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3BD" w:rsidRPr="00EC77E5" w:rsidRDefault="003B056F" w:rsidP="00836AA9">
      <w:pPr>
        <w:spacing w:line="360" w:lineRule="auto"/>
        <w:ind w:left="1416" w:right="1559" w:firstLine="708"/>
        <w:jc w:val="right"/>
        <w:rPr>
          <w:rFonts w:asciiTheme="minorHAnsi" w:hAnsiTheme="minorHAnsi" w:cstheme="minorHAnsi"/>
        </w:rPr>
      </w:pPr>
      <w:r w:rsidRPr="00EC77E5">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margin">
                  <wp:posOffset>5080</wp:posOffset>
                </wp:positionH>
                <wp:positionV relativeFrom="margin">
                  <wp:posOffset>14605</wp:posOffset>
                </wp:positionV>
                <wp:extent cx="2857500" cy="1038225"/>
                <wp:effectExtent l="0" t="0" r="0" b="952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0382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3BD" w:rsidRDefault="003B056F" w:rsidP="004D33BD">
                            <w:pPr>
                              <w:autoSpaceDE w:val="0"/>
                              <w:autoSpaceDN w:val="0"/>
                              <w:adjustRightInd w:val="0"/>
                              <w:jc w:val="center"/>
                              <w:rPr>
                                <w:b/>
                                <w:bCs/>
                                <w:color w:val="000000"/>
                              </w:rPr>
                            </w:pPr>
                          </w:p>
                          <w:p w:rsidR="004D33BD" w:rsidRDefault="003B056F" w:rsidP="004D33BD">
                            <w:pPr>
                              <w:autoSpaceDE w:val="0"/>
                              <w:autoSpaceDN w:val="0"/>
                              <w:adjustRightInd w:val="0"/>
                              <w:jc w:val="center"/>
                              <w:rPr>
                                <w:rFonts w:ascii="Calibri" w:hAnsi="Calibri"/>
                                <w:b/>
                                <w:color w:val="000000"/>
                              </w:rPr>
                            </w:pPr>
                            <w:r>
                              <w:rPr>
                                <w:rFonts w:asciiTheme="minorHAnsi" w:eastAsiaTheme="minorHAnsi" w:hAnsiTheme="minorHAnsi" w:cstheme="minorBidi"/>
                                <w:noProof/>
                                <w:sz w:val="20"/>
                              </w:rPr>
                              <w:drawing>
                                <wp:inline distT="0" distB="0" distL="0" distR="0" wp14:anchorId="29D1E2A5" wp14:editId="73F0B007">
                                  <wp:extent cx="523875" cy="542925"/>
                                  <wp:effectExtent l="0" t="0" r="9525" b="9525"/>
                                  <wp:docPr id="14338209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23875" cy="542925"/>
                                          </a:xfrm>
                                          <a:prstGeom prst="rect">
                                            <a:avLst/>
                                          </a:prstGeom>
                                          <a:noFill/>
                                          <a:ln>
                                            <a:noFill/>
                                          </a:ln>
                                        </pic:spPr>
                                      </pic:pic>
                                    </a:graphicData>
                                  </a:graphic>
                                </wp:inline>
                              </w:drawing>
                            </w:r>
                          </w:p>
                          <w:p w:rsidR="004D33BD" w:rsidRDefault="003B056F" w:rsidP="004D33BD">
                            <w:pPr>
                              <w:autoSpaceDE w:val="0"/>
                              <w:autoSpaceDN w:val="0"/>
                              <w:adjustRightInd w:val="0"/>
                              <w:jc w:val="center"/>
                              <w:rPr>
                                <w:rFonts w:ascii="Calibri" w:hAnsi="Calibri"/>
                                <w:b/>
                                <w:color w:val="000000"/>
                              </w:rPr>
                            </w:pPr>
                            <w:r>
                              <w:rPr>
                                <w:rFonts w:ascii="Calibri" w:hAnsi="Calibri"/>
                                <w:b/>
                                <w:color w:val="000000"/>
                              </w:rPr>
                              <w:t>WOJEWODA MAZOWIECKI</w:t>
                            </w:r>
                          </w:p>
                          <w:p w:rsidR="004D33BD" w:rsidRDefault="003B056F" w:rsidP="004D33BD">
                            <w:pPr>
                              <w:autoSpaceDE w:val="0"/>
                              <w:autoSpaceDN w:val="0"/>
                              <w:adjustRightInd w:val="0"/>
                              <w:jc w:val="center"/>
                              <w:rPr>
                                <w:b/>
                                <w:color w:val="000000"/>
                              </w:rPr>
                            </w:pP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b/>
                                <w:color w:val="000000"/>
                              </w:rPr>
                              <w:tab/>
                            </w:r>
                          </w:p>
                          <w:p w:rsidR="004D33BD" w:rsidRDefault="003B056F" w:rsidP="004D33BD">
                            <w:pPr>
                              <w:autoSpaceDE w:val="0"/>
                              <w:autoSpaceDN w:val="0"/>
                              <w:adjustRightInd w:val="0"/>
                              <w:jc w:val="center"/>
                              <w:rPr>
                                <w:b/>
                                <w:color w:val="000000"/>
                              </w:rPr>
                            </w:pPr>
                          </w:p>
                          <w:p w:rsidR="004D33BD" w:rsidRDefault="003B056F" w:rsidP="004D33BD">
                            <w:pPr>
                              <w:autoSpaceDE w:val="0"/>
                              <w:autoSpaceDN w:val="0"/>
                              <w:adjustRightInd w:val="0"/>
                              <w:jc w:val="center"/>
                              <w:rPr>
                                <w:b/>
                                <w:color w:val="000000"/>
                              </w:rPr>
                            </w:pPr>
                          </w:p>
                          <w:p w:rsidR="004D33BD" w:rsidRDefault="003B056F" w:rsidP="004D33BD">
                            <w:pPr>
                              <w:autoSpaceDE w:val="0"/>
                              <w:autoSpaceDN w:val="0"/>
                              <w:adjustRightInd w:val="0"/>
                              <w:jc w:val="center"/>
                              <w:rPr>
                                <w:b/>
                                <w:color w:val="000000"/>
                              </w:rPr>
                            </w:pPr>
                          </w:p>
                          <w:p w:rsidR="004D33BD" w:rsidRDefault="003B056F" w:rsidP="004D33BD">
                            <w:pPr>
                              <w:autoSpaceDE w:val="0"/>
                              <w:autoSpaceDN w:val="0"/>
                              <w:adjustRightInd w:val="0"/>
                              <w:jc w:val="center"/>
                              <w:rPr>
                                <w:b/>
                                <w:color w:val="000000"/>
                              </w:rPr>
                            </w:pPr>
                          </w:p>
                          <w:p w:rsidR="004D33BD" w:rsidRDefault="003B056F" w:rsidP="004D33BD">
                            <w:pPr>
                              <w:autoSpaceDE w:val="0"/>
                              <w:autoSpaceDN w:val="0"/>
                              <w:adjustRightInd w:val="0"/>
                              <w:jc w:val="center"/>
                              <w:rPr>
                                <w:b/>
                                <w:color w:val="000000"/>
                              </w:rPr>
                            </w:pPr>
                          </w:p>
                          <w:p w:rsidR="004D33BD" w:rsidRDefault="003B056F" w:rsidP="004D33BD">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left:0;text-align:left;margin-left:.4pt;margin-top:1.15pt;width:225pt;height:8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" filled="f" fillcolor="#bbe0e3" stroked="f">
                <v:textbox inset="0,0,0,0">
                  <w:txbxContent>
                    <w:p w:rsidR="004D33BD" w:rsidRDefault="003B056F" w:rsidP="004D33BD">
                      <w:pPr>
                        <w:autoSpaceDE w:val="0"/>
                        <w:autoSpaceDN w:val="0"/>
                        <w:adjustRightInd w:val="0"/>
                        <w:jc w:val="center"/>
                        <w:rPr>
                          <w:b/>
                          <w:bCs/>
                          <w:color w:val="000000"/>
                        </w:rPr>
                      </w:pPr>
                    </w:p>
                    <w:p w:rsidR="004D33BD" w:rsidRDefault="003B056F" w:rsidP="004D33BD">
                      <w:pPr>
                        <w:autoSpaceDE w:val="0"/>
                        <w:autoSpaceDN w:val="0"/>
                        <w:adjustRightInd w:val="0"/>
                        <w:jc w:val="center"/>
                        <w:rPr>
                          <w:rFonts w:ascii="Calibri" w:hAnsi="Calibri"/>
                          <w:b/>
                          <w:color w:val="000000"/>
                        </w:rPr>
                      </w:pPr>
                      <w:r>
                        <w:rPr>
                          <w:rFonts w:asciiTheme="minorHAnsi" w:eastAsiaTheme="minorHAnsi" w:hAnsiTheme="minorHAnsi" w:cstheme="minorBidi"/>
                          <w:noProof/>
                          <w:sz w:val="20"/>
                        </w:rPr>
                        <w:drawing>
                          <wp:inline distT="0" distB="0" distL="0" distR="0" wp14:anchorId="29D1E2A5" wp14:editId="73F0B007">
                            <wp:extent cx="523875" cy="542925"/>
                            <wp:effectExtent l="0" t="0" r="9525" b="9525"/>
                            <wp:docPr id="14338209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23875" cy="542925"/>
                                    </a:xfrm>
                                    <a:prstGeom prst="rect">
                                      <a:avLst/>
                                    </a:prstGeom>
                                    <a:noFill/>
                                    <a:ln>
                                      <a:noFill/>
                                    </a:ln>
                                  </pic:spPr>
                                </pic:pic>
                              </a:graphicData>
                            </a:graphic>
                          </wp:inline>
                        </w:drawing>
                      </w:r>
                    </w:p>
                    <w:p w:rsidR="004D33BD" w:rsidRDefault="003B056F" w:rsidP="004D33BD">
                      <w:pPr>
                        <w:autoSpaceDE w:val="0"/>
                        <w:autoSpaceDN w:val="0"/>
                        <w:adjustRightInd w:val="0"/>
                        <w:jc w:val="center"/>
                        <w:rPr>
                          <w:rFonts w:ascii="Calibri" w:hAnsi="Calibri"/>
                          <w:b/>
                          <w:color w:val="000000"/>
                        </w:rPr>
                      </w:pPr>
                      <w:r>
                        <w:rPr>
                          <w:rFonts w:ascii="Calibri" w:hAnsi="Calibri"/>
                          <w:b/>
                          <w:color w:val="000000"/>
                        </w:rPr>
                        <w:t>WOJEWODA MAZOWIECKI</w:t>
                      </w:r>
                    </w:p>
                    <w:p w:rsidR="004D33BD" w:rsidRDefault="003B056F" w:rsidP="004D33BD">
                      <w:pPr>
                        <w:autoSpaceDE w:val="0"/>
                        <w:autoSpaceDN w:val="0"/>
                        <w:adjustRightInd w:val="0"/>
                        <w:jc w:val="center"/>
                        <w:rPr>
                          <w:b/>
                          <w:color w:val="000000"/>
                        </w:rPr>
                      </w:pP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b/>
                          <w:color w:val="000000"/>
                        </w:rPr>
                        <w:tab/>
                      </w:r>
                    </w:p>
                    <w:p w:rsidR="004D33BD" w:rsidRDefault="003B056F" w:rsidP="004D33BD">
                      <w:pPr>
                        <w:autoSpaceDE w:val="0"/>
                        <w:autoSpaceDN w:val="0"/>
                        <w:adjustRightInd w:val="0"/>
                        <w:jc w:val="center"/>
                        <w:rPr>
                          <w:b/>
                          <w:color w:val="000000"/>
                        </w:rPr>
                      </w:pPr>
                    </w:p>
                    <w:p w:rsidR="004D33BD" w:rsidRDefault="003B056F" w:rsidP="004D33BD">
                      <w:pPr>
                        <w:autoSpaceDE w:val="0"/>
                        <w:autoSpaceDN w:val="0"/>
                        <w:adjustRightInd w:val="0"/>
                        <w:jc w:val="center"/>
                        <w:rPr>
                          <w:b/>
                          <w:color w:val="000000"/>
                        </w:rPr>
                      </w:pPr>
                    </w:p>
                    <w:p w:rsidR="004D33BD" w:rsidRDefault="003B056F" w:rsidP="004D33BD">
                      <w:pPr>
                        <w:autoSpaceDE w:val="0"/>
                        <w:autoSpaceDN w:val="0"/>
                        <w:adjustRightInd w:val="0"/>
                        <w:jc w:val="center"/>
                        <w:rPr>
                          <w:b/>
                          <w:color w:val="000000"/>
                        </w:rPr>
                      </w:pPr>
                    </w:p>
                    <w:p w:rsidR="004D33BD" w:rsidRDefault="003B056F" w:rsidP="004D33BD">
                      <w:pPr>
                        <w:autoSpaceDE w:val="0"/>
                        <w:autoSpaceDN w:val="0"/>
                        <w:adjustRightInd w:val="0"/>
                        <w:jc w:val="center"/>
                        <w:rPr>
                          <w:b/>
                          <w:color w:val="000000"/>
                        </w:rPr>
                      </w:pPr>
                    </w:p>
                    <w:p w:rsidR="004D33BD" w:rsidRDefault="003B056F" w:rsidP="004D33BD">
                      <w:pPr>
                        <w:autoSpaceDE w:val="0"/>
                        <w:autoSpaceDN w:val="0"/>
                        <w:adjustRightInd w:val="0"/>
                        <w:jc w:val="center"/>
                        <w:rPr>
                          <w:b/>
                          <w:color w:val="000000"/>
                        </w:rPr>
                      </w:pPr>
                    </w:p>
                    <w:p w:rsidR="004D33BD" w:rsidRDefault="003B056F" w:rsidP="004D33BD">
                      <w:pPr>
                        <w:autoSpaceDE w:val="0"/>
                        <w:autoSpaceDN w:val="0"/>
                        <w:adjustRightInd w:val="0"/>
                        <w:jc w:val="center"/>
                        <w:rPr>
                          <w:b/>
                          <w:color w:val="000000"/>
                        </w:rPr>
                      </w:pPr>
                    </w:p>
                  </w:txbxContent>
                </v:textbox>
                <w10:wrap anchorx="margin" anchory="margin"/>
              </v:rect>
            </w:pict>
          </mc:Fallback>
        </mc:AlternateContent>
      </w:r>
      <w:r>
        <w:rPr>
          <w:rFonts w:asciiTheme="minorHAnsi" w:hAnsiTheme="minorHAnsi" w:cstheme="minorHAnsi"/>
        </w:rPr>
        <w:t>Warszawa</w:t>
      </w:r>
      <w:r>
        <w:rPr>
          <w:rFonts w:asciiTheme="minorHAnsi" w:hAnsiTheme="minorHAnsi" w:cstheme="minorHAnsi"/>
        </w:rPr>
        <w:t xml:space="preserve">, </w:t>
      </w:r>
      <w:bookmarkStart w:id="0" w:name="ezdDataPodpisu"/>
      <w:r w:rsidRPr="00EC77E5">
        <w:rPr>
          <w:rFonts w:asciiTheme="minorHAnsi" w:hAnsiTheme="minorHAnsi" w:cstheme="minorHAnsi"/>
        </w:rPr>
        <w:t>08 grudnia 2020 r.</w:t>
      </w:r>
      <w:bookmarkEnd w:id="0"/>
    </w:p>
    <w:p w:rsidR="004D33BD" w:rsidRPr="00EC77E5" w:rsidRDefault="003B056F" w:rsidP="004D33BD">
      <w:pPr>
        <w:pStyle w:val="Nagwek2"/>
        <w:tabs>
          <w:tab w:val="left" w:pos="-180"/>
        </w:tabs>
        <w:ind w:right="-569"/>
        <w:jc w:val="right"/>
        <w:rPr>
          <w:rFonts w:asciiTheme="minorHAnsi" w:hAnsiTheme="minorHAnsi" w:cstheme="minorHAnsi"/>
          <w:b/>
          <w:sz w:val="24"/>
          <w:szCs w:val="24"/>
          <w:u w:val="none"/>
        </w:rPr>
      </w:pPr>
    </w:p>
    <w:p w:rsidR="004D33BD" w:rsidRPr="00EC77E5" w:rsidRDefault="003B056F" w:rsidP="004D33BD">
      <w:pPr>
        <w:rPr>
          <w:rFonts w:asciiTheme="minorHAnsi" w:hAnsiTheme="minorHAnsi" w:cstheme="minorHAnsi"/>
        </w:rPr>
      </w:pPr>
    </w:p>
    <w:p w:rsidR="004D33BD" w:rsidRPr="00EC77E5" w:rsidRDefault="003B056F" w:rsidP="004D33BD">
      <w:pPr>
        <w:pStyle w:val="Nagwek2"/>
        <w:tabs>
          <w:tab w:val="left" w:pos="-180"/>
        </w:tabs>
        <w:ind w:right="-569"/>
        <w:rPr>
          <w:rFonts w:asciiTheme="minorHAnsi" w:hAnsiTheme="minorHAnsi" w:cstheme="minorHAnsi"/>
          <w:b/>
          <w:sz w:val="24"/>
          <w:szCs w:val="24"/>
          <w:u w:val="none"/>
        </w:rPr>
      </w:pPr>
    </w:p>
    <w:p w:rsidR="004D33BD" w:rsidRPr="00EC77E5" w:rsidRDefault="003B056F" w:rsidP="00836AA9">
      <w:pPr>
        <w:pStyle w:val="Nagwek2"/>
        <w:tabs>
          <w:tab w:val="left" w:pos="-180"/>
        </w:tabs>
        <w:ind w:right="2409"/>
        <w:rPr>
          <w:rFonts w:asciiTheme="minorHAnsi" w:hAnsiTheme="minorHAnsi" w:cstheme="minorHAnsi"/>
          <w:b/>
          <w:sz w:val="24"/>
          <w:szCs w:val="24"/>
          <w:u w:val="none"/>
        </w:rPr>
      </w:pPr>
    </w:p>
    <w:p w:rsidR="004D33BD" w:rsidRPr="00EC77E5" w:rsidRDefault="003B056F" w:rsidP="004D33BD">
      <w:pPr>
        <w:pStyle w:val="Nagwek2"/>
        <w:tabs>
          <w:tab w:val="left" w:pos="-180"/>
          <w:tab w:val="left" w:pos="9000"/>
        </w:tabs>
        <w:ind w:right="72"/>
        <w:rPr>
          <w:rFonts w:asciiTheme="minorHAnsi" w:hAnsiTheme="minorHAnsi" w:cstheme="minorHAnsi"/>
          <w:b/>
          <w:sz w:val="24"/>
          <w:szCs w:val="24"/>
          <w:u w:val="none"/>
        </w:rPr>
      </w:pPr>
    </w:p>
    <w:p w:rsidR="004D33BD" w:rsidRPr="00EC77E5" w:rsidRDefault="003B056F" w:rsidP="004D33BD">
      <w:pPr>
        <w:spacing w:line="360" w:lineRule="auto"/>
        <w:ind w:firstLine="708"/>
        <w:rPr>
          <w:rFonts w:asciiTheme="minorHAnsi" w:hAnsiTheme="minorHAnsi" w:cstheme="minorHAnsi"/>
        </w:rPr>
      </w:pPr>
      <w:r>
        <w:rPr>
          <w:rFonts w:asciiTheme="minorHAnsi" w:hAnsiTheme="minorHAnsi" w:cstheme="minorHAnsi"/>
        </w:rPr>
        <w:t xml:space="preserve">     </w:t>
      </w:r>
      <w:bookmarkStart w:id="1" w:name="_GoBack"/>
      <w:r>
        <w:rPr>
          <w:rFonts w:asciiTheme="minorHAnsi" w:hAnsiTheme="minorHAnsi" w:cstheme="minorHAnsi"/>
        </w:rPr>
        <w:t>WNP-R.4131.22</w:t>
      </w:r>
      <w:r w:rsidRPr="00EC77E5">
        <w:rPr>
          <w:rFonts w:asciiTheme="minorHAnsi" w:hAnsiTheme="minorHAnsi" w:cstheme="minorHAnsi"/>
        </w:rPr>
        <w:t>.2020.AW</w:t>
      </w:r>
      <w:bookmarkEnd w:id="1"/>
    </w:p>
    <w:p w:rsidR="004D33BD" w:rsidRPr="00EC77E5" w:rsidRDefault="003B056F" w:rsidP="004D33BD">
      <w:pPr>
        <w:autoSpaceDE w:val="0"/>
        <w:autoSpaceDN w:val="0"/>
        <w:adjustRightInd w:val="0"/>
        <w:ind w:left="4248" w:firstLine="708"/>
        <w:rPr>
          <w:rFonts w:asciiTheme="minorHAnsi" w:hAnsiTheme="minorHAnsi" w:cstheme="minorHAnsi"/>
          <w:b/>
          <w:i/>
        </w:rPr>
      </w:pPr>
    </w:p>
    <w:p w:rsidR="004D33BD" w:rsidRPr="00EC77E5" w:rsidRDefault="003B056F" w:rsidP="004D33BD">
      <w:pPr>
        <w:autoSpaceDE w:val="0"/>
        <w:autoSpaceDN w:val="0"/>
        <w:adjustRightInd w:val="0"/>
        <w:ind w:left="-426" w:firstLine="852"/>
        <w:rPr>
          <w:rFonts w:asciiTheme="minorHAnsi" w:hAnsiTheme="minorHAnsi" w:cstheme="minorHAnsi"/>
          <w:b/>
          <w:i/>
        </w:rPr>
      </w:pPr>
    </w:p>
    <w:p w:rsidR="004D33BD" w:rsidRPr="00EC77E5" w:rsidRDefault="003B056F" w:rsidP="004D33BD">
      <w:pPr>
        <w:autoSpaceDE w:val="0"/>
        <w:autoSpaceDN w:val="0"/>
        <w:adjustRightInd w:val="0"/>
        <w:ind w:left="4248" w:firstLine="708"/>
        <w:rPr>
          <w:rFonts w:asciiTheme="minorHAnsi" w:hAnsiTheme="minorHAnsi" w:cstheme="minorHAnsi"/>
          <w:b/>
          <w:sz w:val="28"/>
          <w:szCs w:val="28"/>
        </w:rPr>
      </w:pPr>
      <w:r w:rsidRPr="00EC77E5">
        <w:rPr>
          <w:rFonts w:asciiTheme="minorHAnsi" w:hAnsiTheme="minorHAnsi" w:cstheme="minorHAnsi"/>
          <w:b/>
          <w:sz w:val="28"/>
          <w:szCs w:val="28"/>
        </w:rPr>
        <w:t>Rada Miejska w Warce</w:t>
      </w:r>
    </w:p>
    <w:p w:rsidR="004D33BD" w:rsidRPr="00EC77E5" w:rsidRDefault="003B056F" w:rsidP="004D33BD">
      <w:pPr>
        <w:autoSpaceDE w:val="0"/>
        <w:autoSpaceDN w:val="0"/>
        <w:adjustRightInd w:val="0"/>
        <w:ind w:left="4248" w:firstLine="708"/>
        <w:rPr>
          <w:rFonts w:asciiTheme="minorHAnsi" w:hAnsiTheme="minorHAnsi" w:cstheme="minorHAnsi"/>
          <w:b/>
          <w:sz w:val="28"/>
          <w:szCs w:val="28"/>
        </w:rPr>
      </w:pPr>
      <w:r>
        <w:rPr>
          <w:rFonts w:asciiTheme="minorHAnsi" w:hAnsiTheme="minorHAnsi" w:cstheme="minorHAnsi"/>
          <w:b/>
          <w:sz w:val="28"/>
          <w:szCs w:val="28"/>
        </w:rPr>
        <w:t>Pl. St. Czarnieckiego 1</w:t>
      </w:r>
    </w:p>
    <w:p w:rsidR="004D33BD" w:rsidRPr="00EC77E5" w:rsidRDefault="003B056F" w:rsidP="004D33BD">
      <w:pPr>
        <w:autoSpaceDE w:val="0"/>
        <w:autoSpaceDN w:val="0"/>
        <w:adjustRightInd w:val="0"/>
        <w:ind w:left="4248" w:firstLine="708"/>
        <w:rPr>
          <w:rFonts w:asciiTheme="minorHAnsi" w:hAnsiTheme="minorHAnsi" w:cstheme="minorHAnsi"/>
          <w:b/>
          <w:sz w:val="28"/>
          <w:szCs w:val="28"/>
        </w:rPr>
      </w:pPr>
      <w:r>
        <w:rPr>
          <w:rFonts w:asciiTheme="minorHAnsi" w:hAnsiTheme="minorHAnsi" w:cstheme="minorHAnsi"/>
          <w:b/>
          <w:sz w:val="28"/>
          <w:szCs w:val="28"/>
        </w:rPr>
        <w:t>05-660 Warka</w:t>
      </w:r>
    </w:p>
    <w:p w:rsidR="004D33BD" w:rsidRPr="004B7918" w:rsidRDefault="003B056F" w:rsidP="004D33BD">
      <w:pPr>
        <w:pStyle w:val="Nagwek1"/>
        <w:ind w:right="-468"/>
        <w:jc w:val="center"/>
        <w:rPr>
          <w:rFonts w:asciiTheme="minorHAnsi" w:hAnsiTheme="minorHAnsi" w:cstheme="minorHAnsi"/>
          <w:color w:val="auto"/>
          <w:sz w:val="24"/>
          <w:szCs w:val="24"/>
        </w:rPr>
      </w:pPr>
    </w:p>
    <w:p w:rsidR="004D33BD" w:rsidRPr="00EC77E5" w:rsidRDefault="003B056F" w:rsidP="004D33BD">
      <w:pPr>
        <w:pStyle w:val="Nagwek1"/>
        <w:ind w:right="-468"/>
        <w:jc w:val="center"/>
        <w:rPr>
          <w:rFonts w:asciiTheme="minorHAnsi" w:hAnsiTheme="minorHAnsi" w:cstheme="minorHAnsi"/>
          <w:b/>
          <w:color w:val="auto"/>
          <w:sz w:val="24"/>
          <w:szCs w:val="24"/>
        </w:rPr>
      </w:pPr>
      <w:r w:rsidRPr="00EC77E5">
        <w:rPr>
          <w:rFonts w:asciiTheme="minorHAnsi" w:hAnsiTheme="minorHAnsi" w:cstheme="minorHAnsi"/>
          <w:b/>
          <w:color w:val="auto"/>
          <w:sz w:val="24"/>
          <w:szCs w:val="24"/>
        </w:rPr>
        <w:t>Rozstrzygnięcie nadzorcze</w:t>
      </w:r>
    </w:p>
    <w:p w:rsidR="004D33BD" w:rsidRPr="00EC77E5" w:rsidRDefault="003B056F" w:rsidP="004D33BD">
      <w:pPr>
        <w:rPr>
          <w:rFonts w:asciiTheme="minorHAnsi" w:hAnsiTheme="minorHAnsi" w:cstheme="minorHAnsi"/>
        </w:rPr>
      </w:pPr>
    </w:p>
    <w:p w:rsidR="004D33BD" w:rsidRPr="004B7918" w:rsidRDefault="003B056F" w:rsidP="00C06CA0">
      <w:pPr>
        <w:pStyle w:val="Tekstpodstawowy"/>
        <w:spacing w:line="240" w:lineRule="auto"/>
        <w:ind w:firstLine="352"/>
        <w:rPr>
          <w:rFonts w:asciiTheme="minorHAnsi" w:hAnsiTheme="minorHAnsi" w:cstheme="minorHAnsi"/>
          <w:sz w:val="24"/>
        </w:rPr>
      </w:pPr>
      <w:r w:rsidRPr="004B7918">
        <w:rPr>
          <w:rFonts w:asciiTheme="minorHAnsi" w:hAnsiTheme="minorHAnsi" w:cstheme="minorHAnsi"/>
          <w:sz w:val="24"/>
        </w:rPr>
        <w:t>Działając na podstawie art</w:t>
      </w:r>
      <w:r>
        <w:rPr>
          <w:rFonts w:asciiTheme="minorHAnsi" w:hAnsiTheme="minorHAnsi" w:cstheme="minorHAnsi"/>
          <w:sz w:val="24"/>
        </w:rPr>
        <w:t>. 91 ust. 1</w:t>
      </w:r>
      <w:r w:rsidRPr="004B7918">
        <w:rPr>
          <w:rFonts w:asciiTheme="minorHAnsi" w:hAnsiTheme="minorHAnsi" w:cstheme="minorHAnsi"/>
          <w:sz w:val="24"/>
        </w:rPr>
        <w:t xml:space="preserve"> ustawy z dnia 8 marca </w:t>
      </w:r>
      <w:r>
        <w:rPr>
          <w:rFonts w:asciiTheme="minorHAnsi" w:hAnsiTheme="minorHAnsi" w:cstheme="minorHAnsi"/>
          <w:sz w:val="24"/>
        </w:rPr>
        <w:t xml:space="preserve">1990 r. </w:t>
      </w:r>
      <w:r w:rsidRPr="004B7918">
        <w:rPr>
          <w:rFonts w:asciiTheme="minorHAnsi" w:hAnsiTheme="minorHAnsi" w:cstheme="minorHAnsi"/>
          <w:sz w:val="24"/>
        </w:rPr>
        <w:t>o samorządzie gmi</w:t>
      </w:r>
      <w:r w:rsidRPr="004B7918">
        <w:rPr>
          <w:rFonts w:asciiTheme="minorHAnsi" w:hAnsiTheme="minorHAnsi" w:cstheme="minorHAnsi"/>
          <w:sz w:val="24"/>
        </w:rPr>
        <w:t>nnym (Dz. U. z 2020 r. poz. 713</w:t>
      </w:r>
      <w:r w:rsidRPr="004B7918">
        <w:rPr>
          <w:rFonts w:asciiTheme="minorHAnsi" w:hAnsiTheme="minorHAnsi" w:cstheme="minorHAnsi"/>
          <w:sz w:val="24"/>
        </w:rPr>
        <w:t>)</w:t>
      </w:r>
    </w:p>
    <w:p w:rsidR="004D33BD" w:rsidRPr="004B7918" w:rsidRDefault="003B056F" w:rsidP="00C06CA0">
      <w:pPr>
        <w:spacing w:line="360" w:lineRule="auto"/>
        <w:jc w:val="both"/>
        <w:rPr>
          <w:rFonts w:asciiTheme="minorHAnsi" w:hAnsiTheme="minorHAnsi" w:cstheme="minorHAnsi"/>
          <w:b/>
          <w:bCs/>
        </w:rPr>
      </w:pPr>
    </w:p>
    <w:p w:rsidR="004D33BD" w:rsidRPr="004B7918" w:rsidRDefault="003B056F" w:rsidP="00C06CA0">
      <w:pPr>
        <w:spacing w:line="360" w:lineRule="auto"/>
        <w:jc w:val="center"/>
        <w:rPr>
          <w:rFonts w:asciiTheme="minorHAnsi" w:hAnsiTheme="minorHAnsi" w:cstheme="minorHAnsi"/>
          <w:b/>
          <w:bCs/>
        </w:rPr>
      </w:pPr>
      <w:r w:rsidRPr="004B7918">
        <w:rPr>
          <w:rFonts w:asciiTheme="minorHAnsi" w:hAnsiTheme="minorHAnsi" w:cstheme="minorHAnsi"/>
          <w:b/>
          <w:bCs/>
        </w:rPr>
        <w:t>stwierdzam nieważność</w:t>
      </w:r>
    </w:p>
    <w:p w:rsidR="004D33BD" w:rsidRPr="004B7918" w:rsidRDefault="003B056F" w:rsidP="00C06CA0">
      <w:pPr>
        <w:pStyle w:val="Tekstpodstawowy"/>
        <w:spacing w:line="240" w:lineRule="auto"/>
        <w:rPr>
          <w:rFonts w:asciiTheme="minorHAnsi" w:hAnsiTheme="minorHAnsi" w:cstheme="minorHAnsi"/>
          <w:sz w:val="24"/>
        </w:rPr>
      </w:pPr>
      <w:r w:rsidRPr="004B7918">
        <w:rPr>
          <w:rFonts w:asciiTheme="minorHAnsi" w:hAnsiTheme="minorHAnsi" w:cstheme="minorHAnsi"/>
          <w:bCs/>
          <w:sz w:val="24"/>
        </w:rPr>
        <w:t>uchwały Nr XXVIII/200/20 Rady Miejskiej w Warce z dnia 29 października 2020 r. w sprawie uchwalenia „Regulaminu utrzymania czystości i porządku na terenie Gminy Warka”.</w:t>
      </w:r>
    </w:p>
    <w:p w:rsidR="004D33BD" w:rsidRPr="004B7918" w:rsidRDefault="003B056F" w:rsidP="00C06CA0">
      <w:pPr>
        <w:pStyle w:val="Tekstpodstawowy"/>
        <w:spacing w:line="240" w:lineRule="auto"/>
        <w:ind w:left="-360"/>
        <w:rPr>
          <w:rFonts w:asciiTheme="minorHAnsi" w:hAnsiTheme="minorHAnsi" w:cstheme="minorHAnsi"/>
          <w:sz w:val="24"/>
        </w:rPr>
      </w:pPr>
    </w:p>
    <w:p w:rsidR="00134376" w:rsidRPr="004B7918" w:rsidRDefault="003B056F" w:rsidP="00985AF9">
      <w:pPr>
        <w:pStyle w:val="Tekstpodstawowy"/>
        <w:ind w:right="-468"/>
        <w:jc w:val="center"/>
        <w:rPr>
          <w:rFonts w:asciiTheme="minorHAnsi" w:hAnsiTheme="minorHAnsi" w:cstheme="minorHAnsi"/>
          <w:b/>
          <w:sz w:val="24"/>
        </w:rPr>
      </w:pPr>
      <w:r w:rsidRPr="004B7918">
        <w:rPr>
          <w:rFonts w:asciiTheme="minorHAnsi" w:hAnsiTheme="minorHAnsi" w:cstheme="minorHAnsi"/>
          <w:b/>
          <w:sz w:val="24"/>
        </w:rPr>
        <w:t>Uzasadnienie</w:t>
      </w:r>
    </w:p>
    <w:p w:rsidR="00693364" w:rsidRPr="004B7918" w:rsidRDefault="003B056F" w:rsidP="00985AF9">
      <w:pPr>
        <w:pStyle w:val="Tekstpodstawowy"/>
        <w:spacing w:line="240" w:lineRule="auto"/>
        <w:ind w:firstLine="708"/>
        <w:rPr>
          <w:rFonts w:asciiTheme="minorHAnsi" w:hAnsiTheme="minorHAnsi" w:cstheme="minorHAnsi"/>
          <w:b/>
          <w:sz w:val="24"/>
        </w:rPr>
      </w:pPr>
      <w:r w:rsidRPr="004B7918">
        <w:rPr>
          <w:rFonts w:asciiTheme="minorHAnsi" w:hAnsiTheme="minorHAnsi" w:cstheme="minorHAnsi"/>
          <w:sz w:val="24"/>
        </w:rPr>
        <w:t>Rada Miejska</w:t>
      </w:r>
      <w:r w:rsidRPr="004B7918">
        <w:rPr>
          <w:rFonts w:asciiTheme="minorHAnsi" w:hAnsiTheme="minorHAnsi" w:cstheme="minorHAnsi"/>
          <w:bCs/>
          <w:sz w:val="24"/>
        </w:rPr>
        <w:t xml:space="preserve"> </w:t>
      </w:r>
      <w:r>
        <w:rPr>
          <w:rFonts w:asciiTheme="minorHAnsi" w:hAnsiTheme="minorHAnsi" w:cstheme="minorHAnsi"/>
          <w:bCs/>
          <w:sz w:val="24"/>
        </w:rPr>
        <w:t xml:space="preserve">w Warce </w:t>
      </w:r>
      <w:r w:rsidRPr="004B7918">
        <w:rPr>
          <w:rFonts w:asciiTheme="minorHAnsi" w:hAnsiTheme="minorHAnsi" w:cstheme="minorHAnsi"/>
          <w:sz w:val="24"/>
        </w:rPr>
        <w:t>w dniu 29 października 2020</w:t>
      </w:r>
      <w:r w:rsidRPr="004B7918">
        <w:rPr>
          <w:rFonts w:asciiTheme="minorHAnsi" w:hAnsiTheme="minorHAnsi" w:cstheme="minorHAnsi"/>
          <w:bCs/>
          <w:sz w:val="24"/>
        </w:rPr>
        <w:t xml:space="preserve"> r.</w:t>
      </w:r>
      <w:r w:rsidRPr="004B7918">
        <w:rPr>
          <w:rFonts w:asciiTheme="minorHAnsi" w:hAnsiTheme="minorHAnsi" w:cstheme="minorHAnsi"/>
          <w:sz w:val="24"/>
        </w:rPr>
        <w:t xml:space="preserve"> podjęła uchwałę w sprawie uchwalenia regulaminu</w:t>
      </w:r>
      <w:r>
        <w:rPr>
          <w:rFonts w:asciiTheme="minorHAnsi" w:hAnsiTheme="minorHAnsi" w:cstheme="minorHAnsi"/>
          <w:b/>
          <w:sz w:val="24"/>
        </w:rPr>
        <w:t xml:space="preserve"> </w:t>
      </w:r>
      <w:r w:rsidRPr="004B7918">
        <w:rPr>
          <w:rFonts w:asciiTheme="minorHAnsi" w:hAnsiTheme="minorHAnsi" w:cstheme="minorHAnsi"/>
          <w:sz w:val="24"/>
        </w:rPr>
        <w:t>utrzymania czystości i porządku na terenie Gminy Warka.</w:t>
      </w:r>
    </w:p>
    <w:p w:rsidR="00693364" w:rsidRPr="004B7918" w:rsidRDefault="003B056F" w:rsidP="00C06CA0">
      <w:pPr>
        <w:pStyle w:val="Tekstpodstawowy"/>
        <w:spacing w:after="240" w:line="240" w:lineRule="auto"/>
        <w:rPr>
          <w:rFonts w:asciiTheme="minorHAnsi" w:hAnsiTheme="minorHAnsi" w:cstheme="minorHAnsi"/>
          <w:sz w:val="24"/>
        </w:rPr>
      </w:pPr>
      <w:r w:rsidRPr="004B7918">
        <w:rPr>
          <w:rFonts w:asciiTheme="minorHAnsi" w:hAnsiTheme="minorHAnsi" w:cstheme="minorHAnsi"/>
          <w:sz w:val="24"/>
        </w:rPr>
        <w:t>Uchwała została doręczona organowi nadzoru w dniu 10 listopada 2020 r.</w:t>
      </w:r>
    </w:p>
    <w:p w:rsidR="00693364" w:rsidRPr="004B7918" w:rsidRDefault="003B056F" w:rsidP="004B7918">
      <w:pPr>
        <w:pStyle w:val="Tekstpodstawowy"/>
        <w:spacing w:line="240" w:lineRule="auto"/>
        <w:ind w:right="-1"/>
        <w:rPr>
          <w:rFonts w:asciiTheme="minorHAnsi" w:hAnsiTheme="minorHAnsi" w:cstheme="minorHAnsi"/>
          <w:sz w:val="24"/>
          <w:lang w:eastAsia="pl-PL"/>
        </w:rPr>
      </w:pPr>
      <w:r w:rsidRPr="004B7918">
        <w:rPr>
          <w:rFonts w:asciiTheme="minorHAnsi" w:hAnsiTheme="minorHAnsi" w:cstheme="minorHAnsi"/>
          <w:sz w:val="24"/>
          <w:lang w:eastAsia="pl-PL"/>
        </w:rPr>
        <w:t xml:space="preserve">Podstawę prawną </w:t>
      </w:r>
      <w:r w:rsidRPr="004B7918">
        <w:rPr>
          <w:rFonts w:asciiTheme="minorHAnsi" w:hAnsiTheme="minorHAnsi" w:cstheme="minorHAnsi"/>
          <w:sz w:val="24"/>
          <w:lang w:eastAsia="pl-PL"/>
        </w:rPr>
        <w:t>do wydania u</w:t>
      </w:r>
      <w:r w:rsidRPr="004B7918">
        <w:rPr>
          <w:rFonts w:asciiTheme="minorHAnsi" w:hAnsiTheme="minorHAnsi" w:cstheme="minorHAnsi"/>
          <w:sz w:val="24"/>
          <w:lang w:eastAsia="pl-PL"/>
        </w:rPr>
        <w:t xml:space="preserve">chwały stanowi art. 4 ust. 1, 2 i </w:t>
      </w:r>
      <w:r w:rsidRPr="004B7918">
        <w:rPr>
          <w:rFonts w:asciiTheme="minorHAnsi" w:hAnsiTheme="minorHAnsi" w:cstheme="minorHAnsi"/>
          <w:sz w:val="24"/>
          <w:lang w:eastAsia="pl-PL"/>
        </w:rPr>
        <w:t xml:space="preserve">2a ustawy </w:t>
      </w:r>
      <w:r w:rsidRPr="004B7918">
        <w:rPr>
          <w:rFonts w:asciiTheme="minorHAnsi" w:hAnsiTheme="minorHAnsi" w:cstheme="minorHAnsi"/>
          <w:sz w:val="24"/>
        </w:rPr>
        <w:t>z dnia 13 września 1996 r. o utrzymaniu czystości i porządku w gminach (Dz. U. z 2020 r. poz. 1439), zwanej dalej ustawą</w:t>
      </w:r>
      <w:r w:rsidRPr="004B7918">
        <w:rPr>
          <w:rFonts w:asciiTheme="minorHAnsi" w:hAnsiTheme="minorHAnsi" w:cstheme="minorHAnsi"/>
          <w:sz w:val="24"/>
          <w:lang w:eastAsia="pl-PL"/>
        </w:rPr>
        <w:t>. Wskazać należy, że przepis ust. 1 stanowi upoważnienie dla rady gminy do uchwa</w:t>
      </w:r>
      <w:r w:rsidRPr="004B7918">
        <w:rPr>
          <w:rFonts w:asciiTheme="minorHAnsi" w:hAnsiTheme="minorHAnsi" w:cstheme="minorHAnsi"/>
          <w:sz w:val="24"/>
          <w:lang w:eastAsia="pl-PL"/>
        </w:rPr>
        <w:t>lenia regulaminu utrzymania czystości i porządku na terenie gminy.</w:t>
      </w:r>
    </w:p>
    <w:p w:rsidR="00693364" w:rsidRPr="004B7918" w:rsidRDefault="003B056F" w:rsidP="004B7918">
      <w:pPr>
        <w:pStyle w:val="Tekstpodstawowy"/>
        <w:spacing w:line="240" w:lineRule="auto"/>
        <w:ind w:right="-1"/>
        <w:rPr>
          <w:rFonts w:asciiTheme="minorHAnsi" w:hAnsiTheme="minorHAnsi" w:cstheme="minorHAnsi"/>
          <w:sz w:val="24"/>
        </w:rPr>
      </w:pPr>
      <w:r w:rsidRPr="004B7918">
        <w:rPr>
          <w:rFonts w:asciiTheme="minorHAnsi" w:hAnsiTheme="minorHAnsi" w:cstheme="minorHAnsi"/>
          <w:sz w:val="24"/>
        </w:rPr>
        <w:t xml:space="preserve">Regulamin, </w:t>
      </w:r>
      <w:r>
        <w:rPr>
          <w:rFonts w:asciiTheme="minorHAnsi" w:hAnsiTheme="minorHAnsi" w:cstheme="minorHAnsi"/>
          <w:sz w:val="24"/>
        </w:rPr>
        <w:t>zgodnie z art. 4 ust. 2 ustawy,</w:t>
      </w:r>
      <w:r w:rsidRPr="004B7918">
        <w:rPr>
          <w:rFonts w:asciiTheme="minorHAnsi" w:hAnsiTheme="minorHAnsi" w:cstheme="minorHAnsi"/>
          <w:sz w:val="24"/>
        </w:rPr>
        <w:t xml:space="preserve"> winien określać szczegółowe zasady utrzymania czystości i porządku na terenie gminy dotyczące:</w:t>
      </w:r>
    </w:p>
    <w:p w:rsidR="00693364" w:rsidRPr="004B7918" w:rsidRDefault="003B056F" w:rsidP="004B7918">
      <w:pPr>
        <w:pStyle w:val="Tekstpodstawowy"/>
        <w:numPr>
          <w:ilvl w:val="0"/>
          <w:numId w:val="1"/>
        </w:numPr>
        <w:spacing w:line="240" w:lineRule="auto"/>
        <w:ind w:right="-1"/>
        <w:rPr>
          <w:rFonts w:asciiTheme="minorHAnsi" w:hAnsiTheme="minorHAnsi" w:cstheme="minorHAnsi"/>
          <w:sz w:val="24"/>
        </w:rPr>
      </w:pPr>
      <w:r w:rsidRPr="004B7918">
        <w:rPr>
          <w:rFonts w:asciiTheme="minorHAnsi" w:hAnsiTheme="minorHAnsi" w:cstheme="minorHAnsi"/>
          <w:sz w:val="24"/>
        </w:rPr>
        <w:t>wymagań w zakresie:</w:t>
      </w:r>
    </w:p>
    <w:p w:rsidR="00693364" w:rsidRPr="004B7918" w:rsidRDefault="003B056F" w:rsidP="004B7918">
      <w:pPr>
        <w:pStyle w:val="Tekstpodstawowy"/>
        <w:spacing w:line="240" w:lineRule="auto"/>
        <w:ind w:left="720" w:right="-1"/>
        <w:rPr>
          <w:rFonts w:asciiTheme="minorHAnsi" w:hAnsiTheme="minorHAnsi" w:cstheme="minorHAnsi"/>
          <w:sz w:val="24"/>
        </w:rPr>
      </w:pPr>
      <w:r w:rsidRPr="004B7918">
        <w:rPr>
          <w:rFonts w:asciiTheme="minorHAnsi" w:hAnsiTheme="minorHAnsi" w:cstheme="minorHAnsi"/>
          <w:sz w:val="24"/>
        </w:rPr>
        <w:t xml:space="preserve">a) selektywnego zbierania i </w:t>
      </w:r>
      <w:r w:rsidRPr="004B7918">
        <w:rPr>
          <w:rFonts w:asciiTheme="minorHAnsi" w:hAnsiTheme="minorHAnsi" w:cstheme="minorHAnsi"/>
          <w:sz w:val="24"/>
        </w:rPr>
        <w:t>odbierania odpadów komunalnych obejmującego do najmniej: papier, metale, tworzywa sztuczne, szkło, odpady opakowaniowe oraz bioodpady,</w:t>
      </w:r>
    </w:p>
    <w:p w:rsidR="00693364" w:rsidRPr="004B7918" w:rsidRDefault="003B056F" w:rsidP="004B7918">
      <w:pPr>
        <w:pStyle w:val="Tekstpodstawowy"/>
        <w:spacing w:line="240" w:lineRule="auto"/>
        <w:ind w:left="993" w:right="-1" w:hanging="273"/>
        <w:rPr>
          <w:rFonts w:asciiTheme="minorHAnsi" w:hAnsiTheme="minorHAnsi" w:cstheme="minorHAnsi"/>
          <w:sz w:val="24"/>
        </w:rPr>
      </w:pPr>
      <w:r w:rsidRPr="004B7918">
        <w:rPr>
          <w:rFonts w:asciiTheme="minorHAnsi" w:hAnsiTheme="minorHAnsi" w:cstheme="minorHAnsi"/>
          <w:sz w:val="24"/>
        </w:rPr>
        <w:t>b) selektywnego zbierania odpadów komunalnych prowadzonego przez punkty selektywnego zbierania odpadów komunalnych w spos</w:t>
      </w:r>
      <w:r w:rsidRPr="004B7918">
        <w:rPr>
          <w:rFonts w:asciiTheme="minorHAnsi" w:hAnsiTheme="minorHAnsi" w:cstheme="minorHAnsi"/>
          <w:sz w:val="24"/>
        </w:rPr>
        <w:t>ób umożliwiający łatwy dostęp dl</w:t>
      </w:r>
      <w:r>
        <w:rPr>
          <w:rFonts w:asciiTheme="minorHAnsi" w:hAnsiTheme="minorHAnsi" w:cstheme="minorHAnsi"/>
          <w:sz w:val="24"/>
        </w:rPr>
        <w:t xml:space="preserve">a wszystkich mieszkańców gminy </w:t>
      </w:r>
      <w:r w:rsidRPr="004B7918">
        <w:rPr>
          <w:rFonts w:asciiTheme="minorHAnsi" w:hAnsiTheme="minorHAnsi" w:cstheme="minorHAnsi"/>
          <w:sz w:val="24"/>
        </w:rPr>
        <w:t>które zapewniają przyjmowanie co najmniej odpadów komunalnych: wymienionych w lit. a, odpadów niebezpiecznych, przeterminowanych leków i chemikaliów, odpadów niekwalifikujących się do odpadów m</w:t>
      </w:r>
      <w:r w:rsidRPr="004B7918">
        <w:rPr>
          <w:rFonts w:asciiTheme="minorHAnsi" w:hAnsiTheme="minorHAnsi" w:cstheme="minorHAnsi"/>
          <w:sz w:val="24"/>
        </w:rPr>
        <w:t xml:space="preserve">edycznych powstałych w gospodarstwie domowym w wyniku </w:t>
      </w:r>
      <w:r w:rsidRPr="004B7918">
        <w:rPr>
          <w:rFonts w:asciiTheme="minorHAnsi" w:hAnsiTheme="minorHAnsi" w:cstheme="minorHAnsi"/>
          <w:sz w:val="24"/>
        </w:rPr>
        <w:lastRenderedPageBreak/>
        <w:t>przyjmowania produktó</w:t>
      </w:r>
      <w:r w:rsidRPr="004B7918">
        <w:rPr>
          <w:rFonts w:asciiTheme="minorHAnsi" w:hAnsiTheme="minorHAnsi" w:cstheme="minorHAnsi"/>
          <w:sz w:val="24"/>
        </w:rPr>
        <w:t>w leczniczych w formie iniekcji</w:t>
      </w:r>
      <w:r w:rsidRPr="004B7918">
        <w:rPr>
          <w:rFonts w:asciiTheme="minorHAnsi" w:hAnsiTheme="minorHAnsi" w:cstheme="minorHAnsi"/>
          <w:sz w:val="24"/>
        </w:rPr>
        <w:t xml:space="preserve"> i prowadzenia monitoringu poziomu substancji</w:t>
      </w:r>
      <w:r w:rsidRPr="004B7918">
        <w:rPr>
          <w:rFonts w:asciiTheme="minorHAnsi" w:hAnsiTheme="minorHAnsi" w:cstheme="minorHAnsi"/>
          <w:sz w:val="24"/>
        </w:rPr>
        <w:t xml:space="preserve"> we krwi, w szczególności igieł</w:t>
      </w:r>
      <w:r w:rsidRPr="004B7918">
        <w:rPr>
          <w:rFonts w:asciiTheme="minorHAnsi" w:hAnsiTheme="minorHAnsi" w:cstheme="minorHAnsi"/>
          <w:sz w:val="24"/>
        </w:rPr>
        <w:t xml:space="preserve"> i strzykawek, zużytych baterii </w:t>
      </w:r>
      <w:r>
        <w:rPr>
          <w:rFonts w:asciiTheme="minorHAnsi" w:hAnsiTheme="minorHAnsi" w:cstheme="minorHAnsi"/>
          <w:sz w:val="24"/>
        </w:rPr>
        <w:br/>
      </w:r>
      <w:r w:rsidRPr="004B7918">
        <w:rPr>
          <w:rFonts w:asciiTheme="minorHAnsi" w:hAnsiTheme="minorHAnsi" w:cstheme="minorHAnsi"/>
          <w:sz w:val="24"/>
        </w:rPr>
        <w:t>i akumulatorów, zużytego sprzętu elektryc</w:t>
      </w:r>
      <w:r w:rsidRPr="004B7918">
        <w:rPr>
          <w:rFonts w:asciiTheme="minorHAnsi" w:hAnsiTheme="minorHAnsi" w:cstheme="minorHAnsi"/>
          <w:sz w:val="24"/>
        </w:rPr>
        <w:t xml:space="preserve">znego i elektronicznego, mebli i innych odpadów wielkogabarytowych, zużytych opon,  odpadów budowlanych </w:t>
      </w:r>
      <w:r>
        <w:rPr>
          <w:rFonts w:asciiTheme="minorHAnsi" w:hAnsiTheme="minorHAnsi" w:cstheme="minorHAnsi"/>
          <w:sz w:val="24"/>
        </w:rPr>
        <w:br/>
      </w:r>
      <w:r w:rsidRPr="004B7918">
        <w:rPr>
          <w:rFonts w:asciiTheme="minorHAnsi" w:hAnsiTheme="minorHAnsi" w:cstheme="minorHAnsi"/>
          <w:sz w:val="24"/>
        </w:rPr>
        <w:t>i rozbiórkowych oraz odpadów tekstyliów i odzieży.</w:t>
      </w:r>
    </w:p>
    <w:p w:rsidR="00693364" w:rsidRPr="004B7918" w:rsidRDefault="003B056F" w:rsidP="004B7918">
      <w:pPr>
        <w:pStyle w:val="Tekstpodstawowy"/>
        <w:spacing w:line="240" w:lineRule="auto"/>
        <w:ind w:left="993" w:right="-1" w:hanging="273"/>
        <w:rPr>
          <w:rFonts w:asciiTheme="minorHAnsi" w:hAnsiTheme="minorHAnsi" w:cstheme="minorHAnsi"/>
          <w:sz w:val="24"/>
        </w:rPr>
      </w:pPr>
      <w:r w:rsidRPr="004B7918">
        <w:rPr>
          <w:rFonts w:asciiTheme="minorHAnsi" w:hAnsiTheme="minorHAnsi" w:cstheme="minorHAnsi"/>
          <w:sz w:val="24"/>
        </w:rPr>
        <w:t>c)</w:t>
      </w:r>
      <w:r w:rsidRPr="004B7918">
        <w:rPr>
          <w:rFonts w:asciiTheme="minorHAnsi" w:hAnsiTheme="minorHAnsi" w:cstheme="minorHAnsi"/>
          <w:sz w:val="24"/>
        </w:rPr>
        <w:tab/>
        <w:t>uprzątania błota, śniegu, lodu i innych zanieczyszczeń z części nieruchomości służących do użytku</w:t>
      </w:r>
      <w:r w:rsidRPr="004B7918">
        <w:rPr>
          <w:rFonts w:asciiTheme="minorHAnsi" w:hAnsiTheme="minorHAnsi" w:cstheme="minorHAnsi"/>
          <w:sz w:val="24"/>
        </w:rPr>
        <w:t xml:space="preserve"> publicznego,</w:t>
      </w:r>
    </w:p>
    <w:p w:rsidR="00693364" w:rsidRPr="004B7918" w:rsidRDefault="003B056F" w:rsidP="004B7918">
      <w:pPr>
        <w:pStyle w:val="Tekstpodstawowy"/>
        <w:spacing w:line="240" w:lineRule="auto"/>
        <w:ind w:left="993" w:right="-1" w:hanging="273"/>
        <w:rPr>
          <w:rFonts w:asciiTheme="minorHAnsi" w:hAnsiTheme="minorHAnsi" w:cstheme="minorHAnsi"/>
          <w:sz w:val="24"/>
        </w:rPr>
      </w:pPr>
      <w:r w:rsidRPr="004B7918">
        <w:rPr>
          <w:rFonts w:asciiTheme="minorHAnsi" w:hAnsiTheme="minorHAnsi" w:cstheme="minorHAnsi"/>
          <w:sz w:val="24"/>
        </w:rPr>
        <w:t>d)</w:t>
      </w:r>
      <w:r w:rsidRPr="004B7918">
        <w:rPr>
          <w:rFonts w:asciiTheme="minorHAnsi" w:hAnsiTheme="minorHAnsi" w:cstheme="minorHAnsi"/>
          <w:sz w:val="24"/>
        </w:rPr>
        <w:tab/>
        <w:t>mycia i naprawy pojazdów samochodowych poza myjniami i warsztatami naprawczymi;</w:t>
      </w:r>
    </w:p>
    <w:p w:rsidR="00693364" w:rsidRPr="004B7918" w:rsidRDefault="003B056F" w:rsidP="004B7918">
      <w:pPr>
        <w:pStyle w:val="Default"/>
        <w:numPr>
          <w:ilvl w:val="0"/>
          <w:numId w:val="1"/>
        </w:numPr>
        <w:ind w:right="-1"/>
        <w:jc w:val="both"/>
        <w:rPr>
          <w:rFonts w:asciiTheme="minorHAnsi" w:hAnsiTheme="minorHAnsi" w:cstheme="minorHAnsi"/>
        </w:rPr>
      </w:pPr>
      <w:r w:rsidRPr="004B7918">
        <w:rPr>
          <w:rFonts w:asciiTheme="minorHAnsi" w:hAnsiTheme="minorHAnsi" w:cstheme="minorHAnsi"/>
        </w:rPr>
        <w:t>rodzaju i minimalnej pojemności pojemników lub worków, przeznaczonych do zbierania odpadów komunalnych na terenie nieruchomości,  w tym na terenach przeznaczon</w:t>
      </w:r>
      <w:r w:rsidRPr="004B7918">
        <w:rPr>
          <w:rFonts w:asciiTheme="minorHAnsi" w:hAnsiTheme="minorHAnsi" w:cstheme="minorHAnsi"/>
        </w:rPr>
        <w:t>ych do użytku publicznego oraz na drogach publicznych, warunków rozmieszczania tych pojemników i worków oraz utrzymania</w:t>
      </w:r>
      <w:r>
        <w:rPr>
          <w:rFonts w:asciiTheme="minorHAnsi" w:hAnsiTheme="minorHAnsi" w:cstheme="minorHAnsi"/>
        </w:rPr>
        <w:t xml:space="preserve"> pojemników </w:t>
      </w:r>
      <w:r>
        <w:rPr>
          <w:rFonts w:asciiTheme="minorHAnsi" w:hAnsiTheme="minorHAnsi" w:cstheme="minorHAnsi"/>
        </w:rPr>
        <w:br/>
      </w:r>
      <w:r w:rsidRPr="004B7918">
        <w:rPr>
          <w:rFonts w:asciiTheme="minorHAnsi" w:hAnsiTheme="minorHAnsi" w:cstheme="minorHAnsi"/>
        </w:rPr>
        <w:t>w odpowiednim stanie sanitarnym, porządkowym i technicznym, przy uwzględnieniu:</w:t>
      </w:r>
    </w:p>
    <w:p w:rsidR="00693364" w:rsidRPr="004B7918" w:rsidRDefault="003B056F" w:rsidP="004B7918">
      <w:pPr>
        <w:ind w:left="993" w:hanging="285"/>
        <w:jc w:val="both"/>
        <w:rPr>
          <w:rFonts w:asciiTheme="minorHAnsi" w:hAnsiTheme="minorHAnsi" w:cstheme="minorHAnsi"/>
        </w:rPr>
      </w:pPr>
      <w:r w:rsidRPr="004B7918">
        <w:rPr>
          <w:rFonts w:asciiTheme="minorHAnsi" w:hAnsiTheme="minorHAnsi" w:cstheme="minorHAnsi"/>
        </w:rPr>
        <w:t>a)</w:t>
      </w:r>
      <w:r w:rsidRPr="004B7918">
        <w:rPr>
          <w:rFonts w:asciiTheme="minorHAnsi" w:hAnsiTheme="minorHAnsi" w:cstheme="minorHAnsi"/>
        </w:rPr>
        <w:tab/>
        <w:t>średniej ilości odpadów komunalnych wytwa</w:t>
      </w:r>
      <w:r w:rsidRPr="004B7918">
        <w:rPr>
          <w:rFonts w:asciiTheme="minorHAnsi" w:hAnsiTheme="minorHAnsi" w:cstheme="minorHAnsi"/>
        </w:rPr>
        <w:t>rzanych w gospodarstwach domowych bądź w innych źródłach,</w:t>
      </w:r>
    </w:p>
    <w:p w:rsidR="00693364" w:rsidRPr="004B7918" w:rsidRDefault="003B056F" w:rsidP="004B7918">
      <w:pPr>
        <w:ind w:left="993" w:hanging="285"/>
        <w:jc w:val="both"/>
        <w:rPr>
          <w:rFonts w:asciiTheme="minorHAnsi" w:hAnsiTheme="minorHAnsi" w:cstheme="minorHAnsi"/>
        </w:rPr>
      </w:pPr>
      <w:r w:rsidRPr="004B7918">
        <w:rPr>
          <w:rFonts w:asciiTheme="minorHAnsi" w:hAnsiTheme="minorHAnsi" w:cstheme="minorHAnsi"/>
        </w:rPr>
        <w:t>b)</w:t>
      </w:r>
      <w:r w:rsidRPr="004B7918">
        <w:rPr>
          <w:rFonts w:asciiTheme="minorHAnsi" w:hAnsiTheme="minorHAnsi" w:cstheme="minorHAnsi"/>
        </w:rPr>
        <w:tab/>
        <w:t>liczby osób korzystających z tych pojemników lub worków</w:t>
      </w:r>
    </w:p>
    <w:p w:rsidR="00693364" w:rsidRPr="004B7918" w:rsidRDefault="003B056F" w:rsidP="004B7918">
      <w:pPr>
        <w:ind w:firstLine="360"/>
        <w:jc w:val="both"/>
        <w:rPr>
          <w:rFonts w:asciiTheme="minorHAnsi" w:hAnsiTheme="minorHAnsi" w:cstheme="minorHAnsi"/>
        </w:rPr>
      </w:pPr>
      <w:r w:rsidRPr="004B7918">
        <w:rPr>
          <w:rFonts w:asciiTheme="minorHAnsi" w:hAnsiTheme="minorHAnsi" w:cstheme="minorHAnsi"/>
        </w:rPr>
        <w:t>2a) utrzymania w odpowiednim stanie sanitarnym i porządkowym miejsc gromadzenia</w:t>
      </w:r>
    </w:p>
    <w:p w:rsidR="00693364" w:rsidRPr="004B7918" w:rsidRDefault="003B056F" w:rsidP="004B7918">
      <w:pPr>
        <w:ind w:firstLine="360"/>
        <w:jc w:val="both"/>
        <w:rPr>
          <w:rFonts w:asciiTheme="minorHAnsi" w:hAnsiTheme="minorHAnsi" w:cstheme="minorHAnsi"/>
        </w:rPr>
      </w:pPr>
      <w:r w:rsidRPr="004B7918">
        <w:rPr>
          <w:rFonts w:asciiTheme="minorHAnsi" w:hAnsiTheme="minorHAnsi" w:cstheme="minorHAnsi"/>
        </w:rPr>
        <w:t>odpadów</w:t>
      </w:r>
    </w:p>
    <w:p w:rsidR="00693364" w:rsidRPr="004B7918" w:rsidRDefault="003B056F" w:rsidP="004B7918">
      <w:pPr>
        <w:numPr>
          <w:ilvl w:val="0"/>
          <w:numId w:val="1"/>
        </w:numPr>
        <w:suppressAutoHyphens/>
        <w:jc w:val="both"/>
        <w:rPr>
          <w:rFonts w:asciiTheme="minorHAnsi" w:hAnsiTheme="minorHAnsi" w:cstheme="minorHAnsi"/>
        </w:rPr>
      </w:pPr>
      <w:r w:rsidRPr="004B7918">
        <w:rPr>
          <w:rFonts w:asciiTheme="minorHAnsi" w:hAnsiTheme="minorHAnsi" w:cstheme="minorHAnsi"/>
        </w:rPr>
        <w:t xml:space="preserve">częstotliwości i sposobu pozbywania się odpadów </w:t>
      </w:r>
      <w:r w:rsidRPr="004B7918">
        <w:rPr>
          <w:rFonts w:asciiTheme="minorHAnsi" w:hAnsiTheme="minorHAnsi" w:cstheme="minorHAnsi"/>
        </w:rPr>
        <w:t>komunalnych i nieczystości ciekłych z terenu nieruchomości oraz z terenów przeznaczonych do użytku publicznego;</w:t>
      </w:r>
    </w:p>
    <w:p w:rsidR="00693364" w:rsidRPr="004B7918" w:rsidRDefault="003B056F" w:rsidP="004B7918">
      <w:pPr>
        <w:numPr>
          <w:ilvl w:val="0"/>
          <w:numId w:val="1"/>
        </w:numPr>
        <w:suppressAutoHyphens/>
        <w:jc w:val="both"/>
        <w:rPr>
          <w:rFonts w:asciiTheme="minorHAnsi" w:hAnsiTheme="minorHAnsi" w:cstheme="minorHAnsi"/>
        </w:rPr>
      </w:pPr>
      <w:r w:rsidRPr="004B7918">
        <w:rPr>
          <w:rFonts w:asciiTheme="minorHAnsi" w:hAnsiTheme="minorHAnsi" w:cstheme="minorHAnsi"/>
        </w:rPr>
        <w:t>(uchylony)</w:t>
      </w:r>
    </w:p>
    <w:p w:rsidR="00693364" w:rsidRPr="004B7918" w:rsidRDefault="003B056F" w:rsidP="004B7918">
      <w:pPr>
        <w:numPr>
          <w:ilvl w:val="0"/>
          <w:numId w:val="1"/>
        </w:numPr>
        <w:suppressAutoHyphens/>
        <w:jc w:val="both"/>
        <w:rPr>
          <w:rFonts w:asciiTheme="minorHAnsi" w:hAnsiTheme="minorHAnsi" w:cstheme="minorHAnsi"/>
        </w:rPr>
      </w:pPr>
      <w:r w:rsidRPr="004B7918">
        <w:rPr>
          <w:rFonts w:asciiTheme="minorHAnsi" w:hAnsiTheme="minorHAnsi" w:cstheme="minorHAnsi"/>
        </w:rPr>
        <w:t>innych wymagań wynikających z wojewódzkiego planu gospodarki odpadami;</w:t>
      </w:r>
    </w:p>
    <w:p w:rsidR="00693364" w:rsidRPr="004B7918" w:rsidRDefault="003B056F" w:rsidP="004B7918">
      <w:pPr>
        <w:numPr>
          <w:ilvl w:val="0"/>
          <w:numId w:val="1"/>
        </w:numPr>
        <w:suppressAutoHyphens/>
        <w:jc w:val="both"/>
        <w:rPr>
          <w:rFonts w:asciiTheme="minorHAnsi" w:hAnsiTheme="minorHAnsi" w:cstheme="minorHAnsi"/>
        </w:rPr>
      </w:pPr>
      <w:r w:rsidRPr="004B7918">
        <w:rPr>
          <w:rFonts w:asciiTheme="minorHAnsi" w:hAnsiTheme="minorHAnsi" w:cstheme="minorHAnsi"/>
        </w:rPr>
        <w:t>obowiązków osób utrzymujących zwierzęta domowe, mających na ce</w:t>
      </w:r>
      <w:r w:rsidRPr="004B7918">
        <w:rPr>
          <w:rFonts w:asciiTheme="minorHAnsi" w:hAnsiTheme="minorHAnsi" w:cstheme="minorHAnsi"/>
        </w:rPr>
        <w:t>lu ochronę przed zagrożeniem lub uciążliwością dla ludzi oraz przed zanieczyszczeniem terenów przeznaczonych do wspólnego użytku;</w:t>
      </w:r>
    </w:p>
    <w:p w:rsidR="00693364" w:rsidRPr="004B7918" w:rsidRDefault="003B056F" w:rsidP="004B7918">
      <w:pPr>
        <w:numPr>
          <w:ilvl w:val="0"/>
          <w:numId w:val="1"/>
        </w:numPr>
        <w:suppressAutoHyphens/>
        <w:jc w:val="both"/>
        <w:rPr>
          <w:rFonts w:asciiTheme="minorHAnsi" w:hAnsiTheme="minorHAnsi" w:cstheme="minorHAnsi"/>
        </w:rPr>
      </w:pPr>
      <w:r w:rsidRPr="004B7918">
        <w:rPr>
          <w:rFonts w:asciiTheme="minorHAnsi" w:hAnsiTheme="minorHAnsi" w:cstheme="minorHAnsi"/>
        </w:rPr>
        <w:t>wymagań utrzymywania zwierząt gospodarskich na terenach wyłączonych z produkcji rolniczej, w tym także zakazu ich utrzymywania</w:t>
      </w:r>
      <w:r w:rsidRPr="004B7918">
        <w:rPr>
          <w:rFonts w:asciiTheme="minorHAnsi" w:hAnsiTheme="minorHAnsi" w:cstheme="minorHAnsi"/>
        </w:rPr>
        <w:t xml:space="preserve"> na określonych obszarach lub w poszczególnych nieruchomościach;</w:t>
      </w:r>
    </w:p>
    <w:p w:rsidR="00693364" w:rsidRPr="004B7918" w:rsidRDefault="003B056F" w:rsidP="004B7918">
      <w:pPr>
        <w:numPr>
          <w:ilvl w:val="0"/>
          <w:numId w:val="1"/>
        </w:numPr>
        <w:suppressAutoHyphens/>
        <w:spacing w:after="240"/>
        <w:jc w:val="both"/>
        <w:rPr>
          <w:rFonts w:asciiTheme="minorHAnsi" w:hAnsiTheme="minorHAnsi" w:cstheme="minorHAnsi"/>
        </w:rPr>
      </w:pPr>
      <w:r w:rsidRPr="004B7918">
        <w:rPr>
          <w:rFonts w:asciiTheme="minorHAnsi" w:hAnsiTheme="minorHAnsi" w:cstheme="minorHAnsi"/>
        </w:rPr>
        <w:t>wyznaczania obszarów podlegających obowiązkowej deratyzacji i terminów jej przeprowadzania.</w:t>
      </w:r>
    </w:p>
    <w:p w:rsidR="002955EA" w:rsidRPr="004B7918" w:rsidRDefault="003B056F" w:rsidP="004B7918">
      <w:pPr>
        <w:ind w:left="360" w:right="-569"/>
        <w:jc w:val="both"/>
        <w:rPr>
          <w:rFonts w:asciiTheme="minorHAnsi" w:eastAsia="Times New Roman" w:hAnsiTheme="minorHAnsi" w:cstheme="minorHAnsi"/>
        </w:rPr>
      </w:pPr>
      <w:r w:rsidRPr="004B7918">
        <w:rPr>
          <w:rFonts w:asciiTheme="minorHAnsi" w:eastAsia="Times New Roman" w:hAnsiTheme="minorHAnsi" w:cstheme="minorHAnsi"/>
        </w:rPr>
        <w:t>2a. Rada gminy może w regulaminie:</w:t>
      </w:r>
    </w:p>
    <w:p w:rsidR="002955EA" w:rsidRPr="004B7918" w:rsidRDefault="003B056F" w:rsidP="00C06CA0">
      <w:pPr>
        <w:pStyle w:val="Akapitzlist"/>
        <w:ind w:left="0"/>
        <w:jc w:val="both"/>
        <w:rPr>
          <w:rFonts w:asciiTheme="minorHAnsi" w:eastAsia="Times New Roman" w:hAnsiTheme="minorHAnsi" w:cstheme="minorHAnsi"/>
        </w:rPr>
      </w:pPr>
      <w:r w:rsidRPr="004B7918">
        <w:rPr>
          <w:rFonts w:asciiTheme="minorHAnsi" w:eastAsia="Times New Roman" w:hAnsiTheme="minorHAnsi" w:cstheme="minorHAnsi"/>
        </w:rPr>
        <w:t xml:space="preserve">1) wprowadzić obowiązek selektywnego zbierania i odbierania </w:t>
      </w:r>
      <w:r w:rsidRPr="004B7918">
        <w:rPr>
          <w:rFonts w:asciiTheme="minorHAnsi" w:eastAsia="Times New Roman" w:hAnsiTheme="minorHAnsi" w:cstheme="minorHAnsi"/>
        </w:rPr>
        <w:t>odpadów komunalnych innych niż wymienione w ust. 2 pkt 1 lit. a i b oraz określić wymagania w zakresie selektywnego zbierania tych odpadów;</w:t>
      </w:r>
    </w:p>
    <w:p w:rsidR="002955EA" w:rsidRPr="004B7918" w:rsidRDefault="003B056F" w:rsidP="00C06CA0">
      <w:pPr>
        <w:pStyle w:val="Akapitzlist"/>
        <w:ind w:left="0"/>
        <w:jc w:val="both"/>
        <w:rPr>
          <w:rFonts w:asciiTheme="minorHAnsi" w:eastAsia="Times New Roman" w:hAnsiTheme="minorHAnsi" w:cstheme="minorHAnsi"/>
        </w:rPr>
      </w:pPr>
      <w:r w:rsidRPr="004B7918">
        <w:rPr>
          <w:rFonts w:asciiTheme="minorHAnsi" w:eastAsia="Times New Roman" w:hAnsiTheme="minorHAnsi" w:cstheme="minorHAnsi"/>
        </w:rPr>
        <w:t xml:space="preserve">2) postanowić o zbieraniu odpadów stanowiących części roślin pochodzących z pielęgnacji terenów zielonych, ogrodów, </w:t>
      </w:r>
      <w:r w:rsidRPr="004B7918">
        <w:rPr>
          <w:rFonts w:asciiTheme="minorHAnsi" w:eastAsia="Times New Roman" w:hAnsiTheme="minorHAnsi" w:cstheme="minorHAnsi"/>
        </w:rPr>
        <w:t>parków i cmentarzy odrębnie od innych bioodpadów stanowiących odpady komunalne;</w:t>
      </w:r>
    </w:p>
    <w:p w:rsidR="002955EA" w:rsidRPr="004B7918" w:rsidRDefault="003B056F" w:rsidP="00C06CA0">
      <w:pPr>
        <w:pStyle w:val="Akapitzlist"/>
        <w:ind w:left="0"/>
        <w:jc w:val="both"/>
        <w:rPr>
          <w:rFonts w:asciiTheme="minorHAnsi" w:eastAsia="Times New Roman" w:hAnsiTheme="minorHAnsi" w:cstheme="minorHAnsi"/>
        </w:rPr>
      </w:pPr>
      <w:r w:rsidRPr="004B7918">
        <w:rPr>
          <w:rFonts w:asciiTheme="minorHAnsi" w:eastAsia="Times New Roman" w:hAnsiTheme="minorHAnsi" w:cstheme="minorHAnsi"/>
        </w:rPr>
        <w:t>3) określić dodatkowe warunki dotyczące ułatwienia prowadzenia selektywnego zbierania odpadów przez osoby niepełnosprawne, w szczególności niedowidzące;</w:t>
      </w:r>
    </w:p>
    <w:p w:rsidR="002955EA" w:rsidRPr="004B7918" w:rsidRDefault="003B056F" w:rsidP="00C06CA0">
      <w:pPr>
        <w:pStyle w:val="Akapitzlist"/>
        <w:ind w:left="0"/>
        <w:jc w:val="both"/>
        <w:rPr>
          <w:rFonts w:asciiTheme="minorHAnsi" w:eastAsia="Times New Roman" w:hAnsiTheme="minorHAnsi" w:cstheme="minorHAnsi"/>
        </w:rPr>
      </w:pPr>
      <w:r w:rsidRPr="004B7918">
        <w:rPr>
          <w:rFonts w:asciiTheme="minorHAnsi" w:eastAsia="Times New Roman" w:hAnsiTheme="minorHAnsi" w:cstheme="minorHAnsi"/>
        </w:rPr>
        <w:t>4) określić wymagania d</w:t>
      </w:r>
      <w:r w:rsidRPr="004B7918">
        <w:rPr>
          <w:rFonts w:asciiTheme="minorHAnsi" w:eastAsia="Times New Roman" w:hAnsiTheme="minorHAnsi" w:cstheme="minorHAnsi"/>
        </w:rPr>
        <w:t xml:space="preserve">otyczące kompostowania bioodpadów stanowiących odpady komunalne w kompostownikach przydomowych na terenie nieruchomości zabudowanych budynkami mieszkalnymi jednorodzinnymi oraz zwolnić właścicieli takich nieruchomości, </w:t>
      </w:r>
      <w:r>
        <w:rPr>
          <w:rFonts w:asciiTheme="minorHAnsi" w:eastAsia="Times New Roman" w:hAnsiTheme="minorHAnsi" w:cstheme="minorHAnsi"/>
        </w:rPr>
        <w:br/>
      </w:r>
      <w:r w:rsidRPr="004B7918">
        <w:rPr>
          <w:rFonts w:asciiTheme="minorHAnsi" w:eastAsia="Times New Roman" w:hAnsiTheme="minorHAnsi" w:cstheme="minorHAnsi"/>
        </w:rPr>
        <w:t xml:space="preserve">w całości lub w części, z obowiązku </w:t>
      </w:r>
      <w:r w:rsidRPr="004B7918">
        <w:rPr>
          <w:rFonts w:asciiTheme="minorHAnsi" w:eastAsia="Times New Roman" w:hAnsiTheme="minorHAnsi" w:cstheme="minorHAnsi"/>
        </w:rPr>
        <w:t>posiadania pojemnika lub worka na te odpady;</w:t>
      </w:r>
    </w:p>
    <w:p w:rsidR="002955EA" w:rsidRPr="00C06CA0" w:rsidRDefault="003B056F" w:rsidP="00C06CA0">
      <w:pPr>
        <w:pStyle w:val="Akapitzlist"/>
        <w:ind w:left="0"/>
        <w:jc w:val="both"/>
        <w:rPr>
          <w:rFonts w:asciiTheme="minorHAnsi" w:eastAsia="Times New Roman" w:hAnsiTheme="minorHAnsi" w:cstheme="minorHAnsi"/>
        </w:rPr>
      </w:pPr>
      <w:r w:rsidRPr="004B7918">
        <w:rPr>
          <w:rFonts w:asciiTheme="minorHAnsi" w:eastAsia="Times New Roman" w:hAnsiTheme="minorHAnsi" w:cstheme="minorHAnsi"/>
        </w:rPr>
        <w:t>5) określić warunki uznania, że odpady, o których mowa w pkt 1 oraz w ust. 2 pkt 1 lit. a i b, są zbierane w sposób selektywny.</w:t>
      </w:r>
    </w:p>
    <w:p w:rsidR="00693364" w:rsidRPr="004B7918" w:rsidRDefault="003B056F" w:rsidP="004B7918">
      <w:pPr>
        <w:spacing w:after="240"/>
        <w:ind w:firstLine="708"/>
        <w:jc w:val="both"/>
        <w:rPr>
          <w:rFonts w:asciiTheme="minorHAnsi" w:hAnsiTheme="minorHAnsi" w:cstheme="minorHAnsi"/>
        </w:rPr>
      </w:pPr>
      <w:r w:rsidRPr="004B7918">
        <w:rPr>
          <w:rFonts w:asciiTheme="minorHAnsi" w:hAnsiTheme="minorHAnsi" w:cstheme="minorHAnsi"/>
        </w:rPr>
        <w:lastRenderedPageBreak/>
        <w:t>Wymienione powyżej elementy mają charakter wyczerpujący, nie jest zatem dopuszczaln</w:t>
      </w:r>
      <w:r w:rsidRPr="004B7918">
        <w:rPr>
          <w:rFonts w:asciiTheme="minorHAnsi" w:hAnsiTheme="minorHAnsi" w:cstheme="minorHAnsi"/>
        </w:rPr>
        <w:t>a wykładnia rozszerzająca tego przepisu w odniesieniu do innych kwestii, które nie zostały w nim wymienione. W tej mierz</w:t>
      </w:r>
      <w:r w:rsidRPr="004B7918">
        <w:rPr>
          <w:rFonts w:asciiTheme="minorHAnsi" w:hAnsiTheme="minorHAnsi" w:cstheme="minorHAnsi"/>
        </w:rPr>
        <w:t xml:space="preserve">e wskazać należy, że unormowana </w:t>
      </w:r>
      <w:r w:rsidRPr="004B7918">
        <w:rPr>
          <w:rFonts w:asciiTheme="minorHAnsi" w:hAnsiTheme="minorHAnsi" w:cstheme="minorHAnsi"/>
        </w:rPr>
        <w:t>w art. 7 Konstytucji RP zasada praworządności wymaga, by materia regulowana wydanym aktem normatywnym wy</w:t>
      </w:r>
      <w:r w:rsidRPr="004B7918">
        <w:rPr>
          <w:rFonts w:asciiTheme="minorHAnsi" w:hAnsiTheme="minorHAnsi" w:cstheme="minorHAnsi"/>
        </w:rPr>
        <w:t>nikała z upoważnienia ustawowego i nie przekraczała zakresu tego upoważnienia. Oznacza to, że każde unormowanie wykraczające poza udzielone upoważnienie jest naruszeniem normy upoważniającej, a więc stanowi naruszenie konstytucyjnych warunków legalności ak</w:t>
      </w:r>
      <w:r w:rsidRPr="004B7918">
        <w:rPr>
          <w:rFonts w:asciiTheme="minorHAnsi" w:hAnsiTheme="minorHAnsi" w:cstheme="minorHAnsi"/>
        </w:rPr>
        <w:t>tu prawa miejscowego wydanego na podstawie upoważnienia ustawowego. Za niezgodne ze wskazanymi wyżej przepisami należy uznać wszelkie przekroczenia granic upoważnienia ustawowego, a więc odejście od katalogu spraw enumeratywnie wymienionych w art. 4 ust. 2</w:t>
      </w:r>
      <w:r w:rsidRPr="004B7918">
        <w:rPr>
          <w:rFonts w:asciiTheme="minorHAnsi" w:hAnsiTheme="minorHAnsi" w:cstheme="minorHAnsi"/>
        </w:rPr>
        <w:t xml:space="preserve"> ustawy, a przekazanych do unormowania regulaminem utrzymania czystości i porządku na terenie gminy. Jednocześnie, brak któregokolwiek  z obligatoryjnych elementów regulaminu jest istotnym naruszeniem prawa.</w:t>
      </w:r>
    </w:p>
    <w:p w:rsidR="001E1334" w:rsidRDefault="003B056F" w:rsidP="007E4CF6">
      <w:pPr>
        <w:spacing w:after="240"/>
        <w:ind w:firstLine="708"/>
        <w:jc w:val="both"/>
        <w:rPr>
          <w:rFonts w:asciiTheme="minorHAnsi" w:hAnsiTheme="minorHAnsi" w:cstheme="minorHAnsi"/>
        </w:rPr>
      </w:pPr>
      <w:r w:rsidRPr="004B7918">
        <w:rPr>
          <w:rFonts w:asciiTheme="minorHAnsi" w:hAnsiTheme="minorHAnsi" w:cstheme="minorHAnsi"/>
        </w:rPr>
        <w:t xml:space="preserve">W ocenie organu nadzoru, Rada Miejska nie </w:t>
      </w:r>
      <w:r w:rsidRPr="004B7918">
        <w:rPr>
          <w:rFonts w:asciiTheme="minorHAnsi" w:hAnsiTheme="minorHAnsi" w:cstheme="minorHAnsi"/>
        </w:rPr>
        <w:t>wypełniła delegacji ustawowej wynikającej z upoważnien</w:t>
      </w:r>
      <w:r>
        <w:rPr>
          <w:rFonts w:asciiTheme="minorHAnsi" w:hAnsiTheme="minorHAnsi" w:cstheme="minorHAnsi"/>
        </w:rPr>
        <w:t>ia z art. 4 ust. 2 pkt 1 lit. b</w:t>
      </w:r>
      <w:r w:rsidRPr="004B7918">
        <w:rPr>
          <w:rFonts w:asciiTheme="minorHAnsi" w:hAnsiTheme="minorHAnsi" w:cstheme="minorHAnsi"/>
        </w:rPr>
        <w:t xml:space="preserve"> ustawy o utrzymaniu czystości i porządku w gminach. W przyjętym regulaminie brak jest postanowień dotyczących wymogu selektywnego zbierania odpadów niebezpiecznych</w:t>
      </w:r>
      <w:r w:rsidRPr="004B7918">
        <w:rPr>
          <w:rFonts w:asciiTheme="minorHAnsi" w:hAnsiTheme="minorHAnsi" w:cstheme="minorHAnsi"/>
        </w:rPr>
        <w:t>, zatem</w:t>
      </w:r>
      <w:r w:rsidRPr="004B7918">
        <w:rPr>
          <w:rFonts w:asciiTheme="minorHAnsi" w:hAnsiTheme="minorHAnsi" w:cstheme="minorHAnsi"/>
        </w:rPr>
        <w:t xml:space="preserve"> brak </w:t>
      </w:r>
      <w:r>
        <w:rPr>
          <w:rFonts w:asciiTheme="minorHAnsi" w:hAnsiTheme="minorHAnsi" w:cstheme="minorHAnsi"/>
        </w:rPr>
        <w:t>regulacji wobec</w:t>
      </w:r>
      <w:r w:rsidRPr="004B7918">
        <w:rPr>
          <w:rFonts w:asciiTheme="minorHAnsi" w:hAnsiTheme="minorHAnsi" w:cstheme="minorHAnsi"/>
        </w:rPr>
        <w:t xml:space="preserve"> </w:t>
      </w:r>
      <w:r w:rsidRPr="004B7918">
        <w:rPr>
          <w:rFonts w:asciiTheme="minorHAnsi" w:hAnsiTheme="minorHAnsi" w:cstheme="minorHAnsi"/>
        </w:rPr>
        <w:t>wszystkich frakcji</w:t>
      </w:r>
      <w:r>
        <w:rPr>
          <w:rFonts w:asciiTheme="minorHAnsi" w:hAnsiTheme="minorHAnsi" w:cstheme="minorHAnsi"/>
        </w:rPr>
        <w:t xml:space="preserve"> odpadów</w:t>
      </w:r>
      <w:r w:rsidRPr="004B7918">
        <w:rPr>
          <w:rFonts w:asciiTheme="minorHAnsi" w:hAnsiTheme="minorHAnsi" w:cstheme="minorHAnsi"/>
        </w:rPr>
        <w:t>. Po drugie</w:t>
      </w:r>
      <w:r>
        <w:rPr>
          <w:rFonts w:asciiTheme="minorHAnsi" w:hAnsiTheme="minorHAnsi" w:cstheme="minorHAnsi"/>
        </w:rPr>
        <w:t>,</w:t>
      </w:r>
      <w:r w:rsidRPr="004B7918">
        <w:rPr>
          <w:rFonts w:asciiTheme="minorHAnsi" w:hAnsiTheme="minorHAnsi" w:cstheme="minorHAnsi"/>
        </w:rPr>
        <w:t xml:space="preserve"> w § 1 ust. 1 wprowadza się obowiązek selektywnego zbierania opakowań po różnych środkach chemicznych, roślinnych itp. podczas gdy ustawa stanowi o selektywnych zbieraniu odpadów opakowaniowych wi</w:t>
      </w:r>
      <w:r w:rsidRPr="004B7918">
        <w:rPr>
          <w:rFonts w:asciiTheme="minorHAnsi" w:hAnsiTheme="minorHAnsi" w:cstheme="minorHAnsi"/>
        </w:rPr>
        <w:t>elomateriałowych.</w:t>
      </w:r>
      <w:r w:rsidRPr="004B7918">
        <w:rPr>
          <w:rFonts w:asciiTheme="minorHAnsi" w:hAnsiTheme="minorHAnsi" w:cstheme="minorHAnsi"/>
        </w:rPr>
        <w:t xml:space="preserve"> Modyfikacja pojęcia ustawowego </w:t>
      </w:r>
      <w:r>
        <w:rPr>
          <w:rFonts w:asciiTheme="minorHAnsi" w:hAnsiTheme="minorHAnsi" w:cstheme="minorHAnsi"/>
        </w:rPr>
        <w:t>„</w:t>
      </w:r>
      <w:r w:rsidRPr="004B7918">
        <w:rPr>
          <w:rFonts w:asciiTheme="minorHAnsi" w:hAnsiTheme="minorHAnsi" w:cstheme="minorHAnsi"/>
        </w:rPr>
        <w:t>odpady opakowaniowe wielomateriałowe</w:t>
      </w:r>
      <w:r>
        <w:rPr>
          <w:rFonts w:asciiTheme="minorHAnsi" w:hAnsiTheme="minorHAnsi" w:cstheme="minorHAnsi"/>
        </w:rPr>
        <w:t>”</w:t>
      </w:r>
      <w:r w:rsidRPr="004B7918">
        <w:rPr>
          <w:rFonts w:asciiTheme="minorHAnsi" w:hAnsiTheme="minorHAnsi" w:cstheme="minorHAnsi"/>
          <w:i/>
        </w:rPr>
        <w:t xml:space="preserve"> </w:t>
      </w:r>
      <w:r w:rsidRPr="004B7918">
        <w:rPr>
          <w:rFonts w:asciiTheme="minorHAnsi" w:hAnsiTheme="minorHAnsi" w:cstheme="minorHAnsi"/>
        </w:rPr>
        <w:t xml:space="preserve">poprzez wskazanie innej nazwy frakcji tych odpadów, jest niedopuszczalna. To samo określenie opakowań obowiązuje w wyliczeniu wymagań w zakresie utrzymania czystości i </w:t>
      </w:r>
      <w:r w:rsidRPr="004B7918">
        <w:rPr>
          <w:rFonts w:asciiTheme="minorHAnsi" w:hAnsiTheme="minorHAnsi" w:cstheme="minorHAnsi"/>
        </w:rPr>
        <w:t>porządku na ter</w:t>
      </w:r>
      <w:r w:rsidRPr="004B7918">
        <w:rPr>
          <w:rFonts w:asciiTheme="minorHAnsi" w:hAnsiTheme="minorHAnsi" w:cstheme="minorHAnsi"/>
        </w:rPr>
        <w:t>e</w:t>
      </w:r>
      <w:r w:rsidRPr="004B7918">
        <w:rPr>
          <w:rFonts w:asciiTheme="minorHAnsi" w:hAnsiTheme="minorHAnsi" w:cstheme="minorHAnsi"/>
        </w:rPr>
        <w:t xml:space="preserve">nie nieruchomości </w:t>
      </w:r>
      <w:r w:rsidRPr="004B7918">
        <w:rPr>
          <w:rFonts w:asciiTheme="minorHAnsi" w:hAnsiTheme="minorHAnsi" w:cstheme="minorHAnsi"/>
        </w:rPr>
        <w:t>zawartych w § 3 ust. 1 Regulaminu.</w:t>
      </w:r>
    </w:p>
    <w:p w:rsidR="00F2571E" w:rsidRPr="004B7918" w:rsidRDefault="003B056F" w:rsidP="007E4CF6">
      <w:pPr>
        <w:spacing w:after="240"/>
        <w:jc w:val="both"/>
        <w:rPr>
          <w:rFonts w:asciiTheme="minorHAnsi" w:hAnsiTheme="minorHAnsi" w:cstheme="minorHAnsi"/>
        </w:rPr>
      </w:pPr>
      <w:r>
        <w:rPr>
          <w:rFonts w:asciiTheme="minorHAnsi" w:hAnsiTheme="minorHAnsi" w:cstheme="minorHAnsi"/>
        </w:rPr>
        <w:t>Ponadto w</w:t>
      </w:r>
      <w:r w:rsidRPr="004B7918">
        <w:rPr>
          <w:rFonts w:asciiTheme="minorHAnsi" w:hAnsiTheme="minorHAnsi" w:cstheme="minorHAnsi"/>
        </w:rPr>
        <w:t xml:space="preserve"> </w:t>
      </w:r>
      <w:r w:rsidRPr="004B7918">
        <w:rPr>
          <w:rFonts w:asciiTheme="minorHAnsi" w:hAnsiTheme="minorHAnsi" w:cstheme="minorHAnsi"/>
        </w:rPr>
        <w:t>§ 2</w:t>
      </w:r>
      <w:r w:rsidRPr="004B7918">
        <w:rPr>
          <w:rFonts w:asciiTheme="minorHAnsi" w:eastAsia="Calibri" w:hAnsiTheme="minorHAnsi" w:cstheme="minorHAnsi"/>
          <w:bCs/>
        </w:rPr>
        <w:t xml:space="preserve"> Regulaminu </w:t>
      </w:r>
      <w:r w:rsidRPr="004B7918">
        <w:rPr>
          <w:rFonts w:asciiTheme="minorHAnsi" w:eastAsia="Calibri" w:hAnsiTheme="minorHAnsi" w:cstheme="minorHAnsi"/>
          <w:bCs/>
        </w:rPr>
        <w:t xml:space="preserve">Rada </w:t>
      </w:r>
      <w:r w:rsidRPr="004B7918">
        <w:rPr>
          <w:rFonts w:asciiTheme="minorHAnsi" w:eastAsia="Calibri" w:hAnsiTheme="minorHAnsi" w:cstheme="minorHAnsi"/>
          <w:bCs/>
        </w:rPr>
        <w:t>wskazała krąg podmiotów, któr</w:t>
      </w:r>
      <w:r>
        <w:rPr>
          <w:rFonts w:asciiTheme="minorHAnsi" w:eastAsia="Calibri" w:hAnsiTheme="minorHAnsi" w:cstheme="minorHAnsi"/>
          <w:bCs/>
        </w:rPr>
        <w:t>e</w:t>
      </w:r>
      <w:r w:rsidRPr="004B7918">
        <w:rPr>
          <w:rFonts w:asciiTheme="minorHAnsi" w:eastAsia="Calibri" w:hAnsiTheme="minorHAnsi" w:cstheme="minorHAnsi"/>
          <w:bCs/>
        </w:rPr>
        <w:t xml:space="preserve"> regulamin obowiązuje, wymieniając m.in. </w:t>
      </w:r>
      <w:r w:rsidRPr="004B7918">
        <w:rPr>
          <w:rFonts w:asciiTheme="minorHAnsi" w:eastAsia="Calibri" w:hAnsiTheme="minorHAnsi" w:cstheme="minorHAnsi"/>
          <w:bCs/>
        </w:rPr>
        <w:t xml:space="preserve">właścicieli nieruchomości, osoby przebywające stale i czasowo na terenie Gminy Warka, wykonawców robót budowlanych, przedsiębiorców świadczących usługi </w:t>
      </w:r>
      <w:r>
        <w:rPr>
          <w:rFonts w:asciiTheme="minorHAnsi" w:eastAsia="Calibri" w:hAnsiTheme="minorHAnsi" w:cstheme="minorHAnsi"/>
          <w:bCs/>
        </w:rPr>
        <w:br/>
      </w:r>
      <w:r w:rsidRPr="004B7918">
        <w:rPr>
          <w:rFonts w:asciiTheme="minorHAnsi" w:eastAsia="Calibri" w:hAnsiTheme="minorHAnsi" w:cstheme="minorHAnsi"/>
          <w:bCs/>
        </w:rPr>
        <w:t>w zakresie odbierania odpadów komunalnych i opróżniania zbiorników bezodpływowych.</w:t>
      </w:r>
      <w:r w:rsidRPr="004B7918">
        <w:rPr>
          <w:rFonts w:asciiTheme="minorHAnsi" w:eastAsia="Calibri" w:hAnsiTheme="minorHAnsi" w:cstheme="minorHAnsi"/>
          <w:bCs/>
        </w:rPr>
        <w:t xml:space="preserve"> Regulamin utrzymania</w:t>
      </w:r>
      <w:r w:rsidRPr="004B7918">
        <w:rPr>
          <w:rFonts w:asciiTheme="minorHAnsi" w:eastAsia="Calibri" w:hAnsiTheme="minorHAnsi" w:cstheme="minorHAnsi"/>
          <w:bCs/>
        </w:rPr>
        <w:t xml:space="preserve"> czystości i porządku dotyczy właścicieli nieruchomości. Obowiązuje na terenie gminy i do przestrzegania jego postanowień obowiązany jest każdy, kto znajdzie się w okolicznościach objętych zakresem stosowania zawartych w normach prawnych. Nie zachodzi zate</w:t>
      </w:r>
      <w:r w:rsidRPr="004B7918">
        <w:rPr>
          <w:rFonts w:asciiTheme="minorHAnsi" w:eastAsia="Calibri" w:hAnsiTheme="minorHAnsi" w:cstheme="minorHAnsi"/>
          <w:bCs/>
        </w:rPr>
        <w:t>m potrzeba regulowania tej kwestii od strony podmiotowej w uchwale i określania kręgu adresatów.</w:t>
      </w:r>
    </w:p>
    <w:p w:rsidR="009835FE" w:rsidRPr="004B7918" w:rsidRDefault="003B056F" w:rsidP="007E4CF6">
      <w:pPr>
        <w:pStyle w:val="Tekstpodstawowy"/>
        <w:spacing w:after="240" w:line="240" w:lineRule="auto"/>
        <w:ind w:right="-1"/>
        <w:rPr>
          <w:rFonts w:asciiTheme="minorHAnsi" w:hAnsiTheme="minorHAnsi" w:cstheme="minorHAnsi"/>
          <w:sz w:val="24"/>
          <w:lang w:eastAsia="pl-PL"/>
        </w:rPr>
      </w:pPr>
      <w:r w:rsidRPr="004B7918">
        <w:rPr>
          <w:rFonts w:asciiTheme="minorHAnsi" w:hAnsiTheme="minorHAnsi" w:cstheme="minorHAnsi"/>
          <w:sz w:val="24"/>
        </w:rPr>
        <w:t>W §</w:t>
      </w:r>
      <w:r w:rsidRPr="004B7918">
        <w:rPr>
          <w:rFonts w:asciiTheme="minorHAnsi" w:hAnsiTheme="minorHAnsi" w:cstheme="minorHAnsi"/>
          <w:sz w:val="24"/>
        </w:rPr>
        <w:t xml:space="preserve"> 4</w:t>
      </w:r>
      <w:r w:rsidRPr="004B7918">
        <w:rPr>
          <w:rFonts w:asciiTheme="minorHAnsi" w:hAnsiTheme="minorHAnsi" w:cstheme="minorHAnsi"/>
          <w:sz w:val="24"/>
        </w:rPr>
        <w:t xml:space="preserve"> ust. </w:t>
      </w:r>
      <w:r w:rsidRPr="004B7918">
        <w:rPr>
          <w:rFonts w:asciiTheme="minorHAnsi" w:hAnsiTheme="minorHAnsi" w:cstheme="minorHAnsi"/>
          <w:sz w:val="24"/>
        </w:rPr>
        <w:t>2</w:t>
      </w:r>
      <w:r w:rsidRPr="004B7918">
        <w:rPr>
          <w:rFonts w:asciiTheme="minorHAnsi" w:hAnsiTheme="minorHAnsi" w:cstheme="minorHAnsi"/>
          <w:sz w:val="24"/>
        </w:rPr>
        <w:t xml:space="preserve"> Regulaminu zapisano</w:t>
      </w:r>
      <w:r w:rsidRPr="004B7918">
        <w:rPr>
          <w:rFonts w:asciiTheme="minorHAnsi" w:hAnsiTheme="minorHAnsi" w:cstheme="minorHAnsi"/>
          <w:sz w:val="24"/>
        </w:rPr>
        <w:t>, że</w:t>
      </w:r>
      <w:r w:rsidRPr="004B7918">
        <w:rPr>
          <w:rFonts w:asciiTheme="minorHAnsi" w:hAnsiTheme="minorHAnsi" w:cstheme="minorHAnsi"/>
          <w:color w:val="000000"/>
          <w:sz w:val="24"/>
          <w:shd w:val="clear" w:color="auto" w:fill="FFFFFF"/>
        </w:rPr>
        <w:t xml:space="preserve"> dopuszcza </w:t>
      </w:r>
      <w:r w:rsidRPr="004B7918">
        <w:rPr>
          <w:rFonts w:asciiTheme="minorHAnsi" w:hAnsiTheme="minorHAnsi" w:cstheme="minorHAnsi"/>
          <w:color w:val="000000"/>
          <w:sz w:val="24"/>
          <w:shd w:val="clear" w:color="auto" w:fill="FFFFFF"/>
        </w:rPr>
        <w:t xml:space="preserve">się </w:t>
      </w:r>
      <w:r w:rsidRPr="004B7918">
        <w:rPr>
          <w:rFonts w:asciiTheme="minorHAnsi" w:hAnsiTheme="minorHAnsi" w:cstheme="minorHAnsi"/>
          <w:color w:val="000000"/>
          <w:sz w:val="24"/>
          <w:shd w:val="clear" w:color="auto" w:fill="FFFFFF"/>
        </w:rPr>
        <w:t xml:space="preserve">zagospodarowanie drobnego gruzu budowlanego do utwardzenia lub naprawy zniszczonych dróg o nawierzchni </w:t>
      </w:r>
      <w:r w:rsidRPr="004B7918">
        <w:rPr>
          <w:rFonts w:asciiTheme="minorHAnsi" w:hAnsiTheme="minorHAnsi" w:cstheme="minorHAnsi"/>
          <w:color w:val="000000"/>
          <w:sz w:val="24"/>
          <w:shd w:val="clear" w:color="auto" w:fill="FFFFFF"/>
        </w:rPr>
        <w:t>gruntowej po wcześniejszym uzyskaniu uzgodnienia z właścicielem lub zarządca drogi. Zapis taki jest niezgodny z prawem</w:t>
      </w:r>
      <w:r w:rsidRPr="004B7918">
        <w:rPr>
          <w:rFonts w:asciiTheme="minorHAnsi" w:hAnsiTheme="minorHAnsi" w:cstheme="minorHAnsi"/>
          <w:color w:val="000000"/>
          <w:sz w:val="24"/>
          <w:shd w:val="clear" w:color="auto" w:fill="FFFFFF"/>
        </w:rPr>
        <w:t>,</w:t>
      </w:r>
      <w:r w:rsidRPr="004B7918">
        <w:rPr>
          <w:rFonts w:asciiTheme="minorHAnsi" w:hAnsiTheme="minorHAnsi" w:cstheme="minorHAnsi"/>
          <w:color w:val="000000"/>
          <w:sz w:val="24"/>
          <w:shd w:val="clear" w:color="auto" w:fill="FFFFFF"/>
        </w:rPr>
        <w:t xml:space="preserve"> bowiem przepis ten nie mieści się w materii regulaminowej, gdyż dotyczy przetwarzania odpadów, a kwestia ta uregulowana jest w innych us</w:t>
      </w:r>
      <w:r w:rsidRPr="004B7918">
        <w:rPr>
          <w:rFonts w:asciiTheme="minorHAnsi" w:hAnsiTheme="minorHAnsi" w:cstheme="minorHAnsi"/>
          <w:color w:val="000000"/>
          <w:sz w:val="24"/>
          <w:shd w:val="clear" w:color="auto" w:fill="FFFFFF"/>
        </w:rPr>
        <w:t xml:space="preserve">tawach, w tym ustawie </w:t>
      </w:r>
      <w:r>
        <w:rPr>
          <w:rFonts w:asciiTheme="minorHAnsi" w:hAnsiTheme="minorHAnsi" w:cstheme="minorHAnsi"/>
          <w:color w:val="000000"/>
          <w:sz w:val="24"/>
          <w:shd w:val="clear" w:color="auto" w:fill="FFFFFF"/>
        </w:rPr>
        <w:br/>
      </w:r>
      <w:r w:rsidRPr="004B7918">
        <w:rPr>
          <w:rFonts w:asciiTheme="minorHAnsi" w:hAnsiTheme="minorHAnsi" w:cstheme="minorHAnsi"/>
          <w:color w:val="000000"/>
          <w:sz w:val="24"/>
          <w:shd w:val="clear" w:color="auto" w:fill="FFFFFF"/>
        </w:rPr>
        <w:t>o odpadach.</w:t>
      </w:r>
    </w:p>
    <w:p w:rsidR="005B4FB0" w:rsidRPr="004B7918" w:rsidRDefault="003B056F" w:rsidP="007E4CF6">
      <w:pPr>
        <w:spacing w:after="240"/>
        <w:jc w:val="both"/>
        <w:rPr>
          <w:rFonts w:asciiTheme="minorHAnsi" w:hAnsiTheme="minorHAnsi" w:cstheme="minorHAnsi"/>
        </w:rPr>
      </w:pPr>
      <w:r w:rsidRPr="004B7918">
        <w:rPr>
          <w:rFonts w:asciiTheme="minorHAnsi" w:hAnsiTheme="minorHAnsi" w:cstheme="minorHAnsi"/>
          <w:color w:val="000000"/>
          <w:shd w:val="clear" w:color="auto" w:fill="FFFFFF"/>
        </w:rPr>
        <w:t>Zakwestionować należy również także zapis § 4 ust. 3 Regulaminu nakazujący wyeksploatowane pojazdy mechaniczne kompletne</w:t>
      </w:r>
      <w:r w:rsidRPr="004B7918">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w:t>
      </w:r>
      <w:r w:rsidRPr="004B7918">
        <w:rPr>
          <w:rFonts w:asciiTheme="minorHAnsi" w:hAnsiTheme="minorHAnsi" w:cstheme="minorHAnsi"/>
          <w:color w:val="000000"/>
          <w:shd w:val="clear" w:color="auto" w:fill="FFFFFF"/>
        </w:rPr>
        <w:t>z płynami i olejami) przekazywać do stacji demontażu. Zgodnie z dominującą linią orzeczniczą, kompe</w:t>
      </w:r>
      <w:r w:rsidRPr="004B7918">
        <w:rPr>
          <w:rFonts w:asciiTheme="minorHAnsi" w:hAnsiTheme="minorHAnsi" w:cstheme="minorHAnsi"/>
          <w:color w:val="000000"/>
          <w:shd w:val="clear" w:color="auto" w:fill="FFFFFF"/>
        </w:rPr>
        <w:t xml:space="preserve">tencją rady podejmującej uchwałę w omawianej kwestii jest wskazanie warunków, jakie muszą być spełnione, aby mycie </w:t>
      </w:r>
      <w:r>
        <w:rPr>
          <w:rFonts w:asciiTheme="minorHAnsi" w:hAnsiTheme="minorHAnsi" w:cstheme="minorHAnsi"/>
          <w:color w:val="000000"/>
          <w:shd w:val="clear" w:color="auto" w:fill="FFFFFF"/>
        </w:rPr>
        <w:br/>
      </w:r>
      <w:r w:rsidRPr="004B7918">
        <w:rPr>
          <w:rFonts w:asciiTheme="minorHAnsi" w:hAnsiTheme="minorHAnsi" w:cstheme="minorHAnsi"/>
          <w:color w:val="000000"/>
          <w:shd w:val="clear" w:color="auto" w:fill="FFFFFF"/>
        </w:rPr>
        <w:t>i naprawa pojazdów były dopuszczalne na terenie nieruchomości. Zdaniem organu zapis ten stanowi wyjście poza zakres delegacji ustawowej Demo</w:t>
      </w:r>
      <w:r w:rsidRPr="004B7918">
        <w:rPr>
          <w:rFonts w:asciiTheme="minorHAnsi" w:hAnsiTheme="minorHAnsi" w:cstheme="minorHAnsi"/>
          <w:color w:val="000000"/>
          <w:shd w:val="clear" w:color="auto" w:fill="FFFFFF"/>
        </w:rPr>
        <w:t xml:space="preserve">ntaż dotyczyć może bowiem </w:t>
      </w:r>
      <w:r w:rsidRPr="004B7918">
        <w:rPr>
          <w:rFonts w:asciiTheme="minorHAnsi" w:hAnsiTheme="minorHAnsi" w:cstheme="minorHAnsi"/>
          <w:color w:val="000000"/>
          <w:shd w:val="clear" w:color="auto" w:fill="FFFFFF"/>
        </w:rPr>
        <w:lastRenderedPageBreak/>
        <w:t>samochodów, które nie nadają się do dalszej eksploatacji, te zaś kwestie zostały uregulowane w ustawie z dnia 20 stycznia 2005 r. o recyklingu pojazdów wycofanych z eksploatacji (Dz. U. z 2016 r. poz. 803).</w:t>
      </w:r>
    </w:p>
    <w:p w:rsidR="00F2571E" w:rsidRPr="004B7918" w:rsidRDefault="003B056F" w:rsidP="007E4CF6">
      <w:pPr>
        <w:spacing w:after="240"/>
        <w:jc w:val="both"/>
        <w:rPr>
          <w:rFonts w:asciiTheme="minorHAnsi" w:hAnsiTheme="minorHAnsi" w:cstheme="minorHAnsi"/>
        </w:rPr>
      </w:pPr>
      <w:r w:rsidRPr="004B7918">
        <w:rPr>
          <w:rFonts w:asciiTheme="minorHAnsi" w:hAnsiTheme="minorHAnsi" w:cstheme="minorHAnsi"/>
        </w:rPr>
        <w:t>W §</w:t>
      </w:r>
      <w:r w:rsidRPr="004B7918">
        <w:rPr>
          <w:rFonts w:asciiTheme="minorHAnsi" w:hAnsiTheme="minorHAnsi" w:cstheme="minorHAnsi"/>
        </w:rPr>
        <w:t xml:space="preserve"> 4 ust. 4 Regulaminu</w:t>
      </w:r>
      <w:r w:rsidRPr="004B7918">
        <w:rPr>
          <w:rFonts w:asciiTheme="minorHAnsi" w:hAnsiTheme="minorHAnsi" w:cstheme="minorHAnsi"/>
        </w:rPr>
        <w:t xml:space="preserve"> Rada podjęła się uregulować procedurę pozbywania się azbestu, jednakże regulacja powyższa </w:t>
      </w:r>
      <w:r w:rsidRPr="004B7918">
        <w:rPr>
          <w:rFonts w:asciiTheme="minorHAnsi" w:hAnsiTheme="minorHAnsi" w:cstheme="minorHAnsi"/>
        </w:rPr>
        <w:t>nie może być przedmiotem regulaminu, gdyż kwestia ta regu</w:t>
      </w:r>
      <w:r>
        <w:rPr>
          <w:rFonts w:asciiTheme="minorHAnsi" w:hAnsiTheme="minorHAnsi" w:cstheme="minorHAnsi"/>
        </w:rPr>
        <w:t xml:space="preserve">lowana jest </w:t>
      </w:r>
      <w:r w:rsidRPr="004B7918">
        <w:rPr>
          <w:rFonts w:asciiTheme="minorHAnsi" w:hAnsiTheme="minorHAnsi" w:cstheme="minorHAnsi"/>
        </w:rPr>
        <w:t>ustawą o odpadach.</w:t>
      </w:r>
    </w:p>
    <w:p w:rsidR="00EC77E5" w:rsidRPr="004B7918" w:rsidRDefault="003B056F" w:rsidP="007E4CF6">
      <w:pPr>
        <w:spacing w:after="240"/>
        <w:jc w:val="both"/>
        <w:rPr>
          <w:rFonts w:asciiTheme="minorHAnsi" w:hAnsiTheme="minorHAnsi" w:cstheme="minorHAnsi"/>
        </w:rPr>
      </w:pPr>
      <w:r w:rsidRPr="004B7918">
        <w:rPr>
          <w:rFonts w:asciiTheme="minorHAnsi" w:hAnsiTheme="minorHAnsi" w:cstheme="minorHAnsi"/>
        </w:rPr>
        <w:t xml:space="preserve">W § 5 </w:t>
      </w:r>
      <w:r>
        <w:rPr>
          <w:rFonts w:asciiTheme="minorHAnsi" w:hAnsiTheme="minorHAnsi" w:cstheme="minorHAnsi"/>
        </w:rPr>
        <w:t>pkt</w:t>
      </w:r>
      <w:r w:rsidRPr="004B7918">
        <w:rPr>
          <w:rFonts w:asciiTheme="minorHAnsi" w:hAnsiTheme="minorHAnsi" w:cstheme="minorHAnsi"/>
        </w:rPr>
        <w:t xml:space="preserve"> 1</w:t>
      </w:r>
      <w:r w:rsidRPr="004B7918">
        <w:rPr>
          <w:rFonts w:asciiTheme="minorHAnsi" w:hAnsiTheme="minorHAnsi" w:cstheme="minorHAnsi"/>
        </w:rPr>
        <w:t xml:space="preserve"> </w:t>
      </w:r>
      <w:r w:rsidRPr="004B7918">
        <w:rPr>
          <w:rFonts w:asciiTheme="minorHAnsi" w:hAnsiTheme="minorHAnsi" w:cstheme="minorHAnsi"/>
        </w:rPr>
        <w:t>Regulaminu Rada postanowiła</w:t>
      </w:r>
      <w:r>
        <w:rPr>
          <w:rFonts w:asciiTheme="minorHAnsi" w:hAnsiTheme="minorHAnsi" w:cstheme="minorHAnsi"/>
        </w:rPr>
        <w:t>, ż</w:t>
      </w:r>
      <w:r w:rsidRPr="004B7918">
        <w:rPr>
          <w:rFonts w:asciiTheme="minorHAnsi" w:hAnsiTheme="minorHAnsi" w:cstheme="minorHAnsi"/>
        </w:rPr>
        <w:t>e w</w:t>
      </w:r>
      <w:r w:rsidRPr="004B7918">
        <w:rPr>
          <w:rFonts w:asciiTheme="minorHAnsi" w:hAnsiTheme="minorHAnsi" w:cstheme="minorHAnsi"/>
        </w:rPr>
        <w:t>łaścici</w:t>
      </w:r>
      <w:r>
        <w:rPr>
          <w:rFonts w:asciiTheme="minorHAnsi" w:hAnsiTheme="minorHAnsi" w:cstheme="minorHAnsi"/>
        </w:rPr>
        <w:t>ele nieruchomości</w:t>
      </w:r>
      <w:r w:rsidRPr="004B7918">
        <w:rPr>
          <w:rFonts w:asciiTheme="minorHAnsi" w:hAnsiTheme="minorHAnsi" w:cstheme="minorHAnsi"/>
        </w:rPr>
        <w:t xml:space="preserve"> zobowią</w:t>
      </w:r>
      <w:r w:rsidRPr="004B7918">
        <w:rPr>
          <w:rFonts w:asciiTheme="minorHAnsi" w:hAnsiTheme="minorHAnsi" w:cstheme="minorHAnsi"/>
        </w:rPr>
        <w:t>zani są do „</w:t>
      </w:r>
      <w:r w:rsidRPr="004B7918">
        <w:rPr>
          <w:rFonts w:asciiTheme="minorHAnsi" w:hAnsiTheme="minorHAnsi" w:cstheme="minorHAnsi"/>
        </w:rPr>
        <w:t>uprzątnięcia błota, śniegu,</w:t>
      </w:r>
      <w:r w:rsidRPr="004B7918">
        <w:rPr>
          <w:rFonts w:asciiTheme="minorHAnsi" w:hAnsiTheme="minorHAnsi" w:cstheme="minorHAnsi"/>
        </w:rPr>
        <w:t xml:space="preserve"> lodu</w:t>
      </w:r>
      <w:r w:rsidRPr="004B7918">
        <w:rPr>
          <w:rFonts w:asciiTheme="minorHAnsi" w:hAnsiTheme="minorHAnsi" w:cstheme="minorHAnsi"/>
        </w:rPr>
        <w:t xml:space="preserve"> z części nieruchomości służących do użytku publicznego </w:t>
      </w:r>
      <w:r w:rsidRPr="004B7918">
        <w:rPr>
          <w:rFonts w:asciiTheme="minorHAnsi" w:hAnsiTheme="minorHAnsi" w:cstheme="minorHAnsi"/>
        </w:rPr>
        <w:t xml:space="preserve">które powinno być wykonane przez właściciela niezwłocznie, natomiast innych </w:t>
      </w:r>
      <w:r>
        <w:rPr>
          <w:rFonts w:asciiTheme="minorHAnsi" w:hAnsiTheme="minorHAnsi" w:cstheme="minorHAnsi"/>
        </w:rPr>
        <w:t xml:space="preserve">zanieczyszczeń, </w:t>
      </w:r>
      <w:r>
        <w:rPr>
          <w:rFonts w:asciiTheme="minorHAnsi" w:hAnsiTheme="minorHAnsi" w:cstheme="minorHAnsi"/>
        </w:rPr>
        <w:br/>
      </w:r>
      <w:r>
        <w:rPr>
          <w:rFonts w:asciiTheme="minorHAnsi" w:hAnsiTheme="minorHAnsi" w:cstheme="minorHAnsi"/>
        </w:rPr>
        <w:t>w tym liś</w:t>
      </w:r>
      <w:r w:rsidRPr="004B7918">
        <w:rPr>
          <w:rFonts w:asciiTheme="minorHAnsi" w:hAnsiTheme="minorHAnsi" w:cstheme="minorHAnsi"/>
        </w:rPr>
        <w:t>ci, systematycznie w miarę występujących potrzeb”.</w:t>
      </w:r>
      <w:r w:rsidRPr="004B7918">
        <w:rPr>
          <w:rFonts w:asciiTheme="minorHAnsi" w:hAnsiTheme="minorHAnsi" w:cstheme="minorHAnsi"/>
        </w:rPr>
        <w:t xml:space="preserve"> Tym</w:t>
      </w:r>
      <w:r w:rsidRPr="004B7918">
        <w:rPr>
          <w:rFonts w:asciiTheme="minorHAnsi" w:hAnsiTheme="minorHAnsi" w:cstheme="minorHAnsi"/>
        </w:rPr>
        <w:t xml:space="preserve">czasem podnieść należy, </w:t>
      </w:r>
      <w:r>
        <w:rPr>
          <w:rFonts w:asciiTheme="minorHAnsi" w:hAnsiTheme="minorHAnsi" w:cstheme="minorHAnsi"/>
        </w:rPr>
        <w:br/>
      </w:r>
      <w:r w:rsidRPr="004B7918">
        <w:rPr>
          <w:rFonts w:asciiTheme="minorHAnsi" w:hAnsiTheme="minorHAnsi" w:cstheme="minorHAnsi"/>
        </w:rPr>
        <w:t>iż określenie częstotliwości wykonywania wyżej wskazanych obowiązków nie zostało przewidziane w obowiązkach uregulowanych w ustawy, który ogranicza się jedynie do określenia obowiązku uprzątnięcia błota, śniegu lodu i innych zaniec</w:t>
      </w:r>
      <w:r w:rsidRPr="004B7918">
        <w:rPr>
          <w:rFonts w:asciiTheme="minorHAnsi" w:hAnsiTheme="minorHAnsi" w:cstheme="minorHAnsi"/>
        </w:rPr>
        <w:t xml:space="preserve">zyszczeń z części nieruchomości służących do użytku publicznego. Regulamin może jedynie określać obowiązek uprzątnięcia wskazanych zanieczyszczeń, brak jest natomiast upoważnienia do określania czasookresu jego wykonania. Gdyby bowiem ustawodawca uznał za </w:t>
      </w:r>
      <w:r w:rsidRPr="004B7918">
        <w:rPr>
          <w:rFonts w:asciiTheme="minorHAnsi" w:hAnsiTheme="minorHAnsi" w:cstheme="minorHAnsi"/>
        </w:rPr>
        <w:t xml:space="preserve">niezbędne przekazanie uprawnienia radzie gminy także w tym zakresie, to wprost zapisano by takie uprawnienie </w:t>
      </w:r>
      <w:r>
        <w:rPr>
          <w:rFonts w:asciiTheme="minorHAnsi" w:hAnsiTheme="minorHAnsi" w:cstheme="minorHAnsi"/>
        </w:rPr>
        <w:br/>
      </w:r>
      <w:r w:rsidRPr="004B7918">
        <w:rPr>
          <w:rFonts w:asciiTheme="minorHAnsi" w:hAnsiTheme="minorHAnsi" w:cstheme="minorHAnsi"/>
        </w:rPr>
        <w:t xml:space="preserve">w upoważnieniu ustawowym, jak ma to miejsce w </w:t>
      </w:r>
      <w:r w:rsidRPr="004B7918">
        <w:rPr>
          <w:rFonts w:asciiTheme="minorHAnsi" w:hAnsiTheme="minorHAnsi" w:cstheme="minorHAnsi"/>
        </w:rPr>
        <w:t>art. 4 ust</w:t>
      </w:r>
      <w:r>
        <w:rPr>
          <w:rFonts w:asciiTheme="minorHAnsi" w:hAnsiTheme="minorHAnsi" w:cstheme="minorHAnsi"/>
        </w:rPr>
        <w:t>. 2 pkt</w:t>
      </w:r>
      <w:r w:rsidRPr="004B7918">
        <w:rPr>
          <w:rFonts w:asciiTheme="minorHAnsi" w:hAnsiTheme="minorHAnsi" w:cstheme="minorHAnsi"/>
        </w:rPr>
        <w:t xml:space="preserve"> 3</w:t>
      </w:r>
      <w:r w:rsidRPr="004B7918">
        <w:rPr>
          <w:rFonts w:asciiTheme="minorHAnsi" w:hAnsiTheme="minorHAnsi" w:cstheme="minorHAnsi"/>
        </w:rPr>
        <w:t xml:space="preserve"> ustawy w odniesieniu do obowiązku określenia częstotliwości i sposobu pozbywania</w:t>
      </w:r>
      <w:r w:rsidRPr="004B7918">
        <w:rPr>
          <w:rFonts w:asciiTheme="minorHAnsi" w:hAnsiTheme="minorHAnsi" w:cstheme="minorHAnsi"/>
        </w:rPr>
        <w:t xml:space="preserve"> się odpadów komunalnych </w:t>
      </w:r>
      <w:r>
        <w:rPr>
          <w:rFonts w:asciiTheme="minorHAnsi" w:hAnsiTheme="minorHAnsi" w:cstheme="minorHAnsi"/>
        </w:rPr>
        <w:br/>
      </w:r>
      <w:r w:rsidRPr="004B7918">
        <w:rPr>
          <w:rFonts w:asciiTheme="minorHAnsi" w:hAnsiTheme="minorHAnsi" w:cstheme="minorHAnsi"/>
        </w:rPr>
        <w:t>i nieczystości ciekłych z terenu nieruchomości oraz z terenów przeznaczonych do użytku publicznego (por. wyrok WSA w Gliwicach z dn</w:t>
      </w:r>
      <w:r>
        <w:rPr>
          <w:rFonts w:asciiTheme="minorHAnsi" w:hAnsiTheme="minorHAnsi" w:cstheme="minorHAnsi"/>
        </w:rPr>
        <w:t xml:space="preserve">ia 9 stycznia 2015 r., </w:t>
      </w:r>
      <w:r w:rsidRPr="004B7918">
        <w:rPr>
          <w:rFonts w:asciiTheme="minorHAnsi" w:hAnsiTheme="minorHAnsi" w:cstheme="minorHAnsi"/>
        </w:rPr>
        <w:t xml:space="preserve"> II SA/GL 1151/14).</w:t>
      </w:r>
    </w:p>
    <w:p w:rsidR="003D21DC" w:rsidRPr="004B7918" w:rsidRDefault="003B056F" w:rsidP="007E4CF6">
      <w:pPr>
        <w:jc w:val="both"/>
        <w:rPr>
          <w:rFonts w:asciiTheme="minorHAnsi" w:hAnsiTheme="minorHAnsi" w:cstheme="minorHAnsi"/>
        </w:rPr>
      </w:pPr>
      <w:r w:rsidRPr="004B7918">
        <w:rPr>
          <w:rFonts w:asciiTheme="minorHAnsi" w:hAnsiTheme="minorHAnsi" w:cstheme="minorHAnsi"/>
        </w:rPr>
        <w:t xml:space="preserve">W </w:t>
      </w:r>
      <w:r>
        <w:rPr>
          <w:rFonts w:asciiTheme="minorHAnsi" w:hAnsiTheme="minorHAnsi" w:cstheme="minorHAnsi"/>
        </w:rPr>
        <w:t>§ 5 pkt</w:t>
      </w:r>
      <w:r w:rsidRPr="004B7918">
        <w:rPr>
          <w:rFonts w:asciiTheme="minorHAnsi" w:hAnsiTheme="minorHAnsi" w:cstheme="minorHAnsi"/>
        </w:rPr>
        <w:t xml:space="preserve"> 2 </w:t>
      </w:r>
      <w:r>
        <w:rPr>
          <w:rFonts w:asciiTheme="minorHAnsi" w:hAnsiTheme="minorHAnsi" w:cstheme="minorHAnsi"/>
        </w:rPr>
        <w:t xml:space="preserve">Regulaminu </w:t>
      </w:r>
      <w:r w:rsidRPr="004B7918">
        <w:rPr>
          <w:rFonts w:asciiTheme="minorHAnsi" w:hAnsiTheme="minorHAnsi" w:cstheme="minorHAnsi"/>
        </w:rPr>
        <w:t>Rada zobo</w:t>
      </w:r>
      <w:r w:rsidRPr="004B7918">
        <w:rPr>
          <w:rFonts w:asciiTheme="minorHAnsi" w:hAnsiTheme="minorHAnsi" w:cstheme="minorHAnsi"/>
        </w:rPr>
        <w:t>w</w:t>
      </w:r>
      <w:r w:rsidRPr="004B7918">
        <w:rPr>
          <w:rFonts w:asciiTheme="minorHAnsi" w:hAnsiTheme="minorHAnsi" w:cstheme="minorHAnsi"/>
        </w:rPr>
        <w:t>iązał</w:t>
      </w:r>
      <w:r w:rsidRPr="004B7918">
        <w:rPr>
          <w:rFonts w:asciiTheme="minorHAnsi" w:hAnsiTheme="minorHAnsi" w:cstheme="minorHAnsi"/>
        </w:rPr>
        <w:t>a właściciel</w:t>
      </w:r>
      <w:r w:rsidRPr="004B7918">
        <w:rPr>
          <w:rFonts w:asciiTheme="minorHAnsi" w:hAnsiTheme="minorHAnsi" w:cstheme="minorHAnsi"/>
        </w:rPr>
        <w:t>i</w:t>
      </w:r>
      <w:r w:rsidRPr="004B7918">
        <w:rPr>
          <w:rFonts w:asciiTheme="minorHAnsi" w:hAnsiTheme="minorHAnsi" w:cstheme="minorHAnsi"/>
        </w:rPr>
        <w:t xml:space="preserve"> nieruchomości do posypania chodnika materiałem likwidującym jego śliskość. Zapis powyższy nar</w:t>
      </w:r>
      <w:r w:rsidRPr="004B7918">
        <w:rPr>
          <w:rFonts w:asciiTheme="minorHAnsi" w:hAnsiTheme="minorHAnsi" w:cstheme="minorHAnsi"/>
        </w:rPr>
        <w:t>usza prawo. Nie można nakazać wł</w:t>
      </w:r>
      <w:r w:rsidRPr="004B7918">
        <w:rPr>
          <w:rFonts w:asciiTheme="minorHAnsi" w:hAnsiTheme="minorHAnsi" w:cstheme="minorHAnsi"/>
        </w:rPr>
        <w:t>aścici</w:t>
      </w:r>
      <w:r w:rsidRPr="004B7918">
        <w:rPr>
          <w:rFonts w:asciiTheme="minorHAnsi" w:hAnsiTheme="minorHAnsi" w:cstheme="minorHAnsi"/>
        </w:rPr>
        <w:t>e</w:t>
      </w:r>
      <w:r w:rsidRPr="004B7918">
        <w:rPr>
          <w:rFonts w:asciiTheme="minorHAnsi" w:hAnsiTheme="minorHAnsi" w:cstheme="minorHAnsi"/>
        </w:rPr>
        <w:t>lowi nieruchomości usuwania lub ograniczania śliskości chodników. WSA w Gliwicach w sprawie II SA</w:t>
      </w:r>
      <w:r>
        <w:rPr>
          <w:rFonts w:asciiTheme="minorHAnsi" w:hAnsiTheme="minorHAnsi" w:cstheme="minorHAnsi"/>
        </w:rPr>
        <w:t>/Gl 1151/14 z dnia 9.01.20</w:t>
      </w:r>
      <w:r>
        <w:rPr>
          <w:rFonts w:asciiTheme="minorHAnsi" w:hAnsiTheme="minorHAnsi" w:cstheme="minorHAnsi"/>
        </w:rPr>
        <w:t>15 r.</w:t>
      </w:r>
      <w:r w:rsidRPr="004B7918">
        <w:rPr>
          <w:rFonts w:asciiTheme="minorHAnsi" w:hAnsiTheme="minorHAnsi" w:cstheme="minorHAnsi"/>
        </w:rPr>
        <w:t xml:space="preserve"> uznał,</w:t>
      </w:r>
      <w:r w:rsidRPr="004B7918">
        <w:rPr>
          <w:rFonts w:asciiTheme="minorHAnsi" w:hAnsiTheme="minorHAnsi" w:cstheme="minorHAnsi"/>
        </w:rPr>
        <w:t xml:space="preserve"> </w:t>
      </w:r>
      <w:r w:rsidRPr="004B7918">
        <w:rPr>
          <w:rFonts w:asciiTheme="minorHAnsi" w:hAnsiTheme="minorHAnsi" w:cstheme="minorHAnsi"/>
        </w:rPr>
        <w:t>że zapisani</w:t>
      </w:r>
      <w:r w:rsidRPr="004B7918">
        <w:rPr>
          <w:rFonts w:asciiTheme="minorHAnsi" w:hAnsiTheme="minorHAnsi" w:cstheme="minorHAnsi"/>
        </w:rPr>
        <w:t xml:space="preserve">e takiego obowiązku </w:t>
      </w:r>
      <w:r>
        <w:rPr>
          <w:rFonts w:asciiTheme="minorHAnsi" w:hAnsiTheme="minorHAnsi" w:cstheme="minorHAnsi"/>
        </w:rPr>
        <w:br/>
      </w:r>
      <w:r w:rsidRPr="004B7918">
        <w:rPr>
          <w:rFonts w:asciiTheme="minorHAnsi" w:hAnsiTheme="minorHAnsi" w:cstheme="minorHAnsi"/>
        </w:rPr>
        <w:t>w uchwale dotyczącej utrzymani</w:t>
      </w:r>
      <w:r w:rsidRPr="004B7918">
        <w:rPr>
          <w:rFonts w:asciiTheme="minorHAnsi" w:hAnsiTheme="minorHAnsi" w:cstheme="minorHAnsi"/>
        </w:rPr>
        <w:t>a czystości i porządku w gminach jest przekrocz</w:t>
      </w:r>
      <w:r w:rsidRPr="004B7918">
        <w:rPr>
          <w:rFonts w:asciiTheme="minorHAnsi" w:hAnsiTheme="minorHAnsi" w:cstheme="minorHAnsi"/>
        </w:rPr>
        <w:t>e</w:t>
      </w:r>
      <w:r w:rsidRPr="004B7918">
        <w:rPr>
          <w:rFonts w:asciiTheme="minorHAnsi" w:hAnsiTheme="minorHAnsi" w:cstheme="minorHAnsi"/>
        </w:rPr>
        <w:t>n</w:t>
      </w:r>
      <w:r w:rsidRPr="004B7918">
        <w:rPr>
          <w:rFonts w:asciiTheme="minorHAnsi" w:hAnsiTheme="minorHAnsi" w:cstheme="minorHAnsi"/>
        </w:rPr>
        <w:t>iem d</w:t>
      </w:r>
      <w:r w:rsidRPr="004B7918">
        <w:rPr>
          <w:rFonts w:asciiTheme="minorHAnsi" w:hAnsiTheme="minorHAnsi" w:cstheme="minorHAnsi"/>
        </w:rPr>
        <w:t>elegacji ustawowej.</w:t>
      </w:r>
    </w:p>
    <w:p w:rsidR="009209E9" w:rsidRPr="004B7918" w:rsidRDefault="003B056F" w:rsidP="00C06CA0">
      <w:pPr>
        <w:jc w:val="both"/>
        <w:rPr>
          <w:rFonts w:asciiTheme="minorHAnsi" w:hAnsiTheme="minorHAnsi" w:cstheme="minorHAnsi"/>
        </w:rPr>
      </w:pPr>
      <w:r w:rsidRPr="004B7918">
        <w:rPr>
          <w:rFonts w:asciiTheme="minorHAnsi" w:hAnsiTheme="minorHAnsi" w:cstheme="minorHAnsi"/>
        </w:rPr>
        <w:t xml:space="preserve">W </w:t>
      </w:r>
      <w:r>
        <w:rPr>
          <w:rFonts w:asciiTheme="minorHAnsi" w:hAnsiTheme="minorHAnsi" w:cstheme="minorHAnsi"/>
        </w:rPr>
        <w:t>§ 5 pkt</w:t>
      </w:r>
      <w:r w:rsidRPr="004B7918">
        <w:rPr>
          <w:rFonts w:asciiTheme="minorHAnsi" w:hAnsiTheme="minorHAnsi" w:cstheme="minorHAnsi"/>
        </w:rPr>
        <w:t xml:space="preserve"> 3 wprowad</w:t>
      </w:r>
      <w:r w:rsidRPr="004B7918">
        <w:rPr>
          <w:rFonts w:asciiTheme="minorHAnsi" w:hAnsiTheme="minorHAnsi" w:cstheme="minorHAnsi"/>
        </w:rPr>
        <w:t>z</w:t>
      </w:r>
      <w:r w:rsidRPr="004B7918">
        <w:rPr>
          <w:rFonts w:asciiTheme="minorHAnsi" w:hAnsiTheme="minorHAnsi" w:cstheme="minorHAnsi"/>
        </w:rPr>
        <w:t>o</w:t>
      </w:r>
      <w:r w:rsidRPr="004B7918">
        <w:rPr>
          <w:rFonts w:asciiTheme="minorHAnsi" w:hAnsiTheme="minorHAnsi" w:cstheme="minorHAnsi"/>
        </w:rPr>
        <w:t>no</w:t>
      </w:r>
      <w:r>
        <w:rPr>
          <w:rFonts w:asciiTheme="minorHAnsi" w:hAnsiTheme="minorHAnsi" w:cstheme="minorHAnsi"/>
        </w:rPr>
        <w:t>,</w:t>
      </w:r>
      <w:r w:rsidRPr="004B7918">
        <w:rPr>
          <w:rFonts w:asciiTheme="minorHAnsi" w:hAnsiTheme="minorHAnsi" w:cstheme="minorHAnsi"/>
        </w:rPr>
        <w:t xml:space="preserve"> bez podstawy prawnej</w:t>
      </w:r>
      <w:r>
        <w:rPr>
          <w:rFonts w:asciiTheme="minorHAnsi" w:hAnsiTheme="minorHAnsi" w:cstheme="minorHAnsi"/>
        </w:rPr>
        <w:t>,</w:t>
      </w:r>
      <w:r w:rsidRPr="004B7918">
        <w:rPr>
          <w:rFonts w:asciiTheme="minorHAnsi" w:hAnsiTheme="minorHAnsi" w:cstheme="minorHAnsi"/>
        </w:rPr>
        <w:t xml:space="preserve"> obowiązek usunięcia materiału użytego do śliskości po ustani</w:t>
      </w:r>
      <w:r w:rsidRPr="004B7918">
        <w:rPr>
          <w:rFonts w:asciiTheme="minorHAnsi" w:hAnsiTheme="minorHAnsi" w:cstheme="minorHAnsi"/>
        </w:rPr>
        <w:t>u przyc</w:t>
      </w:r>
      <w:r w:rsidRPr="004B7918">
        <w:rPr>
          <w:rFonts w:asciiTheme="minorHAnsi" w:hAnsiTheme="minorHAnsi" w:cstheme="minorHAnsi"/>
        </w:rPr>
        <w:t>zyn jego</w:t>
      </w:r>
      <w:r w:rsidRPr="004B7918">
        <w:rPr>
          <w:rFonts w:asciiTheme="minorHAnsi" w:hAnsiTheme="minorHAnsi" w:cstheme="minorHAnsi"/>
        </w:rPr>
        <w:t xml:space="preserve"> zastosowania.</w:t>
      </w:r>
    </w:p>
    <w:p w:rsidR="009209E9" w:rsidRPr="004B7918" w:rsidRDefault="003B056F" w:rsidP="00C06CA0">
      <w:pPr>
        <w:jc w:val="both"/>
        <w:rPr>
          <w:rFonts w:asciiTheme="minorHAnsi" w:hAnsiTheme="minorHAnsi" w:cstheme="minorHAnsi"/>
        </w:rPr>
      </w:pPr>
      <w:r w:rsidRPr="004B7918">
        <w:rPr>
          <w:rFonts w:asciiTheme="minorHAnsi" w:hAnsiTheme="minorHAnsi" w:cstheme="minorHAnsi"/>
        </w:rPr>
        <w:t xml:space="preserve">Nieprawidłowy jest </w:t>
      </w:r>
      <w:r w:rsidRPr="004B7918">
        <w:rPr>
          <w:rFonts w:asciiTheme="minorHAnsi" w:hAnsiTheme="minorHAnsi" w:cstheme="minorHAnsi"/>
        </w:rPr>
        <w:t xml:space="preserve">również zapis </w:t>
      </w:r>
      <w:r>
        <w:rPr>
          <w:rFonts w:asciiTheme="minorHAnsi" w:hAnsiTheme="minorHAnsi" w:cstheme="minorHAnsi"/>
        </w:rPr>
        <w:t>§ 5 pkt</w:t>
      </w:r>
      <w:r>
        <w:rPr>
          <w:rFonts w:asciiTheme="minorHAnsi" w:hAnsiTheme="minorHAnsi" w:cstheme="minorHAnsi"/>
        </w:rPr>
        <w:t xml:space="preserve"> </w:t>
      </w:r>
      <w:r w:rsidRPr="004B7918">
        <w:rPr>
          <w:rFonts w:asciiTheme="minorHAnsi" w:hAnsiTheme="minorHAnsi" w:cstheme="minorHAnsi"/>
        </w:rPr>
        <w:t>4 wskaz</w:t>
      </w:r>
      <w:r w:rsidRPr="004B7918">
        <w:rPr>
          <w:rFonts w:asciiTheme="minorHAnsi" w:hAnsiTheme="minorHAnsi" w:cstheme="minorHAnsi"/>
        </w:rPr>
        <w:t>ujący na sposób gromadzenia zanieczyszczeń. W wyroku z dnia 30 czerwca 2020 r. WSA w Olsztynie w sprawie II SA/Ol 179/20 stwierdził,</w:t>
      </w:r>
      <w:r>
        <w:rPr>
          <w:rFonts w:asciiTheme="minorHAnsi" w:hAnsiTheme="minorHAnsi" w:cstheme="minorHAnsi"/>
        </w:rPr>
        <w:t xml:space="preserve"> ż</w:t>
      </w:r>
      <w:r>
        <w:rPr>
          <w:rFonts w:asciiTheme="minorHAnsi" w:hAnsiTheme="minorHAnsi" w:cstheme="minorHAnsi"/>
        </w:rPr>
        <w:t xml:space="preserve">e </w:t>
      </w:r>
      <w:r w:rsidRPr="004B7918">
        <w:rPr>
          <w:rFonts w:asciiTheme="minorHAnsi" w:hAnsiTheme="minorHAnsi" w:cstheme="minorHAnsi"/>
        </w:rPr>
        <w:t>„Na mocy tego przep</w:t>
      </w:r>
      <w:r w:rsidRPr="004B7918">
        <w:rPr>
          <w:rFonts w:asciiTheme="minorHAnsi" w:hAnsiTheme="minorHAnsi" w:cstheme="minorHAnsi"/>
        </w:rPr>
        <w:t>is</w:t>
      </w:r>
      <w:r w:rsidRPr="004B7918">
        <w:rPr>
          <w:rFonts w:asciiTheme="minorHAnsi" w:hAnsiTheme="minorHAnsi" w:cstheme="minorHAnsi"/>
        </w:rPr>
        <w:t xml:space="preserve">u lokalny prawodawca </w:t>
      </w:r>
      <w:r w:rsidRPr="004B7918">
        <w:rPr>
          <w:rFonts w:asciiTheme="minorHAnsi" w:hAnsiTheme="minorHAnsi" w:cstheme="minorHAnsi"/>
        </w:rPr>
        <w:t>powinien określić wymagania, szczegółowe zasady ob</w:t>
      </w:r>
      <w:r w:rsidRPr="004B7918">
        <w:rPr>
          <w:rFonts w:asciiTheme="minorHAnsi" w:hAnsiTheme="minorHAnsi" w:cstheme="minorHAnsi"/>
        </w:rPr>
        <w:t>owiązujące przy uprzątnię</w:t>
      </w:r>
      <w:r w:rsidRPr="004B7918">
        <w:rPr>
          <w:rFonts w:asciiTheme="minorHAnsi" w:hAnsiTheme="minorHAnsi" w:cstheme="minorHAnsi"/>
        </w:rPr>
        <w:t>ciu błota, śnie</w:t>
      </w:r>
      <w:r w:rsidRPr="004B7918">
        <w:rPr>
          <w:rFonts w:asciiTheme="minorHAnsi" w:hAnsiTheme="minorHAnsi" w:cstheme="minorHAnsi"/>
        </w:rPr>
        <w:t>gu, lodu i innych zanieczyszczeń</w:t>
      </w:r>
      <w:r w:rsidRPr="004B7918">
        <w:rPr>
          <w:rFonts w:asciiTheme="minorHAnsi" w:hAnsiTheme="minorHAnsi" w:cstheme="minorHAnsi"/>
        </w:rPr>
        <w:t>, lecz omawiana delegacja usta</w:t>
      </w:r>
      <w:r w:rsidRPr="004B7918">
        <w:rPr>
          <w:rFonts w:asciiTheme="minorHAnsi" w:hAnsiTheme="minorHAnsi" w:cstheme="minorHAnsi"/>
        </w:rPr>
        <w:t>wowa nie upoważnia do o</w:t>
      </w:r>
      <w:r w:rsidRPr="004B7918">
        <w:rPr>
          <w:rFonts w:asciiTheme="minorHAnsi" w:hAnsiTheme="minorHAnsi" w:cstheme="minorHAnsi"/>
        </w:rPr>
        <w:t>kreślania sposobu uprzątania zanieczyszczeń, z uwagi</w:t>
      </w:r>
      <w:r w:rsidRPr="004B7918">
        <w:rPr>
          <w:rFonts w:asciiTheme="minorHAnsi" w:hAnsiTheme="minorHAnsi" w:cstheme="minorHAnsi"/>
        </w:rPr>
        <w:t xml:space="preserve"> </w:t>
      </w:r>
      <w:r w:rsidRPr="004B7918">
        <w:rPr>
          <w:rFonts w:asciiTheme="minorHAnsi" w:hAnsiTheme="minorHAnsi" w:cstheme="minorHAnsi"/>
        </w:rPr>
        <w:t>na to zatem prz</w:t>
      </w:r>
      <w:r w:rsidRPr="004B7918">
        <w:rPr>
          <w:rFonts w:asciiTheme="minorHAnsi" w:hAnsiTheme="minorHAnsi" w:cstheme="minorHAnsi"/>
        </w:rPr>
        <w:t>e</w:t>
      </w:r>
      <w:r w:rsidRPr="004B7918">
        <w:rPr>
          <w:rFonts w:asciiTheme="minorHAnsi" w:hAnsiTheme="minorHAnsi" w:cstheme="minorHAnsi"/>
        </w:rPr>
        <w:t>pis regulami</w:t>
      </w:r>
      <w:r w:rsidRPr="004B7918">
        <w:rPr>
          <w:rFonts w:asciiTheme="minorHAnsi" w:hAnsiTheme="minorHAnsi" w:cstheme="minorHAnsi"/>
        </w:rPr>
        <w:t xml:space="preserve">nu ustanowiony został </w:t>
      </w:r>
      <w:r w:rsidRPr="004B7918">
        <w:rPr>
          <w:rFonts w:asciiTheme="minorHAnsi" w:hAnsiTheme="minorHAnsi" w:cstheme="minorHAnsi"/>
        </w:rPr>
        <w:t>z istotn</w:t>
      </w:r>
      <w:r w:rsidRPr="004B7918">
        <w:rPr>
          <w:rFonts w:asciiTheme="minorHAnsi" w:hAnsiTheme="minorHAnsi" w:cstheme="minorHAnsi"/>
        </w:rPr>
        <w:t>ym naruszeniem prawa</w:t>
      </w:r>
      <w:r>
        <w:rPr>
          <w:rFonts w:asciiTheme="minorHAnsi" w:hAnsiTheme="minorHAnsi" w:cstheme="minorHAnsi"/>
        </w:rPr>
        <w:t>.</w:t>
      </w:r>
      <w:r w:rsidRPr="004B7918">
        <w:rPr>
          <w:rFonts w:asciiTheme="minorHAnsi" w:hAnsiTheme="minorHAnsi" w:cstheme="minorHAnsi"/>
        </w:rPr>
        <w:t>”.</w:t>
      </w:r>
    </w:p>
    <w:p w:rsidR="007617A2" w:rsidRPr="004B7918" w:rsidRDefault="003B056F" w:rsidP="00C06CA0">
      <w:pPr>
        <w:pStyle w:val="ng-scope"/>
        <w:ind w:firstLine="708"/>
        <w:jc w:val="both"/>
        <w:rPr>
          <w:rFonts w:asciiTheme="minorHAnsi" w:hAnsiTheme="minorHAnsi" w:cstheme="minorHAnsi"/>
        </w:rPr>
      </w:pPr>
      <w:r w:rsidRPr="004B7918">
        <w:rPr>
          <w:rFonts w:asciiTheme="minorHAnsi" w:hAnsiTheme="minorHAnsi" w:cstheme="minorHAnsi"/>
        </w:rPr>
        <w:t xml:space="preserve">W § 6 ust. 1 Regulaminu określono warunki mycia pojazdów samochodowych poza myjniami, wskazując m.in., że mycie dotyczy jedynie nadwozia samochodu. Regulamin ma określać zasady mycia i naprawy pojazdów </w:t>
      </w:r>
      <w:r w:rsidRPr="004B7918">
        <w:rPr>
          <w:rFonts w:asciiTheme="minorHAnsi" w:hAnsiTheme="minorHAnsi" w:cstheme="minorHAnsi"/>
        </w:rPr>
        <w:t>samochodowych</w:t>
      </w:r>
      <w:r w:rsidRPr="004B7918">
        <w:rPr>
          <w:rFonts w:asciiTheme="minorHAnsi" w:hAnsiTheme="minorHAnsi" w:cstheme="minorHAnsi"/>
        </w:rPr>
        <w:t xml:space="preserve"> </w:t>
      </w:r>
      <w:r w:rsidRPr="004B7918">
        <w:rPr>
          <w:rFonts w:asciiTheme="minorHAnsi" w:hAnsiTheme="minorHAnsi" w:cstheme="minorHAnsi"/>
        </w:rPr>
        <w:t>poza myjniami i warszta</w:t>
      </w:r>
      <w:r w:rsidRPr="004B7918">
        <w:rPr>
          <w:rFonts w:asciiTheme="minorHAnsi" w:hAnsiTheme="minorHAnsi" w:cstheme="minorHAnsi"/>
        </w:rPr>
        <w:t>tami naprawczymi, co powinno ozn</w:t>
      </w:r>
      <w:r w:rsidRPr="004B7918">
        <w:rPr>
          <w:rFonts w:asciiTheme="minorHAnsi" w:hAnsiTheme="minorHAnsi" w:cstheme="minorHAnsi"/>
        </w:rPr>
        <w:t>aczać wskazanie, gdzie i pod jak</w:t>
      </w:r>
      <w:r w:rsidRPr="004B7918">
        <w:rPr>
          <w:rFonts w:asciiTheme="minorHAnsi" w:hAnsiTheme="minorHAnsi" w:cstheme="minorHAnsi"/>
        </w:rPr>
        <w:t>imi warunkami można umyć samochód poza my</w:t>
      </w:r>
      <w:r w:rsidRPr="004B7918">
        <w:rPr>
          <w:rFonts w:asciiTheme="minorHAnsi" w:hAnsiTheme="minorHAnsi" w:cstheme="minorHAnsi"/>
        </w:rPr>
        <w:t xml:space="preserve">jnią oraz naprawić samochód poza </w:t>
      </w:r>
      <w:r w:rsidRPr="004B7918">
        <w:rPr>
          <w:rFonts w:asciiTheme="minorHAnsi" w:hAnsiTheme="minorHAnsi" w:cstheme="minorHAnsi"/>
        </w:rPr>
        <w:t>warsztatem naprawczym. Regulacj</w:t>
      </w:r>
      <w:r w:rsidRPr="004B7918">
        <w:rPr>
          <w:rFonts w:asciiTheme="minorHAnsi" w:hAnsiTheme="minorHAnsi" w:cstheme="minorHAnsi"/>
        </w:rPr>
        <w:t>a</w:t>
      </w:r>
      <w:r w:rsidRPr="004B7918">
        <w:rPr>
          <w:rFonts w:asciiTheme="minorHAnsi" w:hAnsiTheme="minorHAnsi" w:cstheme="minorHAnsi"/>
        </w:rPr>
        <w:t xml:space="preserve"> podjęta przez R</w:t>
      </w:r>
      <w:r w:rsidRPr="004B7918">
        <w:rPr>
          <w:rFonts w:asciiTheme="minorHAnsi" w:hAnsiTheme="minorHAnsi" w:cstheme="minorHAnsi"/>
        </w:rPr>
        <w:t xml:space="preserve">adę Miejską narusza w </w:t>
      </w:r>
      <w:r>
        <w:rPr>
          <w:rFonts w:asciiTheme="minorHAnsi" w:hAnsiTheme="minorHAnsi" w:cstheme="minorHAnsi"/>
        </w:rPr>
        <w:t>sposób isto</w:t>
      </w:r>
      <w:r>
        <w:rPr>
          <w:rFonts w:asciiTheme="minorHAnsi" w:hAnsiTheme="minorHAnsi" w:cstheme="minorHAnsi"/>
        </w:rPr>
        <w:t>tny prawo.</w:t>
      </w:r>
      <w:r w:rsidRPr="004B7918">
        <w:rPr>
          <w:rFonts w:asciiTheme="minorHAnsi" w:hAnsiTheme="minorHAnsi" w:cstheme="minorHAnsi"/>
        </w:rPr>
        <w:t xml:space="preserve"> Z wyroku Wojewódzkiego Sądu Administracyjnego w Warszawie, z dnia 24 czerwca 2020 r., VIII SA/Wa 286/20 wynika cyt: „</w:t>
      </w:r>
      <w:r w:rsidRPr="004B7918">
        <w:rPr>
          <w:rFonts w:asciiTheme="minorHAnsi" w:hAnsiTheme="minorHAnsi" w:cstheme="minorHAnsi"/>
        </w:rPr>
        <w:t xml:space="preserve">Ustawodawca upoważnił gminę do określenia szczegółowych zasad mycia i naprawy </w:t>
      </w:r>
      <w:r w:rsidRPr="004B7918">
        <w:rPr>
          <w:rFonts w:asciiTheme="minorHAnsi" w:hAnsiTheme="minorHAnsi" w:cstheme="minorHAnsi"/>
        </w:rPr>
        <w:lastRenderedPageBreak/>
        <w:t>pojazdów samochodowych w całości. Brak jest zaś po</w:t>
      </w:r>
      <w:r w:rsidRPr="004B7918">
        <w:rPr>
          <w:rFonts w:asciiTheme="minorHAnsi" w:hAnsiTheme="minorHAnsi" w:cstheme="minorHAnsi"/>
        </w:rPr>
        <w:t xml:space="preserve">dstaw do wprowadzenia ograniczenia </w:t>
      </w:r>
      <w:r>
        <w:rPr>
          <w:rFonts w:asciiTheme="minorHAnsi" w:hAnsiTheme="minorHAnsi" w:cstheme="minorHAnsi"/>
        </w:rPr>
        <w:t xml:space="preserve">   </w:t>
      </w:r>
      <w:r w:rsidRPr="004B7918">
        <w:rPr>
          <w:rFonts w:asciiTheme="minorHAnsi" w:hAnsiTheme="minorHAnsi" w:cstheme="minorHAnsi"/>
        </w:rPr>
        <w:t>w zakresie mycia jedynie do nadwozia pojazdu</w:t>
      </w:r>
      <w:r w:rsidRPr="004B7918">
        <w:rPr>
          <w:rFonts w:asciiTheme="minorHAnsi" w:hAnsiTheme="minorHAnsi" w:cstheme="minorHAnsi"/>
        </w:rPr>
        <w:t>”</w:t>
      </w:r>
      <w:r w:rsidRPr="004B7918">
        <w:rPr>
          <w:rFonts w:asciiTheme="minorHAnsi" w:hAnsiTheme="minorHAnsi" w:cstheme="minorHAnsi"/>
        </w:rPr>
        <w:t>.</w:t>
      </w:r>
    </w:p>
    <w:p w:rsidR="0025397E" w:rsidRPr="004B7918" w:rsidRDefault="003B056F" w:rsidP="00C32505">
      <w:pPr>
        <w:ind w:firstLine="708"/>
        <w:jc w:val="both"/>
        <w:rPr>
          <w:rFonts w:asciiTheme="minorHAnsi" w:hAnsiTheme="minorHAnsi" w:cstheme="minorHAnsi"/>
        </w:rPr>
      </w:pPr>
      <w:r w:rsidRPr="004B7918">
        <w:rPr>
          <w:rFonts w:asciiTheme="minorHAnsi" w:hAnsiTheme="minorHAnsi" w:cstheme="minorHAnsi"/>
        </w:rPr>
        <w:t xml:space="preserve">W § 7 </w:t>
      </w:r>
      <w:r w:rsidRPr="004B7918">
        <w:rPr>
          <w:rFonts w:asciiTheme="minorHAnsi" w:hAnsiTheme="minorHAnsi" w:cstheme="minorHAnsi"/>
        </w:rPr>
        <w:t xml:space="preserve">Regulaminu </w:t>
      </w:r>
      <w:r w:rsidRPr="004B7918">
        <w:rPr>
          <w:rFonts w:asciiTheme="minorHAnsi" w:hAnsiTheme="minorHAnsi" w:cstheme="minorHAnsi"/>
        </w:rPr>
        <w:t>określono</w:t>
      </w:r>
      <w:r w:rsidRPr="004B7918">
        <w:rPr>
          <w:rFonts w:asciiTheme="minorHAnsi" w:hAnsiTheme="minorHAnsi" w:cstheme="minorHAnsi"/>
        </w:rPr>
        <w:t xml:space="preserve"> zasady w zakresie opróżniania zbiorników bezodpływowych,</w:t>
      </w:r>
      <w:r w:rsidRPr="004B7918">
        <w:rPr>
          <w:rFonts w:asciiTheme="minorHAnsi" w:hAnsiTheme="minorHAnsi" w:cstheme="minorHAnsi"/>
        </w:rPr>
        <w:t xml:space="preserve"> </w:t>
      </w:r>
      <w:r w:rsidRPr="004B7918">
        <w:rPr>
          <w:rFonts w:asciiTheme="minorHAnsi" w:hAnsiTheme="minorHAnsi" w:cstheme="minorHAnsi"/>
        </w:rPr>
        <w:t xml:space="preserve">w tym </w:t>
      </w:r>
      <w:r w:rsidRPr="004B7918">
        <w:rPr>
          <w:rFonts w:asciiTheme="minorHAnsi" w:hAnsiTheme="minorHAnsi" w:cstheme="minorHAnsi"/>
        </w:rPr>
        <w:t>konieczność pozbyw</w:t>
      </w:r>
      <w:r w:rsidRPr="004B7918">
        <w:rPr>
          <w:rFonts w:asciiTheme="minorHAnsi" w:hAnsiTheme="minorHAnsi" w:cstheme="minorHAnsi"/>
        </w:rPr>
        <w:t>an</w:t>
      </w:r>
      <w:r w:rsidRPr="004B7918">
        <w:rPr>
          <w:rFonts w:asciiTheme="minorHAnsi" w:hAnsiTheme="minorHAnsi" w:cstheme="minorHAnsi"/>
        </w:rPr>
        <w:t>ia się nieczystości ciekłych w terminach nie pozwalających na</w:t>
      </w:r>
      <w:r w:rsidRPr="004B7918">
        <w:rPr>
          <w:rFonts w:asciiTheme="minorHAnsi" w:hAnsiTheme="minorHAnsi" w:cstheme="minorHAnsi"/>
        </w:rPr>
        <w:t xml:space="preserve"> ich przepełnienie, czy też opróżniania zgodnie z</w:t>
      </w:r>
      <w:r w:rsidRPr="004B7918">
        <w:rPr>
          <w:rFonts w:asciiTheme="minorHAnsi" w:hAnsiTheme="minorHAnsi" w:cstheme="minorHAnsi"/>
        </w:rPr>
        <w:t xml:space="preserve"> instrukcją</w:t>
      </w:r>
      <w:r w:rsidRPr="004B7918">
        <w:rPr>
          <w:rFonts w:asciiTheme="minorHAnsi" w:hAnsiTheme="minorHAnsi" w:cstheme="minorHAnsi"/>
        </w:rPr>
        <w:t xml:space="preserve"> eksploatacji</w:t>
      </w:r>
      <w:r w:rsidRPr="004B7918">
        <w:rPr>
          <w:rFonts w:asciiTheme="minorHAnsi" w:hAnsiTheme="minorHAnsi" w:cstheme="minorHAnsi"/>
        </w:rPr>
        <w:t>. Zapis ten istotnie</w:t>
      </w:r>
      <w:r w:rsidRPr="004B7918">
        <w:rPr>
          <w:rFonts w:asciiTheme="minorHAnsi" w:hAnsiTheme="minorHAnsi" w:cstheme="minorHAnsi"/>
        </w:rPr>
        <w:t xml:space="preserve"> narusza prawo, albowiem regulacja powyższa nie wyczerpuje ustawowego </w:t>
      </w:r>
      <w:r w:rsidRPr="004B7918">
        <w:rPr>
          <w:rFonts w:asciiTheme="minorHAnsi" w:hAnsiTheme="minorHAnsi" w:cstheme="minorHAnsi"/>
        </w:rPr>
        <w:t>obowiązku określenia częstotliwoś</w:t>
      </w:r>
      <w:r w:rsidRPr="004B7918">
        <w:rPr>
          <w:rFonts w:asciiTheme="minorHAnsi" w:hAnsiTheme="minorHAnsi" w:cstheme="minorHAnsi"/>
        </w:rPr>
        <w:t>ci pozbywania się odpad</w:t>
      </w:r>
      <w:r w:rsidRPr="004B7918">
        <w:rPr>
          <w:rFonts w:asciiTheme="minorHAnsi" w:hAnsiTheme="minorHAnsi" w:cstheme="minorHAnsi"/>
        </w:rPr>
        <w:t>ó</w:t>
      </w:r>
      <w:r w:rsidRPr="004B7918">
        <w:rPr>
          <w:rFonts w:asciiTheme="minorHAnsi" w:hAnsiTheme="minorHAnsi" w:cstheme="minorHAnsi"/>
        </w:rPr>
        <w:t>w. Jak wskazał WSA w Olsztynie w wyr</w:t>
      </w:r>
      <w:r w:rsidRPr="004B7918">
        <w:rPr>
          <w:rFonts w:asciiTheme="minorHAnsi" w:hAnsiTheme="minorHAnsi" w:cstheme="minorHAnsi"/>
        </w:rPr>
        <w:t xml:space="preserve">oku z dnia 12 marca </w:t>
      </w:r>
      <w:r w:rsidRPr="004B7918">
        <w:rPr>
          <w:rFonts w:asciiTheme="minorHAnsi" w:hAnsiTheme="minorHAnsi" w:cstheme="minorHAnsi"/>
        </w:rPr>
        <w:t>2019 r., II</w:t>
      </w:r>
      <w:r>
        <w:rPr>
          <w:rFonts w:asciiTheme="minorHAnsi" w:hAnsiTheme="minorHAnsi" w:cstheme="minorHAnsi"/>
        </w:rPr>
        <w:t xml:space="preserve"> </w:t>
      </w:r>
      <w:r>
        <w:rPr>
          <w:rFonts w:asciiTheme="minorHAnsi" w:hAnsiTheme="minorHAnsi" w:cstheme="minorHAnsi"/>
        </w:rPr>
        <w:t>SA/Ol 123/19 „</w:t>
      </w:r>
      <w:r w:rsidRPr="004B7918">
        <w:rPr>
          <w:rFonts w:asciiTheme="minorHAnsi" w:hAnsiTheme="minorHAnsi" w:cstheme="minorHAnsi"/>
        </w:rPr>
        <w:t>Przyję</w:t>
      </w:r>
      <w:r w:rsidRPr="004B7918">
        <w:rPr>
          <w:rFonts w:asciiTheme="minorHAnsi" w:hAnsiTheme="minorHAnsi" w:cstheme="minorHAnsi"/>
        </w:rPr>
        <w:t>cie przez gmi</w:t>
      </w:r>
      <w:r w:rsidRPr="004B7918">
        <w:rPr>
          <w:rFonts w:asciiTheme="minorHAnsi" w:hAnsiTheme="minorHAnsi" w:cstheme="minorHAnsi"/>
        </w:rPr>
        <w:t>nę, że częstotliwość opróżniani</w:t>
      </w:r>
      <w:r w:rsidRPr="004B7918">
        <w:rPr>
          <w:rFonts w:asciiTheme="minorHAnsi" w:hAnsiTheme="minorHAnsi" w:cstheme="minorHAnsi"/>
        </w:rPr>
        <w:t>a zbiornik</w:t>
      </w:r>
      <w:r w:rsidRPr="004B7918">
        <w:rPr>
          <w:rFonts w:asciiTheme="minorHAnsi" w:hAnsiTheme="minorHAnsi" w:cstheme="minorHAnsi"/>
        </w:rPr>
        <w:t>ów bezodpływowych określa instr</w:t>
      </w:r>
      <w:r w:rsidRPr="004B7918">
        <w:rPr>
          <w:rFonts w:asciiTheme="minorHAnsi" w:hAnsiTheme="minorHAnsi" w:cstheme="minorHAnsi"/>
        </w:rPr>
        <w:t>ukcja ich eksploatacji jest niewyst</w:t>
      </w:r>
      <w:r w:rsidRPr="004B7918">
        <w:rPr>
          <w:rFonts w:asciiTheme="minorHAnsi" w:hAnsiTheme="minorHAnsi" w:cstheme="minorHAnsi"/>
        </w:rPr>
        <w:t>arczają</w:t>
      </w:r>
      <w:r w:rsidRPr="004B7918">
        <w:rPr>
          <w:rFonts w:asciiTheme="minorHAnsi" w:hAnsiTheme="minorHAnsi" w:cstheme="minorHAnsi"/>
        </w:rPr>
        <w:t>ce i niezgodne z art. 4 ust.</w:t>
      </w:r>
      <w:r w:rsidRPr="004B7918">
        <w:rPr>
          <w:rFonts w:asciiTheme="minorHAnsi" w:hAnsiTheme="minorHAnsi" w:cstheme="minorHAnsi"/>
        </w:rPr>
        <w:t xml:space="preserve"> </w:t>
      </w:r>
      <w:r w:rsidRPr="004B7918">
        <w:rPr>
          <w:rFonts w:asciiTheme="minorHAnsi" w:hAnsiTheme="minorHAnsi" w:cstheme="minorHAnsi"/>
        </w:rPr>
        <w:t xml:space="preserve">2 pkt 3 ustawy z 1996 r. o utrzymaniu czystości </w:t>
      </w:r>
      <w:r>
        <w:rPr>
          <w:rFonts w:asciiTheme="minorHAnsi" w:hAnsiTheme="minorHAnsi" w:cstheme="minorHAnsi"/>
        </w:rPr>
        <w:t xml:space="preserve">                </w:t>
      </w:r>
      <w:r>
        <w:rPr>
          <w:rFonts w:asciiTheme="minorHAnsi" w:hAnsiTheme="minorHAnsi" w:cstheme="minorHAnsi"/>
        </w:rPr>
        <w:t xml:space="preserve"> </w:t>
      </w:r>
      <w:r w:rsidRPr="004B7918">
        <w:rPr>
          <w:rFonts w:asciiTheme="minorHAnsi" w:hAnsiTheme="minorHAnsi" w:cstheme="minorHAnsi"/>
        </w:rPr>
        <w:t>i porządku w gminach”.</w:t>
      </w:r>
    </w:p>
    <w:p w:rsidR="001E1334" w:rsidRPr="004B7918" w:rsidRDefault="003B056F" w:rsidP="00C06CA0">
      <w:pPr>
        <w:pStyle w:val="Tekstpodstawowy"/>
        <w:spacing w:line="240" w:lineRule="auto"/>
        <w:ind w:firstLine="708"/>
        <w:rPr>
          <w:rFonts w:asciiTheme="minorHAnsi" w:hAnsiTheme="minorHAnsi" w:cstheme="minorHAnsi"/>
          <w:sz w:val="24"/>
          <w:lang w:eastAsia="pl-PL"/>
        </w:rPr>
      </w:pPr>
    </w:p>
    <w:p w:rsidR="001E1334" w:rsidRPr="004B7918" w:rsidRDefault="003B056F" w:rsidP="00994134">
      <w:pPr>
        <w:pStyle w:val="Tekstpodstawowy"/>
        <w:spacing w:after="240" w:line="240" w:lineRule="auto"/>
        <w:ind w:right="-1" w:firstLine="708"/>
        <w:rPr>
          <w:rFonts w:asciiTheme="minorHAnsi" w:hAnsiTheme="minorHAnsi" w:cstheme="minorHAnsi"/>
          <w:sz w:val="24"/>
          <w:lang w:eastAsia="pl-PL"/>
        </w:rPr>
      </w:pPr>
      <w:r w:rsidRPr="004B7918">
        <w:rPr>
          <w:rFonts w:asciiTheme="minorHAnsi" w:hAnsiTheme="minorHAnsi" w:cstheme="minorHAnsi"/>
          <w:sz w:val="24"/>
        </w:rPr>
        <w:t>W</w:t>
      </w:r>
      <w:r w:rsidRPr="004B7918">
        <w:rPr>
          <w:rFonts w:asciiTheme="minorHAnsi" w:hAnsiTheme="minorHAnsi" w:cstheme="minorHAnsi"/>
          <w:sz w:val="24"/>
          <w:lang w:eastAsia="pl-PL"/>
        </w:rPr>
        <w:t xml:space="preserve"> </w:t>
      </w:r>
      <w:r w:rsidRPr="004B7918">
        <w:rPr>
          <w:rFonts w:asciiTheme="minorHAnsi" w:hAnsiTheme="minorHAnsi" w:cstheme="minorHAnsi"/>
          <w:sz w:val="24"/>
        </w:rPr>
        <w:t>§</w:t>
      </w:r>
      <w:r w:rsidRPr="004B7918">
        <w:rPr>
          <w:rFonts w:asciiTheme="minorHAnsi" w:hAnsiTheme="minorHAnsi" w:cstheme="minorHAnsi"/>
          <w:sz w:val="24"/>
        </w:rPr>
        <w:t xml:space="preserve"> 9 ust.</w:t>
      </w:r>
      <w:r>
        <w:rPr>
          <w:rFonts w:asciiTheme="minorHAnsi" w:hAnsiTheme="minorHAnsi" w:cstheme="minorHAnsi"/>
          <w:sz w:val="24"/>
        </w:rPr>
        <w:t xml:space="preserve"> 2 i ust.</w:t>
      </w:r>
      <w:r>
        <w:rPr>
          <w:rFonts w:asciiTheme="minorHAnsi" w:hAnsiTheme="minorHAnsi" w:cstheme="minorHAnsi"/>
          <w:sz w:val="24"/>
        </w:rPr>
        <w:t xml:space="preserve"> </w:t>
      </w:r>
      <w:r>
        <w:rPr>
          <w:rFonts w:asciiTheme="minorHAnsi" w:hAnsiTheme="minorHAnsi" w:cstheme="minorHAnsi"/>
          <w:sz w:val="24"/>
        </w:rPr>
        <w:t>8</w:t>
      </w:r>
      <w:r w:rsidRPr="004B7918">
        <w:rPr>
          <w:rFonts w:asciiTheme="minorHAnsi" w:hAnsiTheme="minorHAnsi" w:cstheme="minorHAnsi"/>
          <w:sz w:val="24"/>
        </w:rPr>
        <w:t xml:space="preserve"> Regulam</w:t>
      </w:r>
      <w:r w:rsidRPr="004B7918">
        <w:rPr>
          <w:rFonts w:asciiTheme="minorHAnsi" w:hAnsiTheme="minorHAnsi" w:cstheme="minorHAnsi"/>
          <w:sz w:val="24"/>
        </w:rPr>
        <w:t>in</w:t>
      </w:r>
      <w:r w:rsidRPr="004B7918">
        <w:rPr>
          <w:rFonts w:asciiTheme="minorHAnsi" w:hAnsiTheme="minorHAnsi" w:cstheme="minorHAnsi"/>
          <w:sz w:val="24"/>
        </w:rPr>
        <w:t xml:space="preserve">u, Rada </w:t>
      </w:r>
      <w:r w:rsidRPr="004B7918">
        <w:rPr>
          <w:rFonts w:asciiTheme="minorHAnsi" w:hAnsiTheme="minorHAnsi" w:cstheme="minorHAnsi"/>
          <w:sz w:val="24"/>
        </w:rPr>
        <w:t>kolejny raz używa sformuł</w:t>
      </w:r>
      <w:r w:rsidRPr="004B7918">
        <w:rPr>
          <w:rFonts w:asciiTheme="minorHAnsi" w:hAnsiTheme="minorHAnsi" w:cstheme="minorHAnsi"/>
          <w:sz w:val="24"/>
        </w:rPr>
        <w:t>o</w:t>
      </w:r>
      <w:r w:rsidRPr="004B7918">
        <w:rPr>
          <w:rFonts w:asciiTheme="minorHAnsi" w:hAnsiTheme="minorHAnsi" w:cstheme="minorHAnsi"/>
          <w:sz w:val="24"/>
        </w:rPr>
        <w:t>wań takich</w:t>
      </w:r>
      <w:r>
        <w:rPr>
          <w:rFonts w:asciiTheme="minorHAnsi" w:hAnsiTheme="minorHAnsi" w:cstheme="minorHAnsi"/>
          <w:sz w:val="24"/>
        </w:rPr>
        <w:t>,</w:t>
      </w:r>
      <w:r w:rsidRPr="004B7918">
        <w:rPr>
          <w:rFonts w:asciiTheme="minorHAnsi" w:hAnsiTheme="minorHAnsi" w:cstheme="minorHAnsi"/>
          <w:sz w:val="24"/>
        </w:rPr>
        <w:t xml:space="preserve"> jak opakowania z tworzyw sztucz</w:t>
      </w:r>
      <w:r>
        <w:rPr>
          <w:rFonts w:asciiTheme="minorHAnsi" w:hAnsiTheme="minorHAnsi" w:cstheme="minorHAnsi"/>
          <w:sz w:val="24"/>
        </w:rPr>
        <w:t>nych, opakowania metalowe</w:t>
      </w:r>
      <w:r>
        <w:rPr>
          <w:rFonts w:asciiTheme="minorHAnsi" w:hAnsiTheme="minorHAnsi" w:cstheme="minorHAnsi"/>
          <w:sz w:val="24"/>
        </w:rPr>
        <w:t xml:space="preserve"> podczas gdy ustawa mówi </w:t>
      </w:r>
      <w:r w:rsidRPr="004B7918">
        <w:rPr>
          <w:rFonts w:asciiTheme="minorHAnsi" w:hAnsiTheme="minorHAnsi" w:cstheme="minorHAnsi"/>
          <w:sz w:val="24"/>
        </w:rPr>
        <w:t>odpad</w:t>
      </w:r>
      <w:r>
        <w:rPr>
          <w:rFonts w:asciiTheme="minorHAnsi" w:hAnsiTheme="minorHAnsi" w:cstheme="minorHAnsi"/>
          <w:sz w:val="24"/>
        </w:rPr>
        <w:t>ach</w:t>
      </w:r>
      <w:r w:rsidRPr="004B7918">
        <w:rPr>
          <w:rFonts w:asciiTheme="minorHAnsi" w:hAnsiTheme="minorHAnsi" w:cstheme="minorHAnsi"/>
          <w:sz w:val="24"/>
        </w:rPr>
        <w:t xml:space="preserve"> opakowaniow</w:t>
      </w:r>
      <w:r>
        <w:rPr>
          <w:rFonts w:asciiTheme="minorHAnsi" w:hAnsiTheme="minorHAnsi" w:cstheme="minorHAnsi"/>
          <w:sz w:val="24"/>
        </w:rPr>
        <w:t>ych</w:t>
      </w:r>
      <w:r w:rsidRPr="004B7918">
        <w:rPr>
          <w:rFonts w:asciiTheme="minorHAnsi" w:hAnsiTheme="minorHAnsi" w:cstheme="minorHAnsi"/>
          <w:sz w:val="24"/>
        </w:rPr>
        <w:t xml:space="preserve"> </w:t>
      </w:r>
      <w:r>
        <w:rPr>
          <w:rFonts w:asciiTheme="minorHAnsi" w:hAnsiTheme="minorHAnsi" w:cstheme="minorHAnsi"/>
          <w:sz w:val="24"/>
        </w:rPr>
        <w:t xml:space="preserve">z </w:t>
      </w:r>
      <w:r w:rsidRPr="004B7918">
        <w:rPr>
          <w:rFonts w:asciiTheme="minorHAnsi" w:hAnsiTheme="minorHAnsi" w:cstheme="minorHAnsi"/>
          <w:sz w:val="24"/>
        </w:rPr>
        <w:t>tworzyw sztuczny</w:t>
      </w:r>
      <w:r w:rsidRPr="004B7918">
        <w:rPr>
          <w:rFonts w:asciiTheme="minorHAnsi" w:hAnsiTheme="minorHAnsi" w:cstheme="minorHAnsi"/>
          <w:sz w:val="24"/>
        </w:rPr>
        <w:t xml:space="preserve">ch, czy też </w:t>
      </w:r>
      <w:r w:rsidRPr="004B7918">
        <w:rPr>
          <w:rFonts w:asciiTheme="minorHAnsi" w:hAnsiTheme="minorHAnsi" w:cstheme="minorHAnsi"/>
          <w:sz w:val="24"/>
        </w:rPr>
        <w:t>odpad</w:t>
      </w:r>
      <w:r>
        <w:rPr>
          <w:rFonts w:asciiTheme="minorHAnsi" w:hAnsiTheme="minorHAnsi" w:cstheme="minorHAnsi"/>
          <w:sz w:val="24"/>
        </w:rPr>
        <w:t>ach</w:t>
      </w:r>
      <w:r w:rsidRPr="004B7918">
        <w:rPr>
          <w:rFonts w:asciiTheme="minorHAnsi" w:hAnsiTheme="minorHAnsi" w:cstheme="minorHAnsi"/>
          <w:sz w:val="24"/>
        </w:rPr>
        <w:t xml:space="preserve"> opakowaniow</w:t>
      </w:r>
      <w:r>
        <w:rPr>
          <w:rFonts w:asciiTheme="minorHAnsi" w:hAnsiTheme="minorHAnsi" w:cstheme="minorHAnsi"/>
          <w:sz w:val="24"/>
        </w:rPr>
        <w:t>ych</w:t>
      </w:r>
      <w:r w:rsidRPr="004B7918">
        <w:rPr>
          <w:rFonts w:asciiTheme="minorHAnsi" w:hAnsiTheme="minorHAnsi" w:cstheme="minorHAnsi"/>
          <w:sz w:val="24"/>
        </w:rPr>
        <w:t xml:space="preserve"> </w:t>
      </w:r>
      <w:r>
        <w:rPr>
          <w:rFonts w:asciiTheme="minorHAnsi" w:hAnsiTheme="minorHAnsi" w:cstheme="minorHAnsi"/>
          <w:sz w:val="24"/>
        </w:rPr>
        <w:t xml:space="preserve">                </w:t>
      </w:r>
      <w:r w:rsidRPr="004B7918">
        <w:rPr>
          <w:rFonts w:asciiTheme="minorHAnsi" w:hAnsiTheme="minorHAnsi" w:cstheme="minorHAnsi"/>
          <w:sz w:val="24"/>
        </w:rPr>
        <w:t>z</w:t>
      </w:r>
      <w:r w:rsidRPr="004B7918">
        <w:rPr>
          <w:rFonts w:asciiTheme="minorHAnsi" w:hAnsiTheme="minorHAnsi" w:cstheme="minorHAnsi"/>
          <w:sz w:val="24"/>
        </w:rPr>
        <w:t xml:space="preserve"> </w:t>
      </w:r>
      <w:r w:rsidRPr="004B7918">
        <w:rPr>
          <w:rFonts w:asciiTheme="minorHAnsi" w:hAnsiTheme="minorHAnsi" w:cstheme="minorHAnsi"/>
          <w:sz w:val="24"/>
        </w:rPr>
        <w:t>m</w:t>
      </w:r>
      <w:r w:rsidRPr="004B7918">
        <w:rPr>
          <w:rFonts w:asciiTheme="minorHAnsi" w:hAnsiTheme="minorHAnsi" w:cstheme="minorHAnsi"/>
          <w:sz w:val="24"/>
        </w:rPr>
        <w:t xml:space="preserve">etali. Ponadto w </w:t>
      </w:r>
      <w:r w:rsidRPr="004B7918">
        <w:rPr>
          <w:rFonts w:asciiTheme="minorHAnsi" w:hAnsiTheme="minorHAnsi" w:cstheme="minorHAnsi"/>
          <w:sz w:val="24"/>
        </w:rPr>
        <w:t>§ 9 ust.</w:t>
      </w:r>
      <w:r>
        <w:rPr>
          <w:rFonts w:asciiTheme="minorHAnsi" w:hAnsiTheme="minorHAnsi" w:cstheme="minorHAnsi"/>
          <w:sz w:val="24"/>
        </w:rPr>
        <w:t xml:space="preserve"> </w:t>
      </w:r>
      <w:r w:rsidRPr="004B7918">
        <w:rPr>
          <w:rFonts w:asciiTheme="minorHAnsi" w:hAnsiTheme="minorHAnsi" w:cstheme="minorHAnsi"/>
          <w:sz w:val="24"/>
        </w:rPr>
        <w:t>2</w:t>
      </w:r>
      <w:r w:rsidRPr="004B7918">
        <w:rPr>
          <w:rFonts w:asciiTheme="minorHAnsi" w:hAnsiTheme="minorHAnsi" w:cstheme="minorHAnsi"/>
          <w:sz w:val="24"/>
        </w:rPr>
        <w:t xml:space="preserve"> pkt </w:t>
      </w:r>
      <w:r>
        <w:rPr>
          <w:rFonts w:asciiTheme="minorHAnsi" w:hAnsiTheme="minorHAnsi" w:cstheme="minorHAnsi"/>
          <w:sz w:val="24"/>
        </w:rPr>
        <w:t>4 lit d</w:t>
      </w:r>
      <w:r w:rsidRPr="004B7918">
        <w:rPr>
          <w:rFonts w:asciiTheme="minorHAnsi" w:hAnsiTheme="minorHAnsi" w:cstheme="minorHAnsi"/>
          <w:sz w:val="24"/>
        </w:rPr>
        <w:t xml:space="preserve"> Rada zapisała,</w:t>
      </w:r>
      <w:r w:rsidRPr="004B7918">
        <w:rPr>
          <w:rFonts w:asciiTheme="minorHAnsi" w:hAnsiTheme="minorHAnsi" w:cstheme="minorHAnsi"/>
          <w:sz w:val="24"/>
        </w:rPr>
        <w:t xml:space="preserve"> ż</w:t>
      </w:r>
      <w:r w:rsidRPr="004B7918">
        <w:rPr>
          <w:rFonts w:asciiTheme="minorHAnsi" w:hAnsiTheme="minorHAnsi" w:cstheme="minorHAnsi"/>
          <w:sz w:val="24"/>
        </w:rPr>
        <w:t xml:space="preserve">e pojemniki w kolorze brązowym </w:t>
      </w:r>
      <w:r>
        <w:rPr>
          <w:rFonts w:asciiTheme="minorHAnsi" w:hAnsiTheme="minorHAnsi" w:cstheme="minorHAnsi"/>
          <w:sz w:val="24"/>
        </w:rPr>
        <w:br/>
      </w:r>
      <w:r w:rsidRPr="004B7918">
        <w:rPr>
          <w:rFonts w:asciiTheme="minorHAnsi" w:hAnsiTheme="minorHAnsi" w:cstheme="minorHAnsi"/>
          <w:sz w:val="24"/>
        </w:rPr>
        <w:t>z napisem „ZIELONE”  prze</w:t>
      </w:r>
      <w:r>
        <w:rPr>
          <w:rFonts w:asciiTheme="minorHAnsi" w:hAnsiTheme="minorHAnsi" w:cstheme="minorHAnsi"/>
          <w:sz w:val="24"/>
        </w:rPr>
        <w:t>znaczone są na odpady</w:t>
      </w:r>
      <w:r w:rsidRPr="004B7918">
        <w:rPr>
          <w:rFonts w:asciiTheme="minorHAnsi" w:hAnsiTheme="minorHAnsi" w:cstheme="minorHAnsi"/>
          <w:sz w:val="24"/>
        </w:rPr>
        <w:t xml:space="preserve"> ulegają</w:t>
      </w:r>
      <w:r w:rsidRPr="004B7918">
        <w:rPr>
          <w:rFonts w:asciiTheme="minorHAnsi" w:hAnsiTheme="minorHAnsi" w:cstheme="minorHAnsi"/>
          <w:sz w:val="24"/>
        </w:rPr>
        <w:t>ce biodegradacji oraz odpady zielone. Reg</w:t>
      </w:r>
      <w:r w:rsidRPr="004B7918">
        <w:rPr>
          <w:rFonts w:asciiTheme="minorHAnsi" w:hAnsiTheme="minorHAnsi" w:cstheme="minorHAnsi"/>
          <w:sz w:val="24"/>
        </w:rPr>
        <w:t xml:space="preserve">ulacja ta sprzeczna jest z </w:t>
      </w:r>
      <w:r w:rsidRPr="004B7918">
        <w:rPr>
          <w:rFonts w:asciiTheme="minorHAnsi" w:hAnsiTheme="minorHAnsi" w:cstheme="minorHAnsi"/>
          <w:sz w:val="24"/>
        </w:rPr>
        <w:t>Rozp</w:t>
      </w:r>
      <w:r w:rsidRPr="004B7918">
        <w:rPr>
          <w:rFonts w:asciiTheme="minorHAnsi" w:hAnsiTheme="minorHAnsi" w:cstheme="minorHAnsi"/>
          <w:sz w:val="24"/>
        </w:rPr>
        <w:t>orządz</w:t>
      </w:r>
      <w:r w:rsidRPr="004B7918">
        <w:rPr>
          <w:rFonts w:asciiTheme="minorHAnsi" w:hAnsiTheme="minorHAnsi" w:cstheme="minorHAnsi"/>
          <w:sz w:val="24"/>
        </w:rPr>
        <w:t>en</w:t>
      </w:r>
      <w:r w:rsidRPr="004B7918">
        <w:rPr>
          <w:rFonts w:asciiTheme="minorHAnsi" w:hAnsiTheme="minorHAnsi" w:cstheme="minorHAnsi"/>
          <w:sz w:val="24"/>
        </w:rPr>
        <w:t>iem Min</w:t>
      </w:r>
      <w:r w:rsidRPr="004B7918">
        <w:rPr>
          <w:rFonts w:asciiTheme="minorHAnsi" w:hAnsiTheme="minorHAnsi" w:cstheme="minorHAnsi"/>
          <w:sz w:val="24"/>
        </w:rPr>
        <w:t>istra Ś</w:t>
      </w:r>
      <w:r w:rsidRPr="004B7918">
        <w:rPr>
          <w:rFonts w:asciiTheme="minorHAnsi" w:hAnsiTheme="minorHAnsi" w:cstheme="minorHAnsi"/>
          <w:sz w:val="24"/>
        </w:rPr>
        <w:t>rodowiska z dnia 2</w:t>
      </w:r>
      <w:r w:rsidRPr="004B7918">
        <w:rPr>
          <w:rFonts w:asciiTheme="minorHAnsi" w:hAnsiTheme="minorHAnsi" w:cstheme="minorHAnsi"/>
          <w:sz w:val="24"/>
        </w:rPr>
        <w:t>9 grudnia 2016 r. w sprawi</w:t>
      </w:r>
      <w:r w:rsidRPr="004B7918">
        <w:rPr>
          <w:rFonts w:asciiTheme="minorHAnsi" w:hAnsiTheme="minorHAnsi" w:cstheme="minorHAnsi"/>
          <w:sz w:val="24"/>
        </w:rPr>
        <w:t>e szczegółowego sposobu selektywnego zb</w:t>
      </w:r>
      <w:r w:rsidRPr="004B7918">
        <w:rPr>
          <w:rFonts w:asciiTheme="minorHAnsi" w:hAnsiTheme="minorHAnsi" w:cstheme="minorHAnsi"/>
          <w:sz w:val="24"/>
        </w:rPr>
        <w:t>ierania wybranych frakcji odpadów, które</w:t>
      </w:r>
      <w:r w:rsidRPr="004B7918">
        <w:rPr>
          <w:rFonts w:asciiTheme="minorHAnsi" w:hAnsiTheme="minorHAnsi" w:cstheme="minorHAnsi"/>
          <w:sz w:val="24"/>
        </w:rPr>
        <w:t xml:space="preserve"> w § 4</w:t>
      </w:r>
      <w:r w:rsidRPr="004B7918">
        <w:rPr>
          <w:rFonts w:asciiTheme="minorHAnsi" w:hAnsiTheme="minorHAnsi" w:cstheme="minorHAnsi"/>
          <w:sz w:val="24"/>
        </w:rPr>
        <w:t xml:space="preserve"> ust.</w:t>
      </w:r>
      <w:r w:rsidRPr="004B7918">
        <w:rPr>
          <w:rFonts w:asciiTheme="minorHAnsi" w:hAnsiTheme="minorHAnsi" w:cstheme="minorHAnsi"/>
          <w:sz w:val="24"/>
        </w:rPr>
        <w:t xml:space="preserve"> </w:t>
      </w:r>
      <w:r w:rsidRPr="004B7918">
        <w:rPr>
          <w:rFonts w:asciiTheme="minorHAnsi" w:hAnsiTheme="minorHAnsi" w:cstheme="minorHAnsi"/>
          <w:sz w:val="24"/>
        </w:rPr>
        <w:t>4 stanowi,</w:t>
      </w:r>
      <w:r w:rsidRPr="004B7918">
        <w:rPr>
          <w:rFonts w:asciiTheme="minorHAnsi" w:hAnsiTheme="minorHAnsi" w:cstheme="minorHAnsi"/>
          <w:sz w:val="24"/>
        </w:rPr>
        <w:t xml:space="preserve"> że odpady ulegają</w:t>
      </w:r>
      <w:r w:rsidRPr="004B7918">
        <w:rPr>
          <w:rFonts w:asciiTheme="minorHAnsi" w:hAnsiTheme="minorHAnsi" w:cstheme="minorHAnsi"/>
          <w:sz w:val="24"/>
        </w:rPr>
        <w:t>ce</w:t>
      </w:r>
      <w:r w:rsidRPr="004B7918">
        <w:rPr>
          <w:rFonts w:asciiTheme="minorHAnsi" w:hAnsiTheme="minorHAnsi" w:cstheme="minorHAnsi"/>
          <w:sz w:val="24"/>
        </w:rPr>
        <w:t xml:space="preserve"> </w:t>
      </w:r>
      <w:r w:rsidRPr="004B7918">
        <w:rPr>
          <w:rFonts w:asciiTheme="minorHAnsi" w:hAnsiTheme="minorHAnsi" w:cstheme="minorHAnsi"/>
          <w:sz w:val="24"/>
        </w:rPr>
        <w:t>biodegradacji, ze s</w:t>
      </w:r>
      <w:r w:rsidRPr="004B7918">
        <w:rPr>
          <w:rFonts w:asciiTheme="minorHAnsi" w:hAnsiTheme="minorHAnsi" w:cstheme="minorHAnsi"/>
          <w:sz w:val="24"/>
        </w:rPr>
        <w:t xml:space="preserve">zczególnym uwzględnieniem bioodpadów, zbiera </w:t>
      </w:r>
      <w:r w:rsidRPr="004B7918">
        <w:rPr>
          <w:rFonts w:asciiTheme="minorHAnsi" w:hAnsiTheme="minorHAnsi" w:cstheme="minorHAnsi"/>
          <w:sz w:val="24"/>
        </w:rPr>
        <w:t>się w pojemnikach koloru</w:t>
      </w:r>
      <w:r w:rsidRPr="004B7918">
        <w:rPr>
          <w:rFonts w:asciiTheme="minorHAnsi" w:hAnsiTheme="minorHAnsi" w:cstheme="minorHAnsi"/>
          <w:sz w:val="24"/>
        </w:rPr>
        <w:t xml:space="preserve"> brązowego oznaczon</w:t>
      </w:r>
      <w:r w:rsidRPr="004B7918">
        <w:rPr>
          <w:rFonts w:asciiTheme="minorHAnsi" w:hAnsiTheme="minorHAnsi" w:cstheme="minorHAnsi"/>
          <w:sz w:val="24"/>
        </w:rPr>
        <w:t>y</w:t>
      </w:r>
      <w:r w:rsidRPr="004B7918">
        <w:rPr>
          <w:rFonts w:asciiTheme="minorHAnsi" w:hAnsiTheme="minorHAnsi" w:cstheme="minorHAnsi"/>
          <w:sz w:val="24"/>
        </w:rPr>
        <w:t>ch napisem „Bio”.</w:t>
      </w:r>
    </w:p>
    <w:p w:rsidR="00A62D00" w:rsidRPr="004B7918" w:rsidRDefault="003B056F" w:rsidP="00C32505">
      <w:pPr>
        <w:spacing w:after="240"/>
        <w:ind w:firstLine="708"/>
        <w:jc w:val="both"/>
        <w:rPr>
          <w:rFonts w:asciiTheme="minorHAnsi" w:hAnsiTheme="minorHAnsi" w:cstheme="minorHAnsi"/>
        </w:rPr>
      </w:pPr>
      <w:r w:rsidRPr="004B7918">
        <w:rPr>
          <w:rFonts w:asciiTheme="minorHAnsi" w:hAnsiTheme="minorHAnsi" w:cstheme="minorHAnsi"/>
        </w:rPr>
        <w:t>W § 16 ust.</w:t>
      </w:r>
      <w:r>
        <w:rPr>
          <w:rFonts w:asciiTheme="minorHAnsi" w:hAnsiTheme="minorHAnsi" w:cstheme="minorHAnsi"/>
        </w:rPr>
        <w:t xml:space="preserve"> </w:t>
      </w:r>
      <w:r w:rsidRPr="004B7918">
        <w:rPr>
          <w:rFonts w:asciiTheme="minorHAnsi" w:hAnsiTheme="minorHAnsi" w:cstheme="minorHAnsi"/>
        </w:rPr>
        <w:t>2</w:t>
      </w:r>
      <w:r>
        <w:rPr>
          <w:rFonts w:asciiTheme="minorHAnsi" w:hAnsiTheme="minorHAnsi" w:cstheme="minorHAnsi"/>
        </w:rPr>
        <w:t xml:space="preserve"> R</w:t>
      </w:r>
      <w:r w:rsidRPr="004B7918">
        <w:rPr>
          <w:rFonts w:asciiTheme="minorHAnsi" w:hAnsiTheme="minorHAnsi" w:cstheme="minorHAnsi"/>
        </w:rPr>
        <w:t>egulaminu, Rada</w:t>
      </w:r>
      <w:r w:rsidRPr="004B7918">
        <w:rPr>
          <w:rFonts w:asciiTheme="minorHAnsi" w:hAnsiTheme="minorHAnsi" w:cstheme="minorHAnsi"/>
        </w:rPr>
        <w:t xml:space="preserve"> określając obowiązki osób utrzymujących zwierzęta domowe, zrównała zwierzęta egzotyczne ze zwierzętami domowymi. Regulacja taka narusza prawo</w:t>
      </w:r>
      <w:r>
        <w:rPr>
          <w:rFonts w:asciiTheme="minorHAnsi" w:hAnsiTheme="minorHAnsi" w:cstheme="minorHAnsi"/>
        </w:rPr>
        <w:t xml:space="preserve"> – tak w wyr</w:t>
      </w:r>
      <w:r w:rsidRPr="004B7918">
        <w:rPr>
          <w:rFonts w:asciiTheme="minorHAnsi" w:hAnsiTheme="minorHAnsi" w:cstheme="minorHAnsi"/>
        </w:rPr>
        <w:t>ok</w:t>
      </w:r>
      <w:r>
        <w:rPr>
          <w:rFonts w:asciiTheme="minorHAnsi" w:hAnsiTheme="minorHAnsi" w:cstheme="minorHAnsi"/>
        </w:rPr>
        <w:t>u</w:t>
      </w:r>
      <w:r w:rsidRPr="004B7918">
        <w:rPr>
          <w:rFonts w:asciiTheme="minorHAnsi" w:hAnsiTheme="minorHAnsi" w:cstheme="minorHAnsi"/>
        </w:rPr>
        <w:t xml:space="preserve"> Wojewó</w:t>
      </w:r>
      <w:r w:rsidRPr="004B7918">
        <w:rPr>
          <w:rFonts w:asciiTheme="minorHAnsi" w:hAnsiTheme="minorHAnsi" w:cstheme="minorHAnsi"/>
        </w:rPr>
        <w:t>dzkiego Sądu Administracyjnego w Kielcach z dnia 26 lutego 2020 r., II SA/Ke 144/20 cyt: „</w:t>
      </w:r>
      <w:r w:rsidRPr="004B7918">
        <w:rPr>
          <w:rFonts w:asciiTheme="minorHAnsi" w:eastAsia="Times New Roman" w:hAnsiTheme="minorHAnsi" w:cstheme="minorHAnsi"/>
        </w:rPr>
        <w:t xml:space="preserve">Trudno przyjąć, że gady, płazy, ptaki i bezkręgowce są zwierzętami domowymi w rozumieniu przepisu art. 4 ust. 2 pkt 6 ustawy z dnia z 1996 r. </w:t>
      </w:r>
      <w:r>
        <w:rPr>
          <w:rFonts w:asciiTheme="minorHAnsi" w:eastAsia="Times New Roman" w:hAnsiTheme="minorHAnsi" w:cstheme="minorHAnsi"/>
        </w:rPr>
        <w:t xml:space="preserve">              </w:t>
      </w:r>
      <w:r w:rsidRPr="004B7918">
        <w:rPr>
          <w:rFonts w:asciiTheme="minorHAnsi" w:eastAsia="Times New Roman" w:hAnsiTheme="minorHAnsi" w:cstheme="minorHAnsi"/>
        </w:rPr>
        <w:t xml:space="preserve">o </w:t>
      </w:r>
      <w:r w:rsidRPr="004B7918">
        <w:rPr>
          <w:rFonts w:asciiTheme="minorHAnsi" w:eastAsia="Times New Roman" w:hAnsiTheme="minorHAnsi" w:cstheme="minorHAnsi"/>
        </w:rPr>
        <w:t>utrzymaniu czystości i porządku w gminach</w:t>
      </w:r>
      <w:r w:rsidRPr="004B7918">
        <w:rPr>
          <w:rFonts w:asciiTheme="minorHAnsi" w:eastAsia="Times New Roman" w:hAnsiTheme="minorHAnsi" w:cstheme="minorHAnsi"/>
        </w:rPr>
        <w:t>”</w:t>
      </w:r>
      <w:r w:rsidRPr="004B7918">
        <w:rPr>
          <w:rFonts w:asciiTheme="minorHAnsi" w:eastAsia="Times New Roman" w:hAnsiTheme="minorHAnsi" w:cstheme="minorHAnsi"/>
        </w:rPr>
        <w:t>.</w:t>
      </w:r>
    </w:p>
    <w:p w:rsidR="00A62D00" w:rsidRPr="004B7918" w:rsidRDefault="003B056F" w:rsidP="00C32505">
      <w:pPr>
        <w:spacing w:after="240"/>
        <w:ind w:firstLine="708"/>
        <w:jc w:val="both"/>
        <w:rPr>
          <w:rFonts w:asciiTheme="minorHAnsi" w:hAnsiTheme="minorHAnsi" w:cstheme="minorHAnsi"/>
        </w:rPr>
      </w:pPr>
      <w:r w:rsidRPr="004B7918">
        <w:rPr>
          <w:rFonts w:asciiTheme="minorHAnsi" w:hAnsiTheme="minorHAnsi" w:cstheme="minorHAnsi"/>
        </w:rPr>
        <w:t>W § 17</w:t>
      </w:r>
      <w:r w:rsidRPr="004B7918">
        <w:rPr>
          <w:rFonts w:asciiTheme="minorHAnsi" w:hAnsiTheme="minorHAnsi" w:cstheme="minorHAnsi"/>
        </w:rPr>
        <w:t xml:space="preserve"> Regulaminu, Rada określiła procedurę postępowania ze zwierzętami bezdomnymi i pozostawionymi bez opieki. Regul</w:t>
      </w:r>
      <w:r>
        <w:rPr>
          <w:rFonts w:asciiTheme="minorHAnsi" w:hAnsiTheme="minorHAnsi" w:cstheme="minorHAnsi"/>
        </w:rPr>
        <w:t xml:space="preserve">acja ta narusza prawo w sposób </w:t>
      </w:r>
      <w:r w:rsidRPr="004B7918">
        <w:rPr>
          <w:rFonts w:asciiTheme="minorHAnsi" w:hAnsiTheme="minorHAnsi" w:cstheme="minorHAnsi"/>
        </w:rPr>
        <w:t xml:space="preserve">istotny, gdyż </w:t>
      </w:r>
      <w:r w:rsidRPr="004B7918">
        <w:rPr>
          <w:rFonts w:asciiTheme="minorHAnsi" w:hAnsiTheme="minorHAnsi" w:cstheme="minorHAnsi"/>
        </w:rPr>
        <w:t xml:space="preserve"> z</w:t>
      </w:r>
      <w:r w:rsidRPr="004B7918">
        <w:rPr>
          <w:rFonts w:asciiTheme="minorHAnsi" w:hAnsiTheme="minorHAnsi" w:cstheme="minorHAnsi"/>
        </w:rPr>
        <w:t xml:space="preserve"> dyspozycji art. 4 ust. 2 pkt 6 </w:t>
      </w:r>
      <w:r w:rsidRPr="004B7918">
        <w:rPr>
          <w:rFonts w:asciiTheme="minorHAnsi" w:hAnsiTheme="minorHAnsi" w:cstheme="minorHAnsi"/>
        </w:rPr>
        <w:t>ustawy</w:t>
      </w:r>
      <w:r w:rsidRPr="004B7918">
        <w:rPr>
          <w:rFonts w:asciiTheme="minorHAnsi" w:hAnsiTheme="minorHAnsi" w:cstheme="minorHAnsi"/>
        </w:rPr>
        <w:t xml:space="preserve"> wynika je</w:t>
      </w:r>
      <w:r w:rsidRPr="004B7918">
        <w:rPr>
          <w:rFonts w:asciiTheme="minorHAnsi" w:hAnsiTheme="minorHAnsi" w:cstheme="minorHAnsi"/>
        </w:rPr>
        <w:t>dnoznacznie, że przyznaje on radzie gminy kompetencję do szczegółowego określenia wymagań wobec osób utrzymujących zwierzęta domowe w taki sposób, aby pobyt tych zwierząt na terenach przeznaczonym do wspólnego użytku nie był uciążliwy i nie stanowił zagroż</w:t>
      </w:r>
      <w:r w:rsidRPr="004B7918">
        <w:rPr>
          <w:rFonts w:asciiTheme="minorHAnsi" w:hAnsiTheme="minorHAnsi" w:cstheme="minorHAnsi"/>
        </w:rPr>
        <w:t>enia dla przebywających tam osób oraz nie spowodował zanieczyszczenia tych miejsc. Natomiast kwestie wyłapywania bezdomnych zwierząt oraz rozstrzyganie o dalszym postępowaniu z tymi zwierzętami odbywa się wyłącznie na mocy uchwały rady gminy podjętej na po</w:t>
      </w:r>
      <w:r w:rsidRPr="004B7918">
        <w:rPr>
          <w:rFonts w:asciiTheme="minorHAnsi" w:hAnsiTheme="minorHAnsi" w:cstheme="minorHAnsi"/>
        </w:rPr>
        <w:t>dstawie art. 11a ustawy z dnia 21 sierpnia 1997 r. o ochronie zwierząt (Dz.</w:t>
      </w:r>
      <w:r w:rsidRPr="004B7918">
        <w:rPr>
          <w:rFonts w:asciiTheme="minorHAnsi" w:hAnsiTheme="minorHAnsi" w:cstheme="minorHAnsi"/>
        </w:rPr>
        <w:t xml:space="preserve"> U. z 2019 r. poz. 122 </w:t>
      </w:r>
      <w:r w:rsidRPr="004B7918">
        <w:rPr>
          <w:rFonts w:asciiTheme="minorHAnsi" w:hAnsiTheme="minorHAnsi" w:cstheme="minorHAnsi"/>
        </w:rPr>
        <w:t>z późn. zm.). Zadaniem legislacji gminnej wynikającej z upoważnienia z art.</w:t>
      </w:r>
      <w:r>
        <w:rPr>
          <w:rFonts w:asciiTheme="minorHAnsi" w:hAnsiTheme="minorHAnsi" w:cstheme="minorHAnsi"/>
        </w:rPr>
        <w:t xml:space="preserve"> </w:t>
      </w:r>
      <w:r w:rsidRPr="004B7918">
        <w:rPr>
          <w:rFonts w:asciiTheme="minorHAnsi" w:hAnsiTheme="minorHAnsi" w:cstheme="minorHAnsi"/>
        </w:rPr>
        <w:t xml:space="preserve">4 ust. 2 pkt 6 </w:t>
      </w:r>
      <w:r w:rsidRPr="004B7918">
        <w:rPr>
          <w:rFonts w:asciiTheme="minorHAnsi" w:hAnsiTheme="minorHAnsi" w:cstheme="minorHAnsi"/>
        </w:rPr>
        <w:t>ustawy</w:t>
      </w:r>
      <w:r w:rsidRPr="004B7918">
        <w:rPr>
          <w:rFonts w:asciiTheme="minorHAnsi" w:hAnsiTheme="minorHAnsi" w:cstheme="minorHAnsi"/>
        </w:rPr>
        <w:t xml:space="preserve"> jest określenie obowiązków osób utrzymujących zwierzęta domo</w:t>
      </w:r>
      <w:r w:rsidRPr="004B7918">
        <w:rPr>
          <w:rFonts w:asciiTheme="minorHAnsi" w:hAnsiTheme="minorHAnsi" w:cstheme="minorHAnsi"/>
        </w:rPr>
        <w:t xml:space="preserve">we, ale nie wszystkich obowiązków, lecz tylko tych, które dotyczą ochrony przed zagrożeniem lub uciążliwością dla ludzi oraz ochrony przed zanieczyszczeniem terenów przeznaczonych do wspólnego użytku. Upoważnienie to nie dotyczy możliwości ustalenia zasad </w:t>
      </w:r>
      <w:r w:rsidRPr="004B7918">
        <w:rPr>
          <w:rFonts w:asciiTheme="minorHAnsi" w:hAnsiTheme="minorHAnsi" w:cstheme="minorHAnsi"/>
        </w:rPr>
        <w:t>postępowania ze zwierzętami bezdomnymi.</w:t>
      </w:r>
    </w:p>
    <w:p w:rsidR="004B7918" w:rsidRDefault="003B056F" w:rsidP="00C32505">
      <w:pPr>
        <w:spacing w:before="100" w:beforeAutospacing="1" w:after="100" w:afterAutospacing="1"/>
        <w:ind w:firstLine="567"/>
        <w:jc w:val="both"/>
        <w:rPr>
          <w:rFonts w:asciiTheme="minorHAnsi" w:eastAsia="Times New Roman" w:hAnsiTheme="minorHAnsi" w:cstheme="minorHAnsi"/>
        </w:rPr>
      </w:pPr>
      <w:r w:rsidRPr="004B7918">
        <w:rPr>
          <w:rFonts w:asciiTheme="minorHAnsi" w:hAnsiTheme="minorHAnsi" w:cstheme="minorHAnsi"/>
        </w:rPr>
        <w:lastRenderedPageBreak/>
        <w:t>W § 18</w:t>
      </w:r>
      <w:r w:rsidRPr="004B7918">
        <w:rPr>
          <w:rFonts w:asciiTheme="minorHAnsi" w:hAnsiTheme="minorHAnsi" w:cstheme="minorHAnsi"/>
        </w:rPr>
        <w:t xml:space="preserve"> Regulaminu Rada określiła obowiązki dotyczące unieszkodliwiania padłych zwierząt domowych. </w:t>
      </w:r>
      <w:r w:rsidRPr="004B7918">
        <w:rPr>
          <w:rFonts w:asciiTheme="minorHAnsi" w:hAnsiTheme="minorHAnsi" w:cstheme="minorHAnsi"/>
        </w:rPr>
        <w:t xml:space="preserve">Zapisanie takiego obowiązku w uchwale dotyczącej utrzymania czystości i porządku w gminach jest przekroczeniem </w:t>
      </w:r>
      <w:r w:rsidRPr="004B7918">
        <w:rPr>
          <w:rFonts w:asciiTheme="minorHAnsi" w:hAnsiTheme="minorHAnsi" w:cstheme="minorHAnsi"/>
        </w:rPr>
        <w:t>delegacji ustawowej. Z wyroku Woj</w:t>
      </w:r>
      <w:r>
        <w:rPr>
          <w:rFonts w:asciiTheme="minorHAnsi" w:hAnsiTheme="minorHAnsi" w:cstheme="minorHAnsi"/>
        </w:rPr>
        <w:t>ewó</w:t>
      </w:r>
      <w:r w:rsidRPr="004B7918">
        <w:rPr>
          <w:rFonts w:asciiTheme="minorHAnsi" w:hAnsiTheme="minorHAnsi" w:cstheme="minorHAnsi"/>
        </w:rPr>
        <w:t>dz</w:t>
      </w:r>
      <w:r>
        <w:rPr>
          <w:rFonts w:asciiTheme="minorHAnsi" w:hAnsiTheme="minorHAnsi" w:cstheme="minorHAnsi"/>
        </w:rPr>
        <w:t>kiego Są</w:t>
      </w:r>
      <w:r w:rsidRPr="004B7918">
        <w:rPr>
          <w:rFonts w:asciiTheme="minorHAnsi" w:hAnsiTheme="minorHAnsi" w:cstheme="minorHAnsi"/>
        </w:rPr>
        <w:t xml:space="preserve">du Administracyjnego w Warszawie z dnia 27 maja 2020 r., VIII SA/Wa 89/20 wynika </w:t>
      </w:r>
      <w:r>
        <w:rPr>
          <w:rFonts w:asciiTheme="minorHAnsi" w:hAnsiTheme="minorHAnsi" w:cstheme="minorHAnsi"/>
        </w:rPr>
        <w:br/>
      </w:r>
      <w:r w:rsidRPr="004B7918">
        <w:rPr>
          <w:rFonts w:asciiTheme="minorHAnsi" w:hAnsiTheme="minorHAnsi" w:cstheme="minorHAnsi"/>
        </w:rPr>
        <w:t>cyt: „</w:t>
      </w:r>
      <w:r w:rsidRPr="004B7918">
        <w:rPr>
          <w:rFonts w:asciiTheme="minorHAnsi" w:eastAsia="Times New Roman" w:hAnsiTheme="minorHAnsi" w:cstheme="minorHAnsi"/>
        </w:rPr>
        <w:t>W regulaminie dotyczącym utrzymania porządku i czystości nie powinny być ujmowane zagadnienia dotyczące sposobu postępowan</w:t>
      </w:r>
      <w:r w:rsidRPr="004B7918">
        <w:rPr>
          <w:rFonts w:asciiTheme="minorHAnsi" w:eastAsia="Times New Roman" w:hAnsiTheme="minorHAnsi" w:cstheme="minorHAnsi"/>
        </w:rPr>
        <w:t>ia z padłymi zwierzętami”.</w:t>
      </w:r>
    </w:p>
    <w:p w:rsidR="00C725D9" w:rsidRDefault="003B056F" w:rsidP="00C32505">
      <w:pPr>
        <w:spacing w:before="100" w:beforeAutospacing="1" w:after="100" w:afterAutospacing="1"/>
        <w:ind w:firstLine="567"/>
        <w:jc w:val="both"/>
        <w:rPr>
          <w:rFonts w:asciiTheme="minorHAnsi" w:hAnsiTheme="minorHAnsi" w:cstheme="minorHAnsi"/>
        </w:rPr>
      </w:pPr>
      <w:r>
        <w:rPr>
          <w:rFonts w:asciiTheme="minorHAnsi" w:eastAsia="Times New Roman" w:hAnsiTheme="minorHAnsi" w:cstheme="minorHAnsi"/>
        </w:rPr>
        <w:t xml:space="preserve">W </w:t>
      </w:r>
      <w:r>
        <w:rPr>
          <w:rFonts w:asciiTheme="minorHAnsi" w:hAnsiTheme="minorHAnsi" w:cstheme="minorHAnsi"/>
        </w:rPr>
        <w:t xml:space="preserve">§ 22 w ust. 3 </w:t>
      </w:r>
      <w:r>
        <w:rPr>
          <w:rFonts w:asciiTheme="minorHAnsi" w:hAnsiTheme="minorHAnsi" w:cstheme="minorHAnsi"/>
        </w:rPr>
        <w:t xml:space="preserve">przekroczono </w:t>
      </w:r>
      <w:r>
        <w:rPr>
          <w:rFonts w:asciiTheme="minorHAnsi" w:hAnsiTheme="minorHAnsi" w:cstheme="minorHAnsi"/>
        </w:rPr>
        <w:t>delegacj</w:t>
      </w:r>
      <w:r>
        <w:rPr>
          <w:rFonts w:asciiTheme="minorHAnsi" w:hAnsiTheme="minorHAnsi" w:cstheme="minorHAnsi"/>
        </w:rPr>
        <w:t>ę</w:t>
      </w:r>
      <w:r>
        <w:rPr>
          <w:rFonts w:asciiTheme="minorHAnsi" w:hAnsiTheme="minorHAnsi" w:cstheme="minorHAnsi"/>
        </w:rPr>
        <w:t xml:space="preserve"> ustawow</w:t>
      </w:r>
      <w:r>
        <w:rPr>
          <w:rFonts w:asciiTheme="minorHAnsi" w:hAnsiTheme="minorHAnsi" w:cstheme="minorHAnsi"/>
        </w:rPr>
        <w:t>ą</w:t>
      </w:r>
      <w:r>
        <w:rPr>
          <w:rFonts w:asciiTheme="minorHAnsi" w:hAnsiTheme="minorHAnsi" w:cstheme="minorHAnsi"/>
        </w:rPr>
        <w:t xml:space="preserve"> do nałożenia obowiązków na właścicieli nieruchomości w okresie przeprowadzania deratyzacji do oznakowania miejsc wyłożenia środków zwalczających gryzonie napisem „Uwaga trucizna”, </w:t>
      </w:r>
    </w:p>
    <w:p w:rsidR="00985AF9" w:rsidRDefault="003B056F" w:rsidP="00C725D9">
      <w:pPr>
        <w:spacing w:before="100" w:beforeAutospacing="1" w:after="100" w:afterAutospacing="1"/>
        <w:jc w:val="both"/>
        <w:rPr>
          <w:rFonts w:asciiTheme="minorHAnsi" w:hAnsiTheme="minorHAnsi" w:cstheme="minorHAnsi"/>
        </w:rPr>
      </w:pPr>
      <w:r>
        <w:rPr>
          <w:rFonts w:asciiTheme="minorHAnsi" w:hAnsiTheme="minorHAnsi" w:cstheme="minorHAnsi"/>
        </w:rPr>
        <w:t xml:space="preserve">Z kolej w </w:t>
      </w:r>
      <w:r>
        <w:rPr>
          <w:rFonts w:asciiTheme="minorHAnsi" w:hAnsiTheme="minorHAnsi" w:cstheme="minorHAnsi"/>
        </w:rPr>
        <w:t>ust. 4</w:t>
      </w:r>
      <w:r w:rsidRPr="004B7918">
        <w:rPr>
          <w:rFonts w:asciiTheme="minorHAnsi" w:hAnsiTheme="minorHAnsi" w:cstheme="minorHAnsi"/>
        </w:rPr>
        <w:t xml:space="preserve"> </w:t>
      </w:r>
      <w:r>
        <w:rPr>
          <w:rFonts w:asciiTheme="minorHAnsi" w:hAnsiTheme="minorHAnsi" w:cstheme="minorHAnsi"/>
        </w:rPr>
        <w:t xml:space="preserve">§ 22 </w:t>
      </w:r>
      <w:r w:rsidRPr="004B7918">
        <w:rPr>
          <w:rFonts w:asciiTheme="minorHAnsi" w:hAnsiTheme="minorHAnsi" w:cstheme="minorHAnsi"/>
        </w:rPr>
        <w:t>Regulaminu</w:t>
      </w:r>
      <w:r>
        <w:rPr>
          <w:rFonts w:asciiTheme="minorHAnsi" w:hAnsiTheme="minorHAnsi" w:cstheme="minorHAnsi"/>
        </w:rPr>
        <w:t>, Rada Miejska wprowadziła zapis odnoszący się do postępowania w przypadku wystąpienia populacji gryzoni</w:t>
      </w:r>
      <w:r>
        <w:rPr>
          <w:rFonts w:asciiTheme="minorHAnsi" w:hAnsiTheme="minorHAnsi" w:cstheme="minorHAnsi"/>
        </w:rPr>
        <w:t xml:space="preserve"> poza terminami deratyzacji</w:t>
      </w:r>
      <w:r>
        <w:rPr>
          <w:rFonts w:asciiTheme="minorHAnsi" w:hAnsiTheme="minorHAnsi" w:cstheme="minorHAnsi"/>
        </w:rPr>
        <w:t>. Tymczasem art.4 ust. 2 pkt 8 ustawy daje podstawę jedynie do wyznaczania obszarów podlegają</w:t>
      </w:r>
      <w:r>
        <w:rPr>
          <w:rFonts w:asciiTheme="minorHAnsi" w:hAnsiTheme="minorHAnsi" w:cstheme="minorHAnsi"/>
        </w:rPr>
        <w:t>cych obowiązkowej deratyzacji i terminów jej przeprowadzenia, nie zaś do wskazywania dodatkowych obowiązków w tym zakresie.</w:t>
      </w:r>
    </w:p>
    <w:p w:rsidR="002832AA" w:rsidRPr="004B7918" w:rsidRDefault="003B056F" w:rsidP="00C32505">
      <w:pPr>
        <w:spacing w:before="100" w:beforeAutospacing="1" w:after="100" w:afterAutospacing="1"/>
        <w:ind w:firstLine="567"/>
        <w:jc w:val="both"/>
        <w:rPr>
          <w:rFonts w:asciiTheme="minorHAnsi" w:eastAsia="Times New Roman" w:hAnsiTheme="minorHAnsi" w:cstheme="minorHAnsi"/>
        </w:rPr>
      </w:pPr>
      <w:r>
        <w:rPr>
          <w:rFonts w:asciiTheme="minorHAnsi" w:hAnsiTheme="minorHAnsi" w:cstheme="minorHAnsi"/>
        </w:rPr>
        <w:t xml:space="preserve">Ponadto, żaden z zapisów ustawy nie daje podstaw prawnych do regulacji zawartej </w:t>
      </w:r>
      <w:r>
        <w:rPr>
          <w:rFonts w:asciiTheme="minorHAnsi" w:hAnsiTheme="minorHAnsi" w:cstheme="minorHAnsi"/>
        </w:rPr>
        <w:t xml:space="preserve">          </w:t>
      </w:r>
      <w:r>
        <w:rPr>
          <w:rFonts w:asciiTheme="minorHAnsi" w:hAnsiTheme="minorHAnsi" w:cstheme="minorHAnsi"/>
        </w:rPr>
        <w:t>w</w:t>
      </w:r>
      <w:r>
        <w:rPr>
          <w:rFonts w:asciiTheme="minorHAnsi" w:eastAsia="Times New Roman" w:hAnsiTheme="minorHAnsi" w:cstheme="minorHAnsi"/>
        </w:rPr>
        <w:t xml:space="preserve"> </w:t>
      </w:r>
      <w:r>
        <w:rPr>
          <w:rFonts w:asciiTheme="minorHAnsi" w:hAnsiTheme="minorHAnsi" w:cstheme="minorHAnsi"/>
        </w:rPr>
        <w:t>§ 22</w:t>
      </w:r>
      <w:r w:rsidRPr="004B7918">
        <w:rPr>
          <w:rFonts w:asciiTheme="minorHAnsi" w:hAnsiTheme="minorHAnsi" w:cstheme="minorHAnsi"/>
        </w:rPr>
        <w:t xml:space="preserve"> Regulaminu</w:t>
      </w:r>
      <w:r>
        <w:rPr>
          <w:rFonts w:asciiTheme="minorHAnsi" w:hAnsiTheme="minorHAnsi" w:cstheme="minorHAnsi"/>
        </w:rPr>
        <w:t xml:space="preserve"> (wg chronologii winien b</w:t>
      </w:r>
      <w:r>
        <w:rPr>
          <w:rFonts w:asciiTheme="minorHAnsi" w:hAnsiTheme="minorHAnsi" w:cstheme="minorHAnsi"/>
        </w:rPr>
        <w:t>yć to § 23), wskazujący</w:t>
      </w:r>
      <w:r>
        <w:rPr>
          <w:rFonts w:asciiTheme="minorHAnsi" w:hAnsiTheme="minorHAnsi" w:cstheme="minorHAnsi"/>
        </w:rPr>
        <w:t>m</w:t>
      </w:r>
      <w:r>
        <w:rPr>
          <w:rFonts w:asciiTheme="minorHAnsi" w:hAnsiTheme="minorHAnsi" w:cstheme="minorHAnsi"/>
        </w:rPr>
        <w:t>, że nadzór na realizacją obowiązków wynikających z  niniejszego regulaminu sprawuje Burmistrz Warki.</w:t>
      </w:r>
    </w:p>
    <w:p w:rsidR="001E3A3E" w:rsidRPr="004B7918" w:rsidRDefault="003B056F" w:rsidP="004B7918">
      <w:pPr>
        <w:ind w:firstLine="567"/>
        <w:jc w:val="both"/>
        <w:rPr>
          <w:rFonts w:asciiTheme="minorHAnsi" w:hAnsiTheme="minorHAnsi" w:cstheme="minorHAnsi"/>
        </w:rPr>
      </w:pPr>
      <w:r w:rsidRPr="004B7918">
        <w:rPr>
          <w:rFonts w:asciiTheme="minorHAnsi" w:hAnsiTheme="minorHAnsi" w:cstheme="minorHAnsi"/>
        </w:rPr>
        <w:t>Wskazane wyżej uchybienia</w:t>
      </w:r>
      <w:r>
        <w:rPr>
          <w:rFonts w:asciiTheme="minorHAnsi" w:hAnsiTheme="minorHAnsi" w:cstheme="minorHAnsi"/>
        </w:rPr>
        <w:t>,</w:t>
      </w:r>
      <w:r w:rsidRPr="004B7918">
        <w:rPr>
          <w:rFonts w:asciiTheme="minorHAnsi" w:hAnsiTheme="minorHAnsi" w:cstheme="minorHAnsi"/>
        </w:rPr>
        <w:t xml:space="preserve"> uzasadniają stwierdzenie nieważności uchwały w całości.</w:t>
      </w:r>
    </w:p>
    <w:p w:rsidR="004B7918" w:rsidRPr="004B7918" w:rsidRDefault="003B056F" w:rsidP="004B7918">
      <w:pPr>
        <w:ind w:firstLine="567"/>
        <w:jc w:val="both"/>
        <w:rPr>
          <w:rFonts w:asciiTheme="minorHAnsi" w:hAnsiTheme="minorHAnsi" w:cstheme="minorHAnsi"/>
        </w:rPr>
      </w:pPr>
    </w:p>
    <w:p w:rsidR="00134376" w:rsidRPr="004B7918" w:rsidRDefault="003B056F" w:rsidP="00C06CA0">
      <w:pPr>
        <w:ind w:firstLine="568"/>
        <w:jc w:val="both"/>
        <w:rPr>
          <w:rFonts w:asciiTheme="minorHAnsi" w:hAnsiTheme="minorHAnsi" w:cstheme="minorHAnsi"/>
          <w:color w:val="000000"/>
          <w:shd w:val="clear" w:color="auto" w:fill="FFFFFF"/>
        </w:rPr>
      </w:pPr>
      <w:r w:rsidRPr="004B7918">
        <w:rPr>
          <w:rFonts w:asciiTheme="minorHAnsi" w:hAnsiTheme="minorHAnsi" w:cstheme="minorHAnsi"/>
        </w:rPr>
        <w:t xml:space="preserve">Na niniejsze rozstrzygnięcie nadzorcze Gminie </w:t>
      </w:r>
      <w:r w:rsidRPr="004B7918">
        <w:rPr>
          <w:rFonts w:asciiTheme="minorHAnsi" w:hAnsiTheme="minorHAnsi" w:cstheme="minorHAnsi"/>
        </w:rPr>
        <w:t>przysługuje skarga do Wojewódzkiego Sądu Administracyjnego w Warszawie w terminie 30 dni od daty doręczenia, wnoszona za pośrednictwem organu, który skarżone orzeczenie wydał.</w:t>
      </w:r>
    </w:p>
    <w:p w:rsidR="00134376" w:rsidRPr="004B7918" w:rsidRDefault="003B056F" w:rsidP="00C06CA0">
      <w:pPr>
        <w:autoSpaceDE w:val="0"/>
        <w:autoSpaceDN w:val="0"/>
        <w:adjustRightInd w:val="0"/>
        <w:ind w:firstLine="568"/>
        <w:jc w:val="both"/>
        <w:rPr>
          <w:rFonts w:asciiTheme="minorHAnsi" w:hAnsiTheme="minorHAnsi" w:cstheme="minorHAnsi"/>
        </w:rPr>
      </w:pPr>
    </w:p>
    <w:p w:rsidR="00134376" w:rsidRPr="004B7918" w:rsidRDefault="003B056F" w:rsidP="00C06CA0">
      <w:pPr>
        <w:autoSpaceDE w:val="0"/>
        <w:autoSpaceDN w:val="0"/>
        <w:adjustRightInd w:val="0"/>
        <w:ind w:firstLine="568"/>
        <w:jc w:val="both"/>
        <w:rPr>
          <w:rFonts w:asciiTheme="minorHAnsi" w:hAnsiTheme="minorHAnsi" w:cstheme="minorHAnsi"/>
        </w:rPr>
      </w:pPr>
      <w:r w:rsidRPr="004B7918">
        <w:rPr>
          <w:rFonts w:asciiTheme="minorHAnsi" w:hAnsiTheme="minorHAnsi" w:cstheme="minorHAnsi"/>
        </w:rPr>
        <w:t>Informuję, że rozstrzygnięcie nadzorcze wstrzymuje wykonanie uchwały z mocy pra</w:t>
      </w:r>
      <w:r w:rsidRPr="004B7918">
        <w:rPr>
          <w:rFonts w:asciiTheme="minorHAnsi" w:hAnsiTheme="minorHAnsi" w:cstheme="minorHAnsi"/>
        </w:rPr>
        <w:t>wa</w:t>
      </w:r>
      <w:r w:rsidRPr="004B7918">
        <w:rPr>
          <w:rFonts w:asciiTheme="minorHAnsi" w:hAnsiTheme="minorHAnsi" w:cstheme="minorHAnsi"/>
          <w:bCs/>
        </w:rPr>
        <w:t>,</w:t>
      </w:r>
      <w:r w:rsidRPr="004B7918">
        <w:rPr>
          <w:rFonts w:asciiTheme="minorHAnsi" w:hAnsiTheme="minorHAnsi" w:cstheme="minorHAnsi"/>
          <w:b/>
          <w:bCs/>
        </w:rPr>
        <w:t xml:space="preserve"> </w:t>
      </w:r>
      <w:r w:rsidRPr="004B7918">
        <w:rPr>
          <w:rFonts w:asciiTheme="minorHAnsi" w:hAnsiTheme="minorHAnsi" w:cstheme="minorHAnsi"/>
          <w:bCs/>
        </w:rPr>
        <w:t>z dniem jego doręczenia.</w:t>
      </w:r>
    </w:p>
    <w:p w:rsidR="00134376" w:rsidRPr="004B7918" w:rsidRDefault="003B056F" w:rsidP="00C06CA0">
      <w:pPr>
        <w:autoSpaceDE w:val="0"/>
        <w:autoSpaceDN w:val="0"/>
        <w:adjustRightInd w:val="0"/>
        <w:ind w:firstLine="709"/>
        <w:jc w:val="both"/>
        <w:rPr>
          <w:rFonts w:asciiTheme="minorHAnsi" w:hAnsiTheme="minorHAnsi" w:cstheme="minorHAnsi"/>
        </w:rPr>
      </w:pPr>
    </w:p>
    <w:p w:rsidR="00134376" w:rsidRDefault="003B056F" w:rsidP="00C06CA0">
      <w:pPr>
        <w:autoSpaceDE w:val="0"/>
        <w:autoSpaceDN w:val="0"/>
        <w:adjustRightInd w:val="0"/>
        <w:jc w:val="both"/>
        <w:rPr>
          <w:rFonts w:asciiTheme="minorHAnsi" w:hAnsiTheme="minorHAnsi" w:cstheme="minorHAnsi"/>
        </w:rPr>
      </w:pPr>
    </w:p>
    <w:p w:rsidR="00D11232" w:rsidRDefault="003B056F" w:rsidP="00C06CA0">
      <w:pPr>
        <w:autoSpaceDE w:val="0"/>
        <w:autoSpaceDN w:val="0"/>
        <w:adjustRightInd w:val="0"/>
        <w:jc w:val="both"/>
        <w:rPr>
          <w:rFonts w:asciiTheme="minorHAnsi" w:hAnsiTheme="minorHAnsi" w:cstheme="minorHAnsi"/>
        </w:rPr>
      </w:pPr>
    </w:p>
    <w:p w:rsidR="00D11232" w:rsidRDefault="003B056F" w:rsidP="00C06CA0">
      <w:pPr>
        <w:autoSpaceDE w:val="0"/>
        <w:autoSpaceDN w:val="0"/>
        <w:adjustRightInd w:val="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Konstanty Radziwił</w:t>
      </w:r>
      <w:r>
        <w:rPr>
          <w:rFonts w:asciiTheme="minorHAnsi" w:hAnsiTheme="minorHAnsi" w:cstheme="minorHAnsi"/>
        </w:rPr>
        <w:t>ł</w:t>
      </w:r>
    </w:p>
    <w:p w:rsidR="00D11232" w:rsidRDefault="003B056F" w:rsidP="00C06CA0">
      <w:pPr>
        <w:autoSpaceDE w:val="0"/>
        <w:autoSpaceDN w:val="0"/>
        <w:adjustRightInd w:val="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D11232" w:rsidRDefault="003B056F" w:rsidP="00C06CA0">
      <w:pPr>
        <w:autoSpaceDE w:val="0"/>
        <w:autoSpaceDN w:val="0"/>
        <w:adjustRightInd w:val="0"/>
        <w:jc w:val="both"/>
        <w:rPr>
          <w:rFonts w:asciiTheme="minorHAnsi" w:hAnsiTheme="minorHAnsi" w:cstheme="minorHAnsi"/>
        </w:rPr>
      </w:pPr>
    </w:p>
    <w:p w:rsidR="00D11232" w:rsidRDefault="003B056F" w:rsidP="00C06CA0">
      <w:pPr>
        <w:autoSpaceDE w:val="0"/>
        <w:autoSpaceDN w:val="0"/>
        <w:adjustRightInd w:val="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Wojewoda Mazowiecki</w:t>
      </w:r>
    </w:p>
    <w:p w:rsidR="00D11232" w:rsidRPr="004B7918" w:rsidRDefault="003B056F" w:rsidP="00C06CA0">
      <w:pPr>
        <w:autoSpaceDE w:val="0"/>
        <w:autoSpaceDN w:val="0"/>
        <w:adjustRightInd w:val="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/podpisano elektronicznie/</w:t>
      </w:r>
    </w:p>
    <w:sectPr w:rsidR="00D11232" w:rsidRPr="004B7918" w:rsidSect="00452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655DD"/>
    <w:multiLevelType w:val="hybridMultilevel"/>
    <w:tmpl w:val="9914256E"/>
    <w:lvl w:ilvl="0" w:tplc="5B2C2F60">
      <w:start w:val="1"/>
      <w:numFmt w:val="decimal"/>
      <w:lvlText w:val="%1)"/>
      <w:lvlJc w:val="left"/>
      <w:pPr>
        <w:ind w:left="720" w:hanging="360"/>
      </w:pPr>
    </w:lvl>
    <w:lvl w:ilvl="1" w:tplc="C4E0666A" w:tentative="1">
      <w:start w:val="1"/>
      <w:numFmt w:val="lowerLetter"/>
      <w:lvlText w:val="%2."/>
      <w:lvlJc w:val="left"/>
      <w:pPr>
        <w:ind w:left="1440" w:hanging="360"/>
      </w:pPr>
    </w:lvl>
    <w:lvl w:ilvl="2" w:tplc="8D08E5E4" w:tentative="1">
      <w:start w:val="1"/>
      <w:numFmt w:val="lowerRoman"/>
      <w:lvlText w:val="%3."/>
      <w:lvlJc w:val="right"/>
      <w:pPr>
        <w:ind w:left="2160" w:hanging="180"/>
      </w:pPr>
    </w:lvl>
    <w:lvl w:ilvl="3" w:tplc="D7E64496" w:tentative="1">
      <w:start w:val="1"/>
      <w:numFmt w:val="decimal"/>
      <w:lvlText w:val="%4."/>
      <w:lvlJc w:val="left"/>
      <w:pPr>
        <w:ind w:left="2880" w:hanging="360"/>
      </w:pPr>
    </w:lvl>
    <w:lvl w:ilvl="4" w:tplc="BF90A862" w:tentative="1">
      <w:start w:val="1"/>
      <w:numFmt w:val="lowerLetter"/>
      <w:lvlText w:val="%5."/>
      <w:lvlJc w:val="left"/>
      <w:pPr>
        <w:ind w:left="3600" w:hanging="360"/>
      </w:pPr>
    </w:lvl>
    <w:lvl w:ilvl="5" w:tplc="55D07AA2" w:tentative="1">
      <w:start w:val="1"/>
      <w:numFmt w:val="lowerRoman"/>
      <w:lvlText w:val="%6."/>
      <w:lvlJc w:val="right"/>
      <w:pPr>
        <w:ind w:left="4320" w:hanging="180"/>
      </w:pPr>
    </w:lvl>
    <w:lvl w:ilvl="6" w:tplc="F48E76F4" w:tentative="1">
      <w:start w:val="1"/>
      <w:numFmt w:val="decimal"/>
      <w:lvlText w:val="%7."/>
      <w:lvlJc w:val="left"/>
      <w:pPr>
        <w:ind w:left="5040" w:hanging="360"/>
      </w:pPr>
    </w:lvl>
    <w:lvl w:ilvl="7" w:tplc="EFDC76D6" w:tentative="1">
      <w:start w:val="1"/>
      <w:numFmt w:val="lowerLetter"/>
      <w:lvlText w:val="%8."/>
      <w:lvlJc w:val="left"/>
      <w:pPr>
        <w:ind w:left="5760" w:hanging="360"/>
      </w:pPr>
    </w:lvl>
    <w:lvl w:ilvl="8" w:tplc="4D8E907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56F"/>
    <w:rsid w:val="003B05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DE88D-C844-441E-9D79-D1475261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D33BD"/>
    <w:pPr>
      <w:spacing w:after="0" w:line="240" w:lineRule="auto"/>
    </w:pPr>
    <w:rPr>
      <w:rFonts w:ascii="Times New Roman" w:eastAsia="MS Mincho" w:hAnsi="Times New Roman" w:cs="Times New Roman"/>
      <w:sz w:val="24"/>
      <w:szCs w:val="24"/>
      <w:lang w:eastAsia="pl-PL"/>
    </w:rPr>
  </w:style>
  <w:style w:type="paragraph" w:styleId="Nagwek1">
    <w:name w:val="heading 1"/>
    <w:basedOn w:val="Normalny"/>
    <w:next w:val="Normalny"/>
    <w:link w:val="Nagwek1Znak"/>
    <w:uiPriority w:val="9"/>
    <w:qFormat/>
    <w:rsid w:val="004D33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semiHidden/>
    <w:unhideWhenUsed/>
    <w:qFormat/>
    <w:rsid w:val="004D33BD"/>
    <w:pPr>
      <w:keepNext/>
      <w:outlineLvl w:val="1"/>
    </w:pPr>
    <w:rPr>
      <w:rFonts w:eastAsia="Arial Unicode MS"/>
      <w:sz w:val="28"/>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33B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semiHidden/>
    <w:rsid w:val="004D33BD"/>
    <w:rPr>
      <w:rFonts w:ascii="Times New Roman" w:eastAsia="Arial Unicode MS" w:hAnsi="Times New Roman" w:cs="Times New Roman"/>
      <w:sz w:val="28"/>
      <w:szCs w:val="20"/>
      <w:u w:val="single"/>
      <w:lang w:eastAsia="pl-PL"/>
    </w:rPr>
  </w:style>
  <w:style w:type="paragraph" w:styleId="Tekstpodstawowy">
    <w:name w:val="Body Text"/>
    <w:basedOn w:val="Normalny"/>
    <w:link w:val="TekstpodstawowyZnak"/>
    <w:unhideWhenUsed/>
    <w:rsid w:val="004D33BD"/>
    <w:pPr>
      <w:suppressAutoHyphens/>
      <w:spacing w:line="360" w:lineRule="auto"/>
      <w:jc w:val="both"/>
    </w:pPr>
    <w:rPr>
      <w:rFonts w:eastAsia="Times New Roman"/>
      <w:sz w:val="28"/>
      <w:lang w:eastAsia="ar-SA"/>
    </w:rPr>
  </w:style>
  <w:style w:type="character" w:customStyle="1" w:styleId="TekstpodstawowyZnak">
    <w:name w:val="Tekst podstawowy Znak"/>
    <w:basedOn w:val="Domylnaczcionkaakapitu"/>
    <w:link w:val="Tekstpodstawowy"/>
    <w:rsid w:val="004D33BD"/>
    <w:rPr>
      <w:rFonts w:ascii="Times New Roman" w:eastAsia="Times New Roman" w:hAnsi="Times New Roman" w:cs="Times New Roman"/>
      <w:sz w:val="28"/>
      <w:szCs w:val="24"/>
      <w:lang w:eastAsia="ar-SA"/>
    </w:rPr>
  </w:style>
  <w:style w:type="paragraph" w:customStyle="1" w:styleId="Default">
    <w:name w:val="Default"/>
    <w:rsid w:val="0069336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2955EA"/>
    <w:pPr>
      <w:ind w:left="720"/>
      <w:contextualSpacing/>
    </w:pPr>
  </w:style>
  <w:style w:type="character" w:styleId="Hipercze">
    <w:name w:val="Hyperlink"/>
    <w:basedOn w:val="Domylnaczcionkaakapitu"/>
    <w:uiPriority w:val="99"/>
    <w:semiHidden/>
    <w:unhideWhenUsed/>
    <w:rsid w:val="00A62D00"/>
    <w:rPr>
      <w:color w:val="0000FF"/>
      <w:u w:val="single"/>
    </w:rPr>
  </w:style>
  <w:style w:type="paragraph" w:customStyle="1" w:styleId="ng-scope">
    <w:name w:val="ng-scope"/>
    <w:basedOn w:val="Normalny"/>
    <w:rsid w:val="00A62D00"/>
    <w:pPr>
      <w:spacing w:before="100" w:beforeAutospacing="1" w:after="100" w:afterAutospacing="1"/>
    </w:pPr>
    <w:rPr>
      <w:rFonts w:eastAsia="Times New Roman"/>
    </w:rPr>
  </w:style>
  <w:style w:type="character" w:styleId="Pogrubienie">
    <w:name w:val="Strong"/>
    <w:basedOn w:val="Domylnaczcionkaakapitu"/>
    <w:uiPriority w:val="22"/>
    <w:qFormat/>
    <w:rsid w:val="00A62D00"/>
    <w:rPr>
      <w:b/>
      <w:bCs/>
    </w:rPr>
  </w:style>
  <w:style w:type="character" w:customStyle="1" w:styleId="ng-binding">
    <w:name w:val="ng-binding"/>
    <w:basedOn w:val="Domylnaczcionkaakapitu"/>
    <w:rsid w:val="00A62D00"/>
  </w:style>
  <w:style w:type="character" w:customStyle="1" w:styleId="ng-scope1">
    <w:name w:val="ng-scope1"/>
    <w:basedOn w:val="Domylnaczcionkaakapitu"/>
    <w:rsid w:val="00A62D00"/>
  </w:style>
  <w:style w:type="paragraph" w:customStyle="1" w:styleId="text-justify">
    <w:name w:val="text-justify"/>
    <w:basedOn w:val="Normalny"/>
    <w:rsid w:val="00A62D0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2444</Words>
  <Characters>14664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Redakcja Dziennika Urzędowego w Radomiu</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Wrona</dc:creator>
  <cp:lastModifiedBy>Beata Darnowska</cp:lastModifiedBy>
  <cp:revision>2</cp:revision>
  <dcterms:created xsi:type="dcterms:W3CDTF">2020-12-09T12:17:00Z</dcterms:created>
  <dcterms:modified xsi:type="dcterms:W3CDTF">2020-12-09T12:17:00Z</dcterms:modified>
</cp:coreProperties>
</file>