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AF4E" w14:textId="77777777" w:rsidR="006712FE" w:rsidRPr="00D777C3" w:rsidRDefault="006712FE" w:rsidP="00F743E8">
      <w:pPr>
        <w:spacing w:line="288" w:lineRule="auto"/>
        <w:rPr>
          <w:rFonts w:asciiTheme="minorHAnsi" w:hAnsiTheme="minorHAnsi"/>
          <w:b/>
        </w:rPr>
      </w:pPr>
      <w:r w:rsidRPr="00D777C3">
        <w:rPr>
          <w:rFonts w:asciiTheme="minorHAnsi" w:hAnsiTheme="minorHAnsi"/>
          <w:b/>
        </w:rPr>
        <w:t>PROGRAM PRIORYTETOWY</w:t>
      </w:r>
    </w:p>
    <w:p w14:paraId="1BEA22B9" w14:textId="77777777" w:rsidR="00F47C6C" w:rsidRPr="00D777C3" w:rsidRDefault="00F47C6C" w:rsidP="00F743E8">
      <w:pPr>
        <w:spacing w:line="288" w:lineRule="auto"/>
        <w:rPr>
          <w:rFonts w:asciiTheme="minorHAnsi" w:hAnsiTheme="minorHAnsi"/>
          <w:b/>
        </w:rPr>
      </w:pPr>
    </w:p>
    <w:p w14:paraId="0042CF74" w14:textId="77777777" w:rsidR="00A333EB" w:rsidRPr="00D777C3" w:rsidRDefault="00A333EB" w:rsidP="00F743E8">
      <w:pPr>
        <w:spacing w:line="288" w:lineRule="auto"/>
        <w:rPr>
          <w:rFonts w:asciiTheme="minorHAnsi" w:hAnsiTheme="minorHAnsi"/>
          <w:b/>
        </w:rPr>
      </w:pPr>
    </w:p>
    <w:p w14:paraId="4868D4FC" w14:textId="77777777" w:rsidR="00FC121B" w:rsidRPr="00D777C3" w:rsidRDefault="00EF2200" w:rsidP="00F743E8">
      <w:pPr>
        <w:spacing w:after="120" w:line="288" w:lineRule="auto"/>
        <w:rPr>
          <w:rFonts w:asciiTheme="minorHAnsi" w:hAnsiTheme="minorHAnsi"/>
          <w:b/>
          <w:sz w:val="22"/>
          <w:szCs w:val="22"/>
        </w:rPr>
      </w:pPr>
      <w:r w:rsidRPr="00D777C3">
        <w:rPr>
          <w:rFonts w:asciiTheme="minorHAnsi" w:hAnsiTheme="minorHAnsi"/>
          <w:b/>
          <w:sz w:val="22"/>
          <w:szCs w:val="22"/>
        </w:rPr>
        <w:t xml:space="preserve">Tytuł programu: </w:t>
      </w:r>
    </w:p>
    <w:p w14:paraId="2FCDBA87" w14:textId="4D86D366" w:rsidR="00FC121B" w:rsidRPr="00D777C3" w:rsidRDefault="00FC121B" w:rsidP="00F743E8">
      <w:pPr>
        <w:spacing w:after="120" w:line="288" w:lineRule="auto"/>
        <w:rPr>
          <w:rFonts w:asciiTheme="minorHAnsi" w:hAnsiTheme="minorHAnsi"/>
          <w:b/>
          <w:sz w:val="28"/>
          <w:szCs w:val="28"/>
        </w:rPr>
      </w:pPr>
      <w:r w:rsidRPr="00D777C3">
        <w:rPr>
          <w:rFonts w:asciiTheme="minorHAnsi" w:hAnsiTheme="minorHAnsi"/>
          <w:b/>
          <w:sz w:val="28"/>
          <w:szCs w:val="28"/>
        </w:rPr>
        <w:t xml:space="preserve">Przestrzeń dla przyrody </w:t>
      </w:r>
    </w:p>
    <w:p w14:paraId="1E1D4A1E" w14:textId="3CB9C0E5" w:rsidR="006712FE" w:rsidRPr="00D777C3" w:rsidRDefault="00FC121B" w:rsidP="00F743E8">
      <w:pPr>
        <w:spacing w:line="288" w:lineRule="auto"/>
        <w:rPr>
          <w:rFonts w:asciiTheme="minorHAnsi" w:hAnsiTheme="minorHAnsi"/>
          <w:b/>
          <w:sz w:val="28"/>
          <w:szCs w:val="28"/>
        </w:rPr>
      </w:pPr>
      <w:bookmarkStart w:id="0" w:name="_Hlk205203427"/>
      <w:r w:rsidRPr="00D777C3">
        <w:rPr>
          <w:rFonts w:asciiTheme="minorHAnsi" w:hAnsiTheme="minorHAnsi"/>
          <w:b/>
          <w:sz w:val="28"/>
          <w:szCs w:val="28"/>
        </w:rPr>
        <w:t xml:space="preserve">Część </w:t>
      </w:r>
      <w:r w:rsidR="00E6726B">
        <w:rPr>
          <w:rFonts w:asciiTheme="minorHAnsi" w:hAnsiTheme="minorHAnsi"/>
          <w:b/>
          <w:sz w:val="28"/>
          <w:szCs w:val="28"/>
        </w:rPr>
        <w:t>5</w:t>
      </w:r>
      <w:r w:rsidRPr="00D777C3">
        <w:rPr>
          <w:rFonts w:asciiTheme="minorHAnsi" w:hAnsiTheme="minorHAnsi"/>
          <w:b/>
          <w:sz w:val="28"/>
          <w:szCs w:val="28"/>
        </w:rPr>
        <w:t xml:space="preserve">) </w:t>
      </w:r>
      <w:bookmarkEnd w:id="0"/>
      <w:r w:rsidR="00D777C3" w:rsidRPr="00D777C3">
        <w:rPr>
          <w:rFonts w:asciiTheme="minorHAnsi" w:hAnsiTheme="minorHAnsi"/>
          <w:b/>
          <w:sz w:val="28"/>
          <w:szCs w:val="28"/>
        </w:rPr>
        <w:t>Zielone gminy - stawiając na bioróżnorodność</w:t>
      </w:r>
    </w:p>
    <w:p w14:paraId="64B1247C" w14:textId="77777777" w:rsidR="00F17358" w:rsidRPr="00D777C3" w:rsidRDefault="00F17358" w:rsidP="00F743E8">
      <w:pPr>
        <w:tabs>
          <w:tab w:val="left" w:pos="1276"/>
        </w:tabs>
        <w:autoSpaceDE w:val="0"/>
        <w:autoSpaceDN w:val="0"/>
        <w:adjustRightInd w:val="0"/>
        <w:spacing w:before="120" w:after="120" w:line="288" w:lineRule="auto"/>
        <w:rPr>
          <w:rFonts w:asciiTheme="minorHAnsi" w:hAnsiTheme="minorHAnsi"/>
          <w:b/>
          <w:sz w:val="28"/>
          <w:szCs w:val="28"/>
        </w:rPr>
      </w:pPr>
    </w:p>
    <w:p w14:paraId="7AD18B20" w14:textId="77777777" w:rsidR="000343DD" w:rsidRPr="00D777C3" w:rsidRDefault="00FC3057" w:rsidP="00D777C3">
      <w:pPr>
        <w:pStyle w:val="Nagwek1"/>
      </w:pPr>
      <w:r w:rsidRPr="00D777C3">
        <w:t xml:space="preserve">Cel programu </w:t>
      </w:r>
    </w:p>
    <w:p w14:paraId="319982AC" w14:textId="70486C9F" w:rsidR="00FC121B" w:rsidRPr="00E63666" w:rsidRDefault="008013E1" w:rsidP="00E63666">
      <w:pPr>
        <w:spacing w:line="288" w:lineRule="auto"/>
        <w:jc w:val="both"/>
        <w:rPr>
          <w:rFonts w:asciiTheme="minorHAnsi" w:hAnsiTheme="minorHAnsi"/>
          <w:sz w:val="22"/>
          <w:szCs w:val="22"/>
        </w:rPr>
      </w:pPr>
      <w:r w:rsidRPr="00E63666">
        <w:rPr>
          <w:rFonts w:ascii="Calibri" w:eastAsia="Yu Mincho" w:hAnsi="Calibri" w:cs="Arial"/>
          <w:sz w:val="22"/>
          <w:szCs w:val="22"/>
          <w:lang w:eastAsia="en-US"/>
        </w:rPr>
        <w:t xml:space="preserve">Wsparcie </w:t>
      </w:r>
      <w:r w:rsidR="00E0348D" w:rsidRPr="00E63666">
        <w:rPr>
          <w:rFonts w:ascii="Calibri" w:eastAsia="Yu Mincho" w:hAnsi="Calibri" w:cs="Arial"/>
          <w:sz w:val="22"/>
          <w:szCs w:val="22"/>
          <w:lang w:eastAsia="en-US"/>
        </w:rPr>
        <w:t>procesu tworzenia nowych lub powiększania istniejących obszarów objętych najwyższymi formami ochrony przyrody: parkami narodowymi i rezerwatami przyrody, poprzez zapewnienie działań komplementarnych</w:t>
      </w:r>
      <w:r w:rsidR="0012597A">
        <w:rPr>
          <w:rFonts w:ascii="Calibri" w:eastAsia="Yu Mincho" w:hAnsi="Calibri" w:cs="Arial"/>
          <w:sz w:val="22"/>
          <w:szCs w:val="22"/>
          <w:lang w:eastAsia="en-US"/>
        </w:rPr>
        <w:t>,</w:t>
      </w:r>
      <w:r w:rsidR="00E0348D" w:rsidRPr="00E63666">
        <w:rPr>
          <w:rFonts w:ascii="Calibri" w:eastAsia="Yu Mincho" w:hAnsi="Calibri" w:cs="Arial"/>
          <w:sz w:val="22"/>
          <w:szCs w:val="22"/>
          <w:lang w:eastAsia="en-US"/>
        </w:rPr>
        <w:t xml:space="preserve"> ukierunkowanych na </w:t>
      </w:r>
      <w:r w:rsidR="0012597A">
        <w:rPr>
          <w:rFonts w:ascii="Calibri" w:eastAsia="Yu Mincho" w:hAnsi="Calibri" w:cs="Arial"/>
          <w:sz w:val="22"/>
          <w:szCs w:val="22"/>
          <w:lang w:eastAsia="en-US"/>
        </w:rPr>
        <w:t>zrównoważony rozwój lokalnych społeczności</w:t>
      </w:r>
      <w:r w:rsidR="0012597A" w:rsidRPr="00E63666">
        <w:rPr>
          <w:rFonts w:ascii="Calibri" w:eastAsia="Yu Mincho" w:hAnsi="Calibri" w:cs="Arial"/>
          <w:sz w:val="22"/>
          <w:szCs w:val="22"/>
          <w:lang w:eastAsia="en-US"/>
        </w:rPr>
        <w:t xml:space="preserve"> </w:t>
      </w:r>
      <w:r w:rsidR="0012597A">
        <w:rPr>
          <w:rFonts w:ascii="Calibri" w:eastAsia="Yu Mincho" w:hAnsi="Calibri" w:cs="Arial"/>
          <w:sz w:val="22"/>
          <w:szCs w:val="22"/>
          <w:lang w:eastAsia="en-US"/>
        </w:rPr>
        <w:t>w oparciu o </w:t>
      </w:r>
      <w:r w:rsidR="00E63666" w:rsidRPr="00E63666">
        <w:rPr>
          <w:rFonts w:ascii="Calibri" w:eastAsia="Yu Mincho" w:hAnsi="Calibri" w:cs="Arial"/>
          <w:sz w:val="22"/>
          <w:szCs w:val="22"/>
          <w:lang w:eastAsia="en-US"/>
        </w:rPr>
        <w:t>usług</w:t>
      </w:r>
      <w:r w:rsidR="0012597A">
        <w:rPr>
          <w:rFonts w:ascii="Calibri" w:eastAsia="Yu Mincho" w:hAnsi="Calibri" w:cs="Arial"/>
          <w:sz w:val="22"/>
          <w:szCs w:val="22"/>
          <w:lang w:eastAsia="en-US"/>
        </w:rPr>
        <w:t>i</w:t>
      </w:r>
      <w:r w:rsidR="00E63666" w:rsidRPr="00E63666">
        <w:rPr>
          <w:rFonts w:ascii="Calibri" w:eastAsia="Yu Mincho" w:hAnsi="Calibri" w:cs="Arial"/>
          <w:sz w:val="22"/>
          <w:szCs w:val="22"/>
          <w:lang w:eastAsia="en-US"/>
        </w:rPr>
        <w:t xml:space="preserve"> ekosystemow</w:t>
      </w:r>
      <w:r w:rsidR="0012597A">
        <w:rPr>
          <w:rFonts w:ascii="Calibri" w:eastAsia="Yu Mincho" w:hAnsi="Calibri" w:cs="Arial"/>
          <w:sz w:val="22"/>
          <w:szCs w:val="22"/>
          <w:lang w:eastAsia="en-US"/>
        </w:rPr>
        <w:t>e</w:t>
      </w:r>
      <w:r w:rsidR="00E63666" w:rsidRPr="00E63666">
        <w:rPr>
          <w:rFonts w:ascii="Calibri" w:eastAsia="Yu Mincho" w:hAnsi="Calibri" w:cs="Arial"/>
          <w:sz w:val="22"/>
          <w:szCs w:val="22"/>
          <w:lang w:eastAsia="en-US"/>
        </w:rPr>
        <w:t>.</w:t>
      </w:r>
    </w:p>
    <w:p w14:paraId="6A946813" w14:textId="77777777" w:rsidR="000343DD" w:rsidRPr="00D777C3" w:rsidRDefault="00E25072" w:rsidP="00D777C3">
      <w:pPr>
        <w:pStyle w:val="Nagwek1"/>
      </w:pPr>
      <w:r w:rsidRPr="00D777C3">
        <w:t>Wskaźnik</w:t>
      </w:r>
      <w:r w:rsidR="00B64715" w:rsidRPr="00D777C3">
        <w:t xml:space="preserve"> osiągnięcia celu </w:t>
      </w:r>
    </w:p>
    <w:p w14:paraId="7C00D13B" w14:textId="77777777" w:rsidR="00DA5EA2" w:rsidRPr="00D777C3" w:rsidRDefault="00DA5EA2" w:rsidP="00F743E8">
      <w:pPr>
        <w:spacing w:before="120" w:line="288" w:lineRule="auto"/>
        <w:rPr>
          <w:rFonts w:asciiTheme="minorHAnsi" w:hAnsiTheme="minorHAnsi"/>
          <w:sz w:val="22"/>
          <w:szCs w:val="22"/>
        </w:rPr>
      </w:pPr>
      <w:r w:rsidRPr="00D777C3">
        <w:rPr>
          <w:rFonts w:asciiTheme="minorHAnsi" w:hAnsiTheme="minorHAnsi"/>
          <w:sz w:val="22"/>
          <w:szCs w:val="22"/>
        </w:rPr>
        <w:t xml:space="preserve">Stopień realizacji celu programu mierzony jest za pomocą wskaźników osiągnięcia celu pn.: </w:t>
      </w:r>
    </w:p>
    <w:p w14:paraId="4667B3C7" w14:textId="522918D3" w:rsidR="00DA5EA2" w:rsidRPr="00FD0378" w:rsidRDefault="00FD0378" w:rsidP="00F743E8">
      <w:pPr>
        <w:pStyle w:val="Akapitzlist"/>
        <w:numPr>
          <w:ilvl w:val="0"/>
          <w:numId w:val="5"/>
        </w:numPr>
        <w:spacing w:line="288" w:lineRule="auto"/>
        <w:ind w:left="425" w:hanging="426"/>
        <w:contextualSpacing w:val="0"/>
        <w:rPr>
          <w:rFonts w:asciiTheme="minorHAnsi" w:hAnsiTheme="minorHAnsi"/>
          <w:b/>
          <w:sz w:val="22"/>
          <w:szCs w:val="22"/>
        </w:rPr>
      </w:pPr>
      <w:r w:rsidRPr="00FD0378">
        <w:rPr>
          <w:rFonts w:asciiTheme="minorHAnsi" w:hAnsiTheme="minorHAnsi"/>
          <w:b/>
          <w:sz w:val="22"/>
          <w:szCs w:val="22"/>
        </w:rPr>
        <w:t>Powierzchnia obszarów na których podjęto działania mające na celu zmniejszenie/likwidację wpływu antropopresji / ha</w:t>
      </w:r>
    </w:p>
    <w:p w14:paraId="1368B023" w14:textId="3C2E0E21" w:rsidR="00DA5EA2" w:rsidRPr="00FD0378" w:rsidRDefault="00DA5EA2" w:rsidP="00F743E8">
      <w:pPr>
        <w:spacing w:line="288" w:lineRule="auto"/>
        <w:ind w:left="425"/>
        <w:rPr>
          <w:rFonts w:asciiTheme="minorHAnsi" w:hAnsiTheme="minorHAnsi"/>
          <w:sz w:val="22"/>
          <w:szCs w:val="22"/>
        </w:rPr>
      </w:pPr>
      <w:r w:rsidRPr="00FD0378">
        <w:rPr>
          <w:rFonts w:asciiTheme="minorHAnsi" w:hAnsiTheme="minorHAnsi"/>
          <w:sz w:val="22"/>
          <w:szCs w:val="22"/>
        </w:rPr>
        <w:t>Planowana wartość wskaźnika osiągnięcia celu dla bezzwrotnych form dofinansowania wynosi co najmniej</w:t>
      </w:r>
      <w:r w:rsidR="003A5A57">
        <w:rPr>
          <w:rFonts w:asciiTheme="minorHAnsi" w:hAnsiTheme="minorHAnsi"/>
          <w:sz w:val="22"/>
          <w:szCs w:val="22"/>
        </w:rPr>
        <w:t xml:space="preserve"> </w:t>
      </w:r>
      <w:r w:rsidRPr="00FD0378">
        <w:rPr>
          <w:rFonts w:asciiTheme="minorHAnsi" w:hAnsiTheme="minorHAnsi"/>
          <w:b/>
          <w:strike/>
          <w:sz w:val="22"/>
          <w:szCs w:val="22"/>
        </w:rPr>
        <w:t xml:space="preserve"> </w:t>
      </w:r>
      <w:r w:rsidR="00947A65" w:rsidRPr="00947A65">
        <w:rPr>
          <w:rFonts w:asciiTheme="minorHAnsi" w:hAnsiTheme="minorHAnsi"/>
          <w:b/>
          <w:sz w:val="22"/>
          <w:szCs w:val="22"/>
        </w:rPr>
        <w:t xml:space="preserve"> </w:t>
      </w:r>
      <w:r w:rsidR="00FD0378" w:rsidRPr="00FD0378">
        <w:rPr>
          <w:rFonts w:asciiTheme="minorHAnsi" w:hAnsiTheme="minorHAnsi"/>
          <w:b/>
          <w:bCs/>
          <w:sz w:val="22"/>
          <w:szCs w:val="22"/>
        </w:rPr>
        <w:t>2 0</w:t>
      </w:r>
      <w:r w:rsidRPr="00FD0378">
        <w:rPr>
          <w:rFonts w:asciiTheme="minorHAnsi" w:hAnsiTheme="minorHAnsi"/>
          <w:b/>
          <w:bCs/>
          <w:sz w:val="22"/>
          <w:szCs w:val="22"/>
        </w:rPr>
        <w:t>00 ha</w:t>
      </w:r>
      <w:r w:rsidRPr="00FD0378">
        <w:rPr>
          <w:rFonts w:asciiTheme="minorHAnsi" w:hAnsiTheme="minorHAnsi"/>
          <w:sz w:val="22"/>
          <w:szCs w:val="22"/>
        </w:rPr>
        <w:t xml:space="preserve">; </w:t>
      </w:r>
    </w:p>
    <w:p w14:paraId="3239F633" w14:textId="3BD0434E" w:rsidR="00DA5EA2" w:rsidRPr="00FD0378" w:rsidRDefault="00FD0378" w:rsidP="00F743E8">
      <w:pPr>
        <w:pStyle w:val="Akapitzlist"/>
        <w:numPr>
          <w:ilvl w:val="0"/>
          <w:numId w:val="5"/>
        </w:numPr>
        <w:spacing w:line="288" w:lineRule="auto"/>
        <w:ind w:left="425" w:hanging="426"/>
        <w:contextualSpacing w:val="0"/>
        <w:rPr>
          <w:rFonts w:asciiTheme="minorHAnsi" w:hAnsiTheme="minorHAnsi"/>
          <w:b/>
          <w:sz w:val="22"/>
          <w:szCs w:val="22"/>
        </w:rPr>
      </w:pPr>
      <w:r w:rsidRPr="00FD0378">
        <w:rPr>
          <w:rFonts w:asciiTheme="minorHAnsi" w:hAnsiTheme="minorHAnsi"/>
          <w:b/>
          <w:sz w:val="22"/>
          <w:szCs w:val="22"/>
        </w:rPr>
        <w:t>Zasięg zrealizowanych przedsięwzięć edukacyjno-promocyjnych oraz informacyjnych / l. os.</w:t>
      </w:r>
    </w:p>
    <w:p w14:paraId="74A6C0F1" w14:textId="15F5F2E2" w:rsidR="00DA5EA2" w:rsidRPr="00FD0378" w:rsidRDefault="00DA5EA2" w:rsidP="00F743E8">
      <w:pPr>
        <w:spacing w:line="288" w:lineRule="auto"/>
        <w:ind w:left="425"/>
        <w:rPr>
          <w:rFonts w:asciiTheme="minorHAnsi" w:hAnsiTheme="minorHAnsi"/>
          <w:sz w:val="22"/>
          <w:szCs w:val="22"/>
        </w:rPr>
      </w:pPr>
      <w:r w:rsidRPr="00FD0378">
        <w:rPr>
          <w:rFonts w:asciiTheme="minorHAnsi" w:hAnsiTheme="minorHAnsi"/>
          <w:sz w:val="22"/>
          <w:szCs w:val="22"/>
        </w:rPr>
        <w:t xml:space="preserve">Planowana wartość wskaźnika osiągnięcia celu dla bezzwrotnych form dofinansowania wynosi co najmniej </w:t>
      </w:r>
      <w:r w:rsidR="00FD0378" w:rsidRPr="00FD0378">
        <w:rPr>
          <w:rFonts w:asciiTheme="minorHAnsi" w:hAnsiTheme="minorHAnsi"/>
          <w:b/>
          <w:sz w:val="22"/>
          <w:szCs w:val="22"/>
        </w:rPr>
        <w:t>5 00</w:t>
      </w:r>
      <w:r w:rsidRPr="00FD0378">
        <w:rPr>
          <w:rFonts w:asciiTheme="minorHAnsi" w:hAnsiTheme="minorHAnsi"/>
          <w:b/>
          <w:sz w:val="22"/>
          <w:szCs w:val="22"/>
        </w:rPr>
        <w:t xml:space="preserve">0 </w:t>
      </w:r>
      <w:r w:rsidR="00FD0378" w:rsidRPr="00FD0378">
        <w:rPr>
          <w:rFonts w:asciiTheme="minorHAnsi" w:hAnsiTheme="minorHAnsi"/>
          <w:b/>
          <w:sz w:val="22"/>
          <w:szCs w:val="22"/>
        </w:rPr>
        <w:t>osób</w:t>
      </w:r>
      <w:r w:rsidRPr="00FD0378">
        <w:rPr>
          <w:rFonts w:asciiTheme="minorHAnsi" w:hAnsiTheme="minorHAnsi"/>
          <w:sz w:val="22"/>
          <w:szCs w:val="22"/>
        </w:rPr>
        <w:t>;</w:t>
      </w:r>
    </w:p>
    <w:p w14:paraId="2006099D" w14:textId="77777777" w:rsidR="000F2A93" w:rsidRPr="00D777C3" w:rsidRDefault="000F2A93" w:rsidP="00D777C3">
      <w:pPr>
        <w:pStyle w:val="Nagwek1"/>
      </w:pPr>
      <w:r w:rsidRPr="00D777C3">
        <w:t xml:space="preserve">Budżet </w:t>
      </w:r>
    </w:p>
    <w:p w14:paraId="2ABD8579" w14:textId="595B856E" w:rsidR="00DA146A" w:rsidRPr="00FD0378" w:rsidRDefault="00DA146A" w:rsidP="00947A65">
      <w:pPr>
        <w:tabs>
          <w:tab w:val="left" w:pos="567"/>
        </w:tabs>
        <w:spacing w:line="288" w:lineRule="auto"/>
        <w:jc w:val="both"/>
        <w:rPr>
          <w:rFonts w:asciiTheme="minorHAnsi" w:hAnsiTheme="minorHAnsi"/>
          <w:sz w:val="22"/>
          <w:szCs w:val="22"/>
        </w:rPr>
      </w:pPr>
      <w:r w:rsidRPr="00FD0378">
        <w:rPr>
          <w:rFonts w:asciiTheme="minorHAnsi" w:hAnsiTheme="minorHAnsi"/>
          <w:sz w:val="22"/>
          <w:szCs w:val="22"/>
        </w:rPr>
        <w:t xml:space="preserve">Budżet na realizację celu programu wynosi </w:t>
      </w:r>
      <w:r w:rsidRPr="00FD0378">
        <w:rPr>
          <w:rFonts w:asciiTheme="minorHAnsi" w:hAnsiTheme="minorHAnsi"/>
          <w:b/>
          <w:sz w:val="22"/>
          <w:szCs w:val="22"/>
        </w:rPr>
        <w:t xml:space="preserve">do </w:t>
      </w:r>
      <w:r w:rsidR="00FD0378" w:rsidRPr="00FD0378">
        <w:rPr>
          <w:rFonts w:asciiTheme="minorHAnsi" w:hAnsiTheme="minorHAnsi"/>
          <w:b/>
          <w:sz w:val="22"/>
          <w:szCs w:val="22"/>
        </w:rPr>
        <w:t>4</w:t>
      </w:r>
      <w:r w:rsidRPr="00FD0378">
        <w:rPr>
          <w:rFonts w:asciiTheme="minorHAnsi" w:hAnsiTheme="minorHAnsi"/>
          <w:b/>
          <w:sz w:val="22"/>
          <w:szCs w:val="22"/>
        </w:rPr>
        <w:t xml:space="preserve">0 </w:t>
      </w:r>
      <w:r w:rsidR="00D45356" w:rsidRPr="00FD0378">
        <w:rPr>
          <w:rFonts w:asciiTheme="minorHAnsi" w:hAnsiTheme="minorHAnsi"/>
          <w:b/>
          <w:sz w:val="22"/>
          <w:szCs w:val="22"/>
        </w:rPr>
        <w:t>mln</w:t>
      </w:r>
      <w:r w:rsidRPr="00FD0378">
        <w:rPr>
          <w:rFonts w:asciiTheme="minorHAnsi" w:hAnsiTheme="minorHAnsi"/>
          <w:b/>
          <w:sz w:val="22"/>
          <w:szCs w:val="22"/>
        </w:rPr>
        <w:t xml:space="preserve"> zł, </w:t>
      </w:r>
      <w:r w:rsidRPr="00FD0378">
        <w:rPr>
          <w:rFonts w:asciiTheme="minorHAnsi" w:hAnsiTheme="minorHAnsi"/>
          <w:sz w:val="22"/>
          <w:szCs w:val="22"/>
        </w:rPr>
        <w:t>dla bezzwrotnych form dofinansowania.</w:t>
      </w:r>
    </w:p>
    <w:p w14:paraId="2B7AD168" w14:textId="77777777" w:rsidR="000F2A93" w:rsidRPr="00D777C3" w:rsidRDefault="000F2A93" w:rsidP="00D777C3">
      <w:pPr>
        <w:pStyle w:val="Nagwek1"/>
      </w:pPr>
      <w:r w:rsidRPr="00D777C3">
        <w:t xml:space="preserve">Okres wdrażania </w:t>
      </w:r>
    </w:p>
    <w:p w14:paraId="33B22125" w14:textId="483B0D14" w:rsidR="00DA146A" w:rsidRPr="002A3CE6" w:rsidRDefault="00DA146A" w:rsidP="00F743E8">
      <w:pPr>
        <w:tabs>
          <w:tab w:val="left" w:pos="567"/>
        </w:tabs>
        <w:spacing w:line="288" w:lineRule="auto"/>
        <w:rPr>
          <w:rFonts w:ascii="Calibri" w:hAnsi="Calibri"/>
          <w:sz w:val="22"/>
          <w:szCs w:val="22"/>
        </w:rPr>
      </w:pPr>
      <w:r w:rsidRPr="002A3CE6">
        <w:rPr>
          <w:rFonts w:ascii="Calibri" w:hAnsi="Calibri"/>
          <w:sz w:val="22"/>
          <w:szCs w:val="22"/>
        </w:rPr>
        <w:t>Program realizowany będzie w latach 2026 - 203</w:t>
      </w:r>
      <w:r w:rsidR="00FD0378" w:rsidRPr="002A3CE6">
        <w:rPr>
          <w:rFonts w:ascii="Calibri" w:hAnsi="Calibri"/>
          <w:sz w:val="22"/>
          <w:szCs w:val="22"/>
        </w:rPr>
        <w:t>1</w:t>
      </w:r>
      <w:r w:rsidRPr="002A3CE6">
        <w:rPr>
          <w:rFonts w:ascii="Calibri" w:hAnsi="Calibri"/>
          <w:sz w:val="22"/>
          <w:szCs w:val="22"/>
        </w:rPr>
        <w:t>, przy czym:</w:t>
      </w:r>
    </w:p>
    <w:p w14:paraId="53AE5637" w14:textId="73B1B7C1" w:rsidR="00DA146A" w:rsidRPr="002A3CE6" w:rsidRDefault="00DA146A" w:rsidP="00F743E8">
      <w:pPr>
        <w:numPr>
          <w:ilvl w:val="0"/>
          <w:numId w:val="6"/>
        </w:numPr>
        <w:tabs>
          <w:tab w:val="left" w:pos="567"/>
        </w:tabs>
        <w:spacing w:line="288" w:lineRule="auto"/>
        <w:ind w:left="567" w:hanging="567"/>
        <w:rPr>
          <w:rFonts w:ascii="Calibri" w:hAnsi="Calibri"/>
          <w:sz w:val="22"/>
          <w:szCs w:val="22"/>
        </w:rPr>
      </w:pPr>
      <w:r w:rsidRPr="002A3CE6">
        <w:rPr>
          <w:rFonts w:ascii="Calibri" w:hAnsi="Calibri"/>
          <w:sz w:val="22"/>
          <w:szCs w:val="22"/>
        </w:rPr>
        <w:t xml:space="preserve">zobowiązania (rozumiane jako podpisywanie umów) podejmowane będą </w:t>
      </w:r>
      <w:r w:rsidRPr="002A3CE6">
        <w:rPr>
          <w:rFonts w:ascii="Calibri" w:hAnsi="Calibri"/>
          <w:b/>
          <w:sz w:val="22"/>
          <w:szCs w:val="22"/>
        </w:rPr>
        <w:t>do 31.12.2028</w:t>
      </w:r>
      <w:r w:rsidRPr="002A3CE6">
        <w:rPr>
          <w:rFonts w:ascii="Calibri" w:hAnsi="Calibri"/>
          <w:sz w:val="22"/>
          <w:szCs w:val="22"/>
        </w:rPr>
        <w:t xml:space="preserve"> r.;</w:t>
      </w:r>
    </w:p>
    <w:p w14:paraId="622E6AA6" w14:textId="4D3DF920" w:rsidR="00DA146A" w:rsidRPr="00FD0378" w:rsidRDefault="00DA146A" w:rsidP="00F743E8">
      <w:pPr>
        <w:numPr>
          <w:ilvl w:val="0"/>
          <w:numId w:val="6"/>
        </w:numPr>
        <w:tabs>
          <w:tab w:val="left" w:pos="567"/>
        </w:tabs>
        <w:spacing w:line="288" w:lineRule="auto"/>
        <w:ind w:hanging="720"/>
        <w:rPr>
          <w:rFonts w:ascii="Calibri" w:hAnsi="Calibri"/>
          <w:sz w:val="22"/>
          <w:szCs w:val="22"/>
        </w:rPr>
      </w:pPr>
      <w:r w:rsidRPr="00FD0378">
        <w:rPr>
          <w:rFonts w:ascii="Calibri" w:hAnsi="Calibri"/>
          <w:sz w:val="22"/>
          <w:szCs w:val="22"/>
        </w:rPr>
        <w:t xml:space="preserve">środki wydatkowane będą </w:t>
      </w:r>
      <w:r w:rsidRPr="00FD0378">
        <w:rPr>
          <w:rFonts w:ascii="Calibri" w:hAnsi="Calibri"/>
          <w:b/>
          <w:sz w:val="22"/>
          <w:szCs w:val="22"/>
        </w:rPr>
        <w:t>do 31.12.203</w:t>
      </w:r>
      <w:r w:rsidR="00FD0378" w:rsidRPr="00FD0378">
        <w:rPr>
          <w:rFonts w:ascii="Calibri" w:hAnsi="Calibri"/>
          <w:b/>
          <w:sz w:val="22"/>
          <w:szCs w:val="22"/>
        </w:rPr>
        <w:t>1</w:t>
      </w:r>
      <w:r w:rsidRPr="00FD0378">
        <w:rPr>
          <w:rFonts w:ascii="Calibri" w:hAnsi="Calibri"/>
          <w:b/>
          <w:sz w:val="22"/>
          <w:szCs w:val="22"/>
        </w:rPr>
        <w:t xml:space="preserve"> r.</w:t>
      </w:r>
    </w:p>
    <w:p w14:paraId="68135AF2" w14:textId="77777777" w:rsidR="00F5249F" w:rsidRPr="00D777C3" w:rsidRDefault="00F5249F" w:rsidP="00D777C3">
      <w:pPr>
        <w:pStyle w:val="Nagwek1"/>
      </w:pPr>
      <w:r w:rsidRPr="00D777C3">
        <w:t xml:space="preserve">Terminy </w:t>
      </w:r>
      <w:r w:rsidR="00304B3F" w:rsidRPr="00D777C3">
        <w:t xml:space="preserve">i sposób </w:t>
      </w:r>
      <w:r w:rsidRPr="00D777C3">
        <w:t>składania wniosków</w:t>
      </w:r>
    </w:p>
    <w:p w14:paraId="70C6B564" w14:textId="77777777" w:rsidR="00B22426" w:rsidRPr="002A3CE6" w:rsidRDefault="00B22426" w:rsidP="00F743E8">
      <w:pPr>
        <w:autoSpaceDE w:val="0"/>
        <w:autoSpaceDN w:val="0"/>
        <w:adjustRightInd w:val="0"/>
        <w:spacing w:line="288" w:lineRule="auto"/>
        <w:rPr>
          <w:rFonts w:ascii="Calibri" w:hAnsi="Calibri"/>
          <w:sz w:val="22"/>
          <w:szCs w:val="22"/>
        </w:rPr>
      </w:pPr>
      <w:r w:rsidRPr="002A3CE6">
        <w:rPr>
          <w:rFonts w:ascii="Calibri" w:hAnsi="Calibri"/>
          <w:sz w:val="22"/>
          <w:szCs w:val="22"/>
        </w:rPr>
        <w:t xml:space="preserve">Nabór wniosków odbywa się w trybie </w:t>
      </w:r>
      <w:r w:rsidRPr="002A3CE6">
        <w:rPr>
          <w:rFonts w:ascii="Calibri" w:hAnsi="Calibri"/>
          <w:b/>
          <w:sz w:val="22"/>
          <w:szCs w:val="22"/>
        </w:rPr>
        <w:t>ciągłym</w:t>
      </w:r>
      <w:r w:rsidRPr="002A3CE6">
        <w:rPr>
          <w:rFonts w:ascii="Calibri" w:hAnsi="Calibri"/>
          <w:sz w:val="22"/>
          <w:szCs w:val="22"/>
        </w:rPr>
        <w:t>.</w:t>
      </w:r>
    </w:p>
    <w:p w14:paraId="1229C207" w14:textId="77777777" w:rsidR="00B22426" w:rsidRPr="002A3CE6" w:rsidRDefault="00B22426" w:rsidP="00F743E8">
      <w:pPr>
        <w:autoSpaceDE w:val="0"/>
        <w:autoSpaceDN w:val="0"/>
        <w:adjustRightInd w:val="0"/>
        <w:spacing w:line="288" w:lineRule="auto"/>
        <w:rPr>
          <w:rFonts w:ascii="Calibri" w:hAnsi="Calibri"/>
          <w:sz w:val="22"/>
          <w:szCs w:val="22"/>
        </w:rPr>
      </w:pPr>
      <w:r w:rsidRPr="002A3CE6">
        <w:rPr>
          <w:rFonts w:ascii="Calibri" w:hAnsi="Calibri"/>
          <w:sz w:val="22"/>
          <w:szCs w:val="22"/>
        </w:rPr>
        <w:t>Terminy, sposób składania i rozpatrywania wniosków określone zostaną odpowiednio w ogłoszeniu o naborze lub w regulaminie naboru, które zamieszczane będą na stronie internetowej NFOŚiGW.</w:t>
      </w:r>
    </w:p>
    <w:p w14:paraId="6FA7B19D" w14:textId="77777777" w:rsidR="00DA7CFB" w:rsidRPr="00D777C3" w:rsidRDefault="00DA7CFB" w:rsidP="00D777C3">
      <w:pPr>
        <w:pStyle w:val="Nagwek1"/>
      </w:pPr>
      <w:r w:rsidRPr="00D777C3">
        <w:t xml:space="preserve">Koszty kwalifikowane </w:t>
      </w:r>
    </w:p>
    <w:p w14:paraId="2E41FFCC" w14:textId="5B09D161" w:rsidR="00B363C6" w:rsidRPr="009538DD" w:rsidRDefault="00B363C6" w:rsidP="00F743E8">
      <w:pPr>
        <w:pStyle w:val="Akapitzlist"/>
        <w:numPr>
          <w:ilvl w:val="0"/>
          <w:numId w:val="7"/>
        </w:numPr>
        <w:autoSpaceDE w:val="0"/>
        <w:autoSpaceDN w:val="0"/>
        <w:adjustRightInd w:val="0"/>
        <w:spacing w:line="288" w:lineRule="auto"/>
        <w:ind w:left="567" w:hanging="567"/>
        <w:contextualSpacing w:val="0"/>
        <w:rPr>
          <w:rFonts w:asciiTheme="minorHAnsi" w:hAnsiTheme="minorHAnsi"/>
          <w:sz w:val="22"/>
          <w:szCs w:val="22"/>
        </w:rPr>
      </w:pPr>
      <w:r w:rsidRPr="009538DD">
        <w:rPr>
          <w:rFonts w:asciiTheme="minorHAnsi" w:hAnsiTheme="minorHAnsi"/>
          <w:sz w:val="22"/>
          <w:szCs w:val="22"/>
        </w:rPr>
        <w:t>okres kwalifikowalności kosztów od 01.</w:t>
      </w:r>
      <w:r w:rsidR="009538DD" w:rsidRPr="009538DD">
        <w:rPr>
          <w:rFonts w:asciiTheme="minorHAnsi" w:hAnsiTheme="minorHAnsi"/>
          <w:sz w:val="22"/>
          <w:szCs w:val="22"/>
        </w:rPr>
        <w:t>10</w:t>
      </w:r>
      <w:r w:rsidRPr="009538DD">
        <w:rPr>
          <w:rFonts w:asciiTheme="minorHAnsi" w:hAnsiTheme="minorHAnsi"/>
          <w:sz w:val="22"/>
          <w:szCs w:val="22"/>
        </w:rPr>
        <w:t>.2026 r. do 30.</w:t>
      </w:r>
      <w:r w:rsidR="009538DD" w:rsidRPr="009538DD">
        <w:rPr>
          <w:rFonts w:asciiTheme="minorHAnsi" w:hAnsiTheme="minorHAnsi"/>
          <w:sz w:val="22"/>
          <w:szCs w:val="22"/>
        </w:rPr>
        <w:t>09</w:t>
      </w:r>
      <w:r w:rsidRPr="009538DD">
        <w:rPr>
          <w:rFonts w:asciiTheme="minorHAnsi" w:hAnsiTheme="minorHAnsi"/>
          <w:sz w:val="22"/>
          <w:szCs w:val="22"/>
        </w:rPr>
        <w:t>.203</w:t>
      </w:r>
      <w:r w:rsidR="009538DD" w:rsidRPr="009538DD">
        <w:rPr>
          <w:rFonts w:asciiTheme="minorHAnsi" w:hAnsiTheme="minorHAnsi"/>
          <w:sz w:val="22"/>
          <w:szCs w:val="22"/>
        </w:rPr>
        <w:t>1</w:t>
      </w:r>
      <w:r w:rsidRPr="009538DD">
        <w:rPr>
          <w:rFonts w:asciiTheme="minorHAnsi" w:hAnsiTheme="minorHAnsi"/>
          <w:sz w:val="22"/>
          <w:szCs w:val="22"/>
        </w:rPr>
        <w:t xml:space="preserve"> r., w którym to poniesione koszty mogą być uznane za kwalifikowane (z zastrzeżeniem zgodności z zasadami udzielania pomocy publicznej);</w:t>
      </w:r>
    </w:p>
    <w:p w14:paraId="34FEF9BF" w14:textId="77777777" w:rsidR="00B363C6" w:rsidRPr="00570EC3" w:rsidRDefault="00B363C6" w:rsidP="00F743E8">
      <w:pPr>
        <w:pStyle w:val="Akapitzlist"/>
        <w:numPr>
          <w:ilvl w:val="0"/>
          <w:numId w:val="7"/>
        </w:numPr>
        <w:autoSpaceDE w:val="0"/>
        <w:autoSpaceDN w:val="0"/>
        <w:adjustRightInd w:val="0"/>
        <w:spacing w:line="288" w:lineRule="auto"/>
        <w:ind w:left="567" w:hanging="567"/>
        <w:contextualSpacing w:val="0"/>
        <w:rPr>
          <w:rFonts w:asciiTheme="minorHAnsi" w:hAnsiTheme="minorHAnsi"/>
          <w:sz w:val="22"/>
          <w:szCs w:val="22"/>
        </w:rPr>
      </w:pPr>
      <w:r w:rsidRPr="00570EC3">
        <w:rPr>
          <w:rFonts w:asciiTheme="minorHAnsi" w:hAnsiTheme="minorHAnsi"/>
          <w:sz w:val="22"/>
          <w:szCs w:val="22"/>
        </w:rPr>
        <w:t>koszty kwalifikowane - zgodnie z „Wytycznymi w zakresie kosztów kwalifikowanych”, z zastrzeżeniem, że:</w:t>
      </w:r>
    </w:p>
    <w:p w14:paraId="5C42F8C6" w14:textId="619C45BC" w:rsidR="00002C26" w:rsidRPr="00570EC3" w:rsidRDefault="00002C26" w:rsidP="00F743E8">
      <w:pPr>
        <w:pStyle w:val="Akapitzlist"/>
        <w:numPr>
          <w:ilvl w:val="0"/>
          <w:numId w:val="9"/>
        </w:numPr>
        <w:autoSpaceDE w:val="0"/>
        <w:autoSpaceDN w:val="0"/>
        <w:adjustRightInd w:val="0"/>
        <w:spacing w:line="288" w:lineRule="auto"/>
        <w:rPr>
          <w:rFonts w:asciiTheme="minorHAnsi" w:hAnsiTheme="minorHAnsi"/>
          <w:sz w:val="22"/>
          <w:szCs w:val="22"/>
        </w:rPr>
      </w:pPr>
      <w:r w:rsidRPr="00570EC3">
        <w:rPr>
          <w:rFonts w:asciiTheme="minorHAnsi" w:hAnsiTheme="minorHAnsi"/>
          <w:sz w:val="22"/>
          <w:szCs w:val="22"/>
        </w:rPr>
        <w:lastRenderedPageBreak/>
        <w:t>koszty przedsięwzięć, zadań i działań, których bezpośrednim celem jest gospodarcze wykorzystanie pozyskanego drewna</w:t>
      </w:r>
      <w:r w:rsidR="004D5B8F" w:rsidRPr="00570EC3">
        <w:rPr>
          <w:rFonts w:asciiTheme="minorHAnsi" w:hAnsiTheme="minorHAnsi"/>
          <w:sz w:val="22"/>
          <w:szCs w:val="22"/>
        </w:rPr>
        <w:t xml:space="preserve"> poprzez jego sprzedaż,</w:t>
      </w:r>
      <w:r w:rsidRPr="00570EC3">
        <w:rPr>
          <w:rFonts w:asciiTheme="minorHAnsi" w:hAnsiTheme="minorHAnsi"/>
          <w:sz w:val="22"/>
          <w:szCs w:val="22"/>
        </w:rPr>
        <w:t xml:space="preserve"> są niekwalifikowane;</w:t>
      </w:r>
    </w:p>
    <w:p w14:paraId="2358637B" w14:textId="477F0FAF" w:rsidR="00095E4A" w:rsidRPr="00C078AA" w:rsidRDefault="00C078AA" w:rsidP="00F743E8">
      <w:pPr>
        <w:pStyle w:val="Akapitzlist"/>
        <w:numPr>
          <w:ilvl w:val="0"/>
          <w:numId w:val="9"/>
        </w:numPr>
        <w:autoSpaceDE w:val="0"/>
        <w:autoSpaceDN w:val="0"/>
        <w:adjustRightInd w:val="0"/>
        <w:spacing w:line="288" w:lineRule="auto"/>
        <w:rPr>
          <w:rFonts w:asciiTheme="minorHAnsi" w:hAnsiTheme="minorHAnsi"/>
          <w:sz w:val="22"/>
          <w:szCs w:val="22"/>
        </w:rPr>
      </w:pPr>
      <w:r w:rsidRPr="00C078AA">
        <w:rPr>
          <w:rFonts w:asciiTheme="minorHAnsi" w:hAnsiTheme="minorHAnsi"/>
          <w:sz w:val="22"/>
          <w:szCs w:val="22"/>
        </w:rPr>
        <w:t>nie będą kwalifikowane nasadzenia roślin uznanych za inwazyjne gatunki obce</w:t>
      </w:r>
      <w:r w:rsidR="00D03350">
        <w:rPr>
          <w:rStyle w:val="Odwoanieprzypisudolnego"/>
          <w:rFonts w:asciiTheme="minorHAnsi" w:hAnsiTheme="minorHAnsi"/>
          <w:sz w:val="22"/>
          <w:szCs w:val="22"/>
        </w:rPr>
        <w:footnoteReference w:id="1"/>
      </w:r>
      <w:r w:rsidR="006757B3" w:rsidRPr="00C078AA">
        <w:rPr>
          <w:rFonts w:asciiTheme="minorHAnsi" w:hAnsiTheme="minorHAnsi"/>
          <w:sz w:val="22"/>
          <w:szCs w:val="22"/>
        </w:rPr>
        <w:t>;</w:t>
      </w:r>
    </w:p>
    <w:p w14:paraId="0040D446" w14:textId="52D159B0" w:rsidR="00C078AA" w:rsidRDefault="00B70531" w:rsidP="00F743E8">
      <w:pPr>
        <w:pStyle w:val="Akapitzlist"/>
        <w:numPr>
          <w:ilvl w:val="0"/>
          <w:numId w:val="9"/>
        </w:numPr>
        <w:autoSpaceDE w:val="0"/>
        <w:autoSpaceDN w:val="0"/>
        <w:adjustRightInd w:val="0"/>
        <w:spacing w:line="288" w:lineRule="auto"/>
        <w:rPr>
          <w:rFonts w:asciiTheme="minorHAnsi" w:hAnsiTheme="minorHAnsi"/>
          <w:sz w:val="22"/>
          <w:szCs w:val="22"/>
        </w:rPr>
      </w:pPr>
      <w:r w:rsidRPr="00B70531">
        <w:rPr>
          <w:rFonts w:asciiTheme="minorHAnsi" w:hAnsiTheme="minorHAnsi"/>
          <w:sz w:val="22"/>
          <w:szCs w:val="22"/>
        </w:rPr>
        <w:t>nie będą kwalifikowane nawierzchnie nieprzepuszczalne ścieżek</w:t>
      </w:r>
      <w:r w:rsidR="007500AC">
        <w:rPr>
          <w:rFonts w:asciiTheme="minorHAnsi" w:hAnsiTheme="minorHAnsi"/>
          <w:sz w:val="22"/>
          <w:szCs w:val="22"/>
        </w:rPr>
        <w:t>,</w:t>
      </w:r>
      <w:r w:rsidRPr="00B70531">
        <w:rPr>
          <w:rFonts w:asciiTheme="minorHAnsi" w:hAnsiTheme="minorHAnsi"/>
          <w:sz w:val="22"/>
          <w:szCs w:val="22"/>
        </w:rPr>
        <w:t xml:space="preserve"> szlaków</w:t>
      </w:r>
      <w:r w:rsidR="007500AC">
        <w:rPr>
          <w:rFonts w:asciiTheme="minorHAnsi" w:hAnsiTheme="minorHAnsi"/>
          <w:sz w:val="22"/>
          <w:szCs w:val="22"/>
        </w:rPr>
        <w:t>, parkingów itp.</w:t>
      </w:r>
      <w:r w:rsidRPr="00B70531">
        <w:rPr>
          <w:rStyle w:val="Odwoanieprzypisudolnego"/>
          <w:rFonts w:asciiTheme="minorHAnsi" w:hAnsiTheme="minorHAnsi"/>
          <w:sz w:val="22"/>
          <w:szCs w:val="22"/>
        </w:rPr>
        <w:footnoteReference w:id="2"/>
      </w:r>
      <w:r w:rsidRPr="00B70531">
        <w:rPr>
          <w:rFonts w:asciiTheme="minorHAnsi" w:hAnsiTheme="minorHAnsi"/>
          <w:sz w:val="22"/>
          <w:szCs w:val="22"/>
        </w:rPr>
        <w:t>;</w:t>
      </w:r>
    </w:p>
    <w:p w14:paraId="6C206D6A" w14:textId="3D29E069" w:rsidR="009E4CB3" w:rsidRPr="00B70531" w:rsidRDefault="009E4CB3" w:rsidP="00F743E8">
      <w:pPr>
        <w:pStyle w:val="Akapitzlist"/>
        <w:numPr>
          <w:ilvl w:val="0"/>
          <w:numId w:val="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koszty </w:t>
      </w:r>
      <w:r w:rsidRPr="009E4CB3">
        <w:rPr>
          <w:rFonts w:asciiTheme="minorHAnsi" w:hAnsiTheme="minorHAnsi"/>
          <w:sz w:val="22"/>
          <w:szCs w:val="22"/>
        </w:rPr>
        <w:t>promocj</w:t>
      </w:r>
      <w:r w:rsidR="0079153B">
        <w:rPr>
          <w:rFonts w:asciiTheme="minorHAnsi" w:hAnsiTheme="minorHAnsi"/>
          <w:sz w:val="22"/>
          <w:szCs w:val="22"/>
        </w:rPr>
        <w:t>i</w:t>
      </w:r>
      <w:r w:rsidRPr="009E4CB3">
        <w:rPr>
          <w:rFonts w:asciiTheme="minorHAnsi" w:hAnsiTheme="minorHAnsi"/>
          <w:sz w:val="22"/>
          <w:szCs w:val="22"/>
        </w:rPr>
        <w:t xml:space="preserve"> walorów przyrodniczych gmin oraz budowani</w:t>
      </w:r>
      <w:r w:rsidR="0079153B">
        <w:rPr>
          <w:rFonts w:asciiTheme="minorHAnsi" w:hAnsiTheme="minorHAnsi"/>
          <w:sz w:val="22"/>
          <w:szCs w:val="22"/>
        </w:rPr>
        <w:t>a</w:t>
      </w:r>
      <w:r w:rsidRPr="009E4CB3">
        <w:rPr>
          <w:rFonts w:asciiTheme="minorHAnsi" w:hAnsiTheme="minorHAnsi"/>
          <w:sz w:val="22"/>
          <w:szCs w:val="22"/>
        </w:rPr>
        <w:t xml:space="preserve"> „zielonych kompetencji”</w:t>
      </w:r>
      <w:r w:rsidR="0079153B">
        <w:rPr>
          <w:rFonts w:asciiTheme="minorHAnsi" w:hAnsiTheme="minorHAnsi"/>
          <w:sz w:val="22"/>
          <w:szCs w:val="22"/>
        </w:rPr>
        <w:t xml:space="preserve"> są kwalifikowane do wysokości </w:t>
      </w:r>
      <w:r w:rsidR="00E6726B">
        <w:rPr>
          <w:rFonts w:asciiTheme="minorHAnsi" w:hAnsiTheme="minorHAnsi"/>
          <w:sz w:val="22"/>
          <w:szCs w:val="22"/>
        </w:rPr>
        <w:t>25</w:t>
      </w:r>
      <w:r w:rsidR="0079153B">
        <w:rPr>
          <w:rFonts w:asciiTheme="minorHAnsi" w:hAnsiTheme="minorHAnsi"/>
          <w:sz w:val="22"/>
          <w:szCs w:val="22"/>
        </w:rPr>
        <w:t>% całkowitych kosztów kwalifikowanych przedsięwzięcia.</w:t>
      </w:r>
    </w:p>
    <w:p w14:paraId="37BF0F31" w14:textId="0E08CB41" w:rsidR="00095E4A" w:rsidRPr="0027443F" w:rsidRDefault="00095E4A" w:rsidP="00C078AA">
      <w:pPr>
        <w:tabs>
          <w:tab w:val="left" w:pos="1134"/>
        </w:tabs>
        <w:spacing w:line="288" w:lineRule="auto"/>
        <w:ind w:left="850"/>
        <w:rPr>
          <w:rFonts w:ascii="Calibri" w:hAnsi="Calibri"/>
          <w:sz w:val="22"/>
          <w:szCs w:val="22"/>
        </w:rPr>
      </w:pPr>
    </w:p>
    <w:p w14:paraId="6B4E9362" w14:textId="77777777" w:rsidR="00E5082D" w:rsidRPr="00D777C3" w:rsidRDefault="00610F15" w:rsidP="00D777C3">
      <w:pPr>
        <w:pStyle w:val="Nagwek1"/>
      </w:pPr>
      <w:r w:rsidRPr="00D777C3">
        <w:t xml:space="preserve">Formy i warunki </w:t>
      </w:r>
      <w:r w:rsidR="000F2A93" w:rsidRPr="00D777C3">
        <w:t xml:space="preserve">udzielania </w:t>
      </w:r>
      <w:r w:rsidR="00FC3057" w:rsidRPr="00D777C3">
        <w:t xml:space="preserve">dofinansowania </w:t>
      </w:r>
    </w:p>
    <w:p w14:paraId="407911EF" w14:textId="77777777" w:rsidR="00EF2200" w:rsidRPr="00EB5CBF" w:rsidRDefault="00B36E2E" w:rsidP="00F743E8">
      <w:pPr>
        <w:pStyle w:val="Akapitzlist"/>
        <w:numPr>
          <w:ilvl w:val="1"/>
          <w:numId w:val="4"/>
        </w:numPr>
        <w:tabs>
          <w:tab w:val="left" w:pos="426"/>
        </w:tabs>
        <w:autoSpaceDE w:val="0"/>
        <w:autoSpaceDN w:val="0"/>
        <w:adjustRightInd w:val="0"/>
        <w:spacing w:before="120" w:after="120" w:line="288" w:lineRule="auto"/>
        <w:ind w:left="425" w:hanging="425"/>
        <w:contextualSpacing w:val="0"/>
        <w:rPr>
          <w:rFonts w:asciiTheme="minorHAnsi" w:hAnsiTheme="minorHAnsi"/>
          <w:b/>
          <w:sz w:val="22"/>
          <w:szCs w:val="22"/>
        </w:rPr>
      </w:pPr>
      <w:r w:rsidRPr="00EB5CBF">
        <w:rPr>
          <w:rFonts w:asciiTheme="minorHAnsi" w:hAnsiTheme="minorHAnsi"/>
          <w:b/>
          <w:sz w:val="22"/>
          <w:szCs w:val="22"/>
        </w:rPr>
        <w:t>Form</w:t>
      </w:r>
      <w:r w:rsidR="000F2A93" w:rsidRPr="00EB5CBF">
        <w:rPr>
          <w:rFonts w:asciiTheme="minorHAnsi" w:hAnsiTheme="minorHAnsi"/>
          <w:b/>
          <w:sz w:val="22"/>
          <w:szCs w:val="22"/>
        </w:rPr>
        <w:t>y</w:t>
      </w:r>
      <w:r w:rsidR="00EF2200" w:rsidRPr="00EB5CBF">
        <w:rPr>
          <w:rFonts w:asciiTheme="minorHAnsi" w:hAnsiTheme="minorHAnsi"/>
          <w:b/>
          <w:sz w:val="22"/>
          <w:szCs w:val="22"/>
        </w:rPr>
        <w:t xml:space="preserve"> dofinansowania</w:t>
      </w:r>
    </w:p>
    <w:p w14:paraId="70A4BF8B" w14:textId="77777777" w:rsidR="00032FA3" w:rsidRPr="00EB5CBF" w:rsidRDefault="00032FA3" w:rsidP="00EB5CBF">
      <w:pPr>
        <w:autoSpaceDE w:val="0"/>
        <w:autoSpaceDN w:val="0"/>
        <w:adjustRightInd w:val="0"/>
        <w:spacing w:line="288" w:lineRule="auto"/>
        <w:ind w:left="360"/>
        <w:rPr>
          <w:rFonts w:asciiTheme="minorHAnsi" w:hAnsiTheme="minorHAnsi"/>
          <w:sz w:val="22"/>
          <w:szCs w:val="22"/>
        </w:rPr>
      </w:pPr>
      <w:r w:rsidRPr="00EB5CBF">
        <w:rPr>
          <w:rFonts w:asciiTheme="minorHAnsi" w:hAnsiTheme="minorHAnsi"/>
          <w:sz w:val="22"/>
          <w:szCs w:val="22"/>
        </w:rPr>
        <w:t>dotacja;</w:t>
      </w:r>
    </w:p>
    <w:p w14:paraId="64946776" w14:textId="77777777" w:rsidR="00EF2200" w:rsidRPr="00EB5CBF" w:rsidRDefault="00FC3057" w:rsidP="00F743E8">
      <w:pPr>
        <w:pStyle w:val="Akapitzlist"/>
        <w:numPr>
          <w:ilvl w:val="1"/>
          <w:numId w:val="4"/>
        </w:numPr>
        <w:tabs>
          <w:tab w:val="left" w:pos="426"/>
        </w:tabs>
        <w:autoSpaceDE w:val="0"/>
        <w:autoSpaceDN w:val="0"/>
        <w:adjustRightInd w:val="0"/>
        <w:spacing w:before="120" w:after="120" w:line="288" w:lineRule="auto"/>
        <w:ind w:left="425" w:hanging="425"/>
        <w:contextualSpacing w:val="0"/>
        <w:rPr>
          <w:rFonts w:asciiTheme="minorHAnsi" w:hAnsiTheme="minorHAnsi"/>
          <w:b/>
          <w:sz w:val="22"/>
          <w:szCs w:val="22"/>
        </w:rPr>
      </w:pPr>
      <w:r w:rsidRPr="00EB5CBF">
        <w:rPr>
          <w:rFonts w:asciiTheme="minorHAnsi" w:hAnsiTheme="minorHAnsi"/>
          <w:b/>
          <w:sz w:val="22"/>
          <w:szCs w:val="22"/>
        </w:rPr>
        <w:t xml:space="preserve">Intensywność dofinansowania </w:t>
      </w:r>
    </w:p>
    <w:p w14:paraId="2C521460" w14:textId="0A92EDE5" w:rsidR="00C23277" w:rsidRPr="00EB5CBF" w:rsidRDefault="00BF6C80" w:rsidP="00F743E8">
      <w:pPr>
        <w:pStyle w:val="Akapitzlist"/>
        <w:autoSpaceDE w:val="0"/>
        <w:autoSpaceDN w:val="0"/>
        <w:adjustRightInd w:val="0"/>
        <w:spacing w:line="288" w:lineRule="auto"/>
        <w:ind w:left="425"/>
        <w:contextualSpacing w:val="0"/>
        <w:rPr>
          <w:rFonts w:asciiTheme="minorHAnsi" w:hAnsiTheme="minorHAnsi"/>
          <w:sz w:val="22"/>
          <w:szCs w:val="22"/>
        </w:rPr>
      </w:pPr>
      <w:r w:rsidRPr="00EB5CBF">
        <w:rPr>
          <w:rFonts w:asciiTheme="minorHAnsi" w:hAnsiTheme="minorHAnsi"/>
          <w:sz w:val="22"/>
          <w:szCs w:val="22"/>
        </w:rPr>
        <w:t xml:space="preserve">Dofinansowanie do </w:t>
      </w:r>
      <w:r w:rsidR="00E6726B">
        <w:rPr>
          <w:rFonts w:asciiTheme="minorHAnsi" w:hAnsiTheme="minorHAnsi"/>
          <w:sz w:val="22"/>
          <w:szCs w:val="22"/>
        </w:rPr>
        <w:t>9</w:t>
      </w:r>
      <w:r w:rsidR="00E6726B" w:rsidRPr="00EB5CBF">
        <w:rPr>
          <w:rFonts w:asciiTheme="minorHAnsi" w:hAnsiTheme="minorHAnsi"/>
          <w:sz w:val="22"/>
          <w:szCs w:val="22"/>
        </w:rPr>
        <w:t>5</w:t>
      </w:r>
      <w:r w:rsidRPr="00EB5CBF">
        <w:rPr>
          <w:rFonts w:asciiTheme="minorHAnsi" w:hAnsiTheme="minorHAnsi"/>
          <w:sz w:val="22"/>
          <w:szCs w:val="22"/>
        </w:rPr>
        <w:t>% kosztów kwalifikowanych;</w:t>
      </w:r>
    </w:p>
    <w:p w14:paraId="63E4800A" w14:textId="77777777" w:rsidR="000F2A93" w:rsidRPr="00DE6732" w:rsidRDefault="000F2A93" w:rsidP="00F743E8">
      <w:pPr>
        <w:pStyle w:val="Akapitzlist"/>
        <w:numPr>
          <w:ilvl w:val="1"/>
          <w:numId w:val="4"/>
        </w:numPr>
        <w:tabs>
          <w:tab w:val="left" w:pos="426"/>
        </w:tabs>
        <w:autoSpaceDE w:val="0"/>
        <w:autoSpaceDN w:val="0"/>
        <w:adjustRightInd w:val="0"/>
        <w:spacing w:before="120" w:after="120" w:line="288" w:lineRule="auto"/>
        <w:ind w:left="425" w:hanging="425"/>
        <w:contextualSpacing w:val="0"/>
        <w:rPr>
          <w:rFonts w:asciiTheme="minorHAnsi" w:hAnsiTheme="minorHAnsi"/>
          <w:b/>
          <w:sz w:val="22"/>
          <w:szCs w:val="22"/>
        </w:rPr>
      </w:pPr>
      <w:r w:rsidRPr="00DE6732">
        <w:rPr>
          <w:rFonts w:asciiTheme="minorHAnsi" w:hAnsiTheme="minorHAnsi"/>
          <w:b/>
          <w:sz w:val="22"/>
          <w:szCs w:val="22"/>
        </w:rPr>
        <w:t>Warunki dofinansowania</w:t>
      </w:r>
    </w:p>
    <w:p w14:paraId="0E9A1B47" w14:textId="77777777" w:rsidR="00801C98" w:rsidRDefault="008D6497" w:rsidP="00801C98">
      <w:pPr>
        <w:numPr>
          <w:ilvl w:val="0"/>
          <w:numId w:val="11"/>
        </w:numPr>
        <w:spacing w:line="288" w:lineRule="auto"/>
        <w:ind w:left="426" w:hanging="426"/>
        <w:jc w:val="both"/>
        <w:rPr>
          <w:rFonts w:ascii="Calibri" w:hAnsi="Calibri"/>
          <w:sz w:val="22"/>
          <w:szCs w:val="22"/>
        </w:rPr>
      </w:pPr>
      <w:r w:rsidRPr="00DE6732">
        <w:rPr>
          <w:rFonts w:ascii="Calibri" w:hAnsi="Calibri"/>
          <w:sz w:val="22"/>
          <w:szCs w:val="22"/>
        </w:rPr>
        <w:t>w</w:t>
      </w:r>
      <w:r w:rsidR="00BF6C80" w:rsidRPr="00DE6732">
        <w:rPr>
          <w:rFonts w:ascii="Calibri" w:hAnsi="Calibri"/>
          <w:sz w:val="22"/>
          <w:szCs w:val="22"/>
        </w:rPr>
        <w:t xml:space="preserve"> przypadku, gdy dofinansowanie stanowi pomoc publiczną, będzie ono udzielane zgodnie z regulacjami dotyczącymi pomocy publicznej</w:t>
      </w:r>
      <w:r w:rsidR="00801C98">
        <w:rPr>
          <w:rFonts w:ascii="Calibri" w:hAnsi="Calibri"/>
          <w:sz w:val="22"/>
          <w:szCs w:val="22"/>
        </w:rPr>
        <w:t>;</w:t>
      </w:r>
    </w:p>
    <w:p w14:paraId="660D464F" w14:textId="7F8500F9" w:rsidR="00BF6C80" w:rsidRPr="00DE6732" w:rsidRDefault="00801C98" w:rsidP="00801C98">
      <w:pPr>
        <w:numPr>
          <w:ilvl w:val="0"/>
          <w:numId w:val="11"/>
        </w:numPr>
        <w:spacing w:line="288" w:lineRule="auto"/>
        <w:ind w:left="426" w:hanging="426"/>
        <w:jc w:val="both"/>
        <w:rPr>
          <w:rFonts w:ascii="Calibri" w:hAnsi="Calibri"/>
          <w:sz w:val="22"/>
          <w:szCs w:val="22"/>
        </w:rPr>
      </w:pPr>
      <w:r>
        <w:rPr>
          <w:rFonts w:ascii="Calibri" w:hAnsi="Calibri"/>
          <w:sz w:val="22"/>
          <w:szCs w:val="22"/>
        </w:rPr>
        <w:t>maksymalna kwota dofinansowania dla danego beneficjenta ustalana jest jako iloczyn kwoty</w:t>
      </w:r>
      <w:r w:rsidRPr="00801C98">
        <w:rPr>
          <w:rFonts w:ascii="Calibri" w:hAnsi="Calibri"/>
          <w:sz w:val="22"/>
          <w:szCs w:val="22"/>
        </w:rPr>
        <w:t xml:space="preserve"> </w:t>
      </w:r>
      <w:r w:rsidR="00AD7D70">
        <w:rPr>
          <w:rFonts w:ascii="Calibri" w:hAnsi="Calibri"/>
          <w:sz w:val="22"/>
          <w:szCs w:val="22"/>
        </w:rPr>
        <w:t>2 </w:t>
      </w:r>
      <w:r w:rsidRPr="00801C98">
        <w:rPr>
          <w:rFonts w:ascii="Calibri" w:hAnsi="Calibri"/>
          <w:sz w:val="22"/>
          <w:szCs w:val="22"/>
        </w:rPr>
        <w:t>000</w:t>
      </w:r>
      <w:r w:rsidR="00B27EE9">
        <w:rPr>
          <w:rFonts w:ascii="Calibri" w:hAnsi="Calibri"/>
          <w:sz w:val="22"/>
          <w:szCs w:val="22"/>
        </w:rPr>
        <w:t> </w:t>
      </w:r>
      <w:r>
        <w:rPr>
          <w:rFonts w:ascii="Calibri" w:hAnsi="Calibri"/>
          <w:sz w:val="22"/>
          <w:szCs w:val="22"/>
        </w:rPr>
        <w:t xml:space="preserve">zł i łącznej liczby hektarów </w:t>
      </w:r>
      <w:r w:rsidRPr="00801C98">
        <w:rPr>
          <w:rFonts w:ascii="Calibri" w:hAnsi="Calibri"/>
          <w:sz w:val="22"/>
          <w:szCs w:val="22"/>
        </w:rPr>
        <w:t xml:space="preserve">nowo </w:t>
      </w:r>
      <w:r w:rsidR="00250E6C" w:rsidRPr="00801C98">
        <w:rPr>
          <w:rFonts w:ascii="Calibri" w:hAnsi="Calibri"/>
          <w:sz w:val="22"/>
          <w:szCs w:val="22"/>
        </w:rPr>
        <w:t>utworzon</w:t>
      </w:r>
      <w:r w:rsidR="00250E6C">
        <w:rPr>
          <w:rFonts w:ascii="Calibri" w:hAnsi="Calibri"/>
          <w:sz w:val="22"/>
          <w:szCs w:val="22"/>
        </w:rPr>
        <w:t>ego</w:t>
      </w:r>
      <w:r w:rsidR="00250E6C" w:rsidRPr="00801C98">
        <w:rPr>
          <w:rFonts w:ascii="Calibri" w:hAnsi="Calibri"/>
          <w:sz w:val="22"/>
          <w:szCs w:val="22"/>
        </w:rPr>
        <w:t xml:space="preserve"> </w:t>
      </w:r>
      <w:r w:rsidRPr="00801C98">
        <w:rPr>
          <w:rFonts w:ascii="Calibri" w:hAnsi="Calibri"/>
          <w:sz w:val="22"/>
          <w:szCs w:val="22"/>
        </w:rPr>
        <w:t xml:space="preserve">lub </w:t>
      </w:r>
      <w:r w:rsidR="00250E6C" w:rsidRPr="00801C98">
        <w:rPr>
          <w:rFonts w:ascii="Calibri" w:hAnsi="Calibri"/>
          <w:sz w:val="22"/>
          <w:szCs w:val="22"/>
        </w:rPr>
        <w:t>powiększon</w:t>
      </w:r>
      <w:r w:rsidR="00250E6C">
        <w:rPr>
          <w:rFonts w:ascii="Calibri" w:hAnsi="Calibri"/>
          <w:sz w:val="22"/>
          <w:szCs w:val="22"/>
        </w:rPr>
        <w:t>ego</w:t>
      </w:r>
      <w:r w:rsidR="00250E6C" w:rsidRPr="00801C98">
        <w:rPr>
          <w:rFonts w:ascii="Calibri" w:hAnsi="Calibri"/>
          <w:sz w:val="22"/>
          <w:szCs w:val="22"/>
        </w:rPr>
        <w:t xml:space="preserve"> park</w:t>
      </w:r>
      <w:r w:rsidR="00250E6C">
        <w:rPr>
          <w:rFonts w:ascii="Calibri" w:hAnsi="Calibri"/>
          <w:sz w:val="22"/>
          <w:szCs w:val="22"/>
        </w:rPr>
        <w:t>u</w:t>
      </w:r>
      <w:r w:rsidR="00250E6C" w:rsidRPr="00801C98">
        <w:rPr>
          <w:rFonts w:ascii="Calibri" w:hAnsi="Calibri"/>
          <w:sz w:val="22"/>
          <w:szCs w:val="22"/>
        </w:rPr>
        <w:t xml:space="preserve"> narodow</w:t>
      </w:r>
      <w:r w:rsidR="00250E6C">
        <w:rPr>
          <w:rFonts w:ascii="Calibri" w:hAnsi="Calibri"/>
          <w:sz w:val="22"/>
          <w:szCs w:val="22"/>
        </w:rPr>
        <w:t>ego</w:t>
      </w:r>
      <w:r w:rsidR="00B27EE9">
        <w:rPr>
          <w:rFonts w:ascii="Calibri" w:hAnsi="Calibri"/>
          <w:sz w:val="22"/>
          <w:szCs w:val="22"/>
        </w:rPr>
        <w:t xml:space="preserve"> </w:t>
      </w:r>
      <w:r w:rsidR="00B27EE9" w:rsidRPr="00917DA2">
        <w:rPr>
          <w:rFonts w:ascii="Calibri" w:hAnsi="Calibri"/>
          <w:sz w:val="22"/>
          <w:szCs w:val="22"/>
        </w:rPr>
        <w:t>(w</w:t>
      </w:r>
      <w:r w:rsidR="00B27EE9">
        <w:rPr>
          <w:rFonts w:ascii="Calibri" w:hAnsi="Calibri"/>
          <w:sz w:val="22"/>
          <w:szCs w:val="22"/>
        </w:rPr>
        <w:t> </w:t>
      </w:r>
      <w:r w:rsidR="00B27EE9" w:rsidRPr="00917DA2">
        <w:rPr>
          <w:rFonts w:ascii="Calibri" w:hAnsi="Calibri"/>
          <w:sz w:val="22"/>
          <w:szCs w:val="22"/>
        </w:rPr>
        <w:t xml:space="preserve">przypadku powiększenia liczy się liczba hektarów o jaką został </w:t>
      </w:r>
      <w:r w:rsidR="00B27EE9">
        <w:rPr>
          <w:rFonts w:ascii="Calibri" w:hAnsi="Calibri"/>
          <w:sz w:val="22"/>
          <w:szCs w:val="22"/>
        </w:rPr>
        <w:t>po</w:t>
      </w:r>
      <w:r w:rsidR="00B27EE9" w:rsidRPr="00917DA2">
        <w:rPr>
          <w:rFonts w:ascii="Calibri" w:hAnsi="Calibri"/>
          <w:sz w:val="22"/>
          <w:szCs w:val="22"/>
        </w:rPr>
        <w:t>większony park</w:t>
      </w:r>
      <w:r w:rsidR="00B27EE9">
        <w:rPr>
          <w:rFonts w:ascii="Calibri" w:hAnsi="Calibri"/>
          <w:sz w:val="22"/>
          <w:szCs w:val="22"/>
        </w:rPr>
        <w:t xml:space="preserve"> narodowy</w:t>
      </w:r>
      <w:r w:rsidR="00B27EE9" w:rsidRPr="00917DA2">
        <w:rPr>
          <w:rFonts w:ascii="Calibri" w:hAnsi="Calibri"/>
          <w:sz w:val="22"/>
          <w:szCs w:val="22"/>
        </w:rPr>
        <w:t>)</w:t>
      </w:r>
      <w:r w:rsidR="00250E6C" w:rsidRPr="00801C98">
        <w:rPr>
          <w:rFonts w:ascii="Calibri" w:hAnsi="Calibri"/>
          <w:sz w:val="22"/>
          <w:szCs w:val="22"/>
        </w:rPr>
        <w:t xml:space="preserve"> </w:t>
      </w:r>
      <w:r>
        <w:rPr>
          <w:rFonts w:ascii="Calibri" w:hAnsi="Calibri"/>
          <w:sz w:val="22"/>
          <w:szCs w:val="22"/>
        </w:rPr>
        <w:t>na terenie danej gminy</w:t>
      </w:r>
      <w:r w:rsidR="00250E6C">
        <w:rPr>
          <w:rFonts w:ascii="Calibri" w:hAnsi="Calibri"/>
          <w:sz w:val="22"/>
          <w:szCs w:val="22"/>
        </w:rPr>
        <w:t>,</w:t>
      </w:r>
      <w:r>
        <w:rPr>
          <w:rFonts w:ascii="Calibri" w:hAnsi="Calibri"/>
          <w:sz w:val="22"/>
          <w:szCs w:val="22"/>
        </w:rPr>
        <w:t xml:space="preserve"> miasta</w:t>
      </w:r>
      <w:r w:rsidR="00250E6C">
        <w:rPr>
          <w:rFonts w:ascii="Calibri" w:hAnsi="Calibri"/>
          <w:sz w:val="22"/>
          <w:szCs w:val="22"/>
        </w:rPr>
        <w:t xml:space="preserve"> </w:t>
      </w:r>
      <w:r w:rsidR="00250E6C" w:rsidRPr="00250E6C">
        <w:rPr>
          <w:rFonts w:ascii="Calibri" w:hAnsi="Calibri"/>
          <w:sz w:val="22"/>
          <w:szCs w:val="22"/>
        </w:rPr>
        <w:t>na prawach powiatu lub powiatu</w:t>
      </w:r>
      <w:r w:rsidRPr="00801C98">
        <w:rPr>
          <w:rFonts w:ascii="Calibri" w:hAnsi="Calibri"/>
          <w:sz w:val="22"/>
          <w:szCs w:val="22"/>
        </w:rPr>
        <w:t xml:space="preserve"> od 2024</w:t>
      </w:r>
      <w:r w:rsidR="00B27EE9">
        <w:rPr>
          <w:rFonts w:ascii="Calibri" w:hAnsi="Calibri"/>
          <w:sz w:val="22"/>
          <w:szCs w:val="22"/>
        </w:rPr>
        <w:t xml:space="preserve"> r.</w:t>
      </w:r>
      <w:r w:rsidR="00917DA2">
        <w:rPr>
          <w:rFonts w:ascii="Calibri" w:hAnsi="Calibri"/>
          <w:sz w:val="22"/>
          <w:szCs w:val="22"/>
        </w:rPr>
        <w:t xml:space="preserve"> </w:t>
      </w:r>
      <w:r w:rsidR="00250E6C" w:rsidRPr="00250E6C">
        <w:rPr>
          <w:rFonts w:ascii="Calibri" w:hAnsi="Calibri"/>
          <w:sz w:val="22"/>
          <w:szCs w:val="22"/>
        </w:rPr>
        <w:t>oraz iloczyn kwoty 1</w:t>
      </w:r>
      <w:r w:rsidR="00917DA2">
        <w:rPr>
          <w:rFonts w:ascii="Calibri" w:hAnsi="Calibri"/>
          <w:sz w:val="22"/>
          <w:szCs w:val="22"/>
        </w:rPr>
        <w:t> </w:t>
      </w:r>
      <w:r w:rsidR="00250E6C" w:rsidRPr="00250E6C">
        <w:rPr>
          <w:rFonts w:ascii="Calibri" w:hAnsi="Calibri"/>
          <w:sz w:val="22"/>
          <w:szCs w:val="22"/>
        </w:rPr>
        <w:t>000</w:t>
      </w:r>
      <w:r w:rsidR="00250E6C">
        <w:rPr>
          <w:rFonts w:ascii="Calibri" w:hAnsi="Calibri"/>
          <w:sz w:val="22"/>
          <w:szCs w:val="22"/>
        </w:rPr>
        <w:t> </w:t>
      </w:r>
      <w:r w:rsidR="00250E6C" w:rsidRPr="00250E6C">
        <w:rPr>
          <w:rFonts w:ascii="Calibri" w:hAnsi="Calibri"/>
          <w:sz w:val="22"/>
          <w:szCs w:val="22"/>
        </w:rPr>
        <w:t>zł i łącznej liczby hektarów nowo utworzonych lub powiększonych rezerwatów przyrody</w:t>
      </w:r>
      <w:r w:rsidR="00B27EE9">
        <w:rPr>
          <w:rFonts w:ascii="Calibri" w:hAnsi="Calibri"/>
          <w:sz w:val="22"/>
          <w:szCs w:val="22"/>
        </w:rPr>
        <w:t xml:space="preserve"> </w:t>
      </w:r>
      <w:r w:rsidR="00B27EE9" w:rsidRPr="00917DA2">
        <w:rPr>
          <w:rFonts w:ascii="Calibri" w:hAnsi="Calibri"/>
          <w:sz w:val="22"/>
          <w:szCs w:val="22"/>
        </w:rPr>
        <w:t>(w</w:t>
      </w:r>
      <w:r w:rsidR="00B27EE9">
        <w:rPr>
          <w:rFonts w:ascii="Calibri" w:hAnsi="Calibri"/>
          <w:sz w:val="22"/>
          <w:szCs w:val="22"/>
        </w:rPr>
        <w:t> </w:t>
      </w:r>
      <w:r w:rsidR="00B27EE9" w:rsidRPr="00917DA2">
        <w:rPr>
          <w:rFonts w:ascii="Calibri" w:hAnsi="Calibri"/>
          <w:sz w:val="22"/>
          <w:szCs w:val="22"/>
        </w:rPr>
        <w:t xml:space="preserve">przypadku powiększenia liczy się liczba hektarów o jaką został </w:t>
      </w:r>
      <w:r w:rsidR="00B27EE9">
        <w:rPr>
          <w:rFonts w:ascii="Calibri" w:hAnsi="Calibri"/>
          <w:sz w:val="22"/>
          <w:szCs w:val="22"/>
        </w:rPr>
        <w:t>po</w:t>
      </w:r>
      <w:r w:rsidR="00B27EE9" w:rsidRPr="00917DA2">
        <w:rPr>
          <w:rFonts w:ascii="Calibri" w:hAnsi="Calibri"/>
          <w:sz w:val="22"/>
          <w:szCs w:val="22"/>
        </w:rPr>
        <w:t>większony rezerwat)</w:t>
      </w:r>
      <w:r w:rsidR="00250E6C" w:rsidRPr="00250E6C">
        <w:rPr>
          <w:rFonts w:ascii="Calibri" w:hAnsi="Calibri"/>
          <w:sz w:val="22"/>
          <w:szCs w:val="22"/>
        </w:rPr>
        <w:t xml:space="preserve"> na terenie danej gminy lub miasta na prawach powiatu</w:t>
      </w:r>
      <w:r w:rsidR="00917DA2">
        <w:rPr>
          <w:rFonts w:ascii="Calibri" w:hAnsi="Calibri"/>
          <w:sz w:val="22"/>
          <w:szCs w:val="22"/>
        </w:rPr>
        <w:t xml:space="preserve"> od 2024 r.</w:t>
      </w:r>
      <w:r w:rsidR="00B27EE9">
        <w:rPr>
          <w:rFonts w:ascii="Calibri" w:hAnsi="Calibri"/>
          <w:sz w:val="22"/>
          <w:szCs w:val="22"/>
        </w:rPr>
        <w:t xml:space="preserve"> Wyliczoną kwotę dofinansowania zaokrągla się w górę do pełnych złotych</w:t>
      </w:r>
      <w:r w:rsidR="00DE6732">
        <w:rPr>
          <w:rFonts w:ascii="Calibri" w:hAnsi="Calibri"/>
          <w:sz w:val="22"/>
          <w:szCs w:val="22"/>
        </w:rPr>
        <w:t>.</w:t>
      </w:r>
    </w:p>
    <w:p w14:paraId="3253FE8B" w14:textId="77777777" w:rsidR="00E232BE" w:rsidRPr="00EB5CBF" w:rsidRDefault="00825F71" w:rsidP="00F743E8">
      <w:pPr>
        <w:pStyle w:val="Akapitzlist"/>
        <w:numPr>
          <w:ilvl w:val="1"/>
          <w:numId w:val="4"/>
        </w:numPr>
        <w:tabs>
          <w:tab w:val="left" w:pos="426"/>
        </w:tabs>
        <w:autoSpaceDE w:val="0"/>
        <w:autoSpaceDN w:val="0"/>
        <w:adjustRightInd w:val="0"/>
        <w:spacing w:before="120" w:after="120" w:line="288" w:lineRule="auto"/>
        <w:ind w:left="425" w:hanging="425"/>
        <w:contextualSpacing w:val="0"/>
        <w:rPr>
          <w:rFonts w:asciiTheme="minorHAnsi" w:hAnsiTheme="minorHAnsi"/>
          <w:b/>
          <w:sz w:val="22"/>
          <w:szCs w:val="22"/>
        </w:rPr>
      </w:pPr>
      <w:r w:rsidRPr="00EB5CBF">
        <w:rPr>
          <w:rFonts w:asciiTheme="minorHAnsi" w:hAnsiTheme="minorHAnsi"/>
          <w:b/>
          <w:sz w:val="22"/>
          <w:szCs w:val="22"/>
        </w:rPr>
        <w:t xml:space="preserve">Beneficjenci </w:t>
      </w:r>
    </w:p>
    <w:p w14:paraId="7C9C7557" w14:textId="1BB5D6E7" w:rsidR="00B363C6" w:rsidRDefault="00EB5CBF" w:rsidP="00284521">
      <w:pPr>
        <w:pStyle w:val="Akapitzlist"/>
        <w:numPr>
          <w:ilvl w:val="0"/>
          <w:numId w:val="8"/>
        </w:numPr>
        <w:spacing w:line="288" w:lineRule="auto"/>
        <w:ind w:left="284" w:hanging="284"/>
        <w:jc w:val="both"/>
        <w:rPr>
          <w:rFonts w:asciiTheme="minorHAnsi" w:hAnsiTheme="minorHAnsi"/>
          <w:sz w:val="22"/>
          <w:szCs w:val="22"/>
        </w:rPr>
      </w:pPr>
      <w:r w:rsidRPr="00284521">
        <w:rPr>
          <w:rFonts w:asciiTheme="minorHAnsi" w:hAnsiTheme="minorHAnsi"/>
          <w:sz w:val="22"/>
          <w:szCs w:val="22"/>
        </w:rPr>
        <w:t xml:space="preserve">gminy i miasta na prawach powiatu, </w:t>
      </w:r>
      <w:r w:rsidR="00284521" w:rsidRPr="00284521">
        <w:rPr>
          <w:rFonts w:asciiTheme="minorHAnsi" w:hAnsiTheme="minorHAnsi"/>
          <w:sz w:val="22"/>
          <w:szCs w:val="22"/>
        </w:rPr>
        <w:t>na terenie</w:t>
      </w:r>
      <w:r w:rsidRPr="00284521">
        <w:rPr>
          <w:rFonts w:asciiTheme="minorHAnsi" w:hAnsiTheme="minorHAnsi"/>
          <w:sz w:val="22"/>
          <w:szCs w:val="22"/>
        </w:rPr>
        <w:t xml:space="preserve"> których od roku 2024 utworzono lub rozszerzono park narodowy lub rezerwat przyrody</w:t>
      </w:r>
      <w:r w:rsidR="00B363C6" w:rsidRPr="00284521">
        <w:rPr>
          <w:rFonts w:asciiTheme="minorHAnsi" w:hAnsiTheme="minorHAnsi"/>
          <w:sz w:val="22"/>
          <w:szCs w:val="22"/>
        </w:rPr>
        <w:t>;</w:t>
      </w:r>
    </w:p>
    <w:p w14:paraId="537B72D4" w14:textId="25FEF662" w:rsidR="00DA2FB2" w:rsidRPr="00284521" w:rsidRDefault="00DA2FB2" w:rsidP="00284521">
      <w:pPr>
        <w:pStyle w:val="Akapitzlist"/>
        <w:numPr>
          <w:ilvl w:val="0"/>
          <w:numId w:val="8"/>
        </w:numPr>
        <w:spacing w:line="288" w:lineRule="auto"/>
        <w:ind w:left="284" w:hanging="284"/>
        <w:jc w:val="both"/>
        <w:rPr>
          <w:rFonts w:asciiTheme="minorHAnsi" w:hAnsiTheme="minorHAnsi"/>
          <w:sz w:val="22"/>
          <w:szCs w:val="22"/>
        </w:rPr>
      </w:pPr>
      <w:r w:rsidRPr="00DA2FB2">
        <w:rPr>
          <w:rFonts w:asciiTheme="minorHAnsi" w:hAnsiTheme="minorHAnsi"/>
          <w:sz w:val="22"/>
          <w:szCs w:val="22"/>
        </w:rPr>
        <w:t>powiat</w:t>
      </w:r>
      <w:r>
        <w:rPr>
          <w:rFonts w:asciiTheme="minorHAnsi" w:hAnsiTheme="minorHAnsi"/>
          <w:sz w:val="22"/>
          <w:szCs w:val="22"/>
        </w:rPr>
        <w:t>y</w:t>
      </w:r>
      <w:r w:rsidRPr="00DA2FB2">
        <w:rPr>
          <w:rFonts w:asciiTheme="minorHAnsi" w:hAnsiTheme="minorHAnsi"/>
          <w:sz w:val="22"/>
          <w:szCs w:val="22"/>
        </w:rPr>
        <w:t>, na terenie których od roku 2024 utworzono lub rozszerzono park narodowy</w:t>
      </w:r>
      <w:r>
        <w:rPr>
          <w:rFonts w:asciiTheme="minorHAnsi" w:hAnsiTheme="minorHAnsi"/>
          <w:sz w:val="22"/>
          <w:szCs w:val="22"/>
        </w:rPr>
        <w:t>;</w:t>
      </w:r>
    </w:p>
    <w:p w14:paraId="05C1786B" w14:textId="5B3E9145" w:rsidR="00EB5CBF" w:rsidRPr="00284521" w:rsidRDefault="00284521" w:rsidP="00284521">
      <w:pPr>
        <w:pStyle w:val="Akapitzlist"/>
        <w:numPr>
          <w:ilvl w:val="0"/>
          <w:numId w:val="8"/>
        </w:numPr>
        <w:spacing w:line="288" w:lineRule="auto"/>
        <w:ind w:left="284" w:hanging="284"/>
        <w:jc w:val="both"/>
        <w:rPr>
          <w:rFonts w:asciiTheme="minorHAnsi" w:hAnsiTheme="minorHAnsi"/>
          <w:sz w:val="22"/>
          <w:szCs w:val="22"/>
        </w:rPr>
      </w:pPr>
      <w:r w:rsidRPr="00284521">
        <w:rPr>
          <w:rFonts w:asciiTheme="minorHAnsi" w:hAnsiTheme="minorHAnsi"/>
          <w:sz w:val="22"/>
          <w:szCs w:val="22"/>
        </w:rPr>
        <w:t>jednostki organizacyjne działające w imieniu jednostek samorządu terytorialnego, o których mowa w pkt 1</w:t>
      </w:r>
      <w:r w:rsidR="005C54D3">
        <w:rPr>
          <w:rFonts w:asciiTheme="minorHAnsi" w:hAnsiTheme="minorHAnsi"/>
          <w:sz w:val="22"/>
          <w:szCs w:val="22"/>
        </w:rPr>
        <w:t xml:space="preserve"> i 2</w:t>
      </w:r>
      <w:r w:rsidRPr="00284521">
        <w:rPr>
          <w:rFonts w:asciiTheme="minorHAnsi" w:hAnsiTheme="minorHAnsi"/>
          <w:sz w:val="22"/>
          <w:szCs w:val="22"/>
        </w:rPr>
        <w:t>;</w:t>
      </w:r>
    </w:p>
    <w:p w14:paraId="12D6B2E5" w14:textId="77777777" w:rsidR="005C54D3" w:rsidRDefault="00284521" w:rsidP="00284521">
      <w:pPr>
        <w:pStyle w:val="Akapitzlist"/>
        <w:numPr>
          <w:ilvl w:val="0"/>
          <w:numId w:val="8"/>
        </w:numPr>
        <w:spacing w:line="288" w:lineRule="auto"/>
        <w:ind w:left="284" w:hanging="284"/>
        <w:jc w:val="both"/>
        <w:rPr>
          <w:rFonts w:asciiTheme="minorHAnsi" w:hAnsiTheme="minorHAnsi"/>
          <w:sz w:val="22"/>
          <w:szCs w:val="22"/>
        </w:rPr>
      </w:pPr>
      <w:r w:rsidRPr="00284521">
        <w:rPr>
          <w:rFonts w:asciiTheme="minorHAnsi" w:hAnsiTheme="minorHAnsi"/>
          <w:sz w:val="22"/>
          <w:szCs w:val="22"/>
        </w:rPr>
        <w:t>podmioty świadczące usługi publiczne w ramach realizacji obowiązków własnych jednostek samorządu terytorialnego, o których mowa w pkt 1</w:t>
      </w:r>
      <w:r w:rsidR="005C54D3">
        <w:rPr>
          <w:rFonts w:asciiTheme="minorHAnsi" w:hAnsiTheme="minorHAnsi"/>
          <w:sz w:val="22"/>
          <w:szCs w:val="22"/>
        </w:rPr>
        <w:t xml:space="preserve"> i 2;</w:t>
      </w:r>
    </w:p>
    <w:p w14:paraId="781123C0" w14:textId="4F532290" w:rsidR="00284521" w:rsidRPr="00284521" w:rsidRDefault="005C54D3" w:rsidP="00284521">
      <w:pPr>
        <w:pStyle w:val="Akapitzlist"/>
        <w:numPr>
          <w:ilvl w:val="0"/>
          <w:numId w:val="8"/>
        </w:numPr>
        <w:spacing w:line="288" w:lineRule="auto"/>
        <w:ind w:left="284" w:hanging="284"/>
        <w:jc w:val="both"/>
        <w:rPr>
          <w:rFonts w:asciiTheme="minorHAnsi" w:hAnsiTheme="minorHAnsi"/>
          <w:sz w:val="22"/>
          <w:szCs w:val="22"/>
        </w:rPr>
      </w:pPr>
      <w:r>
        <w:rPr>
          <w:rFonts w:asciiTheme="minorHAnsi" w:hAnsiTheme="minorHAnsi"/>
          <w:sz w:val="22"/>
          <w:szCs w:val="22"/>
        </w:rPr>
        <w:t>parki narodowe, które od 2024 r. zostały utworzone lub rozszerzone</w:t>
      </w:r>
      <w:r w:rsidR="00284521" w:rsidRPr="00284521">
        <w:rPr>
          <w:rFonts w:asciiTheme="minorHAnsi" w:hAnsiTheme="minorHAnsi"/>
          <w:sz w:val="22"/>
          <w:szCs w:val="22"/>
        </w:rPr>
        <w:t>.</w:t>
      </w:r>
    </w:p>
    <w:p w14:paraId="7C6372C7" w14:textId="77777777" w:rsidR="002431AC" w:rsidRPr="00446ADB" w:rsidRDefault="00825F71" w:rsidP="00F743E8">
      <w:pPr>
        <w:pStyle w:val="Akapitzlist"/>
        <w:numPr>
          <w:ilvl w:val="1"/>
          <w:numId w:val="4"/>
        </w:numPr>
        <w:tabs>
          <w:tab w:val="left" w:pos="426"/>
        </w:tabs>
        <w:autoSpaceDE w:val="0"/>
        <w:autoSpaceDN w:val="0"/>
        <w:adjustRightInd w:val="0"/>
        <w:spacing w:before="120" w:after="120" w:line="288" w:lineRule="auto"/>
        <w:ind w:left="425" w:hanging="425"/>
        <w:contextualSpacing w:val="0"/>
        <w:rPr>
          <w:rFonts w:asciiTheme="minorHAnsi" w:hAnsiTheme="minorHAnsi"/>
          <w:b/>
          <w:sz w:val="22"/>
          <w:szCs w:val="22"/>
        </w:rPr>
      </w:pPr>
      <w:r w:rsidRPr="00446ADB">
        <w:rPr>
          <w:rFonts w:asciiTheme="minorHAnsi" w:hAnsiTheme="minorHAnsi"/>
          <w:b/>
          <w:sz w:val="22"/>
          <w:szCs w:val="22"/>
        </w:rPr>
        <w:t>Rodzaje przedsięwzięć</w:t>
      </w:r>
    </w:p>
    <w:p w14:paraId="53E06C8D" w14:textId="3176058F" w:rsidR="00521653" w:rsidRPr="00521653" w:rsidRDefault="00521653" w:rsidP="00D14E02">
      <w:pPr>
        <w:autoSpaceDE w:val="0"/>
        <w:autoSpaceDN w:val="0"/>
        <w:adjustRightInd w:val="0"/>
        <w:spacing w:after="120" w:line="288" w:lineRule="auto"/>
        <w:jc w:val="both"/>
        <w:rPr>
          <w:rFonts w:asciiTheme="minorHAnsi" w:hAnsiTheme="minorHAnsi"/>
          <w:bCs/>
          <w:sz w:val="22"/>
          <w:szCs w:val="22"/>
        </w:rPr>
      </w:pPr>
      <w:r>
        <w:rPr>
          <w:rFonts w:asciiTheme="minorHAnsi" w:hAnsiTheme="minorHAnsi"/>
          <w:bCs/>
          <w:sz w:val="22"/>
          <w:szCs w:val="22"/>
        </w:rPr>
        <w:t>Dofinansowanie może zostać przeznaczone</w:t>
      </w:r>
      <w:r w:rsidR="008C0238">
        <w:rPr>
          <w:rFonts w:asciiTheme="minorHAnsi" w:hAnsiTheme="minorHAnsi"/>
          <w:bCs/>
          <w:sz w:val="22"/>
          <w:szCs w:val="22"/>
        </w:rPr>
        <w:t xml:space="preserve"> na przedsięwzięcia </w:t>
      </w:r>
      <w:r w:rsidR="008C0238" w:rsidRPr="00E63666">
        <w:rPr>
          <w:rFonts w:ascii="Calibri" w:eastAsia="Yu Mincho" w:hAnsi="Calibri" w:cs="Arial"/>
          <w:sz w:val="22"/>
          <w:szCs w:val="22"/>
          <w:lang w:eastAsia="en-US"/>
        </w:rPr>
        <w:t>ukierunkowan</w:t>
      </w:r>
      <w:r w:rsidR="008C0238">
        <w:rPr>
          <w:rFonts w:ascii="Calibri" w:eastAsia="Yu Mincho" w:hAnsi="Calibri" w:cs="Arial"/>
          <w:sz w:val="22"/>
          <w:szCs w:val="22"/>
          <w:lang w:eastAsia="en-US"/>
        </w:rPr>
        <w:t>e</w:t>
      </w:r>
      <w:r w:rsidR="008C0238" w:rsidRPr="00E63666">
        <w:rPr>
          <w:rFonts w:ascii="Calibri" w:eastAsia="Yu Mincho" w:hAnsi="Calibri" w:cs="Arial"/>
          <w:sz w:val="22"/>
          <w:szCs w:val="22"/>
          <w:lang w:eastAsia="en-US"/>
        </w:rPr>
        <w:t xml:space="preserve"> na </w:t>
      </w:r>
      <w:r w:rsidR="008C0238">
        <w:rPr>
          <w:rFonts w:ascii="Calibri" w:eastAsia="Yu Mincho" w:hAnsi="Calibri" w:cs="Arial"/>
          <w:sz w:val="22"/>
          <w:szCs w:val="22"/>
          <w:lang w:eastAsia="en-US"/>
        </w:rPr>
        <w:t>zrównoważony rozwój lokalnych społeczności</w:t>
      </w:r>
      <w:r w:rsidR="008C0238" w:rsidRPr="00E63666">
        <w:rPr>
          <w:rFonts w:ascii="Calibri" w:eastAsia="Yu Mincho" w:hAnsi="Calibri" w:cs="Arial"/>
          <w:sz w:val="22"/>
          <w:szCs w:val="22"/>
          <w:lang w:eastAsia="en-US"/>
        </w:rPr>
        <w:t xml:space="preserve"> </w:t>
      </w:r>
      <w:r w:rsidR="008C0238">
        <w:rPr>
          <w:rFonts w:ascii="Calibri" w:eastAsia="Yu Mincho" w:hAnsi="Calibri" w:cs="Arial"/>
          <w:sz w:val="22"/>
          <w:szCs w:val="22"/>
          <w:lang w:eastAsia="en-US"/>
        </w:rPr>
        <w:t>w oparciu o </w:t>
      </w:r>
      <w:r w:rsidR="008C0238" w:rsidRPr="00E63666">
        <w:rPr>
          <w:rFonts w:ascii="Calibri" w:eastAsia="Yu Mincho" w:hAnsi="Calibri" w:cs="Arial"/>
          <w:sz w:val="22"/>
          <w:szCs w:val="22"/>
          <w:lang w:eastAsia="en-US"/>
        </w:rPr>
        <w:t>usług</w:t>
      </w:r>
      <w:r w:rsidR="008C0238">
        <w:rPr>
          <w:rFonts w:ascii="Calibri" w:eastAsia="Yu Mincho" w:hAnsi="Calibri" w:cs="Arial"/>
          <w:sz w:val="22"/>
          <w:szCs w:val="22"/>
          <w:lang w:eastAsia="en-US"/>
        </w:rPr>
        <w:t>i</w:t>
      </w:r>
      <w:r w:rsidR="008C0238" w:rsidRPr="00E63666">
        <w:rPr>
          <w:rFonts w:ascii="Calibri" w:eastAsia="Yu Mincho" w:hAnsi="Calibri" w:cs="Arial"/>
          <w:sz w:val="22"/>
          <w:szCs w:val="22"/>
          <w:lang w:eastAsia="en-US"/>
        </w:rPr>
        <w:t xml:space="preserve"> ekosystemow</w:t>
      </w:r>
      <w:r w:rsidR="008C0238">
        <w:rPr>
          <w:rFonts w:ascii="Calibri" w:eastAsia="Yu Mincho" w:hAnsi="Calibri" w:cs="Arial"/>
          <w:sz w:val="22"/>
          <w:szCs w:val="22"/>
          <w:lang w:eastAsia="en-US"/>
        </w:rPr>
        <w:t>e, obejmujące</w:t>
      </w:r>
      <w:r w:rsidR="00D14E02">
        <w:rPr>
          <w:rFonts w:ascii="Calibri" w:eastAsia="Yu Mincho" w:hAnsi="Calibri" w:cs="Arial"/>
          <w:sz w:val="22"/>
          <w:szCs w:val="22"/>
          <w:lang w:eastAsia="en-US"/>
        </w:rPr>
        <w:t xml:space="preserve"> komponenty wybrane spośród następujących</w:t>
      </w:r>
      <w:r w:rsidR="008C0238">
        <w:rPr>
          <w:rFonts w:ascii="Calibri" w:eastAsia="Yu Mincho" w:hAnsi="Calibri" w:cs="Arial"/>
          <w:sz w:val="22"/>
          <w:szCs w:val="22"/>
          <w:lang w:eastAsia="en-US"/>
        </w:rPr>
        <w:t xml:space="preserve"> rodzaj</w:t>
      </w:r>
      <w:r w:rsidR="00D14E02">
        <w:rPr>
          <w:rFonts w:ascii="Calibri" w:eastAsia="Yu Mincho" w:hAnsi="Calibri" w:cs="Arial"/>
          <w:sz w:val="22"/>
          <w:szCs w:val="22"/>
          <w:lang w:eastAsia="en-US"/>
        </w:rPr>
        <w:t>ów</w:t>
      </w:r>
      <w:r w:rsidR="008C0238">
        <w:rPr>
          <w:rFonts w:ascii="Calibri" w:eastAsia="Yu Mincho" w:hAnsi="Calibri" w:cs="Arial"/>
          <w:sz w:val="22"/>
          <w:szCs w:val="22"/>
          <w:lang w:eastAsia="en-US"/>
        </w:rPr>
        <w:t xml:space="preserve"> zadań:</w:t>
      </w:r>
    </w:p>
    <w:p w14:paraId="4D9E5BEA" w14:textId="01C19B32" w:rsidR="00446ADB" w:rsidRPr="00446ADB" w:rsidRDefault="008C0238" w:rsidP="00F743E8">
      <w:pPr>
        <w:pStyle w:val="Akapitzlist"/>
        <w:numPr>
          <w:ilvl w:val="0"/>
          <w:numId w:val="16"/>
        </w:numPr>
        <w:autoSpaceDE w:val="0"/>
        <w:autoSpaceDN w:val="0"/>
        <w:adjustRightInd w:val="0"/>
        <w:spacing w:after="120" w:line="288" w:lineRule="auto"/>
        <w:ind w:left="284" w:hanging="284"/>
        <w:rPr>
          <w:rFonts w:asciiTheme="minorHAnsi" w:hAnsiTheme="minorHAnsi"/>
          <w:bCs/>
          <w:sz w:val="22"/>
          <w:szCs w:val="22"/>
        </w:rPr>
      </w:pPr>
      <w:r>
        <w:rPr>
          <w:rFonts w:ascii="Calibri" w:eastAsia="Yu Mincho" w:hAnsi="Calibri" w:cs="Arial"/>
          <w:sz w:val="22"/>
          <w:szCs w:val="22"/>
          <w:lang w:eastAsia="en-US"/>
        </w:rPr>
        <w:lastRenderedPageBreak/>
        <w:t>o</w:t>
      </w:r>
      <w:r w:rsidR="00446ADB" w:rsidRPr="00446ADB">
        <w:rPr>
          <w:rFonts w:ascii="Calibri" w:eastAsia="Yu Mincho" w:hAnsi="Calibri" w:cs="Arial"/>
          <w:sz w:val="22"/>
          <w:szCs w:val="22"/>
          <w:lang w:eastAsia="en-US"/>
        </w:rPr>
        <w:t>graniczenie antropopresji wynikającej z ruchu turystycznego, poprzez budowę lub modernizację infrastruktury mającej na celu jego ukierunkowanie;</w:t>
      </w:r>
    </w:p>
    <w:p w14:paraId="09F96817" w14:textId="58A20787" w:rsidR="00446ADB" w:rsidRPr="00446ADB" w:rsidRDefault="008C0238" w:rsidP="00F743E8">
      <w:pPr>
        <w:pStyle w:val="Akapitzlist"/>
        <w:numPr>
          <w:ilvl w:val="0"/>
          <w:numId w:val="16"/>
        </w:numPr>
        <w:autoSpaceDE w:val="0"/>
        <w:autoSpaceDN w:val="0"/>
        <w:adjustRightInd w:val="0"/>
        <w:spacing w:after="120" w:line="288" w:lineRule="auto"/>
        <w:ind w:left="284" w:hanging="284"/>
        <w:rPr>
          <w:rFonts w:asciiTheme="minorHAnsi" w:hAnsiTheme="minorHAnsi"/>
          <w:bCs/>
          <w:sz w:val="22"/>
          <w:szCs w:val="22"/>
        </w:rPr>
      </w:pPr>
      <w:r>
        <w:rPr>
          <w:rFonts w:asciiTheme="minorHAnsi" w:hAnsiTheme="minorHAnsi"/>
          <w:bCs/>
          <w:sz w:val="22"/>
          <w:szCs w:val="22"/>
        </w:rPr>
        <w:t>o</w:t>
      </w:r>
      <w:r w:rsidR="00446ADB" w:rsidRPr="00446ADB">
        <w:rPr>
          <w:rFonts w:asciiTheme="minorHAnsi" w:hAnsiTheme="minorHAnsi"/>
          <w:bCs/>
          <w:sz w:val="22"/>
          <w:szCs w:val="22"/>
        </w:rPr>
        <w:t>chrona i rozwój zielonej i niebieskiej infrastruktury</w:t>
      </w:r>
      <w:r w:rsidR="00861AA8">
        <w:rPr>
          <w:rStyle w:val="Odwoanieprzypisudolnego"/>
          <w:rFonts w:asciiTheme="minorHAnsi" w:hAnsiTheme="minorHAnsi"/>
          <w:bCs/>
          <w:sz w:val="22"/>
          <w:szCs w:val="22"/>
        </w:rPr>
        <w:footnoteReference w:id="3"/>
      </w:r>
      <w:r w:rsidR="00446ADB" w:rsidRPr="00446ADB">
        <w:rPr>
          <w:rFonts w:asciiTheme="minorHAnsi" w:hAnsiTheme="minorHAnsi"/>
          <w:bCs/>
          <w:sz w:val="22"/>
          <w:szCs w:val="22"/>
        </w:rPr>
        <w:t>;</w:t>
      </w:r>
    </w:p>
    <w:p w14:paraId="59C95AED" w14:textId="33064A70" w:rsidR="00446ADB" w:rsidRPr="00446ADB" w:rsidRDefault="008C0238" w:rsidP="00F743E8">
      <w:pPr>
        <w:pStyle w:val="Akapitzlist"/>
        <w:numPr>
          <w:ilvl w:val="0"/>
          <w:numId w:val="16"/>
        </w:numPr>
        <w:autoSpaceDE w:val="0"/>
        <w:autoSpaceDN w:val="0"/>
        <w:adjustRightInd w:val="0"/>
        <w:spacing w:after="120" w:line="288" w:lineRule="auto"/>
        <w:ind w:left="284" w:hanging="284"/>
        <w:rPr>
          <w:rFonts w:asciiTheme="minorHAnsi" w:hAnsiTheme="minorHAnsi"/>
          <w:bCs/>
          <w:sz w:val="22"/>
          <w:szCs w:val="22"/>
        </w:rPr>
      </w:pPr>
      <w:r>
        <w:rPr>
          <w:rFonts w:asciiTheme="minorHAnsi" w:hAnsiTheme="minorHAnsi"/>
          <w:bCs/>
          <w:sz w:val="22"/>
          <w:szCs w:val="22"/>
        </w:rPr>
        <w:t>o</w:t>
      </w:r>
      <w:r w:rsidR="00446ADB" w:rsidRPr="00446ADB">
        <w:rPr>
          <w:rFonts w:asciiTheme="minorHAnsi" w:hAnsiTheme="minorHAnsi"/>
          <w:bCs/>
          <w:sz w:val="22"/>
          <w:szCs w:val="22"/>
        </w:rPr>
        <w:t>chrona pomników przyrody;</w:t>
      </w:r>
    </w:p>
    <w:p w14:paraId="2DB73B6D" w14:textId="2C8352D5" w:rsidR="00446ADB" w:rsidRPr="00446ADB" w:rsidRDefault="008C0238" w:rsidP="00F743E8">
      <w:pPr>
        <w:pStyle w:val="Akapitzlist"/>
        <w:numPr>
          <w:ilvl w:val="0"/>
          <w:numId w:val="16"/>
        </w:numPr>
        <w:autoSpaceDE w:val="0"/>
        <w:autoSpaceDN w:val="0"/>
        <w:adjustRightInd w:val="0"/>
        <w:spacing w:after="120" w:line="288" w:lineRule="auto"/>
        <w:ind w:left="284" w:hanging="284"/>
        <w:rPr>
          <w:rFonts w:asciiTheme="minorHAnsi" w:hAnsiTheme="minorHAnsi"/>
          <w:bCs/>
          <w:sz w:val="22"/>
          <w:szCs w:val="22"/>
        </w:rPr>
      </w:pPr>
      <w:r>
        <w:rPr>
          <w:rFonts w:asciiTheme="minorHAnsi" w:hAnsiTheme="minorHAnsi"/>
          <w:bCs/>
          <w:sz w:val="22"/>
          <w:szCs w:val="22"/>
        </w:rPr>
        <w:t>p</w:t>
      </w:r>
      <w:r w:rsidR="00446ADB" w:rsidRPr="00446ADB">
        <w:rPr>
          <w:rFonts w:asciiTheme="minorHAnsi" w:hAnsiTheme="minorHAnsi"/>
          <w:bCs/>
          <w:sz w:val="22"/>
          <w:szCs w:val="22"/>
        </w:rPr>
        <w:t>romocja walorów przyrodniczych gmin oraz budowanie zielonych kompetencji</w:t>
      </w:r>
      <w:r w:rsidR="00C02420">
        <w:rPr>
          <w:rStyle w:val="Odwoanieprzypisudolnego"/>
          <w:rFonts w:asciiTheme="minorHAnsi" w:hAnsiTheme="minorHAnsi"/>
          <w:bCs/>
          <w:sz w:val="22"/>
          <w:szCs w:val="22"/>
        </w:rPr>
        <w:footnoteReference w:id="4"/>
      </w:r>
      <w:r w:rsidR="00446ADB" w:rsidRPr="00446ADB">
        <w:rPr>
          <w:rFonts w:asciiTheme="minorHAnsi" w:hAnsiTheme="minorHAnsi"/>
          <w:bCs/>
          <w:sz w:val="22"/>
          <w:szCs w:val="22"/>
        </w:rPr>
        <w:t xml:space="preserve"> w ramach lokalnych społeczności</w:t>
      </w:r>
      <w:r w:rsidR="009E4CB3">
        <w:rPr>
          <w:rFonts w:asciiTheme="minorHAnsi" w:hAnsiTheme="minorHAnsi"/>
          <w:bCs/>
          <w:sz w:val="22"/>
          <w:szCs w:val="22"/>
        </w:rPr>
        <w:t xml:space="preserve"> – do </w:t>
      </w:r>
      <w:r w:rsidR="007A73D0">
        <w:rPr>
          <w:rFonts w:asciiTheme="minorHAnsi" w:hAnsiTheme="minorHAnsi"/>
          <w:bCs/>
          <w:sz w:val="22"/>
          <w:szCs w:val="22"/>
        </w:rPr>
        <w:t>25</w:t>
      </w:r>
      <w:r w:rsidR="009E4CB3">
        <w:rPr>
          <w:rFonts w:asciiTheme="minorHAnsi" w:hAnsiTheme="minorHAnsi"/>
          <w:bCs/>
          <w:sz w:val="22"/>
          <w:szCs w:val="22"/>
        </w:rPr>
        <w:t>% kosztów kwalifikowanych przedsięwzięcia</w:t>
      </w:r>
      <w:r w:rsidR="00446ADB" w:rsidRPr="00446ADB">
        <w:rPr>
          <w:rFonts w:asciiTheme="minorHAnsi" w:hAnsiTheme="minorHAnsi"/>
          <w:bCs/>
          <w:sz w:val="22"/>
          <w:szCs w:val="22"/>
        </w:rPr>
        <w:t>;</w:t>
      </w:r>
    </w:p>
    <w:p w14:paraId="76DBA0DC" w14:textId="4247AC45" w:rsidR="00002C26" w:rsidRPr="00DE6732" w:rsidRDefault="0056094C" w:rsidP="00DE6732">
      <w:pPr>
        <w:autoSpaceDE w:val="0"/>
        <w:autoSpaceDN w:val="0"/>
        <w:adjustRightInd w:val="0"/>
        <w:spacing w:before="120" w:line="288" w:lineRule="auto"/>
        <w:rPr>
          <w:rFonts w:asciiTheme="minorHAnsi" w:hAnsiTheme="minorHAnsi"/>
          <w:bCs/>
          <w:sz w:val="22"/>
          <w:szCs w:val="22"/>
        </w:rPr>
      </w:pPr>
      <w:r w:rsidRPr="00DE6732">
        <w:rPr>
          <w:rFonts w:asciiTheme="minorHAnsi" w:hAnsiTheme="minorHAnsi"/>
          <w:bCs/>
          <w:sz w:val="22"/>
          <w:szCs w:val="22"/>
        </w:rPr>
        <w:t>Rodzaje przedsięwzięć mogą zostać doprecyzowane i</w:t>
      </w:r>
      <w:r w:rsidR="001A2B18" w:rsidRPr="00DE6732">
        <w:rPr>
          <w:rFonts w:asciiTheme="minorHAnsi" w:hAnsiTheme="minorHAnsi"/>
          <w:bCs/>
          <w:sz w:val="22"/>
          <w:szCs w:val="22"/>
        </w:rPr>
        <w:t> </w:t>
      </w:r>
      <w:r w:rsidRPr="00DE6732">
        <w:rPr>
          <w:rFonts w:asciiTheme="minorHAnsi" w:hAnsiTheme="minorHAnsi"/>
          <w:bCs/>
          <w:sz w:val="22"/>
          <w:szCs w:val="22"/>
        </w:rPr>
        <w:t>uszczegółowione odpowiednio w ogłoszeniu o</w:t>
      </w:r>
      <w:r w:rsidR="00DE6732">
        <w:rPr>
          <w:rFonts w:asciiTheme="minorHAnsi" w:hAnsiTheme="minorHAnsi"/>
          <w:bCs/>
          <w:sz w:val="22"/>
          <w:szCs w:val="22"/>
        </w:rPr>
        <w:t> </w:t>
      </w:r>
      <w:r w:rsidRPr="00DE6732">
        <w:rPr>
          <w:rFonts w:asciiTheme="minorHAnsi" w:hAnsiTheme="minorHAnsi"/>
          <w:bCs/>
          <w:sz w:val="22"/>
          <w:szCs w:val="22"/>
        </w:rPr>
        <w:t>naborze lub w regulaminie naboru.</w:t>
      </w:r>
    </w:p>
    <w:p w14:paraId="751088CC" w14:textId="77777777" w:rsidR="00C23277" w:rsidRPr="00D777C3" w:rsidRDefault="008E232A" w:rsidP="00D777C3">
      <w:pPr>
        <w:pStyle w:val="Nagwek1"/>
      </w:pPr>
      <w:r w:rsidRPr="00D777C3">
        <w:t>Szczegółowe kryteria wyboru przedsięwzięć</w:t>
      </w:r>
    </w:p>
    <w:p w14:paraId="1A316EAD" w14:textId="77777777" w:rsidR="003D3E4E" w:rsidRPr="00446ADB" w:rsidRDefault="003D3E4E" w:rsidP="00F743E8">
      <w:pPr>
        <w:spacing w:before="240" w:after="120" w:line="288" w:lineRule="auto"/>
        <w:ind w:left="357"/>
        <w:rPr>
          <w:rFonts w:asciiTheme="minorHAnsi" w:hAnsiTheme="minorHAnsi"/>
        </w:rPr>
      </w:pPr>
      <w:r w:rsidRPr="00446ADB">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Kryteria dostępu"/>
      </w:tblPr>
      <w:tblGrid>
        <w:gridCol w:w="630"/>
        <w:gridCol w:w="6775"/>
        <w:gridCol w:w="830"/>
        <w:gridCol w:w="765"/>
      </w:tblGrid>
      <w:tr w:rsidR="003D3E4E" w:rsidRPr="00DE6732" w14:paraId="6E1514B6" w14:textId="77777777" w:rsidTr="009E6E5B">
        <w:trPr>
          <w:cantSplit/>
          <w:trHeight w:val="344"/>
          <w:jc w:val="center"/>
        </w:trPr>
        <w:tc>
          <w:tcPr>
            <w:tcW w:w="350" w:type="pct"/>
            <w:tcBorders>
              <w:top w:val="single" w:sz="4" w:space="0" w:color="auto"/>
              <w:left w:val="single" w:sz="4" w:space="0" w:color="auto"/>
            </w:tcBorders>
            <w:shd w:val="clear" w:color="auto" w:fill="BFBFBF"/>
          </w:tcPr>
          <w:p w14:paraId="756FA2C2" w14:textId="77777777" w:rsidR="003D3E4E" w:rsidRPr="00DE6732" w:rsidRDefault="003D3E4E" w:rsidP="00F743E8">
            <w:pPr>
              <w:spacing w:before="60" w:after="60" w:line="288" w:lineRule="auto"/>
              <w:rPr>
                <w:rFonts w:asciiTheme="minorHAnsi" w:hAnsiTheme="minorHAnsi"/>
                <w:b/>
                <w:sz w:val="22"/>
                <w:szCs w:val="22"/>
              </w:rPr>
            </w:pPr>
            <w:r w:rsidRPr="00DE6732">
              <w:rPr>
                <w:rFonts w:asciiTheme="minorHAnsi" w:hAnsiTheme="minorHAnsi"/>
                <w:b/>
                <w:sz w:val="22"/>
                <w:szCs w:val="22"/>
              </w:rPr>
              <w:t>Lp.</w:t>
            </w:r>
          </w:p>
        </w:tc>
        <w:tc>
          <w:tcPr>
            <w:tcW w:w="3764" w:type="pct"/>
            <w:tcBorders>
              <w:top w:val="single" w:sz="4" w:space="0" w:color="auto"/>
              <w:left w:val="single" w:sz="4" w:space="0" w:color="auto"/>
            </w:tcBorders>
            <w:shd w:val="clear" w:color="auto" w:fill="BFBFBF"/>
            <w:vAlign w:val="center"/>
          </w:tcPr>
          <w:p w14:paraId="56C3EA5B" w14:textId="77777777" w:rsidR="003D3E4E" w:rsidRPr="00DE6732" w:rsidRDefault="003D3E4E" w:rsidP="00F743E8">
            <w:pPr>
              <w:spacing w:before="60" w:after="60" w:line="288" w:lineRule="auto"/>
              <w:rPr>
                <w:rFonts w:asciiTheme="minorHAnsi" w:hAnsiTheme="minorHAnsi"/>
                <w:b/>
                <w:sz w:val="22"/>
                <w:szCs w:val="22"/>
              </w:rPr>
            </w:pPr>
            <w:r w:rsidRPr="00DE6732">
              <w:rPr>
                <w:rFonts w:asciiTheme="minorHAnsi" w:hAnsiTheme="minorHAnsi"/>
                <w:b/>
                <w:sz w:val="22"/>
                <w:szCs w:val="22"/>
              </w:rPr>
              <w:t>Nazwa kryterium</w:t>
            </w:r>
          </w:p>
        </w:tc>
        <w:tc>
          <w:tcPr>
            <w:tcW w:w="461" w:type="pct"/>
            <w:shd w:val="clear" w:color="auto" w:fill="BFBFBF"/>
            <w:vAlign w:val="center"/>
          </w:tcPr>
          <w:p w14:paraId="350284E5" w14:textId="77777777" w:rsidR="003D3E4E" w:rsidRPr="00DE6732" w:rsidRDefault="003D3E4E" w:rsidP="00F743E8">
            <w:pPr>
              <w:spacing w:before="60" w:after="60" w:line="288" w:lineRule="auto"/>
              <w:rPr>
                <w:rFonts w:asciiTheme="minorHAnsi" w:hAnsiTheme="minorHAnsi"/>
                <w:b/>
                <w:sz w:val="22"/>
                <w:szCs w:val="22"/>
              </w:rPr>
            </w:pPr>
            <w:r w:rsidRPr="00DE6732">
              <w:rPr>
                <w:rFonts w:asciiTheme="minorHAnsi" w:hAnsiTheme="minorHAnsi"/>
                <w:b/>
                <w:sz w:val="22"/>
                <w:szCs w:val="22"/>
              </w:rPr>
              <w:t>TAK</w:t>
            </w:r>
          </w:p>
        </w:tc>
        <w:tc>
          <w:tcPr>
            <w:tcW w:w="425" w:type="pct"/>
            <w:shd w:val="clear" w:color="auto" w:fill="BFBFBF"/>
            <w:vAlign w:val="center"/>
          </w:tcPr>
          <w:p w14:paraId="3CB104E2" w14:textId="77777777" w:rsidR="003D3E4E" w:rsidRPr="00DE6732" w:rsidRDefault="003D3E4E" w:rsidP="00F743E8">
            <w:pPr>
              <w:spacing w:before="60" w:after="60" w:line="288" w:lineRule="auto"/>
              <w:rPr>
                <w:rFonts w:asciiTheme="minorHAnsi" w:hAnsiTheme="minorHAnsi"/>
                <w:b/>
                <w:sz w:val="22"/>
                <w:szCs w:val="22"/>
              </w:rPr>
            </w:pPr>
            <w:r w:rsidRPr="00DE6732">
              <w:rPr>
                <w:rFonts w:asciiTheme="minorHAnsi" w:hAnsiTheme="minorHAnsi"/>
                <w:b/>
                <w:sz w:val="22"/>
                <w:szCs w:val="22"/>
              </w:rPr>
              <w:t>NIE</w:t>
            </w:r>
          </w:p>
        </w:tc>
      </w:tr>
      <w:tr w:rsidR="003D3E4E" w:rsidRPr="00DE6732" w14:paraId="36339A1F" w14:textId="77777777" w:rsidTr="009E6E5B">
        <w:trPr>
          <w:cantSplit/>
          <w:trHeight w:val="344"/>
          <w:jc w:val="center"/>
        </w:trPr>
        <w:tc>
          <w:tcPr>
            <w:tcW w:w="350" w:type="pct"/>
            <w:tcBorders>
              <w:top w:val="single" w:sz="4" w:space="0" w:color="auto"/>
              <w:left w:val="single" w:sz="4" w:space="0" w:color="auto"/>
            </w:tcBorders>
            <w:vAlign w:val="center"/>
          </w:tcPr>
          <w:p w14:paraId="39C87650" w14:textId="77777777" w:rsidR="003D3E4E" w:rsidRPr="00DE6732" w:rsidRDefault="003D3E4E" w:rsidP="00F743E8">
            <w:pPr>
              <w:tabs>
                <w:tab w:val="left" w:pos="318"/>
              </w:tabs>
              <w:spacing w:before="60" w:after="60" w:line="288" w:lineRule="auto"/>
              <w:rPr>
                <w:rFonts w:asciiTheme="minorHAnsi" w:hAnsiTheme="minorHAnsi"/>
                <w:sz w:val="20"/>
                <w:szCs w:val="20"/>
              </w:rPr>
            </w:pPr>
            <w:r w:rsidRPr="00DE6732">
              <w:rPr>
                <w:rFonts w:asciiTheme="minorHAnsi" w:hAnsiTheme="minorHAnsi"/>
                <w:sz w:val="20"/>
                <w:szCs w:val="20"/>
              </w:rPr>
              <w:t>1.</w:t>
            </w:r>
          </w:p>
        </w:tc>
        <w:tc>
          <w:tcPr>
            <w:tcW w:w="3764" w:type="pct"/>
            <w:tcBorders>
              <w:top w:val="single" w:sz="4" w:space="0" w:color="auto"/>
              <w:left w:val="single" w:sz="4" w:space="0" w:color="auto"/>
            </w:tcBorders>
            <w:vAlign w:val="center"/>
          </w:tcPr>
          <w:p w14:paraId="5A6FBFFD" w14:textId="70822B9F"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Wniosek jest złożony w terminie określonym w regulaminie naboru</w:t>
            </w:r>
            <w:r w:rsidRPr="00DE6732">
              <w:rPr>
                <w:rFonts w:asciiTheme="minorHAnsi" w:hAnsiTheme="minorHAnsi"/>
                <w:sz w:val="20"/>
                <w:szCs w:val="20"/>
                <w:vertAlign w:val="superscript"/>
              </w:rPr>
              <w:t>*)</w:t>
            </w:r>
          </w:p>
        </w:tc>
        <w:tc>
          <w:tcPr>
            <w:tcW w:w="461" w:type="pct"/>
            <w:vAlign w:val="center"/>
          </w:tcPr>
          <w:p w14:paraId="0C254074" w14:textId="77777777" w:rsidR="003D3E4E" w:rsidRPr="00DE6732" w:rsidRDefault="003D3E4E" w:rsidP="00F743E8">
            <w:pPr>
              <w:spacing w:before="60" w:after="60" w:line="288" w:lineRule="auto"/>
              <w:rPr>
                <w:rFonts w:asciiTheme="minorHAnsi" w:hAnsiTheme="minorHAnsi"/>
                <w:b/>
                <w:sz w:val="20"/>
                <w:szCs w:val="20"/>
              </w:rPr>
            </w:pPr>
          </w:p>
        </w:tc>
        <w:tc>
          <w:tcPr>
            <w:tcW w:w="425" w:type="pct"/>
            <w:vAlign w:val="center"/>
          </w:tcPr>
          <w:p w14:paraId="0C265911" w14:textId="77777777" w:rsidR="003D3E4E" w:rsidRPr="00DE6732" w:rsidRDefault="003D3E4E" w:rsidP="00F743E8">
            <w:pPr>
              <w:spacing w:before="60" w:after="60" w:line="288" w:lineRule="auto"/>
              <w:rPr>
                <w:rFonts w:asciiTheme="minorHAnsi" w:hAnsiTheme="minorHAnsi"/>
                <w:b/>
                <w:sz w:val="20"/>
                <w:szCs w:val="20"/>
              </w:rPr>
            </w:pPr>
          </w:p>
        </w:tc>
      </w:tr>
      <w:tr w:rsidR="0023356A" w:rsidRPr="00DE6732" w14:paraId="5E7F1FB6" w14:textId="77777777" w:rsidTr="009E6E5B">
        <w:trPr>
          <w:cantSplit/>
          <w:trHeight w:val="344"/>
          <w:jc w:val="center"/>
        </w:trPr>
        <w:tc>
          <w:tcPr>
            <w:tcW w:w="350" w:type="pct"/>
            <w:tcBorders>
              <w:top w:val="single" w:sz="4" w:space="0" w:color="auto"/>
              <w:left w:val="single" w:sz="4" w:space="0" w:color="auto"/>
            </w:tcBorders>
            <w:vAlign w:val="center"/>
          </w:tcPr>
          <w:p w14:paraId="74AC72E5"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2.</w:t>
            </w:r>
          </w:p>
        </w:tc>
        <w:tc>
          <w:tcPr>
            <w:tcW w:w="3764" w:type="pct"/>
            <w:tcBorders>
              <w:top w:val="single" w:sz="4" w:space="0" w:color="auto"/>
              <w:left w:val="single" w:sz="4" w:space="0" w:color="auto"/>
            </w:tcBorders>
            <w:vAlign w:val="center"/>
          </w:tcPr>
          <w:p w14:paraId="16C0C104" w14:textId="77777777"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Wniosek jest złożony na obowiązującym formularzu i w wymaganej formie</w:t>
            </w:r>
          </w:p>
        </w:tc>
        <w:tc>
          <w:tcPr>
            <w:tcW w:w="461" w:type="pct"/>
            <w:vAlign w:val="center"/>
          </w:tcPr>
          <w:p w14:paraId="7BB979CF" w14:textId="77777777" w:rsidR="003D3E4E" w:rsidRPr="00DE6732" w:rsidRDefault="003D3E4E" w:rsidP="00F743E8">
            <w:pPr>
              <w:spacing w:before="60" w:after="60" w:line="288" w:lineRule="auto"/>
              <w:rPr>
                <w:rFonts w:asciiTheme="minorHAnsi" w:hAnsiTheme="minorHAnsi"/>
                <w:b/>
                <w:sz w:val="20"/>
                <w:szCs w:val="20"/>
              </w:rPr>
            </w:pPr>
          </w:p>
        </w:tc>
        <w:tc>
          <w:tcPr>
            <w:tcW w:w="425" w:type="pct"/>
            <w:vAlign w:val="center"/>
          </w:tcPr>
          <w:p w14:paraId="158305B8" w14:textId="77777777" w:rsidR="003D3E4E" w:rsidRPr="00DE6732" w:rsidRDefault="003D3E4E" w:rsidP="00F743E8">
            <w:pPr>
              <w:spacing w:before="60" w:after="60" w:line="288" w:lineRule="auto"/>
              <w:rPr>
                <w:rFonts w:asciiTheme="minorHAnsi" w:hAnsiTheme="minorHAnsi"/>
                <w:b/>
                <w:sz w:val="20"/>
                <w:szCs w:val="20"/>
              </w:rPr>
            </w:pPr>
          </w:p>
        </w:tc>
      </w:tr>
      <w:tr w:rsidR="0023356A" w:rsidRPr="00DE6732" w14:paraId="069E0985" w14:textId="77777777" w:rsidTr="009E6E5B">
        <w:trPr>
          <w:cantSplit/>
          <w:trHeight w:val="344"/>
          <w:jc w:val="center"/>
        </w:trPr>
        <w:tc>
          <w:tcPr>
            <w:tcW w:w="350" w:type="pct"/>
            <w:tcBorders>
              <w:top w:val="single" w:sz="4" w:space="0" w:color="auto"/>
              <w:left w:val="single" w:sz="4" w:space="0" w:color="auto"/>
            </w:tcBorders>
            <w:vAlign w:val="center"/>
          </w:tcPr>
          <w:p w14:paraId="4DF067FA"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3.</w:t>
            </w:r>
          </w:p>
        </w:tc>
        <w:tc>
          <w:tcPr>
            <w:tcW w:w="3764" w:type="pct"/>
            <w:tcBorders>
              <w:top w:val="single" w:sz="4" w:space="0" w:color="auto"/>
              <w:left w:val="single" w:sz="4" w:space="0" w:color="auto"/>
            </w:tcBorders>
            <w:vAlign w:val="center"/>
          </w:tcPr>
          <w:p w14:paraId="1AD1BA03" w14:textId="77777777" w:rsidR="003D3E4E" w:rsidRPr="00DE6732" w:rsidRDefault="003D3E4E" w:rsidP="00F743E8">
            <w:pPr>
              <w:spacing w:before="60" w:after="60" w:line="288" w:lineRule="auto"/>
              <w:rPr>
                <w:rFonts w:asciiTheme="minorHAnsi" w:hAnsiTheme="minorHAnsi"/>
                <w:strike/>
                <w:sz w:val="20"/>
                <w:szCs w:val="20"/>
              </w:rPr>
            </w:pPr>
            <w:r w:rsidRPr="00DE6732">
              <w:rPr>
                <w:rFonts w:asciiTheme="minorHAnsi" w:hAnsiTheme="minorHAnsi"/>
                <w:sz w:val="20"/>
                <w:szCs w:val="20"/>
              </w:rPr>
              <w:t>Wniosek jest kompletny i prawidłowo podpisany, wypełniono wszystkie wymagane pola formularza wniosku oraz dołączono wszystkie wymagane załączniki</w:t>
            </w:r>
          </w:p>
        </w:tc>
        <w:tc>
          <w:tcPr>
            <w:tcW w:w="461" w:type="pct"/>
            <w:vAlign w:val="center"/>
          </w:tcPr>
          <w:p w14:paraId="7AD9D6E9" w14:textId="77777777" w:rsidR="003D3E4E" w:rsidRPr="00DE6732" w:rsidRDefault="003D3E4E" w:rsidP="00F743E8">
            <w:pPr>
              <w:spacing w:before="60" w:after="60" w:line="288" w:lineRule="auto"/>
              <w:rPr>
                <w:rFonts w:asciiTheme="minorHAnsi" w:hAnsiTheme="minorHAnsi"/>
                <w:sz w:val="20"/>
                <w:szCs w:val="20"/>
              </w:rPr>
            </w:pPr>
          </w:p>
        </w:tc>
        <w:tc>
          <w:tcPr>
            <w:tcW w:w="425" w:type="pct"/>
            <w:vAlign w:val="center"/>
          </w:tcPr>
          <w:p w14:paraId="12168FF9" w14:textId="77777777" w:rsidR="003D3E4E" w:rsidRPr="00DE6732" w:rsidRDefault="003D3E4E" w:rsidP="00F743E8">
            <w:pPr>
              <w:spacing w:before="60" w:after="60" w:line="288" w:lineRule="auto"/>
              <w:rPr>
                <w:rFonts w:asciiTheme="minorHAnsi" w:hAnsiTheme="minorHAnsi"/>
                <w:sz w:val="20"/>
                <w:szCs w:val="20"/>
              </w:rPr>
            </w:pPr>
          </w:p>
        </w:tc>
      </w:tr>
      <w:tr w:rsidR="0023356A" w:rsidRPr="00DE6732" w14:paraId="15BA4EF5" w14:textId="77777777" w:rsidTr="009E6E5B">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7DFE06C"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vAlign w:val="center"/>
          </w:tcPr>
          <w:p w14:paraId="62B17669" w14:textId="77777777"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Wnioskodawca mieści się w katalogu Beneficjentów, określonym w programie priorytetowym</w:t>
            </w:r>
            <w:r w:rsidRPr="00DE6732">
              <w:rPr>
                <w:rFonts w:asciiTheme="minorHAnsi" w:hAnsiTheme="minorHAnsi"/>
                <w:sz w:val="20"/>
                <w:szCs w:val="20"/>
                <w:vertAlign w:val="superscript"/>
              </w:rPr>
              <w:t>*)</w:t>
            </w:r>
          </w:p>
        </w:tc>
        <w:tc>
          <w:tcPr>
            <w:tcW w:w="461" w:type="pct"/>
            <w:tcBorders>
              <w:top w:val="single" w:sz="4" w:space="0" w:color="auto"/>
              <w:left w:val="single" w:sz="4" w:space="0" w:color="auto"/>
              <w:bottom w:val="single" w:sz="4" w:space="0" w:color="auto"/>
              <w:right w:val="single" w:sz="4" w:space="0" w:color="auto"/>
            </w:tcBorders>
            <w:vAlign w:val="center"/>
          </w:tcPr>
          <w:p w14:paraId="4D1878A1" w14:textId="77777777" w:rsidR="003D3E4E" w:rsidRPr="00DE6732" w:rsidRDefault="003D3E4E" w:rsidP="00F743E8">
            <w:pPr>
              <w:spacing w:before="60" w:after="60" w:line="288" w:lineRule="auto"/>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ED89433" w14:textId="77777777" w:rsidR="003D3E4E" w:rsidRPr="00DE6732" w:rsidRDefault="003D3E4E" w:rsidP="00F743E8">
            <w:pPr>
              <w:spacing w:before="60" w:after="60" w:line="288" w:lineRule="auto"/>
              <w:rPr>
                <w:rFonts w:asciiTheme="minorHAnsi" w:hAnsiTheme="minorHAnsi"/>
                <w:b/>
                <w:sz w:val="20"/>
                <w:szCs w:val="20"/>
              </w:rPr>
            </w:pPr>
          </w:p>
        </w:tc>
      </w:tr>
      <w:tr w:rsidR="00757D10" w:rsidRPr="00DE6732" w14:paraId="4088564F" w14:textId="77777777" w:rsidTr="009E6E5B">
        <w:trPr>
          <w:cantSplit/>
          <w:trHeight w:val="344"/>
          <w:jc w:val="center"/>
        </w:trPr>
        <w:tc>
          <w:tcPr>
            <w:tcW w:w="350" w:type="pct"/>
            <w:tcBorders>
              <w:top w:val="single" w:sz="4" w:space="0" w:color="auto"/>
              <w:left w:val="single" w:sz="4" w:space="0" w:color="auto"/>
            </w:tcBorders>
            <w:vAlign w:val="center"/>
          </w:tcPr>
          <w:p w14:paraId="2773CC18"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5.</w:t>
            </w:r>
          </w:p>
        </w:tc>
        <w:tc>
          <w:tcPr>
            <w:tcW w:w="3764" w:type="pct"/>
            <w:tcBorders>
              <w:top w:val="single" w:sz="4" w:space="0" w:color="auto"/>
              <w:left w:val="single" w:sz="4" w:space="0" w:color="auto"/>
            </w:tcBorders>
            <w:vAlign w:val="center"/>
          </w:tcPr>
          <w:p w14:paraId="20698C50" w14:textId="338C0066"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W ciągu ostatnich 3 lat  przed dniem złożenia wniosku NFOŚiGW nie wypowiedział Wnioskodawcy lub nie rozwiązał z nim umowy o dofinansowanie – za wyjątkiem rozwiązania za porozumieniem stron – z przyczyn leżących po stronie Wnioskodawcy</w:t>
            </w:r>
            <w:r w:rsidR="00757D10" w:rsidRPr="00DE6732">
              <w:rPr>
                <w:rFonts w:asciiTheme="minorHAnsi" w:hAnsiTheme="minorHAnsi"/>
                <w:sz w:val="20"/>
                <w:szCs w:val="20"/>
              </w:rPr>
              <w:t xml:space="preserve"> </w:t>
            </w:r>
          </w:p>
        </w:tc>
        <w:tc>
          <w:tcPr>
            <w:tcW w:w="461" w:type="pct"/>
            <w:vAlign w:val="center"/>
          </w:tcPr>
          <w:p w14:paraId="0C389981" w14:textId="77777777" w:rsidR="003D3E4E" w:rsidRPr="00DE6732" w:rsidRDefault="003D3E4E" w:rsidP="00F743E8">
            <w:pPr>
              <w:spacing w:before="60" w:after="60" w:line="288" w:lineRule="auto"/>
              <w:rPr>
                <w:rFonts w:asciiTheme="minorHAnsi" w:hAnsiTheme="minorHAnsi"/>
                <w:sz w:val="20"/>
                <w:szCs w:val="20"/>
              </w:rPr>
            </w:pPr>
          </w:p>
        </w:tc>
        <w:tc>
          <w:tcPr>
            <w:tcW w:w="425" w:type="pct"/>
            <w:vAlign w:val="center"/>
          </w:tcPr>
          <w:p w14:paraId="7265A56E" w14:textId="77777777" w:rsidR="003D3E4E" w:rsidRPr="00DE6732" w:rsidRDefault="003D3E4E" w:rsidP="00F743E8">
            <w:pPr>
              <w:spacing w:before="60" w:after="60" w:line="288" w:lineRule="auto"/>
              <w:rPr>
                <w:rFonts w:asciiTheme="minorHAnsi" w:hAnsiTheme="minorHAnsi"/>
                <w:sz w:val="20"/>
                <w:szCs w:val="20"/>
              </w:rPr>
            </w:pPr>
          </w:p>
        </w:tc>
      </w:tr>
      <w:tr w:rsidR="00757D10" w:rsidRPr="00DE6732" w14:paraId="73CBD528" w14:textId="77777777" w:rsidTr="009E6E5B">
        <w:trPr>
          <w:cantSplit/>
          <w:trHeight w:val="344"/>
          <w:jc w:val="center"/>
        </w:trPr>
        <w:tc>
          <w:tcPr>
            <w:tcW w:w="350" w:type="pct"/>
            <w:tcBorders>
              <w:top w:val="single" w:sz="4" w:space="0" w:color="auto"/>
              <w:left w:val="single" w:sz="4" w:space="0" w:color="auto"/>
            </w:tcBorders>
            <w:vAlign w:val="center"/>
          </w:tcPr>
          <w:p w14:paraId="4963FD86"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6.</w:t>
            </w:r>
          </w:p>
        </w:tc>
        <w:tc>
          <w:tcPr>
            <w:tcW w:w="3764" w:type="pct"/>
            <w:tcBorders>
              <w:top w:val="single" w:sz="4" w:space="0" w:color="auto"/>
              <w:left w:val="single" w:sz="4" w:space="0" w:color="auto"/>
            </w:tcBorders>
            <w:vAlign w:val="center"/>
          </w:tcPr>
          <w:p w14:paraId="1C01DBF1" w14:textId="77777777"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0E5F735D" w14:textId="77777777" w:rsidR="003D3E4E" w:rsidRPr="00DE6732" w:rsidRDefault="003D3E4E" w:rsidP="00F743E8">
            <w:pPr>
              <w:spacing w:before="60" w:after="60" w:line="288" w:lineRule="auto"/>
              <w:rPr>
                <w:rFonts w:asciiTheme="minorHAnsi" w:hAnsiTheme="minorHAnsi"/>
                <w:sz w:val="20"/>
                <w:szCs w:val="20"/>
              </w:rPr>
            </w:pPr>
          </w:p>
        </w:tc>
        <w:tc>
          <w:tcPr>
            <w:tcW w:w="425" w:type="pct"/>
            <w:vAlign w:val="center"/>
          </w:tcPr>
          <w:p w14:paraId="7ED95CD8" w14:textId="77777777" w:rsidR="003D3E4E" w:rsidRPr="00DE6732" w:rsidRDefault="003D3E4E" w:rsidP="00F743E8">
            <w:pPr>
              <w:spacing w:before="60" w:after="60" w:line="288" w:lineRule="auto"/>
              <w:rPr>
                <w:rFonts w:asciiTheme="minorHAnsi" w:hAnsiTheme="minorHAnsi"/>
                <w:sz w:val="20"/>
                <w:szCs w:val="20"/>
              </w:rPr>
            </w:pPr>
          </w:p>
        </w:tc>
      </w:tr>
      <w:tr w:rsidR="00757D10" w:rsidRPr="00DE6732" w14:paraId="36E50E9B" w14:textId="77777777" w:rsidTr="009E6E5B">
        <w:trPr>
          <w:cantSplit/>
          <w:trHeight w:val="344"/>
          <w:jc w:val="center"/>
        </w:trPr>
        <w:tc>
          <w:tcPr>
            <w:tcW w:w="350" w:type="pct"/>
            <w:tcBorders>
              <w:top w:val="single" w:sz="4" w:space="0" w:color="auto"/>
              <w:left w:val="single" w:sz="4" w:space="0" w:color="auto"/>
            </w:tcBorders>
            <w:vAlign w:val="center"/>
          </w:tcPr>
          <w:p w14:paraId="6DBD6820"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7.</w:t>
            </w:r>
          </w:p>
        </w:tc>
        <w:tc>
          <w:tcPr>
            <w:tcW w:w="3764" w:type="pct"/>
            <w:tcBorders>
              <w:top w:val="single" w:sz="4" w:space="0" w:color="auto"/>
              <w:left w:val="single" w:sz="4" w:space="0" w:color="auto"/>
            </w:tcBorders>
            <w:vAlign w:val="center"/>
          </w:tcPr>
          <w:p w14:paraId="16507290"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Wnioskodawca wywiązuje się z zobowiązań cywilnoprawnych na rzecz NFOŚiGW</w:t>
            </w:r>
          </w:p>
        </w:tc>
        <w:tc>
          <w:tcPr>
            <w:tcW w:w="461" w:type="pct"/>
            <w:vAlign w:val="center"/>
          </w:tcPr>
          <w:p w14:paraId="2747B72F" w14:textId="77777777" w:rsidR="003D3E4E" w:rsidRPr="00DE6732" w:rsidRDefault="003D3E4E" w:rsidP="00F743E8">
            <w:pPr>
              <w:tabs>
                <w:tab w:val="left" w:pos="176"/>
              </w:tabs>
              <w:spacing w:before="60" w:after="60" w:line="288" w:lineRule="auto"/>
              <w:rPr>
                <w:rFonts w:asciiTheme="minorHAnsi" w:hAnsiTheme="minorHAnsi"/>
                <w:sz w:val="20"/>
                <w:szCs w:val="20"/>
              </w:rPr>
            </w:pPr>
          </w:p>
        </w:tc>
        <w:tc>
          <w:tcPr>
            <w:tcW w:w="425" w:type="pct"/>
            <w:vAlign w:val="center"/>
          </w:tcPr>
          <w:p w14:paraId="054B5ABF" w14:textId="77777777" w:rsidR="003D3E4E" w:rsidRPr="00DE6732" w:rsidRDefault="003D3E4E" w:rsidP="00F743E8">
            <w:pPr>
              <w:tabs>
                <w:tab w:val="left" w:pos="176"/>
              </w:tabs>
              <w:spacing w:before="60" w:after="60" w:line="288" w:lineRule="auto"/>
              <w:rPr>
                <w:rFonts w:asciiTheme="minorHAnsi" w:hAnsiTheme="minorHAnsi"/>
                <w:sz w:val="20"/>
                <w:szCs w:val="20"/>
              </w:rPr>
            </w:pPr>
          </w:p>
        </w:tc>
      </w:tr>
      <w:tr w:rsidR="002E1802" w:rsidRPr="00DE6732" w14:paraId="0E1D7B2F" w14:textId="77777777" w:rsidTr="009E6E5B">
        <w:trPr>
          <w:cantSplit/>
          <w:trHeight w:val="344"/>
          <w:jc w:val="center"/>
        </w:trPr>
        <w:tc>
          <w:tcPr>
            <w:tcW w:w="350" w:type="pct"/>
            <w:tcBorders>
              <w:top w:val="single" w:sz="4" w:space="0" w:color="auto"/>
              <w:left w:val="single" w:sz="4" w:space="0" w:color="auto"/>
            </w:tcBorders>
            <w:vAlign w:val="center"/>
          </w:tcPr>
          <w:p w14:paraId="0C6E1326"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8.</w:t>
            </w:r>
          </w:p>
        </w:tc>
        <w:tc>
          <w:tcPr>
            <w:tcW w:w="3764" w:type="pct"/>
            <w:tcBorders>
              <w:top w:val="single" w:sz="4" w:space="0" w:color="auto"/>
              <w:left w:val="single" w:sz="4" w:space="0" w:color="auto"/>
            </w:tcBorders>
            <w:vAlign w:val="center"/>
          </w:tcPr>
          <w:p w14:paraId="75E14D2D" w14:textId="77777777" w:rsidR="003D3E4E" w:rsidRPr="00DE6732" w:rsidRDefault="003D3E4E" w:rsidP="00F743E8">
            <w:pPr>
              <w:tabs>
                <w:tab w:val="num" w:pos="2340"/>
              </w:tabs>
              <w:spacing w:before="60" w:after="60" w:line="288" w:lineRule="auto"/>
              <w:ind w:left="35"/>
              <w:rPr>
                <w:rFonts w:asciiTheme="minorHAnsi" w:hAnsiTheme="minorHAnsi"/>
                <w:sz w:val="20"/>
                <w:szCs w:val="20"/>
              </w:rPr>
            </w:pPr>
            <w:r w:rsidRPr="00DE6732">
              <w:rPr>
                <w:rFonts w:asciiTheme="minorHAnsi" w:hAnsiTheme="minorHAnsi"/>
                <w:sz w:val="20"/>
                <w:szCs w:val="20"/>
              </w:rPr>
              <w:t>Cel i rodzaj przedsięwzięcia jest zgodny z programem priorytetowym</w:t>
            </w:r>
            <w:r w:rsidRPr="00DE6732">
              <w:rPr>
                <w:rFonts w:asciiTheme="minorHAnsi" w:hAnsiTheme="minorHAnsi"/>
                <w:sz w:val="20"/>
                <w:szCs w:val="20"/>
                <w:vertAlign w:val="superscript"/>
              </w:rPr>
              <w:t>*)</w:t>
            </w:r>
          </w:p>
        </w:tc>
        <w:tc>
          <w:tcPr>
            <w:tcW w:w="461" w:type="pct"/>
            <w:vAlign w:val="center"/>
          </w:tcPr>
          <w:p w14:paraId="5F5AB646" w14:textId="77777777" w:rsidR="003D3E4E" w:rsidRPr="00DE6732" w:rsidRDefault="003D3E4E" w:rsidP="00F743E8">
            <w:pPr>
              <w:tabs>
                <w:tab w:val="num" w:pos="2340"/>
              </w:tabs>
              <w:spacing w:before="60" w:after="60" w:line="288" w:lineRule="auto"/>
              <w:ind w:left="35"/>
              <w:rPr>
                <w:rFonts w:asciiTheme="minorHAnsi" w:hAnsiTheme="minorHAnsi"/>
                <w:sz w:val="20"/>
                <w:szCs w:val="20"/>
              </w:rPr>
            </w:pPr>
          </w:p>
        </w:tc>
        <w:tc>
          <w:tcPr>
            <w:tcW w:w="425" w:type="pct"/>
            <w:vAlign w:val="center"/>
          </w:tcPr>
          <w:p w14:paraId="360F903E" w14:textId="77777777" w:rsidR="003D3E4E" w:rsidRPr="00DE6732" w:rsidRDefault="003D3E4E" w:rsidP="00F743E8">
            <w:pPr>
              <w:spacing w:before="60" w:after="60" w:line="288" w:lineRule="auto"/>
              <w:rPr>
                <w:rFonts w:asciiTheme="minorHAnsi" w:hAnsiTheme="minorHAnsi"/>
                <w:sz w:val="20"/>
                <w:szCs w:val="20"/>
              </w:rPr>
            </w:pPr>
          </w:p>
        </w:tc>
      </w:tr>
      <w:tr w:rsidR="002E1802" w:rsidRPr="00DE6732" w14:paraId="00A7A377" w14:textId="77777777" w:rsidTr="009E6E5B">
        <w:trPr>
          <w:cantSplit/>
          <w:trHeight w:val="344"/>
          <w:jc w:val="center"/>
        </w:trPr>
        <w:tc>
          <w:tcPr>
            <w:tcW w:w="350" w:type="pct"/>
            <w:tcBorders>
              <w:top w:val="single" w:sz="4" w:space="0" w:color="auto"/>
              <w:left w:val="single" w:sz="4" w:space="0" w:color="auto"/>
            </w:tcBorders>
            <w:vAlign w:val="center"/>
          </w:tcPr>
          <w:p w14:paraId="1C0B79B1"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9.</w:t>
            </w:r>
          </w:p>
        </w:tc>
        <w:tc>
          <w:tcPr>
            <w:tcW w:w="3764" w:type="pct"/>
            <w:tcBorders>
              <w:top w:val="single" w:sz="4" w:space="0" w:color="auto"/>
              <w:left w:val="single" w:sz="4" w:space="0" w:color="auto"/>
            </w:tcBorders>
            <w:vAlign w:val="center"/>
          </w:tcPr>
          <w:p w14:paraId="7F4836F1" w14:textId="72B25F51"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 xml:space="preserve">Realizacja przedsięwzięcia nie </w:t>
            </w:r>
            <w:r w:rsidR="002E1802" w:rsidRPr="00DE6732">
              <w:rPr>
                <w:rFonts w:asciiTheme="minorHAnsi" w:hAnsiTheme="minorHAnsi"/>
                <w:sz w:val="20"/>
                <w:szCs w:val="20"/>
              </w:rPr>
              <w:t>została</w:t>
            </w:r>
            <w:r w:rsidRPr="00DE6732">
              <w:rPr>
                <w:rFonts w:asciiTheme="minorHAnsi" w:hAnsiTheme="minorHAnsi"/>
                <w:sz w:val="20"/>
                <w:szCs w:val="20"/>
              </w:rPr>
              <w:t xml:space="preserve"> zakończona przed dniem złożenia wniosku</w:t>
            </w:r>
          </w:p>
        </w:tc>
        <w:tc>
          <w:tcPr>
            <w:tcW w:w="461" w:type="pct"/>
            <w:vAlign w:val="center"/>
          </w:tcPr>
          <w:p w14:paraId="1070ABDF" w14:textId="77777777" w:rsidR="003D3E4E" w:rsidRPr="00DE6732" w:rsidRDefault="003D3E4E" w:rsidP="00F743E8">
            <w:pPr>
              <w:spacing w:before="60" w:after="60" w:line="288" w:lineRule="auto"/>
              <w:rPr>
                <w:rFonts w:asciiTheme="minorHAnsi" w:hAnsiTheme="minorHAnsi"/>
                <w:sz w:val="20"/>
                <w:szCs w:val="20"/>
              </w:rPr>
            </w:pPr>
          </w:p>
        </w:tc>
        <w:tc>
          <w:tcPr>
            <w:tcW w:w="425" w:type="pct"/>
            <w:vAlign w:val="center"/>
          </w:tcPr>
          <w:p w14:paraId="4D7E4847" w14:textId="77777777" w:rsidR="003D3E4E" w:rsidRPr="00DE6732" w:rsidRDefault="003D3E4E" w:rsidP="00F743E8">
            <w:pPr>
              <w:spacing w:before="60" w:after="60" w:line="288" w:lineRule="auto"/>
              <w:rPr>
                <w:rFonts w:asciiTheme="minorHAnsi" w:hAnsiTheme="minorHAnsi"/>
                <w:sz w:val="20"/>
                <w:szCs w:val="20"/>
              </w:rPr>
            </w:pPr>
          </w:p>
        </w:tc>
      </w:tr>
      <w:tr w:rsidR="00B40C73" w:rsidRPr="00DE6732" w14:paraId="00CEF8F8" w14:textId="77777777" w:rsidTr="009E6E5B">
        <w:trPr>
          <w:cantSplit/>
          <w:trHeight w:val="344"/>
          <w:jc w:val="center"/>
        </w:trPr>
        <w:tc>
          <w:tcPr>
            <w:tcW w:w="350" w:type="pct"/>
            <w:tcBorders>
              <w:top w:val="single" w:sz="4" w:space="0" w:color="auto"/>
              <w:left w:val="single" w:sz="4" w:space="0" w:color="auto"/>
            </w:tcBorders>
            <w:vAlign w:val="center"/>
          </w:tcPr>
          <w:p w14:paraId="3A36AD46"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10.</w:t>
            </w:r>
          </w:p>
        </w:tc>
        <w:tc>
          <w:tcPr>
            <w:tcW w:w="3764" w:type="pct"/>
            <w:tcBorders>
              <w:top w:val="single" w:sz="4" w:space="0" w:color="auto"/>
              <w:left w:val="single" w:sz="4" w:space="0" w:color="auto"/>
            </w:tcBorders>
            <w:vAlign w:val="center"/>
          </w:tcPr>
          <w:p w14:paraId="5EA2343D" w14:textId="77777777" w:rsidR="003D3E4E" w:rsidRPr="00DE6732" w:rsidRDefault="003D3E4E" w:rsidP="00F743E8">
            <w:pPr>
              <w:spacing w:before="60" w:after="60" w:line="288" w:lineRule="auto"/>
              <w:rPr>
                <w:rFonts w:asciiTheme="minorHAnsi" w:hAnsiTheme="minorHAnsi"/>
                <w:sz w:val="20"/>
                <w:szCs w:val="20"/>
              </w:rPr>
            </w:pPr>
            <w:r w:rsidRPr="00DE6732">
              <w:rPr>
                <w:rFonts w:asciiTheme="minorHAnsi" w:hAnsiTheme="minorHAnsi"/>
                <w:sz w:val="20"/>
                <w:szCs w:val="20"/>
              </w:rPr>
              <w:t>Okres realizacji przedsięwzięcia i wypłaty dofinansowania są zgodne z programem priorytetowym</w:t>
            </w:r>
          </w:p>
        </w:tc>
        <w:tc>
          <w:tcPr>
            <w:tcW w:w="461" w:type="pct"/>
            <w:vAlign w:val="center"/>
          </w:tcPr>
          <w:p w14:paraId="0FBAFD5A" w14:textId="77777777" w:rsidR="003D3E4E" w:rsidRPr="00DE6732" w:rsidRDefault="003D3E4E" w:rsidP="00F743E8">
            <w:pPr>
              <w:spacing w:before="60" w:after="60" w:line="288" w:lineRule="auto"/>
              <w:rPr>
                <w:rFonts w:asciiTheme="minorHAnsi" w:hAnsiTheme="minorHAnsi"/>
                <w:sz w:val="20"/>
                <w:szCs w:val="20"/>
              </w:rPr>
            </w:pPr>
          </w:p>
        </w:tc>
        <w:tc>
          <w:tcPr>
            <w:tcW w:w="425" w:type="pct"/>
            <w:vAlign w:val="center"/>
          </w:tcPr>
          <w:p w14:paraId="13961C79" w14:textId="77777777" w:rsidR="003D3E4E" w:rsidRPr="00DE6732" w:rsidRDefault="003D3E4E" w:rsidP="00F743E8">
            <w:pPr>
              <w:spacing w:before="60" w:after="60" w:line="288" w:lineRule="auto"/>
              <w:rPr>
                <w:rFonts w:asciiTheme="minorHAnsi" w:hAnsiTheme="minorHAnsi"/>
                <w:sz w:val="20"/>
                <w:szCs w:val="20"/>
              </w:rPr>
            </w:pPr>
          </w:p>
        </w:tc>
      </w:tr>
      <w:tr w:rsidR="00B40C73" w:rsidRPr="00DE6732" w14:paraId="7496327D" w14:textId="77777777" w:rsidTr="009E6E5B">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F31FF9D" w14:textId="77777777" w:rsidR="003D3E4E" w:rsidRPr="00DE6732" w:rsidRDefault="003D3E4E"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t>11.</w:t>
            </w:r>
          </w:p>
        </w:tc>
        <w:tc>
          <w:tcPr>
            <w:tcW w:w="3764" w:type="pct"/>
            <w:tcBorders>
              <w:top w:val="single" w:sz="4" w:space="0" w:color="auto"/>
              <w:left w:val="single" w:sz="4" w:space="0" w:color="auto"/>
              <w:bottom w:val="single" w:sz="4" w:space="0" w:color="auto"/>
              <w:right w:val="single" w:sz="4" w:space="0" w:color="auto"/>
            </w:tcBorders>
            <w:vAlign w:val="center"/>
          </w:tcPr>
          <w:p w14:paraId="5C27E262" w14:textId="77777777" w:rsidR="003D3E4E" w:rsidRPr="00DE6732" w:rsidRDefault="003D3E4E" w:rsidP="00F743E8">
            <w:pPr>
              <w:tabs>
                <w:tab w:val="num" w:pos="2340"/>
              </w:tabs>
              <w:spacing w:before="60" w:after="60" w:line="288" w:lineRule="auto"/>
              <w:ind w:left="35"/>
              <w:rPr>
                <w:rFonts w:asciiTheme="minorHAnsi" w:hAnsiTheme="minorHAnsi"/>
                <w:sz w:val="20"/>
                <w:szCs w:val="20"/>
              </w:rPr>
            </w:pPr>
            <w:r w:rsidRPr="00DE6732">
              <w:rPr>
                <w:rFonts w:asciiTheme="minorHAnsi" w:hAnsiTheme="minorHAnsi"/>
                <w:sz w:val="20"/>
                <w:szCs w:val="20"/>
              </w:rPr>
              <w:t xml:space="preserve">Forma i intensywność wnioskowanego dofinansowania jest zgodna </w:t>
            </w:r>
            <w:r w:rsidRPr="00DE6732">
              <w:rPr>
                <w:rFonts w:asciiTheme="minorHAnsi" w:hAnsiTheme="minorHAnsi"/>
                <w:sz w:val="20"/>
                <w:szCs w:val="20"/>
              </w:rPr>
              <w:br/>
              <w:t>z programem priorytetowym</w:t>
            </w:r>
            <w:r w:rsidRPr="00DE6732">
              <w:rPr>
                <w:rFonts w:asciiTheme="minorHAnsi" w:hAnsiTheme="minorHAnsi"/>
                <w:sz w:val="20"/>
                <w:szCs w:val="20"/>
                <w:vertAlign w:val="superscript"/>
              </w:rPr>
              <w:t>*)</w:t>
            </w:r>
          </w:p>
        </w:tc>
        <w:tc>
          <w:tcPr>
            <w:tcW w:w="461" w:type="pct"/>
            <w:tcBorders>
              <w:top w:val="single" w:sz="4" w:space="0" w:color="auto"/>
              <w:left w:val="single" w:sz="4" w:space="0" w:color="auto"/>
              <w:bottom w:val="single" w:sz="4" w:space="0" w:color="auto"/>
              <w:right w:val="single" w:sz="4" w:space="0" w:color="auto"/>
            </w:tcBorders>
            <w:vAlign w:val="center"/>
          </w:tcPr>
          <w:p w14:paraId="01249F5C" w14:textId="77777777" w:rsidR="003D3E4E" w:rsidRPr="00DE6732" w:rsidRDefault="003D3E4E" w:rsidP="00F743E8">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75024ECE" w14:textId="77777777" w:rsidR="003D3E4E" w:rsidRPr="00DE6732" w:rsidRDefault="003D3E4E" w:rsidP="00F743E8">
            <w:pPr>
              <w:tabs>
                <w:tab w:val="num" w:pos="2340"/>
              </w:tabs>
              <w:spacing w:before="60" w:after="60" w:line="288" w:lineRule="auto"/>
              <w:ind w:left="35"/>
              <w:rPr>
                <w:rFonts w:asciiTheme="minorHAnsi" w:hAnsiTheme="minorHAnsi"/>
                <w:sz w:val="20"/>
                <w:szCs w:val="20"/>
              </w:rPr>
            </w:pPr>
          </w:p>
        </w:tc>
      </w:tr>
      <w:tr w:rsidR="00572167" w:rsidRPr="00DE6732" w14:paraId="7BB09823" w14:textId="77777777" w:rsidTr="009E6E5B">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487DADE1" w14:textId="7341ACA7" w:rsidR="00572167" w:rsidRPr="00DE6732" w:rsidRDefault="00572167" w:rsidP="00F743E8">
            <w:pPr>
              <w:tabs>
                <w:tab w:val="left" w:pos="176"/>
              </w:tabs>
              <w:spacing w:before="60" w:after="60" w:line="288" w:lineRule="auto"/>
              <w:rPr>
                <w:rFonts w:asciiTheme="minorHAnsi" w:hAnsiTheme="minorHAnsi"/>
                <w:sz w:val="20"/>
                <w:szCs w:val="20"/>
              </w:rPr>
            </w:pPr>
            <w:r w:rsidRPr="00DE6732">
              <w:rPr>
                <w:rFonts w:asciiTheme="minorHAnsi" w:hAnsiTheme="minorHAnsi"/>
                <w:sz w:val="20"/>
                <w:szCs w:val="20"/>
              </w:rPr>
              <w:lastRenderedPageBreak/>
              <w:t>12.</w:t>
            </w:r>
          </w:p>
        </w:tc>
        <w:tc>
          <w:tcPr>
            <w:tcW w:w="3764" w:type="pct"/>
            <w:tcBorders>
              <w:top w:val="single" w:sz="4" w:space="0" w:color="auto"/>
              <w:left w:val="single" w:sz="4" w:space="0" w:color="auto"/>
              <w:bottom w:val="single" w:sz="4" w:space="0" w:color="auto"/>
              <w:right w:val="single" w:sz="4" w:space="0" w:color="auto"/>
            </w:tcBorders>
            <w:vAlign w:val="center"/>
          </w:tcPr>
          <w:p w14:paraId="18845BAB" w14:textId="57E003EC" w:rsidR="00572167" w:rsidRPr="00DE6732" w:rsidRDefault="00572167" w:rsidP="00F743E8">
            <w:pPr>
              <w:tabs>
                <w:tab w:val="num" w:pos="2340"/>
              </w:tabs>
              <w:spacing w:before="60" w:after="60" w:line="288" w:lineRule="auto"/>
              <w:ind w:left="35"/>
              <w:rPr>
                <w:rFonts w:asciiTheme="minorHAnsi" w:hAnsiTheme="minorHAnsi"/>
                <w:sz w:val="20"/>
                <w:szCs w:val="20"/>
              </w:rPr>
            </w:pPr>
            <w:r w:rsidRPr="00DE6732">
              <w:rPr>
                <w:rFonts w:asciiTheme="minorHAnsi" w:hAnsiTheme="minorHAnsi"/>
                <w:sz w:val="20"/>
                <w:szCs w:val="20"/>
              </w:rPr>
              <w:t>Wnioskowane dofinansowanie nie stanowi podwójnego finansowania kosztów kwalifikowanych przedsięwzięcia ze środków krajowych lub europejskich</w:t>
            </w:r>
          </w:p>
        </w:tc>
        <w:tc>
          <w:tcPr>
            <w:tcW w:w="461" w:type="pct"/>
            <w:tcBorders>
              <w:top w:val="single" w:sz="4" w:space="0" w:color="auto"/>
              <w:left w:val="single" w:sz="4" w:space="0" w:color="auto"/>
              <w:bottom w:val="single" w:sz="4" w:space="0" w:color="auto"/>
              <w:right w:val="single" w:sz="4" w:space="0" w:color="auto"/>
            </w:tcBorders>
            <w:vAlign w:val="center"/>
          </w:tcPr>
          <w:p w14:paraId="28BD7B2D" w14:textId="77777777" w:rsidR="00572167" w:rsidRPr="00DE6732" w:rsidRDefault="00572167" w:rsidP="00F743E8">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082B2ED7" w14:textId="77777777" w:rsidR="00572167" w:rsidRPr="00DE6732" w:rsidRDefault="00572167" w:rsidP="00F743E8">
            <w:pPr>
              <w:tabs>
                <w:tab w:val="num" w:pos="2340"/>
              </w:tabs>
              <w:spacing w:before="60" w:after="60" w:line="288" w:lineRule="auto"/>
              <w:ind w:left="35"/>
              <w:rPr>
                <w:rFonts w:asciiTheme="minorHAnsi" w:hAnsiTheme="minorHAnsi"/>
                <w:sz w:val="20"/>
                <w:szCs w:val="20"/>
              </w:rPr>
            </w:pPr>
          </w:p>
        </w:tc>
      </w:tr>
    </w:tbl>
    <w:p w14:paraId="23950AB6" w14:textId="1BCA297F" w:rsidR="003D3E4E" w:rsidRPr="00DE6732" w:rsidRDefault="003D3E4E" w:rsidP="00F743E8">
      <w:pPr>
        <w:tabs>
          <w:tab w:val="left" w:pos="284"/>
        </w:tabs>
        <w:spacing w:line="288" w:lineRule="auto"/>
        <w:ind w:left="357"/>
        <w:rPr>
          <w:rFonts w:asciiTheme="minorHAnsi" w:hAnsiTheme="minorHAnsi"/>
          <w:i/>
          <w:sz w:val="22"/>
          <w:szCs w:val="22"/>
        </w:rPr>
      </w:pPr>
      <w:r w:rsidRPr="00DE6732">
        <w:rPr>
          <w:rFonts w:asciiTheme="minorHAnsi" w:hAnsiTheme="minorHAnsi"/>
          <w:sz w:val="22"/>
          <w:szCs w:val="22"/>
          <w:vertAlign w:val="superscript"/>
        </w:rPr>
        <w:t>*)</w:t>
      </w:r>
      <w:r w:rsidRPr="00DE6732">
        <w:rPr>
          <w:rFonts w:asciiTheme="minorHAnsi" w:hAnsiTheme="minorHAnsi"/>
          <w:b/>
          <w:sz w:val="22"/>
          <w:szCs w:val="22"/>
        </w:rPr>
        <w:tab/>
      </w:r>
      <w:r w:rsidRPr="00DE6732">
        <w:rPr>
          <w:rFonts w:asciiTheme="minorHAnsi" w:hAnsiTheme="minorHAnsi"/>
          <w:i/>
          <w:sz w:val="22"/>
          <w:szCs w:val="22"/>
        </w:rPr>
        <w:t xml:space="preserve">szczegółowe wymagania dotyczące spełnienia kryterium może zawierać ogłoszenie </w:t>
      </w:r>
      <w:r w:rsidRPr="00DE6732">
        <w:rPr>
          <w:rFonts w:asciiTheme="minorHAnsi" w:hAnsiTheme="minorHAnsi"/>
          <w:i/>
          <w:sz w:val="22"/>
          <w:szCs w:val="22"/>
        </w:rPr>
        <w:br/>
        <w:t>o naborze</w:t>
      </w:r>
    </w:p>
    <w:p w14:paraId="440E4867" w14:textId="77777777" w:rsidR="007B1104" w:rsidRPr="000D6E57" w:rsidRDefault="007B1104" w:rsidP="00F743E8">
      <w:pPr>
        <w:spacing w:before="240" w:line="288" w:lineRule="auto"/>
        <w:rPr>
          <w:rFonts w:ascii="Calibri" w:hAnsi="Calibri"/>
          <w:b/>
        </w:rPr>
      </w:pPr>
      <w:r w:rsidRPr="000D6E57">
        <w:rPr>
          <w:rFonts w:ascii="Calibri" w:hAnsi="Calibri"/>
          <w:b/>
        </w:rPr>
        <w:t xml:space="preserve">KRYTERIA JAKOŚCIOWE DOPUSZCZAJĄCE </w:t>
      </w:r>
    </w:p>
    <w:tbl>
      <w:tblPr>
        <w:tblpPr w:leftFromText="141" w:rightFromText="141" w:vertAnchor="text" w:horzAnchor="margin" w:tblpX="-144" w:tblpY="17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Kryteria jakościowe dopuszczające"/>
        <w:tblDescription w:val="Kryteria jakościowe dopuszczające"/>
      </w:tblPr>
      <w:tblGrid>
        <w:gridCol w:w="1323"/>
        <w:gridCol w:w="6260"/>
        <w:gridCol w:w="992"/>
        <w:gridCol w:w="993"/>
      </w:tblGrid>
      <w:tr w:rsidR="00377BC4" w:rsidRPr="000D6E57" w14:paraId="5A18AD5F" w14:textId="77777777" w:rsidTr="00CD23F9">
        <w:trPr>
          <w:cantSplit/>
          <w:trHeight w:val="219"/>
          <w:tblHeader/>
        </w:trPr>
        <w:tc>
          <w:tcPr>
            <w:tcW w:w="13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FC6CC2" w14:textId="77777777" w:rsidR="007B1104" w:rsidRPr="000D6E57" w:rsidRDefault="007B1104" w:rsidP="00F743E8">
            <w:pPr>
              <w:autoSpaceDE w:val="0"/>
              <w:autoSpaceDN w:val="0"/>
              <w:adjustRightInd w:val="0"/>
              <w:spacing w:before="60" w:after="60" w:line="288" w:lineRule="auto"/>
              <w:rPr>
                <w:rFonts w:ascii="Calibri" w:hAnsi="Calibri"/>
                <w:b/>
                <w:sz w:val="20"/>
                <w:szCs w:val="20"/>
              </w:rPr>
            </w:pPr>
            <w:r w:rsidRPr="000D6E57">
              <w:rPr>
                <w:rFonts w:ascii="Calibri" w:hAnsi="Calibri"/>
                <w:b/>
                <w:sz w:val="20"/>
                <w:szCs w:val="20"/>
              </w:rPr>
              <w:t>Lp.</w:t>
            </w:r>
          </w:p>
        </w:tc>
        <w:tc>
          <w:tcPr>
            <w:tcW w:w="6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E54A68" w14:textId="77777777" w:rsidR="007B1104" w:rsidRPr="000D6E57" w:rsidRDefault="007B1104" w:rsidP="00F743E8">
            <w:pPr>
              <w:autoSpaceDE w:val="0"/>
              <w:autoSpaceDN w:val="0"/>
              <w:adjustRightInd w:val="0"/>
              <w:spacing w:before="60" w:after="60" w:line="288" w:lineRule="auto"/>
              <w:rPr>
                <w:rFonts w:ascii="Calibri" w:hAnsi="Calibri"/>
                <w:b/>
                <w:sz w:val="20"/>
                <w:szCs w:val="20"/>
              </w:rPr>
            </w:pPr>
            <w:r w:rsidRPr="000D6E57">
              <w:rPr>
                <w:rFonts w:ascii="Calibri" w:hAnsi="Calibri"/>
                <w:b/>
                <w:sz w:val="20"/>
                <w:szCs w:val="20"/>
              </w:rPr>
              <w:t>NAZWA KRYTERIUM</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646267" w14:textId="77777777" w:rsidR="007B1104" w:rsidRPr="000D6E57" w:rsidRDefault="007B1104" w:rsidP="00F743E8">
            <w:pPr>
              <w:autoSpaceDE w:val="0"/>
              <w:autoSpaceDN w:val="0"/>
              <w:adjustRightInd w:val="0"/>
              <w:spacing w:before="60" w:after="60" w:line="288" w:lineRule="auto"/>
              <w:rPr>
                <w:rFonts w:ascii="Calibri" w:hAnsi="Calibri"/>
                <w:b/>
                <w:sz w:val="20"/>
                <w:szCs w:val="20"/>
              </w:rPr>
            </w:pPr>
            <w:r w:rsidRPr="000D6E57">
              <w:rPr>
                <w:rFonts w:ascii="Calibri" w:hAnsi="Calibri"/>
                <w:b/>
                <w:sz w:val="20"/>
                <w:szCs w:val="20"/>
              </w:rPr>
              <w:t>TAK</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791FF576" w14:textId="77777777" w:rsidR="007B1104" w:rsidRPr="000D6E57" w:rsidRDefault="007B1104" w:rsidP="00F743E8">
            <w:pPr>
              <w:autoSpaceDE w:val="0"/>
              <w:autoSpaceDN w:val="0"/>
              <w:adjustRightInd w:val="0"/>
              <w:spacing w:before="60" w:after="60" w:line="288" w:lineRule="auto"/>
              <w:rPr>
                <w:rFonts w:ascii="Calibri" w:hAnsi="Calibri"/>
                <w:b/>
                <w:sz w:val="20"/>
                <w:szCs w:val="20"/>
              </w:rPr>
            </w:pPr>
            <w:r w:rsidRPr="000D6E57">
              <w:rPr>
                <w:rFonts w:ascii="Calibri" w:hAnsi="Calibri"/>
                <w:b/>
                <w:sz w:val="20"/>
                <w:szCs w:val="20"/>
              </w:rPr>
              <w:t>NIE</w:t>
            </w:r>
          </w:p>
        </w:tc>
      </w:tr>
      <w:tr w:rsidR="00377BC4" w:rsidRPr="000D6E57" w14:paraId="5097DEB1" w14:textId="77777777" w:rsidTr="009E6E5B">
        <w:trPr>
          <w:cantSplit/>
          <w:trHeight w:val="219"/>
        </w:trPr>
        <w:tc>
          <w:tcPr>
            <w:tcW w:w="13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BFF8F0" w14:textId="77777777" w:rsidR="007B1104" w:rsidRPr="000D6E57" w:rsidRDefault="007B1104" w:rsidP="00F743E8">
            <w:pPr>
              <w:autoSpaceDE w:val="0"/>
              <w:autoSpaceDN w:val="0"/>
              <w:adjustRightInd w:val="0"/>
              <w:spacing w:before="60" w:after="60" w:line="288" w:lineRule="auto"/>
              <w:rPr>
                <w:rFonts w:ascii="Calibri" w:hAnsi="Calibri"/>
                <w:b/>
                <w:sz w:val="20"/>
                <w:szCs w:val="20"/>
              </w:rPr>
            </w:pPr>
            <w:r w:rsidRPr="000D6E57">
              <w:rPr>
                <w:rFonts w:ascii="Calibri" w:hAnsi="Calibri"/>
                <w:b/>
                <w:sz w:val="20"/>
                <w:szCs w:val="20"/>
              </w:rPr>
              <w:t>I.</w:t>
            </w:r>
          </w:p>
        </w:tc>
        <w:tc>
          <w:tcPr>
            <w:tcW w:w="8245"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02BE10D1" w14:textId="5715F88B" w:rsidR="007B1104" w:rsidRPr="000D6E57" w:rsidRDefault="007B1104" w:rsidP="00F743E8">
            <w:pPr>
              <w:spacing w:before="120" w:after="120" w:line="288" w:lineRule="auto"/>
              <w:ind w:left="-1398"/>
              <w:rPr>
                <w:rFonts w:ascii="Calibri" w:hAnsi="Calibri"/>
                <w:b/>
                <w:sz w:val="20"/>
                <w:szCs w:val="20"/>
              </w:rPr>
            </w:pPr>
            <w:r w:rsidRPr="000D6E57">
              <w:rPr>
                <w:rFonts w:ascii="Calibri" w:hAnsi="Calibri"/>
                <w:b/>
                <w:sz w:val="20"/>
                <w:szCs w:val="20"/>
              </w:rPr>
              <w:t xml:space="preserve">OCENA </w:t>
            </w:r>
            <w:r w:rsidR="00377BC4" w:rsidRPr="000D6E57">
              <w:rPr>
                <w:rFonts w:ascii="Calibri" w:hAnsi="Calibri"/>
                <w:b/>
                <w:sz w:val="20"/>
                <w:szCs w:val="20"/>
              </w:rPr>
              <w:t>PRZEDSI</w:t>
            </w:r>
            <w:r w:rsidR="00E97E1B" w:rsidRPr="000D6E57">
              <w:rPr>
                <w:rFonts w:ascii="Calibri" w:hAnsi="Calibri"/>
                <w:b/>
                <w:sz w:val="20"/>
                <w:szCs w:val="20"/>
              </w:rPr>
              <w:t>OCENA PRZEDSIĘWZIĘCIA</w:t>
            </w:r>
            <w:r w:rsidRPr="000D6E57">
              <w:rPr>
                <w:rFonts w:ascii="Calibri" w:hAnsi="Calibri"/>
                <w:b/>
                <w:sz w:val="20"/>
                <w:szCs w:val="20"/>
              </w:rPr>
              <w:t xml:space="preserve"> </w:t>
            </w:r>
          </w:p>
        </w:tc>
      </w:tr>
      <w:tr w:rsidR="00377BC4" w:rsidRPr="000D6E57" w14:paraId="33B2C002" w14:textId="77777777" w:rsidTr="009E6E5B">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6D47120E" w14:textId="77777777" w:rsidR="007B1104" w:rsidRPr="000D6E57" w:rsidRDefault="007B1104" w:rsidP="00F743E8">
            <w:pPr>
              <w:autoSpaceDE w:val="0"/>
              <w:autoSpaceDN w:val="0"/>
              <w:adjustRightInd w:val="0"/>
              <w:spacing w:before="60" w:after="60" w:line="288" w:lineRule="auto"/>
              <w:rPr>
                <w:rFonts w:ascii="Calibri" w:hAnsi="Calibri"/>
                <w:sz w:val="20"/>
                <w:szCs w:val="20"/>
              </w:rPr>
            </w:pPr>
            <w:r w:rsidRPr="000D6E57">
              <w:rPr>
                <w:rFonts w:ascii="Calibri" w:hAnsi="Calibri"/>
                <w:sz w:val="20"/>
                <w:szCs w:val="20"/>
              </w:rPr>
              <w:t>1.</w:t>
            </w:r>
          </w:p>
        </w:tc>
        <w:tc>
          <w:tcPr>
            <w:tcW w:w="6260" w:type="dxa"/>
            <w:tcBorders>
              <w:top w:val="single" w:sz="4" w:space="0" w:color="auto"/>
              <w:left w:val="single" w:sz="4" w:space="0" w:color="auto"/>
              <w:bottom w:val="single" w:sz="4" w:space="0" w:color="auto"/>
              <w:right w:val="single" w:sz="4" w:space="0" w:color="auto"/>
            </w:tcBorders>
            <w:vAlign w:val="center"/>
            <w:hideMark/>
          </w:tcPr>
          <w:p w14:paraId="5A8C8730" w14:textId="778DD529" w:rsidR="007B1104" w:rsidRPr="000D6E57" w:rsidRDefault="00095E4A" w:rsidP="00F743E8">
            <w:pPr>
              <w:spacing w:before="120" w:after="120" w:line="288" w:lineRule="auto"/>
              <w:rPr>
                <w:rFonts w:ascii="Calibri" w:hAnsi="Calibri"/>
                <w:sz w:val="20"/>
                <w:szCs w:val="20"/>
              </w:rPr>
            </w:pPr>
            <w:r w:rsidRPr="000D6E57">
              <w:rPr>
                <w:rFonts w:ascii="Calibri" w:hAnsi="Calibri"/>
                <w:sz w:val="20"/>
                <w:szCs w:val="20"/>
              </w:rPr>
              <w:t>Uzasadnienie wyboru przyjętego sposobu realizacji Przedsięwzięcia</w:t>
            </w:r>
            <w:r w:rsidR="007B1104" w:rsidRPr="000D6E57">
              <w:rPr>
                <w:rFonts w:ascii="Calibri" w:hAnsi="Calibri"/>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C2B300D" w14:textId="77777777" w:rsidR="007B1104" w:rsidRPr="000D6E57" w:rsidRDefault="007B1104" w:rsidP="00F743E8">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FDF46F9" w14:textId="77777777" w:rsidR="007B1104" w:rsidRPr="000D6E57" w:rsidRDefault="007B1104" w:rsidP="00F743E8">
            <w:pPr>
              <w:autoSpaceDE w:val="0"/>
              <w:autoSpaceDN w:val="0"/>
              <w:adjustRightInd w:val="0"/>
              <w:spacing w:before="60" w:after="60" w:line="288" w:lineRule="auto"/>
              <w:rPr>
                <w:rFonts w:ascii="Calibri" w:hAnsi="Calibri"/>
                <w:sz w:val="20"/>
                <w:szCs w:val="20"/>
              </w:rPr>
            </w:pPr>
          </w:p>
        </w:tc>
      </w:tr>
      <w:tr w:rsidR="00377BC4" w:rsidRPr="000D6E57" w14:paraId="1B8A1F26" w14:textId="77777777" w:rsidTr="009E6E5B">
        <w:trPr>
          <w:cantSplit/>
          <w:trHeight w:val="1196"/>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6B7CE8D0" w14:textId="77777777" w:rsidR="007B1104" w:rsidRPr="000D6E57" w:rsidRDefault="007B1104" w:rsidP="00F743E8">
            <w:pPr>
              <w:autoSpaceDE w:val="0"/>
              <w:autoSpaceDN w:val="0"/>
              <w:adjustRightInd w:val="0"/>
              <w:spacing w:after="60" w:line="288" w:lineRule="auto"/>
              <w:rPr>
                <w:rFonts w:ascii="Calibri" w:hAnsi="Calibri"/>
                <w:i/>
                <w:iCs/>
                <w:sz w:val="20"/>
                <w:szCs w:val="20"/>
              </w:rPr>
            </w:pPr>
            <w:r w:rsidRPr="000D6E57">
              <w:rPr>
                <w:rFonts w:ascii="Calibri" w:hAnsi="Calibri"/>
                <w:i/>
                <w:iCs/>
                <w:sz w:val="20"/>
                <w:szCs w:val="20"/>
              </w:rPr>
              <w:t>Zasady oceny:</w:t>
            </w:r>
          </w:p>
          <w:p w14:paraId="31FC5678" w14:textId="153CBFA7" w:rsidR="007B1104" w:rsidRPr="000D6E57" w:rsidRDefault="00377BC4" w:rsidP="00F743E8">
            <w:pPr>
              <w:spacing w:line="288" w:lineRule="auto"/>
              <w:rPr>
                <w:rFonts w:ascii="Calibri" w:hAnsi="Calibri"/>
                <w:sz w:val="20"/>
                <w:szCs w:val="20"/>
              </w:rPr>
            </w:pPr>
            <w:r w:rsidRPr="000D6E57">
              <w:rPr>
                <w:rFonts w:ascii="Calibri" w:hAnsi="Calibri"/>
                <w:iCs/>
                <w:sz w:val="20"/>
                <w:szCs w:val="20"/>
              </w:rPr>
              <w:t>Ocena na podstawie przeprowadzonej przez Wnioskodawcę analizy alternatywnych rozwiązań</w:t>
            </w:r>
            <w:r w:rsidR="007B1104" w:rsidRPr="000D6E57">
              <w:rPr>
                <w:rFonts w:ascii="Calibri" w:hAnsi="Calibri"/>
                <w:sz w:val="20"/>
                <w:szCs w:val="20"/>
              </w:rPr>
              <w:t>.</w:t>
            </w:r>
          </w:p>
          <w:p w14:paraId="388E0A71" w14:textId="710367E3" w:rsidR="007B1104" w:rsidRPr="000D6E57" w:rsidRDefault="007B1104" w:rsidP="00F743E8">
            <w:pPr>
              <w:spacing w:line="288" w:lineRule="auto"/>
              <w:rPr>
                <w:rFonts w:ascii="Calibri" w:hAnsi="Calibri"/>
                <w:iCs/>
                <w:sz w:val="20"/>
                <w:szCs w:val="20"/>
              </w:rPr>
            </w:pPr>
            <w:r w:rsidRPr="000D6E57">
              <w:rPr>
                <w:rFonts w:ascii="Calibri" w:hAnsi="Calibri"/>
                <w:sz w:val="20"/>
                <w:szCs w:val="20"/>
              </w:rPr>
              <w:t xml:space="preserve">Kryterium jest oceniane pozytywnie o ile z oceny wynika, iż </w:t>
            </w:r>
            <w:r w:rsidR="00377BC4" w:rsidRPr="000D6E57">
              <w:rPr>
                <w:rFonts w:ascii="Calibri" w:hAnsi="Calibri"/>
                <w:sz w:val="20"/>
                <w:szCs w:val="20"/>
              </w:rPr>
              <w:t>wybrano do realizacji wariant optymalny</w:t>
            </w:r>
            <w:r w:rsidRPr="000D6E57">
              <w:rPr>
                <w:rFonts w:ascii="Calibri" w:hAnsi="Calibri"/>
                <w:sz w:val="20"/>
                <w:szCs w:val="20"/>
              </w:rPr>
              <w:t>.</w:t>
            </w:r>
          </w:p>
          <w:p w14:paraId="3C336A84" w14:textId="6BBC6661" w:rsidR="007B1104" w:rsidRPr="000D6E57" w:rsidRDefault="007B1104" w:rsidP="00F743E8">
            <w:pPr>
              <w:autoSpaceDE w:val="0"/>
              <w:autoSpaceDN w:val="0"/>
              <w:adjustRightInd w:val="0"/>
              <w:spacing w:before="120" w:after="120" w:line="288" w:lineRule="auto"/>
              <w:rPr>
                <w:rFonts w:ascii="Calibri" w:hAnsi="Calibri"/>
                <w:sz w:val="20"/>
                <w:szCs w:val="20"/>
              </w:rPr>
            </w:pPr>
            <w:r w:rsidRPr="000D6E57">
              <w:rPr>
                <w:rFonts w:ascii="Calibri" w:hAnsi="Calibri"/>
                <w:i/>
                <w:sz w:val="20"/>
                <w:szCs w:val="20"/>
              </w:rPr>
              <w:t xml:space="preserve">Negatywna ocena kryterium </w:t>
            </w:r>
            <w:r w:rsidRPr="000D6E57">
              <w:rPr>
                <w:rFonts w:ascii="Calibri" w:hAnsi="Calibri"/>
                <w:b/>
                <w:bCs/>
                <w:i/>
                <w:sz w:val="20"/>
                <w:szCs w:val="20"/>
              </w:rPr>
              <w:t>powoduje odrzuceni</w:t>
            </w:r>
            <w:r w:rsidR="00377BC4" w:rsidRPr="000D6E57">
              <w:rPr>
                <w:rFonts w:ascii="Calibri" w:hAnsi="Calibri"/>
                <w:b/>
                <w:bCs/>
                <w:i/>
                <w:sz w:val="20"/>
                <w:szCs w:val="20"/>
              </w:rPr>
              <w:t>e</w:t>
            </w:r>
            <w:r w:rsidRPr="000D6E57">
              <w:rPr>
                <w:rFonts w:ascii="Calibri" w:hAnsi="Calibri"/>
                <w:b/>
                <w:bCs/>
                <w:i/>
                <w:sz w:val="20"/>
                <w:szCs w:val="20"/>
              </w:rPr>
              <w:t xml:space="preserve"> wniosku</w:t>
            </w:r>
          </w:p>
        </w:tc>
      </w:tr>
      <w:tr w:rsidR="005874C7" w:rsidRPr="00882F7C" w14:paraId="68A48C15" w14:textId="77777777" w:rsidTr="003A5114">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5A490FEB" w14:textId="3C764AFD" w:rsidR="005874C7" w:rsidRPr="00882F7C" w:rsidRDefault="00882F7C" w:rsidP="00F743E8">
            <w:pPr>
              <w:autoSpaceDE w:val="0"/>
              <w:autoSpaceDN w:val="0"/>
              <w:adjustRightInd w:val="0"/>
              <w:spacing w:before="60" w:after="60" w:line="288" w:lineRule="auto"/>
              <w:rPr>
                <w:rFonts w:ascii="Calibri" w:hAnsi="Calibri"/>
                <w:sz w:val="20"/>
                <w:szCs w:val="20"/>
              </w:rPr>
            </w:pPr>
            <w:r w:rsidRPr="00882F7C">
              <w:rPr>
                <w:rFonts w:ascii="Calibri" w:hAnsi="Calibri"/>
                <w:sz w:val="20"/>
                <w:szCs w:val="20"/>
              </w:rPr>
              <w:t>2</w:t>
            </w:r>
            <w:r w:rsidR="005874C7" w:rsidRPr="00882F7C">
              <w:rPr>
                <w:rFonts w:ascii="Calibri" w:hAnsi="Calibri"/>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hideMark/>
          </w:tcPr>
          <w:p w14:paraId="3FF4A015" w14:textId="74EF6C61" w:rsidR="005874C7" w:rsidRPr="00882F7C" w:rsidRDefault="005874C7" w:rsidP="00F743E8">
            <w:pPr>
              <w:spacing w:before="60" w:after="60" w:line="288" w:lineRule="auto"/>
              <w:rPr>
                <w:rFonts w:ascii="Calibri" w:hAnsi="Calibri"/>
                <w:bCs/>
                <w:sz w:val="20"/>
                <w:szCs w:val="20"/>
              </w:rPr>
            </w:pPr>
            <w:r w:rsidRPr="00882F7C">
              <w:rPr>
                <w:rFonts w:ascii="Calibri" w:hAnsi="Calibri"/>
                <w:sz w:val="20"/>
                <w:szCs w:val="20"/>
              </w:rPr>
              <w:t>Ocena</w:t>
            </w:r>
            <w:r w:rsidR="00675245" w:rsidRPr="00882F7C">
              <w:rPr>
                <w:rFonts w:ascii="Calibri" w:hAnsi="Calibri"/>
                <w:sz w:val="20"/>
                <w:szCs w:val="20"/>
              </w:rPr>
              <w:t xml:space="preserve"> </w:t>
            </w:r>
            <w:r w:rsidR="009E36F3" w:rsidRPr="00882F7C">
              <w:rPr>
                <w:rFonts w:ascii="Calibri" w:hAnsi="Calibri"/>
                <w:sz w:val="20"/>
                <w:szCs w:val="20"/>
              </w:rPr>
              <w:t>działań w zakresie ukierunkowania ruchu turystycznego</w:t>
            </w:r>
            <w:r w:rsidRPr="00882F7C">
              <w:rPr>
                <w:rFonts w:ascii="Calibri" w:hAnsi="Calibri"/>
                <w:sz w:val="20"/>
                <w:szCs w:val="20"/>
              </w:rPr>
              <w:t xml:space="preserve"> </w:t>
            </w:r>
            <w:r w:rsidR="00D1100E" w:rsidRPr="00882F7C">
              <w:rPr>
                <w:rFonts w:ascii="Calibri" w:hAnsi="Calibri"/>
                <w:i/>
                <w:iCs/>
                <w:sz w:val="20"/>
                <w:szCs w:val="20"/>
              </w:rPr>
              <w:t>(jeśli dotyczy)</w:t>
            </w:r>
            <w:r w:rsidRPr="00882F7C">
              <w:rPr>
                <w:rFonts w:ascii="Calibri" w:hAnsi="Calibri"/>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6AE2D2F" w14:textId="77777777" w:rsidR="005874C7" w:rsidRPr="00882F7C" w:rsidRDefault="005874C7" w:rsidP="00F743E8">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308189A" w14:textId="77777777" w:rsidR="005874C7" w:rsidRPr="00882F7C" w:rsidRDefault="005874C7" w:rsidP="00F743E8">
            <w:pPr>
              <w:autoSpaceDE w:val="0"/>
              <w:autoSpaceDN w:val="0"/>
              <w:adjustRightInd w:val="0"/>
              <w:spacing w:before="60" w:after="60" w:line="288" w:lineRule="auto"/>
              <w:rPr>
                <w:rFonts w:ascii="Calibri" w:hAnsi="Calibri"/>
                <w:sz w:val="20"/>
                <w:szCs w:val="20"/>
              </w:rPr>
            </w:pPr>
          </w:p>
        </w:tc>
      </w:tr>
      <w:tr w:rsidR="005874C7" w:rsidRPr="00D777C3" w14:paraId="0E046097" w14:textId="77777777" w:rsidTr="003A5114">
        <w:trPr>
          <w:cantSplit/>
          <w:trHeight w:val="1196"/>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3B23A2F7" w14:textId="77777777" w:rsidR="005874C7" w:rsidRPr="00330215" w:rsidRDefault="005874C7" w:rsidP="00F743E8">
            <w:pPr>
              <w:autoSpaceDE w:val="0"/>
              <w:autoSpaceDN w:val="0"/>
              <w:adjustRightInd w:val="0"/>
              <w:spacing w:after="60" w:line="288" w:lineRule="auto"/>
              <w:rPr>
                <w:rFonts w:ascii="Calibri" w:hAnsi="Calibri"/>
                <w:i/>
                <w:iCs/>
                <w:sz w:val="20"/>
                <w:szCs w:val="20"/>
              </w:rPr>
            </w:pPr>
            <w:r w:rsidRPr="00330215">
              <w:rPr>
                <w:rFonts w:ascii="Calibri" w:hAnsi="Calibri"/>
                <w:i/>
                <w:iCs/>
                <w:sz w:val="20"/>
                <w:szCs w:val="20"/>
              </w:rPr>
              <w:t>Zasady oceny:</w:t>
            </w:r>
          </w:p>
          <w:p w14:paraId="7923DE87" w14:textId="77777777" w:rsidR="00215ADB" w:rsidRPr="00330215" w:rsidRDefault="005874C7" w:rsidP="00F743E8">
            <w:pPr>
              <w:spacing w:line="288" w:lineRule="auto"/>
              <w:rPr>
                <w:rFonts w:ascii="Calibri" w:hAnsi="Calibri"/>
                <w:iCs/>
                <w:sz w:val="20"/>
                <w:szCs w:val="20"/>
              </w:rPr>
            </w:pPr>
            <w:r w:rsidRPr="00330215">
              <w:rPr>
                <w:rFonts w:ascii="Calibri" w:hAnsi="Calibri"/>
                <w:iCs/>
                <w:sz w:val="20"/>
                <w:szCs w:val="20"/>
              </w:rPr>
              <w:t>Ocen</w:t>
            </w:r>
            <w:r w:rsidR="00215ADB" w:rsidRPr="00330215">
              <w:rPr>
                <w:rFonts w:ascii="Calibri" w:hAnsi="Calibri"/>
                <w:iCs/>
                <w:sz w:val="20"/>
                <w:szCs w:val="20"/>
              </w:rPr>
              <w:t>ie podlegają następujące aspekty działań mających na celu ukierunkowanie ruchu turystycznego:</w:t>
            </w:r>
          </w:p>
          <w:p w14:paraId="14C0FCC8" w14:textId="53B4E96D" w:rsidR="00215ADB" w:rsidRPr="00330215" w:rsidRDefault="00215ADB" w:rsidP="00215ADB">
            <w:pPr>
              <w:pStyle w:val="Akapitzlist"/>
              <w:numPr>
                <w:ilvl w:val="0"/>
                <w:numId w:val="26"/>
              </w:numPr>
              <w:spacing w:line="288" w:lineRule="auto"/>
              <w:rPr>
                <w:rFonts w:ascii="Calibri" w:hAnsi="Calibri"/>
                <w:sz w:val="20"/>
                <w:szCs w:val="20"/>
              </w:rPr>
            </w:pPr>
            <w:r w:rsidRPr="00330215">
              <w:rPr>
                <w:rFonts w:ascii="Calibri" w:hAnsi="Calibri"/>
                <w:sz w:val="20"/>
                <w:szCs w:val="20"/>
              </w:rPr>
              <w:t>Czy planowany przebieg szlaku turystycznego uwzględnia ograniczeni</w:t>
            </w:r>
            <w:r w:rsidR="00330215" w:rsidRPr="00330215">
              <w:rPr>
                <w:rFonts w:ascii="Calibri" w:hAnsi="Calibri"/>
                <w:sz w:val="20"/>
                <w:szCs w:val="20"/>
              </w:rPr>
              <w:t>e</w:t>
            </w:r>
            <w:r w:rsidRPr="00330215">
              <w:rPr>
                <w:rFonts w:ascii="Calibri" w:hAnsi="Calibri"/>
                <w:sz w:val="20"/>
                <w:szCs w:val="20"/>
              </w:rPr>
              <w:t xml:space="preserve"> antropopresji na cenne przyrodniczo gatunki i siedliska?</w:t>
            </w:r>
          </w:p>
          <w:p w14:paraId="7216DA5E" w14:textId="70397550" w:rsidR="002C0DE1" w:rsidRPr="00330215" w:rsidRDefault="002C0DE1" w:rsidP="00215ADB">
            <w:pPr>
              <w:pStyle w:val="Akapitzlist"/>
              <w:numPr>
                <w:ilvl w:val="0"/>
                <w:numId w:val="26"/>
              </w:numPr>
              <w:spacing w:line="288" w:lineRule="auto"/>
              <w:rPr>
                <w:rFonts w:ascii="Calibri" w:hAnsi="Calibri"/>
                <w:sz w:val="20"/>
                <w:szCs w:val="20"/>
              </w:rPr>
            </w:pPr>
            <w:r w:rsidRPr="00330215">
              <w:rPr>
                <w:rFonts w:ascii="Calibri" w:hAnsi="Calibri"/>
                <w:sz w:val="20"/>
                <w:szCs w:val="20"/>
              </w:rPr>
              <w:t>Czy, w przypadku odcinków szlaków położonych w granicach rezerwatów przyrody</w:t>
            </w:r>
            <w:r w:rsidR="00A55884">
              <w:rPr>
                <w:rFonts w:ascii="Calibri" w:hAnsi="Calibri"/>
                <w:sz w:val="20"/>
                <w:szCs w:val="20"/>
              </w:rPr>
              <w:t>,</w:t>
            </w:r>
            <w:r w:rsidRPr="00330215">
              <w:rPr>
                <w:rFonts w:ascii="Calibri" w:hAnsi="Calibri"/>
                <w:sz w:val="20"/>
                <w:szCs w:val="20"/>
              </w:rPr>
              <w:t xml:space="preserve"> parków narodowych</w:t>
            </w:r>
            <w:r w:rsidR="00A55884">
              <w:rPr>
                <w:rFonts w:ascii="Calibri" w:hAnsi="Calibri"/>
                <w:sz w:val="20"/>
                <w:szCs w:val="20"/>
              </w:rPr>
              <w:t xml:space="preserve"> lub innych obszarów chronionych,</w:t>
            </w:r>
            <w:r w:rsidRPr="00330215">
              <w:rPr>
                <w:rFonts w:ascii="Calibri" w:hAnsi="Calibri"/>
                <w:sz w:val="20"/>
                <w:szCs w:val="20"/>
              </w:rPr>
              <w:t xml:space="preserve"> zaplanowane działania uzyskały akceptację właściwych organów ochrony przyrody? </w:t>
            </w:r>
          </w:p>
          <w:p w14:paraId="074CE77B" w14:textId="346361E3" w:rsidR="0054594D" w:rsidRPr="00330215" w:rsidRDefault="0054594D" w:rsidP="00215ADB">
            <w:pPr>
              <w:pStyle w:val="Akapitzlist"/>
              <w:numPr>
                <w:ilvl w:val="0"/>
                <w:numId w:val="26"/>
              </w:numPr>
              <w:spacing w:line="288" w:lineRule="auto"/>
              <w:rPr>
                <w:rFonts w:ascii="Calibri" w:hAnsi="Calibri"/>
                <w:sz w:val="20"/>
                <w:szCs w:val="20"/>
              </w:rPr>
            </w:pPr>
            <w:r w:rsidRPr="00330215">
              <w:rPr>
                <w:rFonts w:ascii="Calibri" w:hAnsi="Calibri"/>
                <w:sz w:val="20"/>
                <w:szCs w:val="20"/>
              </w:rPr>
              <w:t>Czy zastosowane rozwiązania zapewnią ograniczenie degradacji środowiska przyrodniczego w miejscach przemieszczania się i wypoczynku osób zwiedzających?</w:t>
            </w:r>
          </w:p>
          <w:p w14:paraId="612FA583" w14:textId="52DDDFB4" w:rsidR="005874C7" w:rsidRPr="00330215" w:rsidRDefault="00392A35" w:rsidP="00215ADB">
            <w:pPr>
              <w:pStyle w:val="Akapitzlist"/>
              <w:numPr>
                <w:ilvl w:val="0"/>
                <w:numId w:val="26"/>
              </w:numPr>
              <w:spacing w:line="288" w:lineRule="auto"/>
              <w:rPr>
                <w:rFonts w:ascii="Calibri" w:hAnsi="Calibri"/>
                <w:sz w:val="20"/>
                <w:szCs w:val="20"/>
              </w:rPr>
            </w:pPr>
            <w:r w:rsidRPr="00330215">
              <w:rPr>
                <w:rFonts w:ascii="Calibri" w:hAnsi="Calibri"/>
                <w:sz w:val="20"/>
                <w:szCs w:val="20"/>
              </w:rPr>
              <w:t>Czy zastosowane zostaną</w:t>
            </w:r>
            <w:r w:rsidR="00326C90" w:rsidRPr="00330215">
              <w:rPr>
                <w:rFonts w:ascii="Calibri" w:hAnsi="Calibri"/>
                <w:sz w:val="20"/>
                <w:szCs w:val="20"/>
              </w:rPr>
              <w:t xml:space="preserve"> – jako podstawowe -</w:t>
            </w:r>
            <w:r w:rsidRPr="00330215">
              <w:rPr>
                <w:rFonts w:ascii="Calibri" w:hAnsi="Calibri"/>
                <w:sz w:val="20"/>
                <w:szCs w:val="20"/>
              </w:rPr>
              <w:t xml:space="preserve"> materiały pochodzenia naturalnego np. drewno, kruszywo itp</w:t>
            </w:r>
            <w:r w:rsidR="00326C90" w:rsidRPr="00330215">
              <w:rPr>
                <w:rFonts w:ascii="Calibri" w:hAnsi="Calibri"/>
                <w:sz w:val="20"/>
                <w:szCs w:val="20"/>
              </w:rPr>
              <w:t>.</w:t>
            </w:r>
            <w:r w:rsidRPr="00330215">
              <w:rPr>
                <w:rFonts w:ascii="Calibri" w:hAnsi="Calibri"/>
                <w:sz w:val="20"/>
                <w:szCs w:val="20"/>
              </w:rPr>
              <w:t>?</w:t>
            </w:r>
          </w:p>
          <w:p w14:paraId="66AF2DFC" w14:textId="2D8A8D37" w:rsidR="00392A35" w:rsidRPr="00330215" w:rsidRDefault="00392A35" w:rsidP="00215ADB">
            <w:pPr>
              <w:pStyle w:val="Akapitzlist"/>
              <w:numPr>
                <w:ilvl w:val="0"/>
                <w:numId w:val="26"/>
              </w:numPr>
              <w:spacing w:line="288" w:lineRule="auto"/>
              <w:rPr>
                <w:rFonts w:ascii="Calibri" w:hAnsi="Calibri"/>
                <w:sz w:val="20"/>
                <w:szCs w:val="20"/>
              </w:rPr>
            </w:pPr>
            <w:r w:rsidRPr="00330215">
              <w:rPr>
                <w:rFonts w:ascii="Calibri" w:hAnsi="Calibri"/>
                <w:sz w:val="20"/>
                <w:szCs w:val="20"/>
              </w:rPr>
              <w:t>Czy</w:t>
            </w:r>
            <w:r w:rsidR="00326C90" w:rsidRPr="00330215">
              <w:rPr>
                <w:rFonts w:ascii="Calibri" w:hAnsi="Calibri"/>
                <w:sz w:val="20"/>
                <w:szCs w:val="20"/>
              </w:rPr>
              <w:t xml:space="preserve"> planowane</w:t>
            </w:r>
            <w:r w:rsidRPr="00330215">
              <w:rPr>
                <w:rFonts w:ascii="Calibri" w:hAnsi="Calibri"/>
                <w:sz w:val="20"/>
                <w:szCs w:val="20"/>
              </w:rPr>
              <w:t xml:space="preserve"> elementy małej architektury wpis</w:t>
            </w:r>
            <w:r w:rsidR="005A6D2A">
              <w:rPr>
                <w:rFonts w:ascii="Calibri" w:hAnsi="Calibri"/>
                <w:sz w:val="20"/>
                <w:szCs w:val="20"/>
              </w:rPr>
              <w:t>ują</w:t>
            </w:r>
            <w:r w:rsidRPr="00330215">
              <w:rPr>
                <w:rFonts w:ascii="Calibri" w:hAnsi="Calibri"/>
                <w:sz w:val="20"/>
                <w:szCs w:val="20"/>
              </w:rPr>
              <w:t xml:space="preserve"> się w miejscowy krajobraz </w:t>
            </w:r>
            <w:r w:rsidR="00326C90" w:rsidRPr="00330215">
              <w:rPr>
                <w:rFonts w:ascii="Calibri" w:hAnsi="Calibri"/>
                <w:sz w:val="20"/>
                <w:szCs w:val="20"/>
              </w:rPr>
              <w:t>przyrodniczo-</w:t>
            </w:r>
            <w:r w:rsidRPr="00330215">
              <w:rPr>
                <w:rFonts w:ascii="Calibri" w:hAnsi="Calibri"/>
                <w:sz w:val="20"/>
                <w:szCs w:val="20"/>
              </w:rPr>
              <w:t>kulturowy?</w:t>
            </w:r>
          </w:p>
          <w:p w14:paraId="7BED6CE0" w14:textId="5336D653" w:rsidR="005874C7" w:rsidRPr="00330215" w:rsidRDefault="005874C7" w:rsidP="00F743E8">
            <w:pPr>
              <w:spacing w:line="288" w:lineRule="auto"/>
              <w:rPr>
                <w:rFonts w:ascii="Calibri" w:hAnsi="Calibri"/>
                <w:sz w:val="20"/>
                <w:szCs w:val="20"/>
              </w:rPr>
            </w:pPr>
            <w:r w:rsidRPr="00330215">
              <w:rPr>
                <w:rFonts w:ascii="Calibri" w:hAnsi="Calibri"/>
                <w:sz w:val="20"/>
                <w:szCs w:val="20"/>
              </w:rPr>
              <w:t>Kryterium jest oceniane pozytywnie</w:t>
            </w:r>
            <w:r w:rsidR="00F57B5D" w:rsidRPr="00330215">
              <w:rPr>
                <w:rFonts w:ascii="Calibri" w:hAnsi="Calibri"/>
                <w:sz w:val="20"/>
                <w:szCs w:val="20"/>
              </w:rPr>
              <w:t>,</w:t>
            </w:r>
            <w:r w:rsidRPr="00330215">
              <w:rPr>
                <w:rFonts w:ascii="Calibri" w:hAnsi="Calibri"/>
                <w:sz w:val="20"/>
                <w:szCs w:val="20"/>
              </w:rPr>
              <w:t xml:space="preserve"> </w:t>
            </w:r>
            <w:r w:rsidR="00F57B5D" w:rsidRPr="00330215">
              <w:rPr>
                <w:rFonts w:ascii="Calibri" w:hAnsi="Calibri"/>
                <w:sz w:val="20"/>
                <w:szCs w:val="20"/>
              </w:rPr>
              <w:t>jeśli</w:t>
            </w:r>
            <w:r w:rsidR="00291C77" w:rsidRPr="00330215">
              <w:rPr>
                <w:rFonts w:ascii="Calibri" w:hAnsi="Calibri"/>
                <w:sz w:val="20"/>
                <w:szCs w:val="20"/>
              </w:rPr>
              <w:t xml:space="preserve"> </w:t>
            </w:r>
            <w:r w:rsidR="00326C90" w:rsidRPr="00330215">
              <w:rPr>
                <w:rFonts w:ascii="Calibri" w:hAnsi="Calibri"/>
                <w:sz w:val="20"/>
                <w:szCs w:val="20"/>
              </w:rPr>
              <w:t xml:space="preserve">na pytania od 1 – </w:t>
            </w:r>
            <w:r w:rsidR="00330215" w:rsidRPr="00330215">
              <w:rPr>
                <w:rFonts w:ascii="Calibri" w:hAnsi="Calibri"/>
                <w:sz w:val="20"/>
                <w:szCs w:val="20"/>
              </w:rPr>
              <w:t>5</w:t>
            </w:r>
            <w:r w:rsidR="00326C90" w:rsidRPr="00330215">
              <w:rPr>
                <w:rFonts w:ascii="Calibri" w:hAnsi="Calibri"/>
                <w:sz w:val="20"/>
                <w:szCs w:val="20"/>
              </w:rPr>
              <w:t xml:space="preserve"> udzielono odpowiedzi pozytywnej</w:t>
            </w:r>
            <w:r w:rsidR="00352B4F">
              <w:rPr>
                <w:rFonts w:ascii="Calibri" w:hAnsi="Calibri"/>
                <w:sz w:val="20"/>
                <w:szCs w:val="20"/>
              </w:rPr>
              <w:t xml:space="preserve"> lub „nie dotyczy”</w:t>
            </w:r>
            <w:r w:rsidRPr="00330215">
              <w:rPr>
                <w:rFonts w:ascii="Calibri" w:hAnsi="Calibri"/>
                <w:sz w:val="20"/>
                <w:szCs w:val="20"/>
              </w:rPr>
              <w:t>.</w:t>
            </w:r>
            <w:r w:rsidR="00330215" w:rsidRPr="00330215">
              <w:rPr>
                <w:rFonts w:ascii="Calibri" w:hAnsi="Calibri"/>
                <w:sz w:val="20"/>
                <w:szCs w:val="20"/>
              </w:rPr>
              <w:t xml:space="preserve"> </w:t>
            </w:r>
          </w:p>
          <w:p w14:paraId="075774DE" w14:textId="1F50409A" w:rsidR="00461FE5" w:rsidRPr="00330215" w:rsidRDefault="00330215" w:rsidP="00F743E8">
            <w:pPr>
              <w:spacing w:line="288" w:lineRule="auto"/>
              <w:rPr>
                <w:rFonts w:ascii="Calibri" w:hAnsi="Calibri"/>
                <w:iCs/>
                <w:sz w:val="20"/>
                <w:szCs w:val="20"/>
              </w:rPr>
            </w:pPr>
            <w:r w:rsidRPr="00330215">
              <w:rPr>
                <w:rFonts w:ascii="Calibri" w:hAnsi="Calibri"/>
                <w:sz w:val="20"/>
                <w:szCs w:val="20"/>
              </w:rPr>
              <w:t>Udzielenie odpowiedzi negatywnej na którekolwiek z pytań od 1 -5 oznacza negatywną ocenę kryterium</w:t>
            </w:r>
            <w:r w:rsidR="00461FE5" w:rsidRPr="00330215">
              <w:rPr>
                <w:rFonts w:ascii="Calibri" w:hAnsi="Calibri"/>
                <w:sz w:val="20"/>
                <w:szCs w:val="20"/>
              </w:rPr>
              <w:t>.</w:t>
            </w:r>
          </w:p>
          <w:p w14:paraId="5E76C8DB" w14:textId="77777777" w:rsidR="005874C7" w:rsidRPr="00330215" w:rsidRDefault="005874C7" w:rsidP="00F743E8">
            <w:pPr>
              <w:autoSpaceDE w:val="0"/>
              <w:autoSpaceDN w:val="0"/>
              <w:adjustRightInd w:val="0"/>
              <w:spacing w:before="120" w:after="120" w:line="288" w:lineRule="auto"/>
              <w:rPr>
                <w:rFonts w:ascii="Calibri" w:hAnsi="Calibri"/>
                <w:sz w:val="20"/>
                <w:szCs w:val="20"/>
              </w:rPr>
            </w:pPr>
            <w:r w:rsidRPr="00330215">
              <w:rPr>
                <w:rFonts w:ascii="Calibri" w:hAnsi="Calibri"/>
                <w:i/>
                <w:sz w:val="20"/>
                <w:szCs w:val="20"/>
              </w:rPr>
              <w:t xml:space="preserve">Negatywna ocena kryterium </w:t>
            </w:r>
            <w:r w:rsidRPr="00330215">
              <w:rPr>
                <w:rFonts w:ascii="Calibri" w:hAnsi="Calibri"/>
                <w:b/>
                <w:bCs/>
                <w:i/>
                <w:sz w:val="20"/>
                <w:szCs w:val="20"/>
              </w:rPr>
              <w:t>powoduje odrzucenie wniosku</w:t>
            </w:r>
          </w:p>
        </w:tc>
      </w:tr>
      <w:tr w:rsidR="00675245" w:rsidRPr="00882F7C" w14:paraId="1EB761C0" w14:textId="77777777" w:rsidTr="002841E7">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0F8B619A" w14:textId="08B28C90" w:rsidR="00675245" w:rsidRPr="00882F7C" w:rsidRDefault="00882F7C" w:rsidP="00675245">
            <w:pPr>
              <w:autoSpaceDE w:val="0"/>
              <w:autoSpaceDN w:val="0"/>
              <w:adjustRightInd w:val="0"/>
              <w:spacing w:before="60" w:after="60" w:line="288" w:lineRule="auto"/>
              <w:rPr>
                <w:rFonts w:ascii="Calibri" w:hAnsi="Calibri"/>
                <w:sz w:val="20"/>
                <w:szCs w:val="20"/>
              </w:rPr>
            </w:pPr>
            <w:r w:rsidRPr="00882F7C">
              <w:rPr>
                <w:rFonts w:ascii="Calibri" w:hAnsi="Calibri"/>
                <w:sz w:val="20"/>
                <w:szCs w:val="20"/>
              </w:rPr>
              <w:t>3</w:t>
            </w:r>
            <w:r w:rsidR="00675245" w:rsidRPr="00882F7C">
              <w:rPr>
                <w:rFonts w:ascii="Calibri" w:hAnsi="Calibri"/>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12BF8A8" w14:textId="2E6943ED" w:rsidR="00675245" w:rsidRPr="00882F7C" w:rsidRDefault="00675245" w:rsidP="00675245">
            <w:pPr>
              <w:spacing w:before="60" w:after="60" w:line="288" w:lineRule="auto"/>
              <w:rPr>
                <w:rFonts w:ascii="Calibri" w:hAnsi="Calibri"/>
                <w:bCs/>
                <w:sz w:val="20"/>
                <w:szCs w:val="20"/>
              </w:rPr>
            </w:pPr>
            <w:r w:rsidRPr="00882F7C">
              <w:rPr>
                <w:rFonts w:ascii="Calibri" w:hAnsi="Calibri"/>
                <w:sz w:val="20"/>
                <w:szCs w:val="20"/>
              </w:rPr>
              <w:t>Ocena</w:t>
            </w:r>
            <w:r w:rsidR="009E36F3" w:rsidRPr="00882F7C">
              <w:rPr>
                <w:rFonts w:ascii="Calibri" w:hAnsi="Calibri"/>
                <w:sz w:val="20"/>
                <w:szCs w:val="20"/>
              </w:rPr>
              <w:t xml:space="preserve"> działań w zakresie zielonej i niebieskiej infrastruktury</w:t>
            </w:r>
            <w:r w:rsidRPr="00882F7C">
              <w:rPr>
                <w:rFonts w:ascii="Calibri" w:hAnsi="Calibri"/>
                <w:sz w:val="20"/>
                <w:szCs w:val="20"/>
              </w:rPr>
              <w:t xml:space="preserve"> </w:t>
            </w:r>
            <w:r w:rsidRPr="00882F7C">
              <w:rPr>
                <w:rFonts w:ascii="Calibri" w:hAnsi="Calibri"/>
                <w:i/>
                <w:iCs/>
                <w:sz w:val="20"/>
                <w:szCs w:val="20"/>
              </w:rPr>
              <w:t>(jeśli dotyczy)</w:t>
            </w:r>
            <w:r w:rsidRPr="00882F7C">
              <w:rPr>
                <w:rFonts w:ascii="Calibri" w:hAnsi="Calibri"/>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EEF2936" w14:textId="77777777" w:rsidR="00675245" w:rsidRPr="00882F7C" w:rsidRDefault="00675245" w:rsidP="00675245">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80CD0E9" w14:textId="77777777" w:rsidR="00675245" w:rsidRPr="00882F7C" w:rsidRDefault="00675245" w:rsidP="00675245">
            <w:pPr>
              <w:autoSpaceDE w:val="0"/>
              <w:autoSpaceDN w:val="0"/>
              <w:adjustRightInd w:val="0"/>
              <w:spacing w:before="60" w:after="60" w:line="288" w:lineRule="auto"/>
              <w:rPr>
                <w:rFonts w:ascii="Calibri" w:hAnsi="Calibri"/>
                <w:sz w:val="20"/>
                <w:szCs w:val="20"/>
              </w:rPr>
            </w:pPr>
          </w:p>
        </w:tc>
      </w:tr>
      <w:tr w:rsidR="00982C35" w:rsidRPr="00F4307D" w14:paraId="76E46B57" w14:textId="77777777" w:rsidTr="002841E7">
        <w:trPr>
          <w:cantSplit/>
          <w:trHeight w:val="1196"/>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0B4AB137" w14:textId="77777777" w:rsidR="00982C35" w:rsidRPr="00F4307D" w:rsidRDefault="00982C35" w:rsidP="00982C35">
            <w:pPr>
              <w:autoSpaceDE w:val="0"/>
              <w:autoSpaceDN w:val="0"/>
              <w:adjustRightInd w:val="0"/>
              <w:spacing w:after="60" w:line="288" w:lineRule="auto"/>
              <w:rPr>
                <w:rFonts w:ascii="Calibri" w:hAnsi="Calibri"/>
                <w:i/>
                <w:iCs/>
                <w:sz w:val="20"/>
                <w:szCs w:val="20"/>
              </w:rPr>
            </w:pPr>
            <w:r w:rsidRPr="00F4307D">
              <w:rPr>
                <w:rFonts w:ascii="Calibri" w:hAnsi="Calibri"/>
                <w:i/>
                <w:iCs/>
                <w:sz w:val="20"/>
                <w:szCs w:val="20"/>
              </w:rPr>
              <w:t>Zasady oceny:</w:t>
            </w:r>
          </w:p>
          <w:p w14:paraId="4B7D4ECA" w14:textId="6ED611C3" w:rsidR="00982C35" w:rsidRPr="00F4307D" w:rsidRDefault="00982C35" w:rsidP="00982C35">
            <w:pPr>
              <w:spacing w:line="288" w:lineRule="auto"/>
              <w:rPr>
                <w:rFonts w:ascii="Calibri" w:hAnsi="Calibri"/>
                <w:iCs/>
                <w:sz w:val="20"/>
                <w:szCs w:val="20"/>
              </w:rPr>
            </w:pPr>
            <w:r w:rsidRPr="00F4307D">
              <w:rPr>
                <w:rFonts w:ascii="Calibri" w:hAnsi="Calibri"/>
                <w:iCs/>
                <w:sz w:val="20"/>
                <w:szCs w:val="20"/>
              </w:rPr>
              <w:t xml:space="preserve">Ocenie podlegają następujące aspekty działań mających na celu ochronę i rozwój </w:t>
            </w:r>
            <w:r w:rsidRPr="00F4307D">
              <w:rPr>
                <w:rFonts w:ascii="Calibri" w:hAnsi="Calibri"/>
                <w:sz w:val="20"/>
                <w:szCs w:val="20"/>
              </w:rPr>
              <w:t>zielonej i niebieskiej infrastruktury</w:t>
            </w:r>
            <w:r w:rsidRPr="00F4307D">
              <w:rPr>
                <w:rFonts w:ascii="Calibri" w:hAnsi="Calibri"/>
                <w:iCs/>
                <w:sz w:val="20"/>
                <w:szCs w:val="20"/>
              </w:rPr>
              <w:t>:</w:t>
            </w:r>
          </w:p>
          <w:p w14:paraId="214483FC" w14:textId="27739FE9" w:rsidR="00982C35" w:rsidRPr="00F4307D" w:rsidRDefault="00982C35" w:rsidP="000A63A7">
            <w:pPr>
              <w:pStyle w:val="Akapitzlist"/>
              <w:numPr>
                <w:ilvl w:val="0"/>
                <w:numId w:val="27"/>
              </w:numPr>
              <w:spacing w:line="288" w:lineRule="auto"/>
              <w:rPr>
                <w:rFonts w:ascii="Calibri" w:hAnsi="Calibri"/>
                <w:sz w:val="20"/>
                <w:szCs w:val="20"/>
              </w:rPr>
            </w:pPr>
            <w:r w:rsidRPr="00F4307D">
              <w:rPr>
                <w:rFonts w:ascii="Calibri" w:hAnsi="Calibri"/>
                <w:sz w:val="20"/>
                <w:szCs w:val="20"/>
              </w:rPr>
              <w:t>Czy</w:t>
            </w:r>
            <w:r w:rsidR="00213C1F" w:rsidRPr="00F4307D">
              <w:rPr>
                <w:rFonts w:ascii="Calibri" w:hAnsi="Calibri"/>
                <w:sz w:val="20"/>
                <w:szCs w:val="20"/>
              </w:rPr>
              <w:t xml:space="preserve"> zastosowane zostaną</w:t>
            </w:r>
            <w:r w:rsidRPr="00F4307D">
              <w:rPr>
                <w:rFonts w:ascii="Calibri" w:hAnsi="Calibri"/>
                <w:sz w:val="20"/>
                <w:szCs w:val="20"/>
              </w:rPr>
              <w:t xml:space="preserve"> </w:t>
            </w:r>
            <w:r w:rsidR="00213C1F" w:rsidRPr="00F4307D">
              <w:rPr>
                <w:rFonts w:ascii="Calibri" w:hAnsi="Calibri"/>
                <w:sz w:val="20"/>
                <w:szCs w:val="20"/>
              </w:rPr>
              <w:t>rozwiązania oparte na naturze (ang. Nature-</w:t>
            </w:r>
            <w:proofErr w:type="spellStart"/>
            <w:r w:rsidR="00213C1F" w:rsidRPr="00F4307D">
              <w:rPr>
                <w:rFonts w:ascii="Calibri" w:hAnsi="Calibri"/>
                <w:sz w:val="20"/>
                <w:szCs w:val="20"/>
              </w:rPr>
              <w:t>Based</w:t>
            </w:r>
            <w:proofErr w:type="spellEnd"/>
            <w:r w:rsidR="00213C1F" w:rsidRPr="00F4307D">
              <w:rPr>
                <w:rFonts w:ascii="Calibri" w:hAnsi="Calibri"/>
                <w:sz w:val="20"/>
                <w:szCs w:val="20"/>
              </w:rPr>
              <w:t xml:space="preserve"> Solutions)</w:t>
            </w:r>
            <w:r w:rsidRPr="00F4307D">
              <w:rPr>
                <w:rFonts w:ascii="Calibri" w:hAnsi="Calibri"/>
                <w:sz w:val="20"/>
                <w:szCs w:val="20"/>
              </w:rPr>
              <w:t>?</w:t>
            </w:r>
            <w:r w:rsidR="00213C1F" w:rsidRPr="00F4307D">
              <w:rPr>
                <w:rStyle w:val="Odwoanieprzypisudolnego"/>
                <w:rFonts w:ascii="Calibri" w:hAnsi="Calibri"/>
                <w:sz w:val="20"/>
                <w:szCs w:val="20"/>
              </w:rPr>
              <w:footnoteReference w:id="5"/>
            </w:r>
          </w:p>
          <w:p w14:paraId="5C8823E6" w14:textId="47B40F10" w:rsidR="00982C35" w:rsidRPr="00F4307D" w:rsidRDefault="00982C35" w:rsidP="000A63A7">
            <w:pPr>
              <w:pStyle w:val="Akapitzlist"/>
              <w:numPr>
                <w:ilvl w:val="0"/>
                <w:numId w:val="27"/>
              </w:numPr>
              <w:spacing w:line="288" w:lineRule="auto"/>
              <w:rPr>
                <w:rFonts w:ascii="Calibri" w:hAnsi="Calibri"/>
                <w:sz w:val="20"/>
                <w:szCs w:val="20"/>
              </w:rPr>
            </w:pPr>
            <w:r w:rsidRPr="00F4307D">
              <w:rPr>
                <w:rFonts w:ascii="Calibri" w:hAnsi="Calibri"/>
                <w:sz w:val="20"/>
                <w:szCs w:val="20"/>
              </w:rPr>
              <w:lastRenderedPageBreak/>
              <w:t>Czy</w:t>
            </w:r>
            <w:r w:rsidR="00213C1F" w:rsidRPr="00F4307D">
              <w:rPr>
                <w:rFonts w:ascii="Calibri" w:hAnsi="Calibri"/>
                <w:sz w:val="20"/>
                <w:szCs w:val="20"/>
              </w:rPr>
              <w:t xml:space="preserve"> </w:t>
            </w:r>
            <w:r w:rsidR="00EB1A76" w:rsidRPr="00F4307D">
              <w:rPr>
                <w:rFonts w:ascii="Calibri" w:hAnsi="Calibri"/>
                <w:sz w:val="20"/>
                <w:szCs w:val="20"/>
              </w:rPr>
              <w:t xml:space="preserve">zastosowane zostaną rozwiązania zwiększające naturalną retencję wód opadowych i roztopowych lub spowalniające ich spływ? </w:t>
            </w:r>
          </w:p>
          <w:p w14:paraId="6DD62816" w14:textId="54507A07" w:rsidR="00982C35" w:rsidRPr="00F4307D" w:rsidRDefault="00982C35" w:rsidP="000A63A7">
            <w:pPr>
              <w:pStyle w:val="Akapitzlist"/>
              <w:numPr>
                <w:ilvl w:val="0"/>
                <w:numId w:val="27"/>
              </w:numPr>
              <w:spacing w:line="288" w:lineRule="auto"/>
              <w:rPr>
                <w:rFonts w:ascii="Calibri" w:hAnsi="Calibri"/>
                <w:sz w:val="20"/>
                <w:szCs w:val="20"/>
              </w:rPr>
            </w:pPr>
            <w:r w:rsidRPr="00F4307D">
              <w:rPr>
                <w:rFonts w:ascii="Calibri" w:hAnsi="Calibri"/>
                <w:sz w:val="20"/>
                <w:szCs w:val="20"/>
              </w:rPr>
              <w:t xml:space="preserve">Czy zastosowane </w:t>
            </w:r>
            <w:r w:rsidR="00216E61" w:rsidRPr="00F4307D">
              <w:rPr>
                <w:rFonts w:ascii="Calibri" w:hAnsi="Calibri"/>
                <w:sz w:val="20"/>
                <w:szCs w:val="20"/>
              </w:rPr>
              <w:t xml:space="preserve">zostaną rozwiązania wspierające ochronę owadów zapylających, ptaków lub nietoperzy (np. łąki kwietne, rośliny miododajne lub jagododajne, budki lub platformy lęgowe dla ptaków, budki dla nietoperzy itp.)? </w:t>
            </w:r>
          </w:p>
          <w:p w14:paraId="62EE5924" w14:textId="0515C460" w:rsidR="00251BF5" w:rsidRPr="00F4307D" w:rsidRDefault="00251BF5" w:rsidP="000A63A7">
            <w:pPr>
              <w:pStyle w:val="Akapitzlist"/>
              <w:numPr>
                <w:ilvl w:val="0"/>
                <w:numId w:val="27"/>
              </w:numPr>
              <w:spacing w:line="288" w:lineRule="auto"/>
              <w:rPr>
                <w:rFonts w:ascii="Calibri" w:hAnsi="Calibri"/>
                <w:sz w:val="20"/>
                <w:szCs w:val="20"/>
              </w:rPr>
            </w:pPr>
            <w:r w:rsidRPr="00F4307D">
              <w:rPr>
                <w:rFonts w:ascii="Calibri" w:hAnsi="Calibri"/>
                <w:sz w:val="20"/>
                <w:szCs w:val="20"/>
              </w:rPr>
              <w:t xml:space="preserve">Czy koszt wykonania elementów służących udostępnieniu terenów zielonych (np. ścieżki, ławki, mostki itp.) nie przekracza </w:t>
            </w:r>
            <w:r w:rsidR="00F4307D" w:rsidRPr="00F4307D">
              <w:rPr>
                <w:rFonts w:ascii="Calibri" w:hAnsi="Calibri"/>
                <w:sz w:val="20"/>
                <w:szCs w:val="20"/>
              </w:rPr>
              <w:t>40% łącznych kosztów działań mających na celu ochronę i rozwój zielonej i niebieskiej infrastruktury?</w:t>
            </w:r>
          </w:p>
          <w:p w14:paraId="09C7AD01" w14:textId="77777777" w:rsidR="00982C35" w:rsidRPr="00F4307D" w:rsidRDefault="00982C35" w:rsidP="000A63A7">
            <w:pPr>
              <w:pStyle w:val="Akapitzlist"/>
              <w:numPr>
                <w:ilvl w:val="0"/>
                <w:numId w:val="27"/>
              </w:numPr>
              <w:spacing w:line="288" w:lineRule="auto"/>
              <w:rPr>
                <w:rFonts w:ascii="Calibri" w:hAnsi="Calibri"/>
                <w:sz w:val="20"/>
                <w:szCs w:val="20"/>
              </w:rPr>
            </w:pPr>
            <w:r w:rsidRPr="00F4307D">
              <w:rPr>
                <w:rFonts w:ascii="Calibri" w:hAnsi="Calibri"/>
                <w:sz w:val="20"/>
                <w:szCs w:val="20"/>
              </w:rPr>
              <w:t>Czy planowane elementy małej architektury wpisują się w miejscowy krajobraz przyrodniczo-kulturowy?</w:t>
            </w:r>
          </w:p>
          <w:p w14:paraId="4C44B337" w14:textId="7865C12D" w:rsidR="00982C35" w:rsidRPr="00F4307D" w:rsidRDefault="00982C35" w:rsidP="00982C35">
            <w:pPr>
              <w:spacing w:line="288" w:lineRule="auto"/>
              <w:rPr>
                <w:rFonts w:ascii="Calibri" w:hAnsi="Calibri"/>
                <w:sz w:val="20"/>
                <w:szCs w:val="20"/>
              </w:rPr>
            </w:pPr>
            <w:r w:rsidRPr="00F4307D">
              <w:rPr>
                <w:rFonts w:ascii="Calibri" w:hAnsi="Calibri"/>
                <w:sz w:val="20"/>
                <w:szCs w:val="20"/>
              </w:rPr>
              <w:t>Kryterium jest oceniane pozytywnie, jeśli na pytania od 1 – 5 udzielono odpowiedzi pozytywnej</w:t>
            </w:r>
            <w:r w:rsidR="00352B4F">
              <w:rPr>
                <w:rFonts w:ascii="Calibri" w:hAnsi="Calibri"/>
                <w:sz w:val="20"/>
                <w:szCs w:val="20"/>
              </w:rPr>
              <w:t xml:space="preserve"> lub „nie dotyczy”</w:t>
            </w:r>
            <w:r w:rsidRPr="00F4307D">
              <w:rPr>
                <w:rFonts w:ascii="Calibri" w:hAnsi="Calibri"/>
                <w:sz w:val="20"/>
                <w:szCs w:val="20"/>
              </w:rPr>
              <w:t xml:space="preserve">. </w:t>
            </w:r>
          </w:p>
          <w:p w14:paraId="029C1322" w14:textId="77777777" w:rsidR="00982C35" w:rsidRPr="00F4307D" w:rsidRDefault="00982C35" w:rsidP="00982C35">
            <w:pPr>
              <w:spacing w:line="288" w:lineRule="auto"/>
              <w:rPr>
                <w:rFonts w:ascii="Calibri" w:hAnsi="Calibri"/>
                <w:iCs/>
                <w:sz w:val="20"/>
                <w:szCs w:val="20"/>
              </w:rPr>
            </w:pPr>
            <w:r w:rsidRPr="00F4307D">
              <w:rPr>
                <w:rFonts w:ascii="Calibri" w:hAnsi="Calibri"/>
                <w:sz w:val="20"/>
                <w:szCs w:val="20"/>
              </w:rPr>
              <w:t>Udzielenie odpowiedzi negatywnej na którekolwiek z pytań od 1 -5 oznacza negatywną ocenę kryterium.</w:t>
            </w:r>
          </w:p>
          <w:p w14:paraId="42A96069" w14:textId="3896C423" w:rsidR="00982C35" w:rsidRPr="00F4307D" w:rsidRDefault="00982C35" w:rsidP="00982C35">
            <w:pPr>
              <w:autoSpaceDE w:val="0"/>
              <w:autoSpaceDN w:val="0"/>
              <w:adjustRightInd w:val="0"/>
              <w:spacing w:before="120" w:after="120" w:line="288" w:lineRule="auto"/>
              <w:rPr>
                <w:rFonts w:ascii="Calibri" w:hAnsi="Calibri"/>
                <w:sz w:val="20"/>
                <w:szCs w:val="20"/>
              </w:rPr>
            </w:pPr>
            <w:r w:rsidRPr="00F4307D">
              <w:rPr>
                <w:rFonts w:ascii="Calibri" w:hAnsi="Calibri"/>
                <w:i/>
                <w:sz w:val="20"/>
                <w:szCs w:val="20"/>
              </w:rPr>
              <w:t xml:space="preserve">Negatywna ocena kryterium </w:t>
            </w:r>
            <w:r w:rsidRPr="00F4307D">
              <w:rPr>
                <w:rFonts w:ascii="Calibri" w:hAnsi="Calibri"/>
                <w:b/>
                <w:bCs/>
                <w:i/>
                <w:sz w:val="20"/>
                <w:szCs w:val="20"/>
              </w:rPr>
              <w:t>powoduje odrzucenie wniosku</w:t>
            </w:r>
          </w:p>
        </w:tc>
      </w:tr>
      <w:tr w:rsidR="00675245" w:rsidRPr="00882F7C" w14:paraId="3F73AA39" w14:textId="77777777" w:rsidTr="002841E7">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2A3A3278" w14:textId="0535DCE2" w:rsidR="00675245" w:rsidRPr="00882F7C" w:rsidRDefault="00F63357" w:rsidP="00675245">
            <w:pPr>
              <w:autoSpaceDE w:val="0"/>
              <w:autoSpaceDN w:val="0"/>
              <w:adjustRightInd w:val="0"/>
              <w:spacing w:before="60" w:after="60" w:line="288" w:lineRule="auto"/>
              <w:rPr>
                <w:rFonts w:ascii="Calibri" w:hAnsi="Calibri"/>
                <w:sz w:val="20"/>
                <w:szCs w:val="20"/>
              </w:rPr>
            </w:pPr>
            <w:r>
              <w:rPr>
                <w:rFonts w:ascii="Calibri" w:hAnsi="Calibri"/>
                <w:sz w:val="20"/>
                <w:szCs w:val="20"/>
              </w:rPr>
              <w:lastRenderedPageBreak/>
              <w:t>4</w:t>
            </w:r>
            <w:r w:rsidR="00675245" w:rsidRPr="00882F7C">
              <w:rPr>
                <w:rFonts w:ascii="Calibri" w:hAnsi="Calibri"/>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hideMark/>
          </w:tcPr>
          <w:p w14:paraId="15AEEB48" w14:textId="083427EC" w:rsidR="00675245" w:rsidRPr="00882F7C" w:rsidRDefault="00675245" w:rsidP="00675245">
            <w:pPr>
              <w:spacing w:before="60" w:after="60" w:line="288" w:lineRule="auto"/>
              <w:rPr>
                <w:rFonts w:ascii="Calibri" w:hAnsi="Calibri"/>
                <w:bCs/>
                <w:sz w:val="20"/>
                <w:szCs w:val="20"/>
              </w:rPr>
            </w:pPr>
            <w:r w:rsidRPr="00882F7C">
              <w:rPr>
                <w:rFonts w:ascii="Calibri" w:hAnsi="Calibri"/>
                <w:sz w:val="20"/>
                <w:szCs w:val="20"/>
              </w:rPr>
              <w:t>Ocena</w:t>
            </w:r>
            <w:r w:rsidR="009E36F3" w:rsidRPr="00882F7C">
              <w:rPr>
                <w:rFonts w:ascii="Calibri" w:hAnsi="Calibri"/>
                <w:sz w:val="20"/>
                <w:szCs w:val="20"/>
              </w:rPr>
              <w:t xml:space="preserve"> działań w zakresie promocji walorów przyrodniczych gmin i</w:t>
            </w:r>
            <w:r w:rsidR="00F63357">
              <w:rPr>
                <w:rFonts w:ascii="Calibri" w:hAnsi="Calibri"/>
                <w:sz w:val="20"/>
                <w:szCs w:val="20"/>
              </w:rPr>
              <w:t> </w:t>
            </w:r>
            <w:r w:rsidR="009E36F3" w:rsidRPr="00882F7C">
              <w:rPr>
                <w:rFonts w:ascii="Calibri" w:hAnsi="Calibri"/>
                <w:sz w:val="20"/>
                <w:szCs w:val="20"/>
              </w:rPr>
              <w:t xml:space="preserve">budowania zielonych kompetencji </w:t>
            </w:r>
            <w:r w:rsidRPr="00882F7C">
              <w:rPr>
                <w:rFonts w:ascii="Calibri" w:hAnsi="Calibri"/>
                <w:i/>
                <w:iCs/>
                <w:sz w:val="20"/>
                <w:szCs w:val="20"/>
              </w:rPr>
              <w:t>(jeśli dotyczy)</w:t>
            </w:r>
            <w:r w:rsidRPr="00882F7C">
              <w:rPr>
                <w:rFonts w:ascii="Calibri" w:hAnsi="Calibri"/>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284D9C8" w14:textId="77777777" w:rsidR="00675245" w:rsidRPr="00882F7C" w:rsidRDefault="00675245" w:rsidP="00675245">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DA3C96F" w14:textId="77777777" w:rsidR="00675245" w:rsidRPr="00882F7C" w:rsidRDefault="00675245" w:rsidP="00675245">
            <w:pPr>
              <w:autoSpaceDE w:val="0"/>
              <w:autoSpaceDN w:val="0"/>
              <w:adjustRightInd w:val="0"/>
              <w:spacing w:before="60" w:after="60" w:line="288" w:lineRule="auto"/>
              <w:rPr>
                <w:rFonts w:ascii="Calibri" w:hAnsi="Calibri"/>
                <w:sz w:val="20"/>
                <w:szCs w:val="20"/>
              </w:rPr>
            </w:pPr>
          </w:p>
        </w:tc>
      </w:tr>
      <w:tr w:rsidR="00F63357" w:rsidRPr="00D777C3" w14:paraId="0AB05CE6" w14:textId="77777777" w:rsidTr="002841E7">
        <w:trPr>
          <w:cantSplit/>
          <w:trHeight w:val="1196"/>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305E5392" w14:textId="77777777" w:rsidR="00F63357" w:rsidRPr="00CC4B32" w:rsidRDefault="00F63357" w:rsidP="00F63357">
            <w:pPr>
              <w:autoSpaceDE w:val="0"/>
              <w:autoSpaceDN w:val="0"/>
              <w:adjustRightInd w:val="0"/>
              <w:spacing w:after="60" w:line="288" w:lineRule="auto"/>
              <w:rPr>
                <w:rFonts w:ascii="Calibri" w:hAnsi="Calibri"/>
                <w:i/>
                <w:iCs/>
                <w:sz w:val="20"/>
                <w:szCs w:val="20"/>
              </w:rPr>
            </w:pPr>
            <w:r w:rsidRPr="00CC4B32">
              <w:rPr>
                <w:rFonts w:ascii="Calibri" w:hAnsi="Calibri"/>
                <w:i/>
                <w:iCs/>
                <w:sz w:val="20"/>
                <w:szCs w:val="20"/>
              </w:rPr>
              <w:t>Zasady oceny:</w:t>
            </w:r>
          </w:p>
          <w:p w14:paraId="2DB8CC9A" w14:textId="32C752B0" w:rsidR="00F63357" w:rsidRPr="00CC4B32" w:rsidRDefault="00F63357" w:rsidP="00F63357">
            <w:pPr>
              <w:spacing w:line="288" w:lineRule="auto"/>
              <w:rPr>
                <w:rFonts w:ascii="Calibri" w:hAnsi="Calibri"/>
                <w:iCs/>
                <w:sz w:val="20"/>
                <w:szCs w:val="20"/>
              </w:rPr>
            </w:pPr>
            <w:r w:rsidRPr="00CC4B32">
              <w:rPr>
                <w:rFonts w:ascii="Calibri" w:hAnsi="Calibri"/>
                <w:iCs/>
                <w:sz w:val="20"/>
                <w:szCs w:val="20"/>
              </w:rPr>
              <w:t xml:space="preserve">Ocenie podlegają następujące aspekty działań </w:t>
            </w:r>
            <w:r w:rsidRPr="00CC4B32">
              <w:t xml:space="preserve"> </w:t>
            </w:r>
            <w:r w:rsidRPr="00CC4B32">
              <w:rPr>
                <w:rFonts w:ascii="Calibri" w:hAnsi="Calibri"/>
                <w:iCs/>
                <w:sz w:val="20"/>
                <w:szCs w:val="20"/>
              </w:rPr>
              <w:t>w zakresie promocji walorów przyrodniczych gmin i budowania „zielonych kompetencji”:</w:t>
            </w:r>
          </w:p>
          <w:p w14:paraId="3ED4192B" w14:textId="40D5D9B7" w:rsidR="00157A6A" w:rsidRPr="00CC4B32" w:rsidRDefault="00157A6A" w:rsidP="00F63357">
            <w:pPr>
              <w:pStyle w:val="Akapitzlist"/>
              <w:numPr>
                <w:ilvl w:val="0"/>
                <w:numId w:val="29"/>
              </w:numPr>
              <w:spacing w:line="288" w:lineRule="auto"/>
              <w:rPr>
                <w:rFonts w:ascii="Calibri" w:hAnsi="Calibri"/>
                <w:sz w:val="20"/>
                <w:szCs w:val="20"/>
              </w:rPr>
            </w:pPr>
            <w:r w:rsidRPr="00CC4B32">
              <w:rPr>
                <w:rFonts w:ascii="Calibri" w:hAnsi="Calibri"/>
                <w:sz w:val="20"/>
                <w:szCs w:val="20"/>
              </w:rPr>
              <w:t>Czy określono grupę docelową działań edukacyjnych i uzasadniono jej wybór w kontekście zapotrzebowania na działania informacyjno-edukacyjne?</w:t>
            </w:r>
          </w:p>
          <w:p w14:paraId="132DF94B" w14:textId="57C9B05B" w:rsidR="00774075" w:rsidRPr="00CC4B32" w:rsidRDefault="00CC4B32" w:rsidP="00F63357">
            <w:pPr>
              <w:pStyle w:val="Akapitzlist"/>
              <w:numPr>
                <w:ilvl w:val="0"/>
                <w:numId w:val="29"/>
              </w:numPr>
              <w:spacing w:line="288" w:lineRule="auto"/>
              <w:rPr>
                <w:rFonts w:ascii="Calibri" w:hAnsi="Calibri"/>
                <w:sz w:val="20"/>
                <w:szCs w:val="20"/>
              </w:rPr>
            </w:pPr>
            <w:r w:rsidRPr="00CC4B32">
              <w:rPr>
                <w:rFonts w:ascii="Calibri" w:hAnsi="Calibri"/>
                <w:sz w:val="20"/>
                <w:szCs w:val="20"/>
              </w:rPr>
              <w:t xml:space="preserve">Czy tematyka i zakres merytoryczny zaplanowanych działań informacyjno-edukacyjnych zostały właściwie określone, w kontekście celu przedsięwzięcia? </w:t>
            </w:r>
          </w:p>
          <w:p w14:paraId="1639E297" w14:textId="056F17A8" w:rsidR="00F50755" w:rsidRPr="00CC4B32" w:rsidRDefault="00F50755" w:rsidP="00F63357">
            <w:pPr>
              <w:pStyle w:val="Akapitzlist"/>
              <w:numPr>
                <w:ilvl w:val="0"/>
                <w:numId w:val="29"/>
              </w:numPr>
              <w:spacing w:line="288" w:lineRule="auto"/>
              <w:rPr>
                <w:rFonts w:ascii="Calibri" w:hAnsi="Calibri"/>
                <w:sz w:val="20"/>
                <w:szCs w:val="20"/>
              </w:rPr>
            </w:pPr>
            <w:r w:rsidRPr="00CC4B32">
              <w:rPr>
                <w:rFonts w:ascii="Calibri" w:hAnsi="Calibri"/>
                <w:sz w:val="20"/>
                <w:szCs w:val="20"/>
              </w:rPr>
              <w:t>Czy zaplanowane narzędzia edukacyjne są odpowiednio atrakcyjne</w:t>
            </w:r>
            <w:r w:rsidR="00CC4B32" w:rsidRPr="00CC4B32">
              <w:rPr>
                <w:rFonts w:ascii="Calibri" w:hAnsi="Calibri"/>
                <w:sz w:val="20"/>
                <w:szCs w:val="20"/>
              </w:rPr>
              <w:t>, spójne</w:t>
            </w:r>
            <w:r w:rsidRPr="00CC4B32">
              <w:rPr>
                <w:rFonts w:ascii="Calibri" w:hAnsi="Calibri"/>
                <w:sz w:val="20"/>
                <w:szCs w:val="20"/>
              </w:rPr>
              <w:t xml:space="preserve"> i adekwatne do zidentyfikowanych potrzeb grupy docelowej?</w:t>
            </w:r>
          </w:p>
          <w:p w14:paraId="258DEB24" w14:textId="52BD2F80" w:rsidR="00F63357" w:rsidRPr="00CC4B32" w:rsidRDefault="00F63357" w:rsidP="00F63357">
            <w:pPr>
              <w:pStyle w:val="Akapitzlist"/>
              <w:numPr>
                <w:ilvl w:val="0"/>
                <w:numId w:val="29"/>
              </w:numPr>
              <w:spacing w:line="288" w:lineRule="auto"/>
              <w:rPr>
                <w:rFonts w:ascii="Calibri" w:hAnsi="Calibri"/>
                <w:sz w:val="20"/>
                <w:szCs w:val="20"/>
              </w:rPr>
            </w:pPr>
            <w:r w:rsidRPr="00CC4B32">
              <w:rPr>
                <w:rFonts w:ascii="Calibri" w:hAnsi="Calibri"/>
                <w:sz w:val="20"/>
                <w:szCs w:val="20"/>
              </w:rPr>
              <w:t>Czy przewidziano działania informacyjno-edukacyjne o charakterze trwałym (np. tablice informacyjne, aplikacje, spoty, strony www)?</w:t>
            </w:r>
          </w:p>
          <w:p w14:paraId="50828A96" w14:textId="450D9151" w:rsidR="00F63357" w:rsidRPr="00CC4B32" w:rsidRDefault="00F63357" w:rsidP="00F63357">
            <w:pPr>
              <w:pStyle w:val="Akapitzlist"/>
              <w:numPr>
                <w:ilvl w:val="0"/>
                <w:numId w:val="29"/>
              </w:numPr>
              <w:spacing w:line="288" w:lineRule="auto"/>
              <w:rPr>
                <w:rFonts w:ascii="Calibri" w:hAnsi="Calibri"/>
                <w:sz w:val="20"/>
                <w:szCs w:val="20"/>
              </w:rPr>
            </w:pPr>
            <w:r w:rsidRPr="00CC4B32">
              <w:rPr>
                <w:rFonts w:ascii="Calibri" w:hAnsi="Calibri"/>
                <w:sz w:val="20"/>
                <w:szCs w:val="20"/>
              </w:rPr>
              <w:t xml:space="preserve">Czy </w:t>
            </w:r>
            <w:r w:rsidR="00F50755" w:rsidRPr="00CC4B32">
              <w:rPr>
                <w:rFonts w:ascii="Calibri" w:hAnsi="Calibri"/>
                <w:sz w:val="20"/>
                <w:szCs w:val="20"/>
              </w:rPr>
              <w:t>przewidziano działania mające na celu budowanie zielonych kompetencji wśród lokalnych społeczności</w:t>
            </w:r>
            <w:r w:rsidRPr="00CC4B32">
              <w:rPr>
                <w:rFonts w:ascii="Calibri" w:hAnsi="Calibri"/>
                <w:sz w:val="20"/>
                <w:szCs w:val="20"/>
              </w:rPr>
              <w:t xml:space="preserve">? </w:t>
            </w:r>
          </w:p>
          <w:p w14:paraId="7547BB59" w14:textId="0D912FF2" w:rsidR="00F63357" w:rsidRPr="00CC4B32" w:rsidRDefault="00F63357" w:rsidP="00F63357">
            <w:pPr>
              <w:spacing w:line="288" w:lineRule="auto"/>
              <w:rPr>
                <w:rFonts w:ascii="Calibri" w:hAnsi="Calibri"/>
                <w:sz w:val="20"/>
                <w:szCs w:val="20"/>
              </w:rPr>
            </w:pPr>
            <w:r w:rsidRPr="00CC4B32">
              <w:rPr>
                <w:rFonts w:ascii="Calibri" w:hAnsi="Calibri"/>
                <w:sz w:val="20"/>
                <w:szCs w:val="20"/>
              </w:rPr>
              <w:t>Kryterium jest oceniane pozytywnie, jeśli na pytania od 1 – 5 udzielono odpowiedzi pozytywnej</w:t>
            </w:r>
            <w:r w:rsidR="00352B4F">
              <w:rPr>
                <w:rFonts w:ascii="Calibri" w:hAnsi="Calibri"/>
                <w:sz w:val="20"/>
                <w:szCs w:val="20"/>
              </w:rPr>
              <w:t xml:space="preserve"> lub „nie dotyczy”</w:t>
            </w:r>
            <w:r w:rsidRPr="00CC4B32">
              <w:rPr>
                <w:rFonts w:ascii="Calibri" w:hAnsi="Calibri"/>
                <w:sz w:val="20"/>
                <w:szCs w:val="20"/>
              </w:rPr>
              <w:t xml:space="preserve">. </w:t>
            </w:r>
          </w:p>
          <w:p w14:paraId="5BEB4DB3" w14:textId="77777777" w:rsidR="00F63357" w:rsidRPr="00CC4B32" w:rsidRDefault="00F63357" w:rsidP="00F63357">
            <w:pPr>
              <w:spacing w:line="288" w:lineRule="auto"/>
              <w:rPr>
                <w:rFonts w:ascii="Calibri" w:hAnsi="Calibri"/>
                <w:iCs/>
                <w:sz w:val="20"/>
                <w:szCs w:val="20"/>
              </w:rPr>
            </w:pPr>
            <w:r w:rsidRPr="00CC4B32">
              <w:rPr>
                <w:rFonts w:ascii="Calibri" w:hAnsi="Calibri"/>
                <w:sz w:val="20"/>
                <w:szCs w:val="20"/>
              </w:rPr>
              <w:t>Udzielenie odpowiedzi negatywnej na którekolwiek z pytań od 1 -5 oznacza negatywną ocenę kryterium.</w:t>
            </w:r>
          </w:p>
          <w:p w14:paraId="643970FC" w14:textId="6D10BC58" w:rsidR="00F63357" w:rsidRPr="00CC4B32" w:rsidRDefault="00F63357" w:rsidP="00F63357">
            <w:pPr>
              <w:autoSpaceDE w:val="0"/>
              <w:autoSpaceDN w:val="0"/>
              <w:adjustRightInd w:val="0"/>
              <w:spacing w:before="120" w:after="120" w:line="288" w:lineRule="auto"/>
              <w:rPr>
                <w:rFonts w:ascii="Calibri" w:hAnsi="Calibri"/>
                <w:sz w:val="20"/>
                <w:szCs w:val="20"/>
              </w:rPr>
            </w:pPr>
            <w:r w:rsidRPr="00CC4B32">
              <w:rPr>
                <w:rFonts w:ascii="Calibri" w:hAnsi="Calibri"/>
                <w:i/>
                <w:sz w:val="20"/>
                <w:szCs w:val="20"/>
              </w:rPr>
              <w:t xml:space="preserve">Negatywna ocena kryterium </w:t>
            </w:r>
            <w:r w:rsidRPr="00CC4B32">
              <w:rPr>
                <w:rFonts w:ascii="Calibri" w:hAnsi="Calibri"/>
                <w:b/>
                <w:bCs/>
                <w:i/>
                <w:sz w:val="20"/>
                <w:szCs w:val="20"/>
              </w:rPr>
              <w:t>powoduje odrzucenie wniosku</w:t>
            </w:r>
          </w:p>
        </w:tc>
      </w:tr>
      <w:tr w:rsidR="004445AD" w:rsidRPr="00675245" w14:paraId="6899D468" w14:textId="77777777" w:rsidTr="009E6E5B">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23B9F9A2" w14:textId="0C61689F" w:rsidR="00A80B87" w:rsidRPr="00675245" w:rsidRDefault="00882F7C" w:rsidP="00F743E8">
            <w:pPr>
              <w:autoSpaceDE w:val="0"/>
              <w:autoSpaceDN w:val="0"/>
              <w:adjustRightInd w:val="0"/>
              <w:spacing w:before="60" w:after="60" w:line="288" w:lineRule="auto"/>
              <w:rPr>
                <w:rFonts w:ascii="Calibri" w:hAnsi="Calibri"/>
                <w:sz w:val="20"/>
                <w:szCs w:val="20"/>
              </w:rPr>
            </w:pPr>
            <w:r>
              <w:rPr>
                <w:rFonts w:ascii="Calibri" w:hAnsi="Calibri"/>
                <w:sz w:val="20"/>
                <w:szCs w:val="20"/>
              </w:rPr>
              <w:t>6</w:t>
            </w:r>
            <w:r w:rsidR="00A80B87" w:rsidRPr="00675245">
              <w:rPr>
                <w:rFonts w:ascii="Calibri" w:hAnsi="Calibri"/>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hideMark/>
          </w:tcPr>
          <w:p w14:paraId="30AA73D3" w14:textId="19CBC4D5" w:rsidR="00A80B87" w:rsidRPr="00675245" w:rsidRDefault="00A80B87" w:rsidP="00F743E8">
            <w:pPr>
              <w:spacing w:before="60" w:after="60" w:line="288" w:lineRule="auto"/>
              <w:rPr>
                <w:rFonts w:ascii="Calibri" w:hAnsi="Calibri"/>
                <w:bCs/>
                <w:sz w:val="20"/>
                <w:szCs w:val="20"/>
              </w:rPr>
            </w:pPr>
            <w:r w:rsidRPr="00675245">
              <w:rPr>
                <w:rFonts w:ascii="Calibri" w:hAnsi="Calibri"/>
                <w:sz w:val="20"/>
                <w:szCs w:val="20"/>
              </w:rPr>
              <w:t>Ocena przygotowania przedsięwzięcia</w:t>
            </w:r>
            <w:r w:rsidRPr="00675245">
              <w:rPr>
                <w:rFonts w:ascii="Calibri" w:hAnsi="Calibri"/>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62A336E" w14:textId="77777777" w:rsidR="00A80B87" w:rsidRPr="00675245" w:rsidRDefault="00A80B87" w:rsidP="00F743E8">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C03CB44" w14:textId="77777777" w:rsidR="00A80B87" w:rsidRPr="00675245" w:rsidRDefault="00A80B87" w:rsidP="00F743E8">
            <w:pPr>
              <w:autoSpaceDE w:val="0"/>
              <w:autoSpaceDN w:val="0"/>
              <w:adjustRightInd w:val="0"/>
              <w:spacing w:before="60" w:after="60" w:line="288" w:lineRule="auto"/>
              <w:rPr>
                <w:rFonts w:ascii="Calibri" w:hAnsi="Calibri"/>
                <w:sz w:val="20"/>
                <w:szCs w:val="20"/>
              </w:rPr>
            </w:pPr>
          </w:p>
        </w:tc>
      </w:tr>
      <w:tr w:rsidR="004445AD" w:rsidRPr="00D777C3" w14:paraId="25F8826D" w14:textId="77777777" w:rsidTr="009E6E5B">
        <w:trPr>
          <w:cantSplit/>
          <w:trHeight w:val="425"/>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7076786A" w14:textId="77777777" w:rsidR="00A80B87" w:rsidRPr="00675245" w:rsidRDefault="00A80B87" w:rsidP="00F743E8">
            <w:pPr>
              <w:autoSpaceDE w:val="0"/>
              <w:autoSpaceDN w:val="0"/>
              <w:adjustRightInd w:val="0"/>
              <w:spacing w:after="60" w:line="288" w:lineRule="auto"/>
              <w:rPr>
                <w:rFonts w:ascii="Calibri" w:hAnsi="Calibri"/>
                <w:i/>
                <w:iCs/>
                <w:sz w:val="20"/>
                <w:szCs w:val="20"/>
              </w:rPr>
            </w:pPr>
            <w:r w:rsidRPr="00675245">
              <w:rPr>
                <w:rFonts w:ascii="Calibri" w:hAnsi="Calibri"/>
                <w:i/>
                <w:iCs/>
                <w:sz w:val="20"/>
                <w:szCs w:val="20"/>
              </w:rPr>
              <w:t>Zasady oceny:</w:t>
            </w:r>
          </w:p>
          <w:p w14:paraId="0BF66429" w14:textId="6F3EED39" w:rsidR="00A80B87" w:rsidRPr="00675245" w:rsidRDefault="00A80B87" w:rsidP="00F743E8">
            <w:pPr>
              <w:autoSpaceDE w:val="0"/>
              <w:autoSpaceDN w:val="0"/>
              <w:adjustRightInd w:val="0"/>
              <w:spacing w:before="60" w:after="60" w:line="288" w:lineRule="auto"/>
              <w:rPr>
                <w:rFonts w:ascii="Calibri" w:hAnsi="Calibri"/>
                <w:sz w:val="20"/>
                <w:szCs w:val="20"/>
              </w:rPr>
            </w:pPr>
            <w:r w:rsidRPr="00675245">
              <w:rPr>
                <w:rFonts w:ascii="Calibri" w:hAnsi="Calibri"/>
                <w:iCs/>
                <w:sz w:val="20"/>
                <w:szCs w:val="20"/>
              </w:rPr>
              <w:t xml:space="preserve">Ocena przeprowadzana jest na podstawie </w:t>
            </w:r>
            <w:r w:rsidR="007801EF" w:rsidRPr="00675245">
              <w:rPr>
                <w:rFonts w:ascii="Calibri" w:hAnsi="Calibri"/>
                <w:iCs/>
                <w:sz w:val="20"/>
                <w:szCs w:val="20"/>
              </w:rPr>
              <w:t>posiadanych przez Wnioskodawcę</w:t>
            </w:r>
            <w:r w:rsidR="004445AD" w:rsidRPr="00675245">
              <w:rPr>
                <w:rFonts w:ascii="Calibri" w:hAnsi="Calibri"/>
                <w:iCs/>
                <w:sz w:val="20"/>
                <w:szCs w:val="20"/>
              </w:rPr>
              <w:t>, niezbędnych do realizacji przedsięwzięcia:</w:t>
            </w:r>
            <w:r w:rsidR="007801EF" w:rsidRPr="00675245">
              <w:rPr>
                <w:rFonts w:asciiTheme="minorHAnsi" w:hAnsiTheme="minorHAnsi"/>
                <w:sz w:val="20"/>
                <w:szCs w:val="20"/>
              </w:rPr>
              <w:t xml:space="preserve"> projektów lub metodyk, a także uzyskanych pozwoleń, </w:t>
            </w:r>
            <w:r w:rsidR="004445AD" w:rsidRPr="00675245">
              <w:rPr>
                <w:rFonts w:asciiTheme="minorHAnsi" w:hAnsiTheme="minorHAnsi"/>
                <w:sz w:val="20"/>
                <w:szCs w:val="20"/>
              </w:rPr>
              <w:t xml:space="preserve">zgód i </w:t>
            </w:r>
            <w:r w:rsidR="007801EF" w:rsidRPr="00675245">
              <w:rPr>
                <w:rFonts w:asciiTheme="minorHAnsi" w:hAnsiTheme="minorHAnsi"/>
                <w:sz w:val="20"/>
                <w:szCs w:val="20"/>
              </w:rPr>
              <w:t>decyzji lub przedstawionego harmonogramu ich uzyskania</w:t>
            </w:r>
            <w:r w:rsidR="004445AD" w:rsidRPr="00675245">
              <w:rPr>
                <w:rFonts w:asciiTheme="minorHAnsi" w:hAnsiTheme="minorHAnsi"/>
                <w:sz w:val="20"/>
                <w:szCs w:val="20"/>
              </w:rPr>
              <w:t xml:space="preserve"> (jeśli dotyczy)</w:t>
            </w:r>
            <w:r w:rsidRPr="00675245">
              <w:rPr>
                <w:rFonts w:ascii="Calibri" w:hAnsi="Calibri"/>
                <w:sz w:val="20"/>
                <w:szCs w:val="20"/>
              </w:rPr>
              <w:t xml:space="preserve">. Kryterium jest oceniane pozytywnie o ile z oceny wynika, iż </w:t>
            </w:r>
            <w:r w:rsidR="004445AD" w:rsidRPr="00675245">
              <w:rPr>
                <w:rFonts w:ascii="Calibri" w:hAnsi="Calibri"/>
                <w:sz w:val="20"/>
                <w:szCs w:val="20"/>
              </w:rPr>
              <w:t>realne jest wdrożenie przyjętego rozwiązania oraz osiągnięcie</w:t>
            </w:r>
            <w:r w:rsidR="00730EC1" w:rsidRPr="00675245">
              <w:rPr>
                <w:rFonts w:ascii="Calibri" w:hAnsi="Calibri"/>
                <w:sz w:val="20"/>
                <w:szCs w:val="20"/>
              </w:rPr>
              <w:t xml:space="preserve"> </w:t>
            </w:r>
            <w:r w:rsidR="00C8394D" w:rsidRPr="00675245">
              <w:rPr>
                <w:rFonts w:ascii="Calibri" w:hAnsi="Calibri"/>
                <w:sz w:val="20"/>
                <w:szCs w:val="20"/>
              </w:rPr>
              <w:t>określo</w:t>
            </w:r>
            <w:r w:rsidR="00730EC1" w:rsidRPr="00675245">
              <w:rPr>
                <w:rFonts w:ascii="Calibri" w:hAnsi="Calibri"/>
                <w:sz w:val="20"/>
                <w:szCs w:val="20"/>
              </w:rPr>
              <w:t>nego</w:t>
            </w:r>
            <w:r w:rsidR="004445AD" w:rsidRPr="00675245">
              <w:rPr>
                <w:rFonts w:ascii="Calibri" w:hAnsi="Calibri"/>
                <w:sz w:val="20"/>
                <w:szCs w:val="20"/>
              </w:rPr>
              <w:t xml:space="preserve"> efektu rzeczowego i ekologicznego</w:t>
            </w:r>
            <w:r w:rsidRPr="00675245">
              <w:rPr>
                <w:rFonts w:ascii="Calibri" w:hAnsi="Calibri"/>
                <w:sz w:val="20"/>
                <w:szCs w:val="20"/>
              </w:rPr>
              <w:t>.</w:t>
            </w:r>
          </w:p>
          <w:p w14:paraId="066D30DF" w14:textId="6EED0B7E" w:rsidR="00A80B87" w:rsidRPr="00675245" w:rsidRDefault="00A80B87" w:rsidP="00F743E8">
            <w:pPr>
              <w:autoSpaceDE w:val="0"/>
              <w:autoSpaceDN w:val="0"/>
              <w:adjustRightInd w:val="0"/>
              <w:spacing w:before="120" w:after="120" w:line="288" w:lineRule="auto"/>
              <w:rPr>
                <w:rFonts w:ascii="Calibri" w:hAnsi="Calibri"/>
                <w:sz w:val="20"/>
                <w:szCs w:val="20"/>
              </w:rPr>
            </w:pPr>
            <w:r w:rsidRPr="00675245">
              <w:rPr>
                <w:rFonts w:ascii="Calibri" w:hAnsi="Calibri"/>
                <w:i/>
                <w:sz w:val="20"/>
                <w:szCs w:val="20"/>
              </w:rPr>
              <w:t xml:space="preserve">Negatywna ocena kryterium </w:t>
            </w:r>
            <w:r w:rsidRPr="00675245">
              <w:rPr>
                <w:rFonts w:ascii="Calibri" w:hAnsi="Calibri"/>
                <w:b/>
                <w:bCs/>
                <w:i/>
                <w:sz w:val="20"/>
                <w:szCs w:val="20"/>
              </w:rPr>
              <w:t xml:space="preserve">powoduje odrzucenie wniosku </w:t>
            </w:r>
          </w:p>
        </w:tc>
      </w:tr>
      <w:tr w:rsidR="00730EC1" w:rsidRPr="00675245" w14:paraId="1AC196F1" w14:textId="77777777" w:rsidTr="009E6E5B">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49B057E7" w14:textId="1CAAB437" w:rsidR="00A80B87" w:rsidRPr="00675245" w:rsidRDefault="00882F7C" w:rsidP="00F743E8">
            <w:pPr>
              <w:autoSpaceDE w:val="0"/>
              <w:autoSpaceDN w:val="0"/>
              <w:adjustRightInd w:val="0"/>
              <w:spacing w:before="60" w:after="60" w:line="288" w:lineRule="auto"/>
              <w:rPr>
                <w:rFonts w:ascii="Calibri" w:hAnsi="Calibri"/>
                <w:sz w:val="20"/>
                <w:szCs w:val="20"/>
              </w:rPr>
            </w:pPr>
            <w:r>
              <w:rPr>
                <w:rFonts w:ascii="Calibri" w:hAnsi="Calibri"/>
                <w:sz w:val="20"/>
                <w:szCs w:val="20"/>
              </w:rPr>
              <w:t>7</w:t>
            </w:r>
            <w:r w:rsidR="00A80B87" w:rsidRPr="00675245">
              <w:rPr>
                <w:rFonts w:ascii="Calibri" w:hAnsi="Calibri"/>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hideMark/>
          </w:tcPr>
          <w:p w14:paraId="0D291DA0" w14:textId="3F15C0B4" w:rsidR="00A80B87" w:rsidRPr="00675245" w:rsidRDefault="00730EC1" w:rsidP="00F743E8">
            <w:pPr>
              <w:spacing w:before="60" w:after="60" w:line="288" w:lineRule="auto"/>
              <w:rPr>
                <w:rFonts w:ascii="Calibri" w:hAnsi="Calibri"/>
                <w:bCs/>
                <w:sz w:val="20"/>
                <w:szCs w:val="20"/>
              </w:rPr>
            </w:pPr>
            <w:r w:rsidRPr="00675245">
              <w:rPr>
                <w:rFonts w:ascii="Calibri" w:hAnsi="Calibri"/>
                <w:sz w:val="20"/>
                <w:szCs w:val="20"/>
              </w:rPr>
              <w:t>Ocena kwalifikowalności kosztów przedsięwzięcia</w:t>
            </w:r>
            <w:r w:rsidR="00A80B87" w:rsidRPr="00675245">
              <w:rPr>
                <w:rFonts w:ascii="Calibri" w:hAnsi="Calibri"/>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D623B65" w14:textId="77777777" w:rsidR="00A80B87" w:rsidRPr="00675245" w:rsidRDefault="00A80B87" w:rsidP="00F743E8">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8D7B57" w14:textId="77777777" w:rsidR="00A80B87" w:rsidRPr="00675245" w:rsidRDefault="00A80B87" w:rsidP="00F743E8">
            <w:pPr>
              <w:autoSpaceDE w:val="0"/>
              <w:autoSpaceDN w:val="0"/>
              <w:adjustRightInd w:val="0"/>
              <w:spacing w:before="60" w:after="60" w:line="288" w:lineRule="auto"/>
              <w:rPr>
                <w:rFonts w:ascii="Calibri" w:hAnsi="Calibri"/>
                <w:sz w:val="20"/>
                <w:szCs w:val="20"/>
              </w:rPr>
            </w:pPr>
          </w:p>
        </w:tc>
      </w:tr>
      <w:tr w:rsidR="00A80B87" w:rsidRPr="00D777C3" w14:paraId="1F3B35E9" w14:textId="77777777" w:rsidTr="009E6E5B">
        <w:trPr>
          <w:cantSplit/>
          <w:trHeight w:val="425"/>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0FC86954" w14:textId="65F34CA5" w:rsidR="00A80B87" w:rsidRPr="00675245" w:rsidRDefault="00A80B87" w:rsidP="00F743E8">
            <w:pPr>
              <w:autoSpaceDE w:val="0"/>
              <w:autoSpaceDN w:val="0"/>
              <w:adjustRightInd w:val="0"/>
              <w:spacing w:after="60" w:line="288" w:lineRule="auto"/>
              <w:rPr>
                <w:rFonts w:ascii="Calibri" w:hAnsi="Calibri"/>
                <w:i/>
                <w:iCs/>
                <w:sz w:val="20"/>
                <w:szCs w:val="20"/>
              </w:rPr>
            </w:pPr>
            <w:r w:rsidRPr="00675245">
              <w:rPr>
                <w:rFonts w:ascii="Calibri" w:hAnsi="Calibri"/>
                <w:i/>
                <w:iCs/>
                <w:sz w:val="20"/>
                <w:szCs w:val="20"/>
              </w:rPr>
              <w:t>Zasady oceny:</w:t>
            </w:r>
            <w:r w:rsidR="007801EF" w:rsidRPr="00675245">
              <w:rPr>
                <w:rFonts w:ascii="Calibri" w:hAnsi="Calibri"/>
                <w:i/>
                <w:iCs/>
                <w:sz w:val="20"/>
                <w:szCs w:val="20"/>
              </w:rPr>
              <w:t xml:space="preserve"> </w:t>
            </w:r>
          </w:p>
          <w:p w14:paraId="167D83D3" w14:textId="2F892BE2" w:rsidR="00A80B87" w:rsidRPr="00675245" w:rsidRDefault="00A80B87" w:rsidP="00F743E8">
            <w:pPr>
              <w:autoSpaceDE w:val="0"/>
              <w:autoSpaceDN w:val="0"/>
              <w:adjustRightInd w:val="0"/>
              <w:spacing w:before="60" w:after="60" w:line="288" w:lineRule="auto"/>
              <w:rPr>
                <w:rFonts w:ascii="Calibri" w:hAnsi="Calibri"/>
                <w:sz w:val="20"/>
                <w:szCs w:val="20"/>
              </w:rPr>
            </w:pPr>
            <w:r w:rsidRPr="00675245">
              <w:rPr>
                <w:rFonts w:ascii="Calibri" w:hAnsi="Calibri"/>
                <w:iCs/>
                <w:sz w:val="20"/>
                <w:szCs w:val="20"/>
              </w:rPr>
              <w:t>Ocen</w:t>
            </w:r>
            <w:r w:rsidR="00C8394D" w:rsidRPr="00675245">
              <w:rPr>
                <w:rFonts w:ascii="Calibri" w:hAnsi="Calibri"/>
                <w:iCs/>
                <w:sz w:val="20"/>
                <w:szCs w:val="20"/>
              </w:rPr>
              <w:t xml:space="preserve">ie podlega, czy </w:t>
            </w:r>
            <w:r w:rsidR="0083236A" w:rsidRPr="00675245">
              <w:rPr>
                <w:rFonts w:ascii="Calibri" w:hAnsi="Calibri"/>
                <w:iCs/>
                <w:sz w:val="20"/>
                <w:szCs w:val="20"/>
              </w:rPr>
              <w:t>wnioskowane do dofinansowania</w:t>
            </w:r>
            <w:r w:rsidR="00C8394D" w:rsidRPr="00675245">
              <w:rPr>
                <w:rFonts w:ascii="Calibri" w:hAnsi="Calibri"/>
                <w:iCs/>
                <w:sz w:val="20"/>
                <w:szCs w:val="20"/>
              </w:rPr>
              <w:t xml:space="preserve"> koszty przedsięwzięcia są niezbędne do jego realizacji oraz</w:t>
            </w:r>
            <w:r w:rsidR="0083236A" w:rsidRPr="00675245">
              <w:rPr>
                <w:rFonts w:ascii="Calibri" w:hAnsi="Calibri"/>
                <w:iCs/>
                <w:sz w:val="20"/>
                <w:szCs w:val="20"/>
              </w:rPr>
              <w:t xml:space="preserve"> do</w:t>
            </w:r>
            <w:r w:rsidR="00C8394D" w:rsidRPr="00675245">
              <w:rPr>
                <w:rFonts w:ascii="Calibri" w:hAnsi="Calibri"/>
                <w:iCs/>
                <w:sz w:val="20"/>
                <w:szCs w:val="20"/>
              </w:rPr>
              <w:t xml:space="preserve"> uzyskania określonego efektu rzeczowego i ekologicznego, jak również, czy są one zgodne z Wytycznymi w zakresie </w:t>
            </w:r>
            <w:r w:rsidR="00C8394D" w:rsidRPr="00675245">
              <w:rPr>
                <w:rFonts w:ascii="Calibri" w:hAnsi="Calibri"/>
                <w:iCs/>
                <w:sz w:val="20"/>
                <w:szCs w:val="20"/>
              </w:rPr>
              <w:lastRenderedPageBreak/>
              <w:t xml:space="preserve">kosztów kwalifikowanych oraz programem priorytetowym; </w:t>
            </w:r>
            <w:r w:rsidRPr="00675245">
              <w:rPr>
                <w:rFonts w:ascii="Calibri" w:hAnsi="Calibri"/>
                <w:sz w:val="20"/>
                <w:szCs w:val="20"/>
              </w:rPr>
              <w:t xml:space="preserve">Kryterium jest oceniane pozytywnie </w:t>
            </w:r>
            <w:r w:rsidR="00C8394D" w:rsidRPr="00675245">
              <w:rPr>
                <w:rFonts w:ascii="Calibri" w:hAnsi="Calibri"/>
                <w:sz w:val="20"/>
                <w:szCs w:val="20"/>
              </w:rPr>
              <w:t xml:space="preserve">jeśli co najmniej </w:t>
            </w:r>
            <w:r w:rsidR="0083236A" w:rsidRPr="00675245">
              <w:rPr>
                <w:rFonts w:ascii="Calibri" w:hAnsi="Calibri"/>
                <w:sz w:val="20"/>
                <w:szCs w:val="20"/>
              </w:rPr>
              <w:t>8</w:t>
            </w:r>
            <w:r w:rsidR="00C8394D" w:rsidRPr="00675245">
              <w:rPr>
                <w:rFonts w:ascii="Calibri" w:hAnsi="Calibri"/>
                <w:sz w:val="20"/>
                <w:szCs w:val="20"/>
              </w:rPr>
              <w:t xml:space="preserve">0% z łącznej kwoty </w:t>
            </w:r>
            <w:r w:rsidR="00CE1D32" w:rsidRPr="00675245">
              <w:rPr>
                <w:rFonts w:ascii="Calibri" w:hAnsi="Calibri"/>
                <w:sz w:val="20"/>
                <w:szCs w:val="20"/>
              </w:rPr>
              <w:t xml:space="preserve">kosztów </w:t>
            </w:r>
            <w:r w:rsidR="0083236A" w:rsidRPr="00675245">
              <w:rPr>
                <w:rFonts w:ascii="Calibri" w:hAnsi="Calibri"/>
                <w:sz w:val="20"/>
                <w:szCs w:val="20"/>
              </w:rPr>
              <w:t>wniosk</w:t>
            </w:r>
            <w:r w:rsidR="00C8394D" w:rsidRPr="00675245">
              <w:rPr>
                <w:rFonts w:ascii="Calibri" w:hAnsi="Calibri"/>
                <w:sz w:val="20"/>
                <w:szCs w:val="20"/>
              </w:rPr>
              <w:t>owanych</w:t>
            </w:r>
            <w:r w:rsidR="0083236A" w:rsidRPr="00675245">
              <w:rPr>
                <w:rFonts w:ascii="Calibri" w:hAnsi="Calibri"/>
                <w:sz w:val="20"/>
                <w:szCs w:val="20"/>
              </w:rPr>
              <w:t xml:space="preserve"> do dofinansowania</w:t>
            </w:r>
            <w:r w:rsidR="00C8394D" w:rsidRPr="00675245">
              <w:rPr>
                <w:rFonts w:ascii="Calibri" w:hAnsi="Calibri"/>
                <w:sz w:val="20"/>
                <w:szCs w:val="20"/>
              </w:rPr>
              <w:t xml:space="preserve"> stanowią koszty kwalifikowane</w:t>
            </w:r>
            <w:r w:rsidR="0083236A" w:rsidRPr="00675245">
              <w:rPr>
                <w:rFonts w:ascii="Calibri" w:hAnsi="Calibri"/>
                <w:sz w:val="20"/>
                <w:szCs w:val="20"/>
              </w:rPr>
              <w:t>, pod warunkiem, że na etapie uszczegółowienia warunków dofinansowania przed skierowaniem do decyzji Zarządu</w:t>
            </w:r>
            <w:r w:rsidR="00CE1D32" w:rsidRPr="00675245">
              <w:rPr>
                <w:rFonts w:ascii="Calibri" w:hAnsi="Calibri"/>
                <w:sz w:val="20"/>
                <w:szCs w:val="20"/>
              </w:rPr>
              <w:t>,</w:t>
            </w:r>
            <w:r w:rsidR="0083236A" w:rsidRPr="00675245">
              <w:rPr>
                <w:rFonts w:ascii="Calibri" w:hAnsi="Calibri"/>
                <w:sz w:val="20"/>
                <w:szCs w:val="20"/>
              </w:rPr>
              <w:t xml:space="preserve"> kwota dofinansowania zostanie </w:t>
            </w:r>
            <w:r w:rsidR="00CE1D32" w:rsidRPr="00675245">
              <w:rPr>
                <w:rFonts w:ascii="Calibri" w:hAnsi="Calibri"/>
                <w:sz w:val="20"/>
                <w:szCs w:val="20"/>
              </w:rPr>
              <w:t xml:space="preserve">obniżona </w:t>
            </w:r>
            <w:r w:rsidR="0083236A" w:rsidRPr="00675245">
              <w:rPr>
                <w:rFonts w:ascii="Calibri" w:hAnsi="Calibri"/>
                <w:sz w:val="20"/>
                <w:szCs w:val="20"/>
              </w:rPr>
              <w:t xml:space="preserve">proporcjonalnie </w:t>
            </w:r>
            <w:r w:rsidR="00CE1D32" w:rsidRPr="00675245">
              <w:rPr>
                <w:rFonts w:ascii="Calibri" w:hAnsi="Calibri"/>
                <w:sz w:val="20"/>
                <w:szCs w:val="20"/>
              </w:rPr>
              <w:t>do wysokości kosztów uznanych za niekwalifikowane.</w:t>
            </w:r>
          </w:p>
          <w:p w14:paraId="6836F3FE" w14:textId="11777ED0" w:rsidR="00A80B87" w:rsidRPr="00675245" w:rsidRDefault="00A80B87" w:rsidP="00F743E8">
            <w:pPr>
              <w:autoSpaceDE w:val="0"/>
              <w:autoSpaceDN w:val="0"/>
              <w:adjustRightInd w:val="0"/>
              <w:spacing w:before="120" w:after="120" w:line="288" w:lineRule="auto"/>
              <w:rPr>
                <w:rFonts w:ascii="Calibri" w:hAnsi="Calibri"/>
                <w:sz w:val="20"/>
                <w:szCs w:val="20"/>
              </w:rPr>
            </w:pPr>
            <w:r w:rsidRPr="00675245">
              <w:rPr>
                <w:rFonts w:ascii="Calibri" w:hAnsi="Calibri"/>
                <w:i/>
                <w:sz w:val="20"/>
                <w:szCs w:val="20"/>
              </w:rPr>
              <w:t xml:space="preserve">Negatywna ocena kryterium </w:t>
            </w:r>
            <w:r w:rsidRPr="00675245">
              <w:rPr>
                <w:rFonts w:ascii="Calibri" w:hAnsi="Calibri"/>
                <w:b/>
                <w:bCs/>
                <w:i/>
                <w:sz w:val="20"/>
                <w:szCs w:val="20"/>
              </w:rPr>
              <w:t xml:space="preserve">powoduje odrzucenie wniosku </w:t>
            </w:r>
          </w:p>
        </w:tc>
      </w:tr>
      <w:tr w:rsidR="00280028" w:rsidRPr="00675245" w14:paraId="178072DE" w14:textId="77777777" w:rsidTr="009E6E5B">
        <w:trPr>
          <w:cantSplit/>
          <w:trHeight w:val="425"/>
        </w:trPr>
        <w:tc>
          <w:tcPr>
            <w:tcW w:w="1323" w:type="dxa"/>
            <w:tcBorders>
              <w:top w:val="single" w:sz="4" w:space="0" w:color="auto"/>
              <w:left w:val="single" w:sz="4" w:space="0" w:color="auto"/>
              <w:bottom w:val="single" w:sz="4" w:space="0" w:color="auto"/>
              <w:right w:val="single" w:sz="4" w:space="0" w:color="auto"/>
            </w:tcBorders>
            <w:vAlign w:val="center"/>
            <w:hideMark/>
          </w:tcPr>
          <w:p w14:paraId="3D8FEEEE" w14:textId="64F4DDF2" w:rsidR="00A80B87" w:rsidRPr="00675245" w:rsidRDefault="00882F7C" w:rsidP="00F743E8">
            <w:pPr>
              <w:autoSpaceDE w:val="0"/>
              <w:autoSpaceDN w:val="0"/>
              <w:adjustRightInd w:val="0"/>
              <w:spacing w:before="60" w:after="60" w:line="288" w:lineRule="auto"/>
              <w:rPr>
                <w:rFonts w:ascii="Calibri" w:hAnsi="Calibri"/>
                <w:sz w:val="20"/>
                <w:szCs w:val="20"/>
              </w:rPr>
            </w:pPr>
            <w:r>
              <w:rPr>
                <w:rFonts w:ascii="Calibri" w:hAnsi="Calibri"/>
                <w:sz w:val="20"/>
                <w:szCs w:val="20"/>
              </w:rPr>
              <w:lastRenderedPageBreak/>
              <w:t>8</w:t>
            </w:r>
            <w:r w:rsidR="00A80B87" w:rsidRPr="00675245">
              <w:rPr>
                <w:rFonts w:ascii="Calibri" w:hAnsi="Calibri"/>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hideMark/>
          </w:tcPr>
          <w:p w14:paraId="55CDFEA5" w14:textId="33F3DD18" w:rsidR="00A80B87" w:rsidRPr="00675245" w:rsidRDefault="00280028" w:rsidP="00F743E8">
            <w:pPr>
              <w:spacing w:before="60" w:after="60" w:line="288" w:lineRule="auto"/>
              <w:rPr>
                <w:rFonts w:ascii="Calibri" w:hAnsi="Calibri"/>
                <w:bCs/>
                <w:sz w:val="20"/>
                <w:szCs w:val="20"/>
              </w:rPr>
            </w:pPr>
            <w:r w:rsidRPr="00675245">
              <w:rPr>
                <w:rFonts w:ascii="Calibri" w:hAnsi="Calibri"/>
                <w:sz w:val="20"/>
                <w:szCs w:val="20"/>
              </w:rPr>
              <w:t>Ocena poprawności oszacowania wysokości kosztów przedsięwzięcia</w:t>
            </w:r>
            <w:r w:rsidR="00A80B87" w:rsidRPr="00675245">
              <w:rPr>
                <w:rFonts w:ascii="Calibri" w:hAnsi="Calibri"/>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AAEE624" w14:textId="77777777" w:rsidR="00A80B87" w:rsidRPr="00675245" w:rsidRDefault="00A80B87" w:rsidP="00F743E8">
            <w:pPr>
              <w:autoSpaceDE w:val="0"/>
              <w:autoSpaceDN w:val="0"/>
              <w:adjustRightInd w:val="0"/>
              <w:spacing w:before="60" w:after="60" w:line="288" w:lineRule="auto"/>
              <w:rPr>
                <w:rFonts w:ascii="Calibri" w:hAnsi="Calibr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2BFE9FE" w14:textId="77777777" w:rsidR="00A80B87" w:rsidRPr="00675245" w:rsidRDefault="00A80B87" w:rsidP="00F743E8">
            <w:pPr>
              <w:autoSpaceDE w:val="0"/>
              <w:autoSpaceDN w:val="0"/>
              <w:adjustRightInd w:val="0"/>
              <w:spacing w:before="60" w:after="60" w:line="288" w:lineRule="auto"/>
              <w:rPr>
                <w:rFonts w:ascii="Calibri" w:hAnsi="Calibri"/>
                <w:sz w:val="20"/>
                <w:szCs w:val="20"/>
              </w:rPr>
            </w:pPr>
          </w:p>
        </w:tc>
      </w:tr>
      <w:tr w:rsidR="00103E55" w:rsidRPr="00675245" w14:paraId="2F91A2B2" w14:textId="77777777" w:rsidTr="009E6E5B">
        <w:trPr>
          <w:cantSplit/>
          <w:trHeight w:val="425"/>
        </w:trPr>
        <w:tc>
          <w:tcPr>
            <w:tcW w:w="9568" w:type="dxa"/>
            <w:gridSpan w:val="4"/>
            <w:tcBorders>
              <w:top w:val="single" w:sz="4" w:space="0" w:color="auto"/>
              <w:left w:val="single" w:sz="4" w:space="0" w:color="auto"/>
              <w:bottom w:val="single" w:sz="4" w:space="0" w:color="auto"/>
              <w:right w:val="single" w:sz="4" w:space="0" w:color="auto"/>
            </w:tcBorders>
            <w:vAlign w:val="center"/>
            <w:hideMark/>
          </w:tcPr>
          <w:p w14:paraId="35C36DF7" w14:textId="77777777" w:rsidR="00A80B87" w:rsidRPr="00675245" w:rsidRDefault="00A80B87" w:rsidP="00F743E8">
            <w:pPr>
              <w:autoSpaceDE w:val="0"/>
              <w:autoSpaceDN w:val="0"/>
              <w:adjustRightInd w:val="0"/>
              <w:spacing w:after="60" w:line="288" w:lineRule="auto"/>
              <w:rPr>
                <w:rFonts w:ascii="Calibri" w:hAnsi="Calibri"/>
                <w:i/>
                <w:iCs/>
                <w:sz w:val="20"/>
                <w:szCs w:val="20"/>
              </w:rPr>
            </w:pPr>
            <w:r w:rsidRPr="00675245">
              <w:rPr>
                <w:rFonts w:ascii="Calibri" w:hAnsi="Calibri"/>
                <w:i/>
                <w:iCs/>
                <w:sz w:val="20"/>
                <w:szCs w:val="20"/>
              </w:rPr>
              <w:t>Zasady oceny:</w:t>
            </w:r>
          </w:p>
          <w:p w14:paraId="255E79DE" w14:textId="0E2E8099" w:rsidR="00A80B87" w:rsidRPr="00675245" w:rsidRDefault="00A80B87" w:rsidP="00F743E8">
            <w:pPr>
              <w:autoSpaceDE w:val="0"/>
              <w:autoSpaceDN w:val="0"/>
              <w:adjustRightInd w:val="0"/>
              <w:spacing w:before="60" w:after="60" w:line="288" w:lineRule="auto"/>
              <w:rPr>
                <w:rFonts w:ascii="Calibri" w:hAnsi="Calibri"/>
                <w:sz w:val="20"/>
                <w:szCs w:val="20"/>
              </w:rPr>
            </w:pPr>
            <w:r w:rsidRPr="00675245">
              <w:rPr>
                <w:rFonts w:ascii="Calibri" w:hAnsi="Calibri"/>
                <w:iCs/>
                <w:sz w:val="20"/>
                <w:szCs w:val="20"/>
              </w:rPr>
              <w:t>Ocen</w:t>
            </w:r>
            <w:r w:rsidR="00280028" w:rsidRPr="00675245">
              <w:rPr>
                <w:rFonts w:ascii="Calibri" w:hAnsi="Calibri"/>
                <w:iCs/>
                <w:sz w:val="20"/>
                <w:szCs w:val="20"/>
              </w:rPr>
              <w:t>ie</w:t>
            </w:r>
            <w:r w:rsidRPr="00675245">
              <w:rPr>
                <w:rFonts w:ascii="Calibri" w:hAnsi="Calibri"/>
                <w:iCs/>
                <w:sz w:val="20"/>
                <w:szCs w:val="20"/>
              </w:rPr>
              <w:t xml:space="preserve"> </w:t>
            </w:r>
            <w:r w:rsidR="00280028" w:rsidRPr="00675245">
              <w:rPr>
                <w:rFonts w:ascii="Calibri" w:hAnsi="Calibri"/>
                <w:iCs/>
                <w:sz w:val="20"/>
                <w:szCs w:val="20"/>
              </w:rPr>
              <w:t xml:space="preserve">podlega </w:t>
            </w:r>
            <w:r w:rsidR="007A7F95" w:rsidRPr="00675245">
              <w:rPr>
                <w:rFonts w:ascii="Calibri" w:hAnsi="Calibri"/>
                <w:sz w:val="20"/>
                <w:szCs w:val="20"/>
              </w:rPr>
              <w:t xml:space="preserve">poprawność oszacowania </w:t>
            </w:r>
            <w:r w:rsidR="002654E7" w:rsidRPr="00675245">
              <w:rPr>
                <w:rFonts w:ascii="Calibri" w:hAnsi="Calibri"/>
                <w:iCs/>
                <w:sz w:val="20"/>
                <w:szCs w:val="20"/>
              </w:rPr>
              <w:t>wysokoś</w:t>
            </w:r>
            <w:r w:rsidR="007A7F95" w:rsidRPr="00675245">
              <w:rPr>
                <w:rFonts w:ascii="Calibri" w:hAnsi="Calibri"/>
                <w:iCs/>
                <w:sz w:val="20"/>
                <w:szCs w:val="20"/>
              </w:rPr>
              <w:t>ci</w:t>
            </w:r>
            <w:r w:rsidR="002654E7" w:rsidRPr="00675245">
              <w:rPr>
                <w:rFonts w:ascii="Calibri" w:hAnsi="Calibri"/>
                <w:iCs/>
                <w:sz w:val="20"/>
                <w:szCs w:val="20"/>
              </w:rPr>
              <w:t xml:space="preserve"> kosztów przedsięwzięcia</w:t>
            </w:r>
            <w:r w:rsidR="007A7F95" w:rsidRPr="00675245">
              <w:rPr>
                <w:rFonts w:ascii="Calibri" w:hAnsi="Calibri"/>
                <w:iCs/>
                <w:sz w:val="20"/>
                <w:szCs w:val="20"/>
              </w:rPr>
              <w:t>.</w:t>
            </w:r>
            <w:r w:rsidRPr="00675245">
              <w:rPr>
                <w:rFonts w:ascii="Calibri" w:hAnsi="Calibri"/>
                <w:sz w:val="20"/>
                <w:szCs w:val="20"/>
              </w:rPr>
              <w:t xml:space="preserve"> Kryterium jest oceniane pozytywnie o</w:t>
            </w:r>
            <w:r w:rsidR="002F7FC7" w:rsidRPr="00675245">
              <w:rPr>
                <w:rFonts w:ascii="Calibri" w:hAnsi="Calibri"/>
                <w:sz w:val="20"/>
                <w:szCs w:val="20"/>
              </w:rPr>
              <w:t> </w:t>
            </w:r>
            <w:r w:rsidRPr="00675245">
              <w:rPr>
                <w:rFonts w:ascii="Calibri" w:hAnsi="Calibri"/>
                <w:sz w:val="20"/>
                <w:szCs w:val="20"/>
              </w:rPr>
              <w:t xml:space="preserve">ile z </w:t>
            </w:r>
            <w:r w:rsidR="002654E7" w:rsidRPr="00675245">
              <w:rPr>
                <w:rFonts w:ascii="Calibri" w:hAnsi="Calibri"/>
                <w:sz w:val="20"/>
                <w:szCs w:val="20"/>
              </w:rPr>
              <w:t>załączonych do wniosku kosztorysów, ofert lub kalkulacji</w:t>
            </w:r>
            <w:r w:rsidR="00F57B5D" w:rsidRPr="00675245">
              <w:rPr>
                <w:rFonts w:ascii="Calibri" w:hAnsi="Calibri"/>
                <w:sz w:val="20"/>
                <w:szCs w:val="20"/>
              </w:rPr>
              <w:t xml:space="preserve"> (</w:t>
            </w:r>
            <w:r w:rsidR="007A7F95" w:rsidRPr="00675245">
              <w:rPr>
                <w:rFonts w:ascii="Calibri" w:hAnsi="Calibri"/>
                <w:sz w:val="20"/>
                <w:szCs w:val="20"/>
              </w:rPr>
              <w:t>z uwzględnieniem prognozowanego wzrostu cen</w:t>
            </w:r>
            <w:r w:rsidR="00F57B5D" w:rsidRPr="00675245">
              <w:rPr>
                <w:rFonts w:ascii="Calibri" w:hAnsi="Calibri"/>
                <w:sz w:val="20"/>
                <w:szCs w:val="20"/>
              </w:rPr>
              <w:t>)</w:t>
            </w:r>
            <w:r w:rsidR="007A7F95" w:rsidRPr="00675245">
              <w:rPr>
                <w:rFonts w:ascii="Calibri" w:hAnsi="Calibri"/>
                <w:sz w:val="20"/>
                <w:szCs w:val="20"/>
              </w:rPr>
              <w:t>,</w:t>
            </w:r>
            <w:r w:rsidR="002654E7" w:rsidRPr="00675245">
              <w:rPr>
                <w:rFonts w:ascii="Calibri" w:hAnsi="Calibri"/>
                <w:sz w:val="20"/>
                <w:szCs w:val="20"/>
              </w:rPr>
              <w:t xml:space="preserve"> wynika, że </w:t>
            </w:r>
            <w:r w:rsidR="007A7F95" w:rsidRPr="00675245">
              <w:rPr>
                <w:rFonts w:ascii="Calibri" w:hAnsi="Calibri"/>
                <w:sz w:val="20"/>
                <w:szCs w:val="20"/>
              </w:rPr>
              <w:t>wysokość kosztów przedsięwzięcia została rzetelnie i prawidłowo oszacowana przez Wnioskodawcę, a</w:t>
            </w:r>
            <w:r w:rsidR="002F7FC7" w:rsidRPr="00675245">
              <w:rPr>
                <w:rFonts w:ascii="Calibri" w:hAnsi="Calibri"/>
                <w:sz w:val="20"/>
                <w:szCs w:val="20"/>
              </w:rPr>
              <w:t> </w:t>
            </w:r>
            <w:r w:rsidR="007A7F95" w:rsidRPr="00675245">
              <w:rPr>
                <w:rFonts w:ascii="Calibri" w:hAnsi="Calibri"/>
                <w:sz w:val="20"/>
                <w:szCs w:val="20"/>
              </w:rPr>
              <w:t xml:space="preserve">ewentualne </w:t>
            </w:r>
            <w:r w:rsidR="00103E55" w:rsidRPr="00675245">
              <w:rPr>
                <w:rFonts w:ascii="Calibri" w:hAnsi="Calibri"/>
                <w:sz w:val="20"/>
                <w:szCs w:val="20"/>
              </w:rPr>
              <w:t>zawyżenia kosztów</w:t>
            </w:r>
            <w:r w:rsidR="007A7F95" w:rsidRPr="00675245">
              <w:rPr>
                <w:rFonts w:ascii="Calibri" w:hAnsi="Calibri"/>
                <w:sz w:val="20"/>
                <w:szCs w:val="20"/>
              </w:rPr>
              <w:t xml:space="preserve"> nie przekraczają</w:t>
            </w:r>
            <w:r w:rsidR="00103E55" w:rsidRPr="00675245">
              <w:rPr>
                <w:rFonts w:ascii="Calibri" w:hAnsi="Calibri"/>
                <w:sz w:val="20"/>
                <w:szCs w:val="20"/>
              </w:rPr>
              <w:t xml:space="preserve"> ogółem</w:t>
            </w:r>
            <w:r w:rsidR="007A7F95" w:rsidRPr="00675245">
              <w:rPr>
                <w:rFonts w:ascii="Calibri" w:hAnsi="Calibri"/>
                <w:sz w:val="20"/>
                <w:szCs w:val="20"/>
              </w:rPr>
              <w:t xml:space="preserve"> 20%</w:t>
            </w:r>
            <w:r w:rsidR="00F83514" w:rsidRPr="00675245">
              <w:rPr>
                <w:rFonts w:ascii="Calibri" w:hAnsi="Calibri"/>
                <w:sz w:val="20"/>
                <w:szCs w:val="20"/>
              </w:rPr>
              <w:t xml:space="preserve"> wartości </w:t>
            </w:r>
            <w:r w:rsidR="002F7FC7" w:rsidRPr="00675245">
              <w:rPr>
                <w:rFonts w:ascii="Calibri" w:hAnsi="Calibri"/>
                <w:sz w:val="20"/>
                <w:szCs w:val="20"/>
              </w:rPr>
              <w:t>wynikającej z załączonych do wniosku dokumentów</w:t>
            </w:r>
            <w:r w:rsidRPr="00675245">
              <w:rPr>
                <w:rFonts w:ascii="Calibri" w:hAnsi="Calibri"/>
                <w:sz w:val="20"/>
                <w:szCs w:val="20"/>
              </w:rPr>
              <w:t>.</w:t>
            </w:r>
            <w:r w:rsidR="007A7F95" w:rsidRPr="00675245">
              <w:rPr>
                <w:rFonts w:ascii="Calibri" w:hAnsi="Calibri"/>
                <w:sz w:val="20"/>
                <w:szCs w:val="20"/>
              </w:rPr>
              <w:t xml:space="preserve"> </w:t>
            </w:r>
          </w:p>
          <w:p w14:paraId="34760B06" w14:textId="525F212A" w:rsidR="00A80B87" w:rsidRPr="00675245" w:rsidRDefault="00A80B87" w:rsidP="00F743E8">
            <w:pPr>
              <w:autoSpaceDE w:val="0"/>
              <w:autoSpaceDN w:val="0"/>
              <w:adjustRightInd w:val="0"/>
              <w:spacing w:before="120" w:after="120" w:line="288" w:lineRule="auto"/>
              <w:rPr>
                <w:rFonts w:ascii="Calibri" w:hAnsi="Calibri"/>
                <w:sz w:val="20"/>
                <w:szCs w:val="20"/>
              </w:rPr>
            </w:pPr>
            <w:r w:rsidRPr="00675245">
              <w:rPr>
                <w:rFonts w:ascii="Calibri" w:hAnsi="Calibri"/>
                <w:i/>
                <w:sz w:val="20"/>
                <w:szCs w:val="20"/>
              </w:rPr>
              <w:t xml:space="preserve">Negatywna ocena kryterium </w:t>
            </w:r>
            <w:r w:rsidRPr="00675245">
              <w:rPr>
                <w:rFonts w:ascii="Calibri" w:hAnsi="Calibri"/>
                <w:b/>
                <w:bCs/>
                <w:i/>
                <w:sz w:val="20"/>
                <w:szCs w:val="20"/>
              </w:rPr>
              <w:t xml:space="preserve">powoduje odrzucenie wniosku </w:t>
            </w:r>
          </w:p>
        </w:tc>
      </w:tr>
      <w:tr w:rsidR="00A5076A" w:rsidRPr="00165BA3" w14:paraId="705D6A31" w14:textId="77777777" w:rsidTr="009E6E5B">
        <w:tblPrEx>
          <w:tblLook w:val="0000" w:firstRow="0" w:lastRow="0" w:firstColumn="0" w:lastColumn="0" w:noHBand="0" w:noVBand="0"/>
        </w:tblPrEx>
        <w:trPr>
          <w:cantSplit/>
          <w:trHeight w:val="263"/>
        </w:trPr>
        <w:tc>
          <w:tcPr>
            <w:tcW w:w="1323" w:type="dxa"/>
            <w:shd w:val="clear" w:color="auto" w:fill="BFBFBF"/>
            <w:vAlign w:val="center"/>
          </w:tcPr>
          <w:p w14:paraId="2760FBAA" w14:textId="77777777" w:rsidR="007B1104" w:rsidRPr="00165BA3" w:rsidRDefault="007B1104" w:rsidP="00F743E8">
            <w:pPr>
              <w:autoSpaceDE w:val="0"/>
              <w:autoSpaceDN w:val="0"/>
              <w:adjustRightInd w:val="0"/>
              <w:spacing w:before="120" w:after="120" w:line="288" w:lineRule="auto"/>
              <w:rPr>
                <w:rFonts w:ascii="Calibri" w:hAnsi="Calibri"/>
                <w:b/>
                <w:sz w:val="20"/>
                <w:szCs w:val="20"/>
              </w:rPr>
            </w:pPr>
            <w:r w:rsidRPr="00165BA3">
              <w:rPr>
                <w:rFonts w:ascii="Calibri" w:hAnsi="Calibri"/>
                <w:b/>
                <w:sz w:val="20"/>
                <w:szCs w:val="20"/>
              </w:rPr>
              <w:t>II.</w:t>
            </w:r>
          </w:p>
        </w:tc>
        <w:tc>
          <w:tcPr>
            <w:tcW w:w="8245" w:type="dxa"/>
            <w:gridSpan w:val="3"/>
            <w:shd w:val="clear" w:color="auto" w:fill="BFBFBF"/>
            <w:vAlign w:val="center"/>
          </w:tcPr>
          <w:p w14:paraId="4EA378C8" w14:textId="77777777" w:rsidR="007B1104" w:rsidRPr="00165BA3" w:rsidRDefault="007B1104" w:rsidP="00F743E8">
            <w:pPr>
              <w:spacing w:before="120" w:after="120" w:line="288" w:lineRule="auto"/>
              <w:rPr>
                <w:rFonts w:ascii="Calibri" w:hAnsi="Calibri"/>
                <w:b/>
                <w:sz w:val="20"/>
                <w:szCs w:val="20"/>
              </w:rPr>
            </w:pPr>
            <w:r w:rsidRPr="00165BA3">
              <w:rPr>
                <w:rFonts w:ascii="Calibri" w:hAnsi="Calibri"/>
                <w:b/>
                <w:sz w:val="20"/>
                <w:szCs w:val="20"/>
              </w:rPr>
              <w:t xml:space="preserve">OCENA DOPUSZCZALNOŚCI POMOCY PUBLICZNEJ </w:t>
            </w:r>
            <w:r w:rsidRPr="00165BA3">
              <w:rPr>
                <w:rFonts w:ascii="Calibri" w:hAnsi="Calibri"/>
                <w:sz w:val="20"/>
                <w:szCs w:val="20"/>
              </w:rPr>
              <w:t>(</w:t>
            </w:r>
            <w:r w:rsidRPr="00165BA3">
              <w:rPr>
                <w:rFonts w:ascii="Calibri" w:hAnsi="Calibri"/>
                <w:b/>
                <w:i/>
                <w:sz w:val="20"/>
                <w:szCs w:val="20"/>
              </w:rPr>
              <w:t>o ile dotyczy</w:t>
            </w:r>
            <w:r w:rsidRPr="00165BA3">
              <w:rPr>
                <w:rFonts w:ascii="Calibri" w:hAnsi="Calibri"/>
                <w:sz w:val="20"/>
                <w:szCs w:val="20"/>
              </w:rPr>
              <w:t>)</w:t>
            </w:r>
          </w:p>
        </w:tc>
      </w:tr>
      <w:tr w:rsidR="00A5076A" w:rsidRPr="00165BA3" w14:paraId="045E655D" w14:textId="77777777" w:rsidTr="009E6E5B">
        <w:tblPrEx>
          <w:tblLook w:val="0000" w:firstRow="0" w:lastRow="0" w:firstColumn="0" w:lastColumn="0" w:noHBand="0" w:noVBand="0"/>
        </w:tblPrEx>
        <w:trPr>
          <w:cantSplit/>
          <w:trHeight w:val="263"/>
        </w:trPr>
        <w:tc>
          <w:tcPr>
            <w:tcW w:w="1323" w:type="dxa"/>
            <w:vAlign w:val="center"/>
          </w:tcPr>
          <w:p w14:paraId="4ABFDC53" w14:textId="77777777" w:rsidR="007B1104" w:rsidRPr="00165BA3" w:rsidRDefault="007B1104" w:rsidP="00F743E8">
            <w:pPr>
              <w:autoSpaceDE w:val="0"/>
              <w:autoSpaceDN w:val="0"/>
              <w:adjustRightInd w:val="0"/>
              <w:spacing w:before="60" w:after="60" w:line="288" w:lineRule="auto"/>
              <w:rPr>
                <w:rFonts w:ascii="Calibri" w:hAnsi="Calibri"/>
                <w:sz w:val="20"/>
                <w:szCs w:val="20"/>
              </w:rPr>
            </w:pPr>
            <w:r w:rsidRPr="00165BA3">
              <w:rPr>
                <w:rFonts w:ascii="Calibri" w:hAnsi="Calibri"/>
                <w:sz w:val="20"/>
                <w:szCs w:val="20"/>
              </w:rPr>
              <w:t>1.</w:t>
            </w:r>
          </w:p>
        </w:tc>
        <w:tc>
          <w:tcPr>
            <w:tcW w:w="6260" w:type="dxa"/>
            <w:vAlign w:val="center"/>
          </w:tcPr>
          <w:p w14:paraId="3D74462D" w14:textId="77777777" w:rsidR="007B1104" w:rsidRPr="00165BA3" w:rsidRDefault="007B1104" w:rsidP="00F743E8">
            <w:pPr>
              <w:autoSpaceDE w:val="0"/>
              <w:autoSpaceDN w:val="0"/>
              <w:adjustRightInd w:val="0"/>
              <w:spacing w:before="60" w:after="60" w:line="288" w:lineRule="auto"/>
              <w:rPr>
                <w:rFonts w:ascii="Calibri" w:hAnsi="Calibri"/>
                <w:sz w:val="20"/>
                <w:szCs w:val="20"/>
              </w:rPr>
            </w:pPr>
            <w:r w:rsidRPr="00165BA3">
              <w:rPr>
                <w:rFonts w:ascii="Calibri" w:hAnsi="Calibri"/>
                <w:sz w:val="20"/>
                <w:szCs w:val="20"/>
              </w:rPr>
              <w:t>Dopuszczalność pomocy publicznej zgodnie z przepisami o pomocy publicznej</w:t>
            </w:r>
          </w:p>
        </w:tc>
        <w:tc>
          <w:tcPr>
            <w:tcW w:w="992" w:type="dxa"/>
            <w:vAlign w:val="center"/>
          </w:tcPr>
          <w:p w14:paraId="30B50703" w14:textId="77777777" w:rsidR="007B1104" w:rsidRPr="00165BA3" w:rsidRDefault="007B1104" w:rsidP="00F743E8">
            <w:pPr>
              <w:autoSpaceDE w:val="0"/>
              <w:autoSpaceDN w:val="0"/>
              <w:adjustRightInd w:val="0"/>
              <w:spacing w:before="60" w:after="60" w:line="288" w:lineRule="auto"/>
              <w:rPr>
                <w:rFonts w:ascii="Calibri" w:hAnsi="Calibri"/>
                <w:sz w:val="20"/>
                <w:szCs w:val="20"/>
              </w:rPr>
            </w:pPr>
          </w:p>
        </w:tc>
        <w:tc>
          <w:tcPr>
            <w:tcW w:w="993" w:type="dxa"/>
          </w:tcPr>
          <w:p w14:paraId="2BDACFB0" w14:textId="77777777" w:rsidR="007B1104" w:rsidRPr="00165BA3" w:rsidRDefault="007B1104" w:rsidP="00F743E8">
            <w:pPr>
              <w:autoSpaceDE w:val="0"/>
              <w:autoSpaceDN w:val="0"/>
              <w:adjustRightInd w:val="0"/>
              <w:spacing w:before="60" w:after="60" w:line="288" w:lineRule="auto"/>
              <w:rPr>
                <w:rFonts w:ascii="Calibri" w:hAnsi="Calibri"/>
                <w:sz w:val="20"/>
                <w:szCs w:val="20"/>
              </w:rPr>
            </w:pPr>
          </w:p>
        </w:tc>
      </w:tr>
      <w:tr w:rsidR="00A5076A" w:rsidRPr="00D777C3" w14:paraId="435BE4A2" w14:textId="77777777" w:rsidTr="009E6E5B">
        <w:tblPrEx>
          <w:tblLook w:val="0000" w:firstRow="0" w:lastRow="0" w:firstColumn="0" w:lastColumn="0" w:noHBand="0" w:noVBand="0"/>
        </w:tblPrEx>
        <w:trPr>
          <w:cantSplit/>
          <w:trHeight w:val="1326"/>
        </w:trPr>
        <w:tc>
          <w:tcPr>
            <w:tcW w:w="9568" w:type="dxa"/>
            <w:gridSpan w:val="4"/>
            <w:vAlign w:val="center"/>
          </w:tcPr>
          <w:p w14:paraId="34634CC5" w14:textId="77777777" w:rsidR="007B1104" w:rsidRPr="00165BA3" w:rsidRDefault="007B1104" w:rsidP="00F743E8">
            <w:pPr>
              <w:autoSpaceDE w:val="0"/>
              <w:autoSpaceDN w:val="0"/>
              <w:adjustRightInd w:val="0"/>
              <w:spacing w:after="60" w:line="288" w:lineRule="auto"/>
              <w:rPr>
                <w:rFonts w:ascii="Calibri" w:hAnsi="Calibri"/>
                <w:iCs/>
                <w:sz w:val="20"/>
                <w:szCs w:val="20"/>
              </w:rPr>
            </w:pPr>
            <w:r w:rsidRPr="00165BA3">
              <w:rPr>
                <w:rFonts w:ascii="Calibri" w:hAnsi="Calibri"/>
                <w:iCs/>
                <w:sz w:val="20"/>
                <w:szCs w:val="20"/>
              </w:rPr>
              <w:t>Zasady oceny:</w:t>
            </w:r>
          </w:p>
          <w:p w14:paraId="6084ECF1" w14:textId="77777777" w:rsidR="007B1104" w:rsidRPr="00165BA3" w:rsidRDefault="007B1104" w:rsidP="00F743E8">
            <w:pPr>
              <w:autoSpaceDE w:val="0"/>
              <w:autoSpaceDN w:val="0"/>
              <w:adjustRightInd w:val="0"/>
              <w:spacing w:before="60" w:after="60" w:line="288" w:lineRule="auto"/>
              <w:rPr>
                <w:rFonts w:ascii="Calibri" w:hAnsi="Calibri"/>
                <w:sz w:val="20"/>
                <w:szCs w:val="20"/>
              </w:rPr>
            </w:pPr>
            <w:r w:rsidRPr="00165BA3">
              <w:rPr>
                <w:rFonts w:ascii="Calibri" w:hAnsi="Calibri"/>
                <w:sz w:val="20"/>
                <w:szCs w:val="20"/>
              </w:rPr>
              <w:t xml:space="preserve">Ocena dopuszczalności i intensywności wnioskowanej pomocy publicznej pod kątem jej zgodności z warunkami określonymi we właściwych przepisach o pomocy publicznej </w:t>
            </w:r>
          </w:p>
          <w:p w14:paraId="6682CF69" w14:textId="77777777" w:rsidR="007B1104" w:rsidRPr="00165BA3" w:rsidRDefault="007B1104" w:rsidP="00F743E8">
            <w:pPr>
              <w:autoSpaceDE w:val="0"/>
              <w:autoSpaceDN w:val="0"/>
              <w:adjustRightInd w:val="0"/>
              <w:spacing w:before="120" w:after="120" w:line="288" w:lineRule="auto"/>
              <w:rPr>
                <w:rFonts w:ascii="Calibri" w:hAnsi="Calibri"/>
                <w:sz w:val="20"/>
                <w:szCs w:val="20"/>
              </w:rPr>
            </w:pPr>
            <w:r w:rsidRPr="00165BA3">
              <w:rPr>
                <w:rFonts w:ascii="Calibri" w:hAnsi="Calibri"/>
                <w:i/>
                <w:sz w:val="20"/>
                <w:szCs w:val="20"/>
              </w:rPr>
              <w:t xml:space="preserve">Negatywna ocena kryterium </w:t>
            </w:r>
            <w:r w:rsidRPr="00165BA3">
              <w:rPr>
                <w:rFonts w:ascii="Calibri" w:hAnsi="Calibri"/>
                <w:b/>
                <w:bCs/>
                <w:i/>
                <w:sz w:val="20"/>
                <w:szCs w:val="20"/>
              </w:rPr>
              <w:t>powoduje odrzucenie wniosku</w:t>
            </w:r>
          </w:p>
        </w:tc>
      </w:tr>
    </w:tbl>
    <w:p w14:paraId="375EED80" w14:textId="77777777" w:rsidR="007B1104" w:rsidRPr="00165BA3" w:rsidRDefault="007B1104" w:rsidP="00F743E8">
      <w:pPr>
        <w:spacing w:before="120" w:line="288" w:lineRule="auto"/>
        <w:rPr>
          <w:rFonts w:ascii="Calibri" w:hAnsi="Calibri"/>
          <w:b/>
        </w:rPr>
      </w:pPr>
    </w:p>
    <w:p w14:paraId="08FB753A" w14:textId="77777777" w:rsidR="00B36E2E" w:rsidRPr="00D777C3" w:rsidRDefault="004F5768" w:rsidP="00D777C3">
      <w:pPr>
        <w:pStyle w:val="Nagwek1"/>
      </w:pPr>
      <w:r w:rsidRPr="00D777C3">
        <w:t>Postanowienia dodatkowe</w:t>
      </w:r>
    </w:p>
    <w:p w14:paraId="59524698" w14:textId="77777777" w:rsidR="003651AD" w:rsidRPr="00FC6691" w:rsidRDefault="003651AD" w:rsidP="00F743E8">
      <w:pPr>
        <w:spacing w:after="240" w:line="288" w:lineRule="auto"/>
        <w:rPr>
          <w:rFonts w:asciiTheme="minorHAnsi" w:hAnsiTheme="minorHAnsi"/>
          <w:spacing w:val="-2"/>
          <w:sz w:val="22"/>
          <w:szCs w:val="22"/>
        </w:rPr>
      </w:pPr>
      <w:r w:rsidRPr="00FC6691">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p>
    <w:sectPr w:rsidR="003651AD" w:rsidRPr="00FC6691" w:rsidSect="00A64524">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CC0A" w14:textId="77777777" w:rsidR="00F87DE2" w:rsidRDefault="00F87DE2">
      <w:r>
        <w:separator/>
      </w:r>
    </w:p>
  </w:endnote>
  <w:endnote w:type="continuationSeparator" w:id="0">
    <w:p w14:paraId="20B606BD" w14:textId="77777777" w:rsidR="00F87DE2" w:rsidRDefault="00F8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D47B"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99D7E6D"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EB23" w14:textId="77777777"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EE2C90">
      <w:rPr>
        <w:rStyle w:val="Numerstrony"/>
        <w:noProof/>
        <w:sz w:val="20"/>
        <w:szCs w:val="20"/>
      </w:rPr>
      <w:t>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4F4A" w14:textId="77777777" w:rsidR="00F87DE2" w:rsidRDefault="00F87DE2">
      <w:r>
        <w:separator/>
      </w:r>
    </w:p>
  </w:footnote>
  <w:footnote w:type="continuationSeparator" w:id="0">
    <w:p w14:paraId="06EEDCC8" w14:textId="77777777" w:rsidR="00F87DE2" w:rsidRDefault="00F87DE2">
      <w:r>
        <w:continuationSeparator/>
      </w:r>
    </w:p>
  </w:footnote>
  <w:footnote w:id="1">
    <w:p w14:paraId="70898AE8" w14:textId="6DEDA984" w:rsidR="00D03350" w:rsidRPr="00213C1F" w:rsidRDefault="00D03350">
      <w:pPr>
        <w:pStyle w:val="Tekstprzypisudolnego"/>
        <w:rPr>
          <w:rFonts w:asciiTheme="minorHAnsi" w:hAnsiTheme="minorHAnsi" w:cstheme="minorHAnsi"/>
          <w:sz w:val="18"/>
          <w:szCs w:val="18"/>
        </w:rPr>
      </w:pPr>
      <w:r w:rsidRPr="00213C1F">
        <w:rPr>
          <w:rStyle w:val="Odwoanieprzypisudolnego"/>
          <w:rFonts w:asciiTheme="minorHAnsi" w:hAnsiTheme="minorHAnsi" w:cstheme="minorHAnsi"/>
          <w:sz w:val="18"/>
          <w:szCs w:val="18"/>
        </w:rPr>
        <w:footnoteRef/>
      </w:r>
      <w:r w:rsidRPr="00213C1F">
        <w:rPr>
          <w:rFonts w:asciiTheme="minorHAnsi" w:hAnsiTheme="minorHAnsi" w:cstheme="minorHAnsi"/>
          <w:sz w:val="18"/>
          <w:szCs w:val="18"/>
        </w:rPr>
        <w:t xml:space="preserve"> Na podstawie bazy: </w:t>
      </w:r>
      <w:hyperlink r:id="rId1" w:history="1">
        <w:r w:rsidRPr="00213C1F">
          <w:rPr>
            <w:rStyle w:val="Hipercze"/>
            <w:rFonts w:asciiTheme="minorHAnsi" w:hAnsiTheme="minorHAnsi" w:cstheme="minorHAnsi"/>
            <w:sz w:val="18"/>
            <w:szCs w:val="18"/>
          </w:rPr>
          <w:t>Gatunki obce w Polsce</w:t>
        </w:r>
      </w:hyperlink>
      <w:r w:rsidRPr="00213C1F">
        <w:rPr>
          <w:rFonts w:asciiTheme="minorHAnsi" w:hAnsiTheme="minorHAnsi" w:cstheme="minorHAnsi"/>
          <w:sz w:val="18"/>
          <w:szCs w:val="18"/>
        </w:rPr>
        <w:t xml:space="preserve"> – Instytutu Ochrony Przyrody PAN </w:t>
      </w:r>
    </w:p>
  </w:footnote>
  <w:footnote w:id="2">
    <w:p w14:paraId="7C96E6DF" w14:textId="4327EE3D" w:rsidR="00B70531" w:rsidRPr="00213C1F" w:rsidRDefault="00B70531">
      <w:pPr>
        <w:pStyle w:val="Tekstprzypisudolnego"/>
        <w:rPr>
          <w:rFonts w:asciiTheme="minorHAnsi" w:hAnsiTheme="minorHAnsi" w:cstheme="minorHAnsi"/>
          <w:sz w:val="18"/>
          <w:szCs w:val="18"/>
        </w:rPr>
      </w:pPr>
      <w:r w:rsidRPr="00213C1F">
        <w:rPr>
          <w:rStyle w:val="Odwoanieprzypisudolnego"/>
          <w:rFonts w:asciiTheme="minorHAnsi" w:hAnsiTheme="minorHAnsi" w:cstheme="minorHAnsi"/>
          <w:sz w:val="18"/>
          <w:szCs w:val="18"/>
        </w:rPr>
        <w:footnoteRef/>
      </w:r>
      <w:r w:rsidRPr="00213C1F">
        <w:rPr>
          <w:rFonts w:asciiTheme="minorHAnsi" w:hAnsiTheme="minorHAnsi" w:cstheme="minorHAnsi"/>
          <w:sz w:val="18"/>
          <w:szCs w:val="18"/>
        </w:rPr>
        <w:t xml:space="preserve"> Nawierzchnie nieprzepuszczalne to takie powierzchnie, które nie dopuszczają do wsiąkania wody (opadów) w</w:t>
      </w:r>
      <w:r w:rsidR="00260BF2" w:rsidRPr="00213C1F">
        <w:rPr>
          <w:rFonts w:asciiTheme="minorHAnsi" w:hAnsiTheme="minorHAnsi" w:cstheme="minorHAnsi"/>
          <w:sz w:val="18"/>
          <w:szCs w:val="18"/>
        </w:rPr>
        <w:t> </w:t>
      </w:r>
      <w:r w:rsidRPr="00213C1F">
        <w:rPr>
          <w:rFonts w:asciiTheme="minorHAnsi" w:hAnsiTheme="minorHAnsi" w:cstheme="minorHAnsi"/>
          <w:sz w:val="18"/>
          <w:szCs w:val="18"/>
        </w:rPr>
        <w:t>grunt albo robią to w bardzo ograniczonym stopniu.</w:t>
      </w:r>
    </w:p>
  </w:footnote>
  <w:footnote w:id="3">
    <w:p w14:paraId="5B07A414" w14:textId="2863437E" w:rsidR="00861AA8" w:rsidRPr="005B0791" w:rsidRDefault="00861AA8">
      <w:pPr>
        <w:pStyle w:val="Tekstprzypisudolnego"/>
        <w:rPr>
          <w:rFonts w:asciiTheme="minorHAnsi" w:hAnsiTheme="minorHAnsi" w:cstheme="minorHAnsi"/>
          <w:sz w:val="18"/>
          <w:szCs w:val="18"/>
        </w:rPr>
      </w:pPr>
      <w:r w:rsidRPr="005B0791">
        <w:rPr>
          <w:rStyle w:val="Odwoanieprzypisudolnego"/>
          <w:rFonts w:asciiTheme="minorHAnsi" w:hAnsiTheme="minorHAnsi" w:cstheme="minorHAnsi"/>
          <w:sz w:val="18"/>
          <w:szCs w:val="18"/>
        </w:rPr>
        <w:footnoteRef/>
      </w:r>
      <w:r w:rsidRPr="005B0791">
        <w:rPr>
          <w:rFonts w:asciiTheme="minorHAnsi" w:hAnsiTheme="minorHAnsi" w:cstheme="minorHAnsi"/>
          <w:sz w:val="18"/>
          <w:szCs w:val="18"/>
        </w:rPr>
        <w:t xml:space="preserve"> Zielona infrastruktura to sieć obszarów naturalnych i półnaturalnych oraz elementów zieleni, które są odpowiednio zaplanowane i zarządzane, aby zapewniać różnorodne usługi ekosystemowe. Niebieska infrastruktura to część zielonej infrastruktury związana z wodą, obejmująca naturalne i sztuczne elementy wodne oraz systemy gospodarowania wodą.</w:t>
      </w:r>
    </w:p>
  </w:footnote>
  <w:footnote w:id="4">
    <w:p w14:paraId="43B36C07" w14:textId="735FC764" w:rsidR="00C02420" w:rsidRPr="005B0791" w:rsidRDefault="00C02420">
      <w:pPr>
        <w:pStyle w:val="Tekstprzypisudolnego"/>
        <w:rPr>
          <w:rFonts w:asciiTheme="minorHAnsi" w:hAnsiTheme="minorHAnsi" w:cstheme="minorHAnsi"/>
          <w:sz w:val="18"/>
          <w:szCs w:val="18"/>
        </w:rPr>
      </w:pPr>
      <w:r w:rsidRPr="005B0791">
        <w:rPr>
          <w:rStyle w:val="Odwoanieprzypisudolnego"/>
          <w:rFonts w:asciiTheme="minorHAnsi" w:hAnsiTheme="minorHAnsi" w:cstheme="minorHAnsi"/>
          <w:sz w:val="18"/>
          <w:szCs w:val="18"/>
        </w:rPr>
        <w:footnoteRef/>
      </w:r>
      <w:r w:rsidRPr="005B0791">
        <w:rPr>
          <w:rFonts w:asciiTheme="minorHAnsi" w:hAnsiTheme="minorHAnsi" w:cstheme="minorHAnsi"/>
          <w:sz w:val="18"/>
          <w:szCs w:val="18"/>
        </w:rPr>
        <w:t xml:space="preserve"> </w:t>
      </w:r>
      <w:r w:rsidRPr="00861AA8">
        <w:rPr>
          <w:rFonts w:asciiTheme="minorHAnsi" w:hAnsiTheme="minorHAnsi" w:cstheme="minorHAnsi"/>
          <w:sz w:val="18"/>
          <w:szCs w:val="18"/>
        </w:rPr>
        <w:t xml:space="preserve">Zielone kompetencje (ang. </w:t>
      </w:r>
      <w:proofErr w:type="spellStart"/>
      <w:r w:rsidRPr="00861AA8">
        <w:rPr>
          <w:rFonts w:asciiTheme="minorHAnsi" w:hAnsiTheme="minorHAnsi" w:cstheme="minorHAnsi"/>
          <w:sz w:val="18"/>
          <w:szCs w:val="18"/>
        </w:rPr>
        <w:t>green</w:t>
      </w:r>
      <w:proofErr w:type="spellEnd"/>
      <w:r w:rsidRPr="00861AA8">
        <w:rPr>
          <w:rFonts w:asciiTheme="minorHAnsi" w:hAnsiTheme="minorHAnsi" w:cstheme="minorHAnsi"/>
          <w:sz w:val="18"/>
          <w:szCs w:val="18"/>
        </w:rPr>
        <w:t xml:space="preserve"> </w:t>
      </w:r>
      <w:proofErr w:type="spellStart"/>
      <w:r w:rsidRPr="00861AA8">
        <w:rPr>
          <w:rFonts w:asciiTheme="minorHAnsi" w:hAnsiTheme="minorHAnsi" w:cstheme="minorHAnsi"/>
          <w:sz w:val="18"/>
          <w:szCs w:val="18"/>
        </w:rPr>
        <w:t>skills</w:t>
      </w:r>
      <w:proofErr w:type="spellEnd"/>
      <w:r w:rsidRPr="00861AA8">
        <w:rPr>
          <w:rFonts w:asciiTheme="minorHAnsi" w:hAnsiTheme="minorHAnsi" w:cstheme="minorHAnsi"/>
          <w:sz w:val="18"/>
          <w:szCs w:val="18"/>
        </w:rPr>
        <w:t>) to zestaw wiedzy, umiejętności, postaw i wartości, które umożliwiają podejmowanie działań sprzyjających ochronie środowiska oraz zrównoważonemu rozwojowi. Zielone kompetencje dzielą się na dwa główne obszary: 1) techniczne: specyficzna wiedza potrzebna do pracy w tzw. zielonych sektorach; 2) horyzontalne: postawy, wartości i wiedza ogólna.</w:t>
      </w:r>
    </w:p>
  </w:footnote>
  <w:footnote w:id="5">
    <w:p w14:paraId="19C06C81" w14:textId="34D9D320" w:rsidR="00213C1F" w:rsidRPr="00213C1F" w:rsidRDefault="00213C1F">
      <w:pPr>
        <w:pStyle w:val="Tekstprzypisudolnego"/>
        <w:rPr>
          <w:rFonts w:asciiTheme="minorHAnsi" w:hAnsiTheme="minorHAnsi" w:cstheme="minorHAnsi"/>
          <w:sz w:val="18"/>
          <w:szCs w:val="18"/>
        </w:rPr>
      </w:pPr>
      <w:r w:rsidRPr="00213C1F">
        <w:rPr>
          <w:rStyle w:val="Odwoanieprzypisudolnego"/>
          <w:rFonts w:asciiTheme="minorHAnsi" w:hAnsiTheme="minorHAnsi" w:cstheme="minorHAnsi"/>
          <w:sz w:val="18"/>
          <w:szCs w:val="18"/>
        </w:rPr>
        <w:footnoteRef/>
      </w:r>
      <w:r w:rsidRPr="00213C1F">
        <w:rPr>
          <w:rFonts w:asciiTheme="minorHAnsi" w:hAnsiTheme="minorHAnsi" w:cstheme="minorHAnsi"/>
          <w:sz w:val="18"/>
          <w:szCs w:val="18"/>
        </w:rPr>
        <w:t xml:space="preserve"> Rozwiązania oparte na </w:t>
      </w:r>
      <w:r>
        <w:rPr>
          <w:rFonts w:asciiTheme="minorHAnsi" w:hAnsiTheme="minorHAnsi" w:cstheme="minorHAnsi"/>
          <w:sz w:val="18"/>
          <w:szCs w:val="18"/>
        </w:rPr>
        <w:t>naturze</w:t>
      </w:r>
      <w:r w:rsidRPr="00213C1F">
        <w:rPr>
          <w:rFonts w:asciiTheme="minorHAnsi" w:hAnsiTheme="minorHAnsi" w:cstheme="minorHAnsi"/>
          <w:sz w:val="18"/>
          <w:szCs w:val="18"/>
        </w:rPr>
        <w:t xml:space="preserve"> (ang. Nature-</w:t>
      </w:r>
      <w:proofErr w:type="spellStart"/>
      <w:r w:rsidRPr="00213C1F">
        <w:rPr>
          <w:rFonts w:asciiTheme="minorHAnsi" w:hAnsiTheme="minorHAnsi" w:cstheme="minorHAnsi"/>
          <w:sz w:val="18"/>
          <w:szCs w:val="18"/>
        </w:rPr>
        <w:t>Based</w:t>
      </w:r>
      <w:proofErr w:type="spellEnd"/>
      <w:r w:rsidRPr="00213C1F">
        <w:rPr>
          <w:rFonts w:asciiTheme="minorHAnsi" w:hAnsiTheme="minorHAnsi" w:cstheme="minorHAnsi"/>
          <w:sz w:val="18"/>
          <w:szCs w:val="18"/>
        </w:rPr>
        <w:t xml:space="preserve"> Solutions) to działania inspirowane i wspierane przez przyrodę, które jednocześnie: skutecznie i efektywnie rozwiązują wyzwania społeczne (np. zmiany klimatu, bezpieczeństwo wodne, zdrowie, ryzyko katastrof), zapewniają korzyści dla bioróżnorodności oraz przynoszą korzyści ekonomiczne i społeczne (definicja wg Komisji Europejskiej).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E6BB" w14:textId="19F3318D" w:rsidR="00955A1D" w:rsidRPr="00EE2C90" w:rsidRDefault="00955A1D" w:rsidP="00955A1D">
    <w:pPr>
      <w:pStyle w:val="Nagwek"/>
      <w:jc w:val="right"/>
      <w:rPr>
        <w:rFonts w:asciiTheme="minorHAnsi" w:hAnsiTheme="minorHAnsi"/>
        <w:sz w:val="22"/>
        <w:szCs w:val="22"/>
      </w:rPr>
    </w:pPr>
  </w:p>
  <w:p w14:paraId="0F696370"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59186873"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4E0E"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898"/>
    <w:multiLevelType w:val="hybridMultilevel"/>
    <w:tmpl w:val="8182F58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CF1D43"/>
    <w:multiLevelType w:val="hybridMultilevel"/>
    <w:tmpl w:val="B71AF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25AB5"/>
    <w:multiLevelType w:val="hybridMultilevel"/>
    <w:tmpl w:val="1F2055BC"/>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81410"/>
    <w:multiLevelType w:val="hybridMultilevel"/>
    <w:tmpl w:val="648A9202"/>
    <w:lvl w:ilvl="0" w:tplc="04150011">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2D95323"/>
    <w:multiLevelType w:val="hybridMultilevel"/>
    <w:tmpl w:val="A9C2FCF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4A3D92"/>
    <w:multiLevelType w:val="hybridMultilevel"/>
    <w:tmpl w:val="C344A336"/>
    <w:lvl w:ilvl="0" w:tplc="CB9CB3A8">
      <w:start w:val="1"/>
      <w:numFmt w:val="decimal"/>
      <w:lvlText w:val="%1)"/>
      <w:lvlJc w:val="left"/>
      <w:pPr>
        <w:ind w:left="1778"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4D44EF"/>
    <w:multiLevelType w:val="multilevel"/>
    <w:tmpl w:val="59FA4DD4"/>
    <w:lvl w:ilvl="0">
      <w:start w:val="1"/>
      <w:numFmt w:val="decimal"/>
      <w:pStyle w:val="Nagwek1"/>
      <w:lvlText w:val="%1"/>
      <w:lvlJc w:val="left"/>
      <w:pPr>
        <w:tabs>
          <w:tab w:val="num" w:pos="432"/>
        </w:tabs>
        <w:ind w:left="432" w:hanging="432"/>
      </w:pPr>
      <w:rPr>
        <w:rFonts w:asciiTheme="minorHAnsi" w:hAnsiTheme="minorHAnsi" w:cstheme="minorHAnsi" w:hint="default"/>
        <w:b/>
        <w:i w:val="0"/>
        <w:sz w:val="22"/>
        <w:szCs w:val="22"/>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FAE1156"/>
    <w:multiLevelType w:val="hybridMultilevel"/>
    <w:tmpl w:val="628293FA"/>
    <w:lvl w:ilvl="0" w:tplc="80EE8A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1101A4"/>
    <w:multiLevelType w:val="hybridMultilevel"/>
    <w:tmpl w:val="8026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453AA"/>
    <w:multiLevelType w:val="hybridMultilevel"/>
    <w:tmpl w:val="D208F45E"/>
    <w:lvl w:ilvl="0" w:tplc="DDC0A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6D0D58"/>
    <w:multiLevelType w:val="hybridMultilevel"/>
    <w:tmpl w:val="28CA18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752B8C"/>
    <w:multiLevelType w:val="hybridMultilevel"/>
    <w:tmpl w:val="B64618A4"/>
    <w:lvl w:ilvl="0" w:tplc="3AECE95E">
      <w:start w:val="1"/>
      <w:numFmt w:val="decimal"/>
      <w:lvlText w:val="%1)"/>
      <w:lvlJc w:val="left"/>
      <w:pPr>
        <w:tabs>
          <w:tab w:val="num" w:pos="397"/>
        </w:tabs>
        <w:ind w:left="39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C962BFB"/>
    <w:multiLevelType w:val="hybridMultilevel"/>
    <w:tmpl w:val="D5C8E42C"/>
    <w:lvl w:ilvl="0" w:tplc="4FC47148">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2FF76037"/>
    <w:multiLevelType w:val="hybridMultilevel"/>
    <w:tmpl w:val="A4E80A36"/>
    <w:lvl w:ilvl="0" w:tplc="0598DF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542339"/>
    <w:multiLevelType w:val="hybridMultilevel"/>
    <w:tmpl w:val="E2F0B5D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34D44E9"/>
    <w:multiLevelType w:val="hybridMultilevel"/>
    <w:tmpl w:val="C598E0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DD5645"/>
    <w:multiLevelType w:val="hybridMultilevel"/>
    <w:tmpl w:val="A7A61A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7F3346"/>
    <w:multiLevelType w:val="hybridMultilevel"/>
    <w:tmpl w:val="A19444A4"/>
    <w:lvl w:ilvl="0" w:tplc="04150017">
      <w:start w:val="1"/>
      <w:numFmt w:val="lowerLetter"/>
      <w:lvlText w:val="%1)"/>
      <w:lvlJc w:val="left"/>
      <w:pPr>
        <w:ind w:left="922" w:hanging="360"/>
      </w:pPr>
      <w:rPr>
        <w:rFonts w:hint="default"/>
      </w:rPr>
    </w:lvl>
    <w:lvl w:ilvl="1" w:tplc="04150003" w:tentative="1">
      <w:start w:val="1"/>
      <w:numFmt w:val="bullet"/>
      <w:lvlText w:val="o"/>
      <w:lvlJc w:val="left"/>
      <w:pPr>
        <w:ind w:left="1642" w:hanging="360"/>
      </w:pPr>
      <w:rPr>
        <w:rFonts w:ascii="Courier New" w:hAnsi="Courier New" w:cs="Courier New" w:hint="default"/>
      </w:rPr>
    </w:lvl>
    <w:lvl w:ilvl="2" w:tplc="04150005" w:tentative="1">
      <w:start w:val="1"/>
      <w:numFmt w:val="bullet"/>
      <w:lvlText w:val=""/>
      <w:lvlJc w:val="left"/>
      <w:pPr>
        <w:ind w:left="2362" w:hanging="360"/>
      </w:pPr>
      <w:rPr>
        <w:rFonts w:ascii="Wingdings" w:hAnsi="Wingdings" w:hint="default"/>
      </w:rPr>
    </w:lvl>
    <w:lvl w:ilvl="3" w:tplc="04150001" w:tentative="1">
      <w:start w:val="1"/>
      <w:numFmt w:val="bullet"/>
      <w:lvlText w:val=""/>
      <w:lvlJc w:val="left"/>
      <w:pPr>
        <w:ind w:left="3082" w:hanging="360"/>
      </w:pPr>
      <w:rPr>
        <w:rFonts w:ascii="Symbol" w:hAnsi="Symbol" w:hint="default"/>
      </w:rPr>
    </w:lvl>
    <w:lvl w:ilvl="4" w:tplc="04150003" w:tentative="1">
      <w:start w:val="1"/>
      <w:numFmt w:val="bullet"/>
      <w:lvlText w:val="o"/>
      <w:lvlJc w:val="left"/>
      <w:pPr>
        <w:ind w:left="3802" w:hanging="360"/>
      </w:pPr>
      <w:rPr>
        <w:rFonts w:ascii="Courier New" w:hAnsi="Courier New" w:cs="Courier New" w:hint="default"/>
      </w:rPr>
    </w:lvl>
    <w:lvl w:ilvl="5" w:tplc="04150005" w:tentative="1">
      <w:start w:val="1"/>
      <w:numFmt w:val="bullet"/>
      <w:lvlText w:val=""/>
      <w:lvlJc w:val="left"/>
      <w:pPr>
        <w:ind w:left="4522" w:hanging="360"/>
      </w:pPr>
      <w:rPr>
        <w:rFonts w:ascii="Wingdings" w:hAnsi="Wingdings" w:hint="default"/>
      </w:rPr>
    </w:lvl>
    <w:lvl w:ilvl="6" w:tplc="04150001" w:tentative="1">
      <w:start w:val="1"/>
      <w:numFmt w:val="bullet"/>
      <w:lvlText w:val=""/>
      <w:lvlJc w:val="left"/>
      <w:pPr>
        <w:ind w:left="5242" w:hanging="360"/>
      </w:pPr>
      <w:rPr>
        <w:rFonts w:ascii="Symbol" w:hAnsi="Symbol" w:hint="default"/>
      </w:rPr>
    </w:lvl>
    <w:lvl w:ilvl="7" w:tplc="04150003" w:tentative="1">
      <w:start w:val="1"/>
      <w:numFmt w:val="bullet"/>
      <w:lvlText w:val="o"/>
      <w:lvlJc w:val="left"/>
      <w:pPr>
        <w:ind w:left="5962" w:hanging="360"/>
      </w:pPr>
      <w:rPr>
        <w:rFonts w:ascii="Courier New" w:hAnsi="Courier New" w:cs="Courier New" w:hint="default"/>
      </w:rPr>
    </w:lvl>
    <w:lvl w:ilvl="8" w:tplc="04150005" w:tentative="1">
      <w:start w:val="1"/>
      <w:numFmt w:val="bullet"/>
      <w:lvlText w:val=""/>
      <w:lvlJc w:val="left"/>
      <w:pPr>
        <w:ind w:left="6682" w:hanging="360"/>
      </w:pPr>
      <w:rPr>
        <w:rFonts w:ascii="Wingdings" w:hAnsi="Wingdings" w:hint="default"/>
      </w:rPr>
    </w:lvl>
  </w:abstractNum>
  <w:abstractNum w:abstractNumId="20" w15:restartNumberingAfterBreak="0">
    <w:nsid w:val="40C75A84"/>
    <w:multiLevelType w:val="hybridMultilevel"/>
    <w:tmpl w:val="900CBE70"/>
    <w:lvl w:ilvl="0" w:tplc="58A06F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7477BD"/>
    <w:multiLevelType w:val="hybridMultilevel"/>
    <w:tmpl w:val="E03E2CF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F1C1F2D"/>
    <w:multiLevelType w:val="multilevel"/>
    <w:tmpl w:val="738C4E98"/>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F21456"/>
    <w:multiLevelType w:val="hybridMultilevel"/>
    <w:tmpl w:val="D2941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0695F"/>
    <w:multiLevelType w:val="hybridMultilevel"/>
    <w:tmpl w:val="9976C42C"/>
    <w:lvl w:ilvl="0" w:tplc="4FC47148">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76795A61"/>
    <w:multiLevelType w:val="hybridMultilevel"/>
    <w:tmpl w:val="EDF2F852"/>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F2202E2"/>
    <w:multiLevelType w:val="hybridMultilevel"/>
    <w:tmpl w:val="3D9CF0D6"/>
    <w:lvl w:ilvl="0" w:tplc="4FC47148">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7FD43E2C"/>
    <w:multiLevelType w:val="hybridMultilevel"/>
    <w:tmpl w:val="C18EE39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2020191">
    <w:abstractNumId w:val="24"/>
  </w:num>
  <w:num w:numId="2" w16cid:durableId="947617602">
    <w:abstractNumId w:val="8"/>
  </w:num>
  <w:num w:numId="3" w16cid:durableId="982462661">
    <w:abstractNumId w:val="1"/>
  </w:num>
  <w:num w:numId="4" w16cid:durableId="753939321">
    <w:abstractNumId w:val="4"/>
  </w:num>
  <w:num w:numId="5" w16cid:durableId="634527699">
    <w:abstractNumId w:val="7"/>
  </w:num>
  <w:num w:numId="6" w16cid:durableId="1310478936">
    <w:abstractNumId w:val="22"/>
  </w:num>
  <w:num w:numId="7" w16cid:durableId="1221667703">
    <w:abstractNumId w:val="5"/>
  </w:num>
  <w:num w:numId="8" w16cid:durableId="1889147684">
    <w:abstractNumId w:val="15"/>
  </w:num>
  <w:num w:numId="9" w16cid:durableId="2056000273">
    <w:abstractNumId w:val="17"/>
  </w:num>
  <w:num w:numId="10" w16cid:durableId="1395196225">
    <w:abstractNumId w:val="23"/>
  </w:num>
  <w:num w:numId="11" w16cid:durableId="990717613">
    <w:abstractNumId w:val="13"/>
  </w:num>
  <w:num w:numId="12" w16cid:durableId="756751633">
    <w:abstractNumId w:val="18"/>
  </w:num>
  <w:num w:numId="13" w16cid:durableId="1140726697">
    <w:abstractNumId w:val="19"/>
  </w:num>
  <w:num w:numId="14" w16cid:durableId="1172261710">
    <w:abstractNumId w:val="10"/>
  </w:num>
  <w:num w:numId="15" w16cid:durableId="594021375">
    <w:abstractNumId w:val="6"/>
  </w:num>
  <w:num w:numId="16" w16cid:durableId="579873561">
    <w:abstractNumId w:val="12"/>
  </w:num>
  <w:num w:numId="17" w16cid:durableId="1462579275">
    <w:abstractNumId w:val="28"/>
  </w:num>
  <w:num w:numId="18" w16cid:durableId="1910653866">
    <w:abstractNumId w:val="0"/>
  </w:num>
  <w:num w:numId="19" w16cid:durableId="967861782">
    <w:abstractNumId w:val="27"/>
  </w:num>
  <w:num w:numId="20" w16cid:durableId="124281728">
    <w:abstractNumId w:val="14"/>
  </w:num>
  <w:num w:numId="21" w16cid:durableId="778448750">
    <w:abstractNumId w:val="25"/>
  </w:num>
  <w:num w:numId="22" w16cid:durableId="993492554">
    <w:abstractNumId w:val="16"/>
  </w:num>
  <w:num w:numId="23" w16cid:durableId="1534688941">
    <w:abstractNumId w:val="3"/>
  </w:num>
  <w:num w:numId="24" w16cid:durableId="1380125335">
    <w:abstractNumId w:val="26"/>
  </w:num>
  <w:num w:numId="25" w16cid:durableId="1692758055">
    <w:abstractNumId w:val="21"/>
  </w:num>
  <w:num w:numId="26" w16cid:durableId="60249904">
    <w:abstractNumId w:val="2"/>
  </w:num>
  <w:num w:numId="27" w16cid:durableId="322130509">
    <w:abstractNumId w:val="11"/>
  </w:num>
  <w:num w:numId="28" w16cid:durableId="1182091023">
    <w:abstractNumId w:val="20"/>
  </w:num>
  <w:num w:numId="29" w16cid:durableId="108943005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2C26"/>
    <w:rsid w:val="00003947"/>
    <w:rsid w:val="0000559C"/>
    <w:rsid w:val="000130A1"/>
    <w:rsid w:val="0001596A"/>
    <w:rsid w:val="00016212"/>
    <w:rsid w:val="000170F5"/>
    <w:rsid w:val="000176B4"/>
    <w:rsid w:val="00021398"/>
    <w:rsid w:val="0002411B"/>
    <w:rsid w:val="00026E7E"/>
    <w:rsid w:val="00027686"/>
    <w:rsid w:val="00031CD6"/>
    <w:rsid w:val="00032FA3"/>
    <w:rsid w:val="000343DD"/>
    <w:rsid w:val="00035333"/>
    <w:rsid w:val="0004251A"/>
    <w:rsid w:val="000472EE"/>
    <w:rsid w:val="00056EDD"/>
    <w:rsid w:val="00057197"/>
    <w:rsid w:val="00057882"/>
    <w:rsid w:val="00060B43"/>
    <w:rsid w:val="00064ABE"/>
    <w:rsid w:val="0007177C"/>
    <w:rsid w:val="000745AA"/>
    <w:rsid w:val="00075D10"/>
    <w:rsid w:val="00077658"/>
    <w:rsid w:val="0008216D"/>
    <w:rsid w:val="00083A5C"/>
    <w:rsid w:val="00084010"/>
    <w:rsid w:val="00086A35"/>
    <w:rsid w:val="0008706B"/>
    <w:rsid w:val="00090C6A"/>
    <w:rsid w:val="000923AF"/>
    <w:rsid w:val="00095E4A"/>
    <w:rsid w:val="0009637B"/>
    <w:rsid w:val="000964FD"/>
    <w:rsid w:val="000A048C"/>
    <w:rsid w:val="000A2106"/>
    <w:rsid w:val="000A2A8F"/>
    <w:rsid w:val="000A30EE"/>
    <w:rsid w:val="000A582F"/>
    <w:rsid w:val="000A5D94"/>
    <w:rsid w:val="000A63A7"/>
    <w:rsid w:val="000B047D"/>
    <w:rsid w:val="000B051B"/>
    <w:rsid w:val="000B11E2"/>
    <w:rsid w:val="000B42B3"/>
    <w:rsid w:val="000B64BC"/>
    <w:rsid w:val="000B6CE3"/>
    <w:rsid w:val="000C143D"/>
    <w:rsid w:val="000C7B72"/>
    <w:rsid w:val="000D0289"/>
    <w:rsid w:val="000D13F0"/>
    <w:rsid w:val="000D20E6"/>
    <w:rsid w:val="000D3304"/>
    <w:rsid w:val="000D4F25"/>
    <w:rsid w:val="000D5D2B"/>
    <w:rsid w:val="000D6E57"/>
    <w:rsid w:val="000D7EE3"/>
    <w:rsid w:val="000E063F"/>
    <w:rsid w:val="000E2E74"/>
    <w:rsid w:val="000E4146"/>
    <w:rsid w:val="000F17FC"/>
    <w:rsid w:val="000F2A93"/>
    <w:rsid w:val="000F44AB"/>
    <w:rsid w:val="000F5D2D"/>
    <w:rsid w:val="000F7511"/>
    <w:rsid w:val="00101191"/>
    <w:rsid w:val="001022FC"/>
    <w:rsid w:val="00103E55"/>
    <w:rsid w:val="00104A9A"/>
    <w:rsid w:val="001110BE"/>
    <w:rsid w:val="001149D1"/>
    <w:rsid w:val="001156F0"/>
    <w:rsid w:val="00120F7C"/>
    <w:rsid w:val="00121A16"/>
    <w:rsid w:val="00123FE9"/>
    <w:rsid w:val="001255DB"/>
    <w:rsid w:val="0012597A"/>
    <w:rsid w:val="00125F58"/>
    <w:rsid w:val="00127861"/>
    <w:rsid w:val="00130BC6"/>
    <w:rsid w:val="00132039"/>
    <w:rsid w:val="001330ED"/>
    <w:rsid w:val="00133749"/>
    <w:rsid w:val="00133DE9"/>
    <w:rsid w:val="00134DF0"/>
    <w:rsid w:val="001350EC"/>
    <w:rsid w:val="00135F6A"/>
    <w:rsid w:val="00136342"/>
    <w:rsid w:val="001374CB"/>
    <w:rsid w:val="00141A88"/>
    <w:rsid w:val="00141D77"/>
    <w:rsid w:val="00143794"/>
    <w:rsid w:val="00143EFC"/>
    <w:rsid w:val="0014433C"/>
    <w:rsid w:val="00144712"/>
    <w:rsid w:val="00144C95"/>
    <w:rsid w:val="00144E23"/>
    <w:rsid w:val="001464B1"/>
    <w:rsid w:val="001546BD"/>
    <w:rsid w:val="00157A6A"/>
    <w:rsid w:val="001627DA"/>
    <w:rsid w:val="00165BA3"/>
    <w:rsid w:val="00167901"/>
    <w:rsid w:val="001707AB"/>
    <w:rsid w:val="0017087D"/>
    <w:rsid w:val="00171F36"/>
    <w:rsid w:val="00173951"/>
    <w:rsid w:val="0018132F"/>
    <w:rsid w:val="00185EC8"/>
    <w:rsid w:val="0019123C"/>
    <w:rsid w:val="00195E59"/>
    <w:rsid w:val="001A1B73"/>
    <w:rsid w:val="001A2B18"/>
    <w:rsid w:val="001A3372"/>
    <w:rsid w:val="001A593A"/>
    <w:rsid w:val="001B185C"/>
    <w:rsid w:val="001B26FA"/>
    <w:rsid w:val="001B5293"/>
    <w:rsid w:val="001B6F91"/>
    <w:rsid w:val="001C0432"/>
    <w:rsid w:val="001C0524"/>
    <w:rsid w:val="001C1EF6"/>
    <w:rsid w:val="001D11C4"/>
    <w:rsid w:val="001D274B"/>
    <w:rsid w:val="001D61A1"/>
    <w:rsid w:val="001D6A62"/>
    <w:rsid w:val="001E24D4"/>
    <w:rsid w:val="001E255D"/>
    <w:rsid w:val="001E4B4B"/>
    <w:rsid w:val="001E5342"/>
    <w:rsid w:val="001F27D7"/>
    <w:rsid w:val="001F485B"/>
    <w:rsid w:val="001F54A9"/>
    <w:rsid w:val="001F55D7"/>
    <w:rsid w:val="001F61B5"/>
    <w:rsid w:val="001F622E"/>
    <w:rsid w:val="001F7656"/>
    <w:rsid w:val="00200ED4"/>
    <w:rsid w:val="00204821"/>
    <w:rsid w:val="002076A5"/>
    <w:rsid w:val="00211A36"/>
    <w:rsid w:val="002123F8"/>
    <w:rsid w:val="00213C1F"/>
    <w:rsid w:val="00213D74"/>
    <w:rsid w:val="00215ADB"/>
    <w:rsid w:val="002169A8"/>
    <w:rsid w:val="00216E61"/>
    <w:rsid w:val="00221BCE"/>
    <w:rsid w:val="002241FD"/>
    <w:rsid w:val="002251FD"/>
    <w:rsid w:val="00225EF2"/>
    <w:rsid w:val="00230729"/>
    <w:rsid w:val="0023356A"/>
    <w:rsid w:val="00233841"/>
    <w:rsid w:val="002349FA"/>
    <w:rsid w:val="0023554C"/>
    <w:rsid w:val="0023609F"/>
    <w:rsid w:val="00236F7A"/>
    <w:rsid w:val="00241BE8"/>
    <w:rsid w:val="00242397"/>
    <w:rsid w:val="00243099"/>
    <w:rsid w:val="002431AC"/>
    <w:rsid w:val="00243D98"/>
    <w:rsid w:val="0024431E"/>
    <w:rsid w:val="00244621"/>
    <w:rsid w:val="00250E6C"/>
    <w:rsid w:val="00251158"/>
    <w:rsid w:val="00251BF5"/>
    <w:rsid w:val="00252156"/>
    <w:rsid w:val="00256721"/>
    <w:rsid w:val="00260BF2"/>
    <w:rsid w:val="002617E5"/>
    <w:rsid w:val="002654E7"/>
    <w:rsid w:val="002666C0"/>
    <w:rsid w:val="002704A6"/>
    <w:rsid w:val="00273D1F"/>
    <w:rsid w:val="0027443F"/>
    <w:rsid w:val="00274CFA"/>
    <w:rsid w:val="0027624E"/>
    <w:rsid w:val="00276AB5"/>
    <w:rsid w:val="00276ED7"/>
    <w:rsid w:val="00280028"/>
    <w:rsid w:val="002838D1"/>
    <w:rsid w:val="002843D0"/>
    <w:rsid w:val="00284521"/>
    <w:rsid w:val="00291C77"/>
    <w:rsid w:val="00291FB2"/>
    <w:rsid w:val="00294DC5"/>
    <w:rsid w:val="00296619"/>
    <w:rsid w:val="00296AD2"/>
    <w:rsid w:val="00296E8E"/>
    <w:rsid w:val="002A3CE6"/>
    <w:rsid w:val="002A4F47"/>
    <w:rsid w:val="002A569A"/>
    <w:rsid w:val="002A7340"/>
    <w:rsid w:val="002B31F4"/>
    <w:rsid w:val="002B514D"/>
    <w:rsid w:val="002C0BE5"/>
    <w:rsid w:val="002C0DE1"/>
    <w:rsid w:val="002C229E"/>
    <w:rsid w:val="002C2846"/>
    <w:rsid w:val="002C4749"/>
    <w:rsid w:val="002C5E0D"/>
    <w:rsid w:val="002C75BB"/>
    <w:rsid w:val="002D0B30"/>
    <w:rsid w:val="002D1330"/>
    <w:rsid w:val="002D14E7"/>
    <w:rsid w:val="002D1F46"/>
    <w:rsid w:val="002E0B92"/>
    <w:rsid w:val="002E0E36"/>
    <w:rsid w:val="002E1802"/>
    <w:rsid w:val="002E2BC3"/>
    <w:rsid w:val="002E2DF0"/>
    <w:rsid w:val="002E325C"/>
    <w:rsid w:val="002E51DD"/>
    <w:rsid w:val="002E52C5"/>
    <w:rsid w:val="002E5BD1"/>
    <w:rsid w:val="002E69B5"/>
    <w:rsid w:val="002F2003"/>
    <w:rsid w:val="002F3F3E"/>
    <w:rsid w:val="002F463C"/>
    <w:rsid w:val="002F7CC3"/>
    <w:rsid w:val="002F7FC7"/>
    <w:rsid w:val="003018F2"/>
    <w:rsid w:val="00301D0D"/>
    <w:rsid w:val="00304872"/>
    <w:rsid w:val="00304B3F"/>
    <w:rsid w:val="00305AEA"/>
    <w:rsid w:val="00313D61"/>
    <w:rsid w:val="00315BCE"/>
    <w:rsid w:val="00316946"/>
    <w:rsid w:val="00317DB8"/>
    <w:rsid w:val="003204CE"/>
    <w:rsid w:val="00324F72"/>
    <w:rsid w:val="00325F5F"/>
    <w:rsid w:val="0032608D"/>
    <w:rsid w:val="00326C90"/>
    <w:rsid w:val="00327618"/>
    <w:rsid w:val="00330215"/>
    <w:rsid w:val="00332483"/>
    <w:rsid w:val="0033355B"/>
    <w:rsid w:val="003337FD"/>
    <w:rsid w:val="0034241E"/>
    <w:rsid w:val="0034402C"/>
    <w:rsid w:val="00345196"/>
    <w:rsid w:val="00345E10"/>
    <w:rsid w:val="00346165"/>
    <w:rsid w:val="00347B22"/>
    <w:rsid w:val="00347B2B"/>
    <w:rsid w:val="00350E3C"/>
    <w:rsid w:val="00351050"/>
    <w:rsid w:val="00352B4F"/>
    <w:rsid w:val="003579E2"/>
    <w:rsid w:val="003624AE"/>
    <w:rsid w:val="00362A20"/>
    <w:rsid w:val="00363F11"/>
    <w:rsid w:val="00364A65"/>
    <w:rsid w:val="003651AD"/>
    <w:rsid w:val="00366012"/>
    <w:rsid w:val="003706EE"/>
    <w:rsid w:val="00374E12"/>
    <w:rsid w:val="003753F6"/>
    <w:rsid w:val="00376592"/>
    <w:rsid w:val="00377BC4"/>
    <w:rsid w:val="00377C8E"/>
    <w:rsid w:val="0038095D"/>
    <w:rsid w:val="00381332"/>
    <w:rsid w:val="003832C6"/>
    <w:rsid w:val="00383D7B"/>
    <w:rsid w:val="00384C51"/>
    <w:rsid w:val="00386D42"/>
    <w:rsid w:val="00387680"/>
    <w:rsid w:val="00390993"/>
    <w:rsid w:val="00390C0A"/>
    <w:rsid w:val="00392A35"/>
    <w:rsid w:val="00393366"/>
    <w:rsid w:val="00394B34"/>
    <w:rsid w:val="003A0A61"/>
    <w:rsid w:val="003A2443"/>
    <w:rsid w:val="003A35A1"/>
    <w:rsid w:val="003A4463"/>
    <w:rsid w:val="003A58E1"/>
    <w:rsid w:val="003A5A57"/>
    <w:rsid w:val="003A5E46"/>
    <w:rsid w:val="003A604A"/>
    <w:rsid w:val="003A7994"/>
    <w:rsid w:val="003B02D3"/>
    <w:rsid w:val="003B2818"/>
    <w:rsid w:val="003B35E9"/>
    <w:rsid w:val="003B5F9E"/>
    <w:rsid w:val="003C4DEF"/>
    <w:rsid w:val="003C7D3D"/>
    <w:rsid w:val="003D08F1"/>
    <w:rsid w:val="003D2105"/>
    <w:rsid w:val="003D2477"/>
    <w:rsid w:val="003D283A"/>
    <w:rsid w:val="003D3E4E"/>
    <w:rsid w:val="003D50AF"/>
    <w:rsid w:val="003D583E"/>
    <w:rsid w:val="003D6756"/>
    <w:rsid w:val="003E0B5B"/>
    <w:rsid w:val="003E35D1"/>
    <w:rsid w:val="003E3D76"/>
    <w:rsid w:val="003E419A"/>
    <w:rsid w:val="003E6002"/>
    <w:rsid w:val="003E7AB9"/>
    <w:rsid w:val="003F357F"/>
    <w:rsid w:val="003F521B"/>
    <w:rsid w:val="003F5276"/>
    <w:rsid w:val="003F5C84"/>
    <w:rsid w:val="003F7195"/>
    <w:rsid w:val="004012B9"/>
    <w:rsid w:val="00402F9B"/>
    <w:rsid w:val="00403F76"/>
    <w:rsid w:val="00404536"/>
    <w:rsid w:val="004116BE"/>
    <w:rsid w:val="004148FE"/>
    <w:rsid w:val="004160E3"/>
    <w:rsid w:val="00416B50"/>
    <w:rsid w:val="00417287"/>
    <w:rsid w:val="00420366"/>
    <w:rsid w:val="00420DA0"/>
    <w:rsid w:val="004275C5"/>
    <w:rsid w:val="00430E09"/>
    <w:rsid w:val="00432BA2"/>
    <w:rsid w:val="00441F5A"/>
    <w:rsid w:val="00442E87"/>
    <w:rsid w:val="004445AD"/>
    <w:rsid w:val="00444C22"/>
    <w:rsid w:val="00445534"/>
    <w:rsid w:val="00446ADB"/>
    <w:rsid w:val="00450BC0"/>
    <w:rsid w:val="00453C22"/>
    <w:rsid w:val="00454E89"/>
    <w:rsid w:val="00455C84"/>
    <w:rsid w:val="00456257"/>
    <w:rsid w:val="00456B56"/>
    <w:rsid w:val="00460265"/>
    <w:rsid w:val="00461FE5"/>
    <w:rsid w:val="00462E8F"/>
    <w:rsid w:val="004636B7"/>
    <w:rsid w:val="004649AB"/>
    <w:rsid w:val="00465F6C"/>
    <w:rsid w:val="00470A0C"/>
    <w:rsid w:val="00471FC8"/>
    <w:rsid w:val="00472FF9"/>
    <w:rsid w:val="00480F31"/>
    <w:rsid w:val="00485DC1"/>
    <w:rsid w:val="004860E8"/>
    <w:rsid w:val="00486FD4"/>
    <w:rsid w:val="00492865"/>
    <w:rsid w:val="004940A0"/>
    <w:rsid w:val="004952C5"/>
    <w:rsid w:val="0049579B"/>
    <w:rsid w:val="004A2464"/>
    <w:rsid w:val="004A2C7D"/>
    <w:rsid w:val="004A356B"/>
    <w:rsid w:val="004A5382"/>
    <w:rsid w:val="004A56D8"/>
    <w:rsid w:val="004B7613"/>
    <w:rsid w:val="004C2BC5"/>
    <w:rsid w:val="004C7A00"/>
    <w:rsid w:val="004D1675"/>
    <w:rsid w:val="004D2F09"/>
    <w:rsid w:val="004D3464"/>
    <w:rsid w:val="004D496E"/>
    <w:rsid w:val="004D4C12"/>
    <w:rsid w:val="004D4EB4"/>
    <w:rsid w:val="004D5B8F"/>
    <w:rsid w:val="004D663F"/>
    <w:rsid w:val="004E0A00"/>
    <w:rsid w:val="004E6F01"/>
    <w:rsid w:val="004E7FD0"/>
    <w:rsid w:val="004F0D4D"/>
    <w:rsid w:val="004F50B0"/>
    <w:rsid w:val="004F5768"/>
    <w:rsid w:val="004F7FA3"/>
    <w:rsid w:val="005052E4"/>
    <w:rsid w:val="00506664"/>
    <w:rsid w:val="00510B7C"/>
    <w:rsid w:val="00510D06"/>
    <w:rsid w:val="00510D48"/>
    <w:rsid w:val="00511793"/>
    <w:rsid w:val="0051529D"/>
    <w:rsid w:val="00516936"/>
    <w:rsid w:val="005178AD"/>
    <w:rsid w:val="0052051A"/>
    <w:rsid w:val="0052104B"/>
    <w:rsid w:val="00521179"/>
    <w:rsid w:val="00521653"/>
    <w:rsid w:val="00522CFD"/>
    <w:rsid w:val="00524983"/>
    <w:rsid w:val="00526396"/>
    <w:rsid w:val="00526EE4"/>
    <w:rsid w:val="00531052"/>
    <w:rsid w:val="00532422"/>
    <w:rsid w:val="0053671D"/>
    <w:rsid w:val="0053687B"/>
    <w:rsid w:val="0054529C"/>
    <w:rsid w:val="0054594D"/>
    <w:rsid w:val="00547951"/>
    <w:rsid w:val="0055123E"/>
    <w:rsid w:val="00552435"/>
    <w:rsid w:val="0055321E"/>
    <w:rsid w:val="0055383B"/>
    <w:rsid w:val="0055425D"/>
    <w:rsid w:val="00555C66"/>
    <w:rsid w:val="0055789F"/>
    <w:rsid w:val="0056094C"/>
    <w:rsid w:val="005611CD"/>
    <w:rsid w:val="00563BCD"/>
    <w:rsid w:val="00566487"/>
    <w:rsid w:val="0056659C"/>
    <w:rsid w:val="005676D1"/>
    <w:rsid w:val="00570EC3"/>
    <w:rsid w:val="00572167"/>
    <w:rsid w:val="005727BC"/>
    <w:rsid w:val="005748D6"/>
    <w:rsid w:val="00576709"/>
    <w:rsid w:val="00577769"/>
    <w:rsid w:val="0057799D"/>
    <w:rsid w:val="00582E20"/>
    <w:rsid w:val="005832BD"/>
    <w:rsid w:val="005834E1"/>
    <w:rsid w:val="00585D91"/>
    <w:rsid w:val="005868E8"/>
    <w:rsid w:val="005874C7"/>
    <w:rsid w:val="00590866"/>
    <w:rsid w:val="00597824"/>
    <w:rsid w:val="00597F0F"/>
    <w:rsid w:val="005A0022"/>
    <w:rsid w:val="005A3653"/>
    <w:rsid w:val="005A520C"/>
    <w:rsid w:val="005A5F29"/>
    <w:rsid w:val="005A6D2A"/>
    <w:rsid w:val="005A7958"/>
    <w:rsid w:val="005B0791"/>
    <w:rsid w:val="005B1AF9"/>
    <w:rsid w:val="005B5AA6"/>
    <w:rsid w:val="005B673F"/>
    <w:rsid w:val="005C010C"/>
    <w:rsid w:val="005C2303"/>
    <w:rsid w:val="005C54D3"/>
    <w:rsid w:val="005D1632"/>
    <w:rsid w:val="005D5C28"/>
    <w:rsid w:val="005D6D7E"/>
    <w:rsid w:val="005E2294"/>
    <w:rsid w:val="005E7B4C"/>
    <w:rsid w:val="005F01E3"/>
    <w:rsid w:val="005F0272"/>
    <w:rsid w:val="0060350E"/>
    <w:rsid w:val="0060508E"/>
    <w:rsid w:val="006073C4"/>
    <w:rsid w:val="006105D0"/>
    <w:rsid w:val="0061083E"/>
    <w:rsid w:val="00610F15"/>
    <w:rsid w:val="00611D9F"/>
    <w:rsid w:val="0061365B"/>
    <w:rsid w:val="00614707"/>
    <w:rsid w:val="0061623B"/>
    <w:rsid w:val="0062050E"/>
    <w:rsid w:val="00624250"/>
    <w:rsid w:val="0062453A"/>
    <w:rsid w:val="006260D9"/>
    <w:rsid w:val="00627FA8"/>
    <w:rsid w:val="0063398E"/>
    <w:rsid w:val="006340DD"/>
    <w:rsid w:val="00634641"/>
    <w:rsid w:val="00637644"/>
    <w:rsid w:val="00637CF7"/>
    <w:rsid w:val="00640504"/>
    <w:rsid w:val="0064118A"/>
    <w:rsid w:val="00641768"/>
    <w:rsid w:val="006423DC"/>
    <w:rsid w:val="00644562"/>
    <w:rsid w:val="006445E6"/>
    <w:rsid w:val="00647975"/>
    <w:rsid w:val="00653A56"/>
    <w:rsid w:val="0065503B"/>
    <w:rsid w:val="00655F22"/>
    <w:rsid w:val="0065686A"/>
    <w:rsid w:val="006625A7"/>
    <w:rsid w:val="00664D3B"/>
    <w:rsid w:val="00665C84"/>
    <w:rsid w:val="006675AC"/>
    <w:rsid w:val="006712FE"/>
    <w:rsid w:val="006725D4"/>
    <w:rsid w:val="00672EF8"/>
    <w:rsid w:val="006744D3"/>
    <w:rsid w:val="00675178"/>
    <w:rsid w:val="00675245"/>
    <w:rsid w:val="006757B3"/>
    <w:rsid w:val="006774D9"/>
    <w:rsid w:val="00677D10"/>
    <w:rsid w:val="00680C57"/>
    <w:rsid w:val="00680D9F"/>
    <w:rsid w:val="006825D8"/>
    <w:rsid w:val="0068402B"/>
    <w:rsid w:val="006865C6"/>
    <w:rsid w:val="006869FC"/>
    <w:rsid w:val="006919AD"/>
    <w:rsid w:val="006A0298"/>
    <w:rsid w:val="006A0C76"/>
    <w:rsid w:val="006A13B0"/>
    <w:rsid w:val="006A2E77"/>
    <w:rsid w:val="006A4681"/>
    <w:rsid w:val="006A4F88"/>
    <w:rsid w:val="006A7924"/>
    <w:rsid w:val="006A7FCA"/>
    <w:rsid w:val="006B0069"/>
    <w:rsid w:val="006B0BC1"/>
    <w:rsid w:val="006B25C7"/>
    <w:rsid w:val="006B2724"/>
    <w:rsid w:val="006B3D10"/>
    <w:rsid w:val="006B7E55"/>
    <w:rsid w:val="006C0992"/>
    <w:rsid w:val="006C2BF1"/>
    <w:rsid w:val="006C370E"/>
    <w:rsid w:val="006C58F1"/>
    <w:rsid w:val="006D1107"/>
    <w:rsid w:val="006D282A"/>
    <w:rsid w:val="006D5854"/>
    <w:rsid w:val="006D734F"/>
    <w:rsid w:val="006D7E01"/>
    <w:rsid w:val="006E560C"/>
    <w:rsid w:val="006E5724"/>
    <w:rsid w:val="006E6438"/>
    <w:rsid w:val="006E680D"/>
    <w:rsid w:val="006E695D"/>
    <w:rsid w:val="006F27C9"/>
    <w:rsid w:val="006F45A8"/>
    <w:rsid w:val="006F5CD1"/>
    <w:rsid w:val="00700898"/>
    <w:rsid w:val="007028DB"/>
    <w:rsid w:val="007115B3"/>
    <w:rsid w:val="00716626"/>
    <w:rsid w:val="00717CBA"/>
    <w:rsid w:val="007261EC"/>
    <w:rsid w:val="00727918"/>
    <w:rsid w:val="00730EC1"/>
    <w:rsid w:val="00732AC8"/>
    <w:rsid w:val="007349C2"/>
    <w:rsid w:val="00736A5E"/>
    <w:rsid w:val="00737CBC"/>
    <w:rsid w:val="00737EFD"/>
    <w:rsid w:val="00737F54"/>
    <w:rsid w:val="00740BFD"/>
    <w:rsid w:val="00746C19"/>
    <w:rsid w:val="00747457"/>
    <w:rsid w:val="0074752E"/>
    <w:rsid w:val="00747AF1"/>
    <w:rsid w:val="007500AC"/>
    <w:rsid w:val="00750960"/>
    <w:rsid w:val="00755189"/>
    <w:rsid w:val="0075540F"/>
    <w:rsid w:val="00756085"/>
    <w:rsid w:val="00757166"/>
    <w:rsid w:val="00757D10"/>
    <w:rsid w:val="00760DD1"/>
    <w:rsid w:val="00763D9B"/>
    <w:rsid w:val="00766325"/>
    <w:rsid w:val="007672F1"/>
    <w:rsid w:val="007721D8"/>
    <w:rsid w:val="00774075"/>
    <w:rsid w:val="00775A50"/>
    <w:rsid w:val="00775F94"/>
    <w:rsid w:val="007801EF"/>
    <w:rsid w:val="00781A10"/>
    <w:rsid w:val="0078431C"/>
    <w:rsid w:val="0079153B"/>
    <w:rsid w:val="00793743"/>
    <w:rsid w:val="007A10B8"/>
    <w:rsid w:val="007A73D0"/>
    <w:rsid w:val="007A7E1B"/>
    <w:rsid w:val="007A7F95"/>
    <w:rsid w:val="007B1104"/>
    <w:rsid w:val="007C0B46"/>
    <w:rsid w:val="007C17D6"/>
    <w:rsid w:val="007C1846"/>
    <w:rsid w:val="007C6026"/>
    <w:rsid w:val="007D5896"/>
    <w:rsid w:val="007D5B46"/>
    <w:rsid w:val="007E166B"/>
    <w:rsid w:val="007E3748"/>
    <w:rsid w:val="007E6C03"/>
    <w:rsid w:val="007E6E8C"/>
    <w:rsid w:val="007F2BAB"/>
    <w:rsid w:val="007F5284"/>
    <w:rsid w:val="007F5D00"/>
    <w:rsid w:val="007F5E79"/>
    <w:rsid w:val="007F677D"/>
    <w:rsid w:val="008013E1"/>
    <w:rsid w:val="00801C98"/>
    <w:rsid w:val="0080269C"/>
    <w:rsid w:val="00803765"/>
    <w:rsid w:val="00803F0A"/>
    <w:rsid w:val="00804170"/>
    <w:rsid w:val="00811B42"/>
    <w:rsid w:val="0081361E"/>
    <w:rsid w:val="00813851"/>
    <w:rsid w:val="008141F4"/>
    <w:rsid w:val="00815D28"/>
    <w:rsid w:val="00821DE2"/>
    <w:rsid w:val="0082499F"/>
    <w:rsid w:val="008258A5"/>
    <w:rsid w:val="00825F71"/>
    <w:rsid w:val="00826557"/>
    <w:rsid w:val="0083129C"/>
    <w:rsid w:val="0083236A"/>
    <w:rsid w:val="00832509"/>
    <w:rsid w:val="00832EF0"/>
    <w:rsid w:val="00833598"/>
    <w:rsid w:val="008339D6"/>
    <w:rsid w:val="00834E4E"/>
    <w:rsid w:val="00836AB3"/>
    <w:rsid w:val="00841244"/>
    <w:rsid w:val="00841E10"/>
    <w:rsid w:val="00844D52"/>
    <w:rsid w:val="0084508D"/>
    <w:rsid w:val="008510C0"/>
    <w:rsid w:val="00851F4C"/>
    <w:rsid w:val="00852B21"/>
    <w:rsid w:val="00852B63"/>
    <w:rsid w:val="00852E1B"/>
    <w:rsid w:val="00856152"/>
    <w:rsid w:val="00860EF3"/>
    <w:rsid w:val="00861247"/>
    <w:rsid w:val="00861AA8"/>
    <w:rsid w:val="00861B3F"/>
    <w:rsid w:val="00861C07"/>
    <w:rsid w:val="00862232"/>
    <w:rsid w:val="00865016"/>
    <w:rsid w:val="0086516D"/>
    <w:rsid w:val="00867DAE"/>
    <w:rsid w:val="0087172A"/>
    <w:rsid w:val="00872C82"/>
    <w:rsid w:val="00873C36"/>
    <w:rsid w:val="00873FA4"/>
    <w:rsid w:val="0087542F"/>
    <w:rsid w:val="00882751"/>
    <w:rsid w:val="00882F7C"/>
    <w:rsid w:val="00885AA5"/>
    <w:rsid w:val="0089444C"/>
    <w:rsid w:val="00897B32"/>
    <w:rsid w:val="008A0320"/>
    <w:rsid w:val="008A1610"/>
    <w:rsid w:val="008A2D91"/>
    <w:rsid w:val="008A50FB"/>
    <w:rsid w:val="008A5739"/>
    <w:rsid w:val="008A7D23"/>
    <w:rsid w:val="008B013C"/>
    <w:rsid w:val="008B0A3F"/>
    <w:rsid w:val="008B25D7"/>
    <w:rsid w:val="008B531B"/>
    <w:rsid w:val="008B6B27"/>
    <w:rsid w:val="008C0238"/>
    <w:rsid w:val="008C0522"/>
    <w:rsid w:val="008C0CF1"/>
    <w:rsid w:val="008C4895"/>
    <w:rsid w:val="008D6497"/>
    <w:rsid w:val="008E17A5"/>
    <w:rsid w:val="008E21B1"/>
    <w:rsid w:val="008E232A"/>
    <w:rsid w:val="008E2CB4"/>
    <w:rsid w:val="008E6AFF"/>
    <w:rsid w:val="008E72F5"/>
    <w:rsid w:val="008F0696"/>
    <w:rsid w:val="008F1352"/>
    <w:rsid w:val="008F233C"/>
    <w:rsid w:val="008F43DF"/>
    <w:rsid w:val="008F5420"/>
    <w:rsid w:val="008F6DCF"/>
    <w:rsid w:val="009003D2"/>
    <w:rsid w:val="00911DF3"/>
    <w:rsid w:val="00915D82"/>
    <w:rsid w:val="00916804"/>
    <w:rsid w:val="00917DA2"/>
    <w:rsid w:val="009223E7"/>
    <w:rsid w:val="009246BF"/>
    <w:rsid w:val="00926509"/>
    <w:rsid w:val="0092663A"/>
    <w:rsid w:val="00930659"/>
    <w:rsid w:val="0093073A"/>
    <w:rsid w:val="00933AA1"/>
    <w:rsid w:val="00935194"/>
    <w:rsid w:val="009362C2"/>
    <w:rsid w:val="00936A68"/>
    <w:rsid w:val="00941447"/>
    <w:rsid w:val="00941A60"/>
    <w:rsid w:val="009432B8"/>
    <w:rsid w:val="00943D9B"/>
    <w:rsid w:val="00945CE7"/>
    <w:rsid w:val="00946A37"/>
    <w:rsid w:val="009472C2"/>
    <w:rsid w:val="00947A65"/>
    <w:rsid w:val="00947A91"/>
    <w:rsid w:val="00952EC3"/>
    <w:rsid w:val="009538DD"/>
    <w:rsid w:val="00955A1D"/>
    <w:rsid w:val="0095796C"/>
    <w:rsid w:val="00960460"/>
    <w:rsid w:val="00961DF1"/>
    <w:rsid w:val="00963BA8"/>
    <w:rsid w:val="009649FA"/>
    <w:rsid w:val="00965FC2"/>
    <w:rsid w:val="00970C05"/>
    <w:rsid w:val="00970D95"/>
    <w:rsid w:val="00972F71"/>
    <w:rsid w:val="0097539F"/>
    <w:rsid w:val="00982C35"/>
    <w:rsid w:val="00982E4A"/>
    <w:rsid w:val="00984E31"/>
    <w:rsid w:val="00985DB5"/>
    <w:rsid w:val="00986305"/>
    <w:rsid w:val="009877D2"/>
    <w:rsid w:val="00990ACD"/>
    <w:rsid w:val="0099156B"/>
    <w:rsid w:val="00994B93"/>
    <w:rsid w:val="009977AA"/>
    <w:rsid w:val="009A15DD"/>
    <w:rsid w:val="009A2179"/>
    <w:rsid w:val="009A266D"/>
    <w:rsid w:val="009A79E1"/>
    <w:rsid w:val="009B3753"/>
    <w:rsid w:val="009B3C14"/>
    <w:rsid w:val="009B4365"/>
    <w:rsid w:val="009B451F"/>
    <w:rsid w:val="009B7E4F"/>
    <w:rsid w:val="009C1655"/>
    <w:rsid w:val="009C1F04"/>
    <w:rsid w:val="009C279E"/>
    <w:rsid w:val="009D1078"/>
    <w:rsid w:val="009D13E8"/>
    <w:rsid w:val="009D1C7F"/>
    <w:rsid w:val="009D31A2"/>
    <w:rsid w:val="009D4119"/>
    <w:rsid w:val="009E297E"/>
    <w:rsid w:val="009E2E83"/>
    <w:rsid w:val="009E36F3"/>
    <w:rsid w:val="009E4CB3"/>
    <w:rsid w:val="009E4E6E"/>
    <w:rsid w:val="00A0147E"/>
    <w:rsid w:val="00A07AAD"/>
    <w:rsid w:val="00A14D7C"/>
    <w:rsid w:val="00A22455"/>
    <w:rsid w:val="00A22EB7"/>
    <w:rsid w:val="00A23463"/>
    <w:rsid w:val="00A24898"/>
    <w:rsid w:val="00A24EAA"/>
    <w:rsid w:val="00A25911"/>
    <w:rsid w:val="00A2594F"/>
    <w:rsid w:val="00A25E7F"/>
    <w:rsid w:val="00A26011"/>
    <w:rsid w:val="00A310FB"/>
    <w:rsid w:val="00A32F90"/>
    <w:rsid w:val="00A333EB"/>
    <w:rsid w:val="00A33D67"/>
    <w:rsid w:val="00A3619F"/>
    <w:rsid w:val="00A363BA"/>
    <w:rsid w:val="00A426AF"/>
    <w:rsid w:val="00A43D3A"/>
    <w:rsid w:val="00A4601E"/>
    <w:rsid w:val="00A4773D"/>
    <w:rsid w:val="00A47CA1"/>
    <w:rsid w:val="00A5076A"/>
    <w:rsid w:val="00A50D2B"/>
    <w:rsid w:val="00A51CF4"/>
    <w:rsid w:val="00A51D82"/>
    <w:rsid w:val="00A5227F"/>
    <w:rsid w:val="00A52414"/>
    <w:rsid w:val="00A52E19"/>
    <w:rsid w:val="00A55884"/>
    <w:rsid w:val="00A64524"/>
    <w:rsid w:val="00A64AAE"/>
    <w:rsid w:val="00A667B6"/>
    <w:rsid w:val="00A737E6"/>
    <w:rsid w:val="00A740F9"/>
    <w:rsid w:val="00A74C96"/>
    <w:rsid w:val="00A76E3B"/>
    <w:rsid w:val="00A77B76"/>
    <w:rsid w:val="00A802B9"/>
    <w:rsid w:val="00A80843"/>
    <w:rsid w:val="00A80B87"/>
    <w:rsid w:val="00A821A5"/>
    <w:rsid w:val="00A853A7"/>
    <w:rsid w:val="00A8587C"/>
    <w:rsid w:val="00A8743E"/>
    <w:rsid w:val="00A92280"/>
    <w:rsid w:val="00A93704"/>
    <w:rsid w:val="00A937E8"/>
    <w:rsid w:val="00A95729"/>
    <w:rsid w:val="00A95A97"/>
    <w:rsid w:val="00AA1814"/>
    <w:rsid w:val="00AA264F"/>
    <w:rsid w:val="00AA2959"/>
    <w:rsid w:val="00AA73EE"/>
    <w:rsid w:val="00AB0967"/>
    <w:rsid w:val="00AB18E6"/>
    <w:rsid w:val="00AB191D"/>
    <w:rsid w:val="00AB2168"/>
    <w:rsid w:val="00AB2AD5"/>
    <w:rsid w:val="00AB5597"/>
    <w:rsid w:val="00AB6FC7"/>
    <w:rsid w:val="00AC0405"/>
    <w:rsid w:val="00AC3864"/>
    <w:rsid w:val="00AC6DC1"/>
    <w:rsid w:val="00AD02BD"/>
    <w:rsid w:val="00AD1320"/>
    <w:rsid w:val="00AD2266"/>
    <w:rsid w:val="00AD2DCB"/>
    <w:rsid w:val="00AD4161"/>
    <w:rsid w:val="00AD4505"/>
    <w:rsid w:val="00AD7D70"/>
    <w:rsid w:val="00AE053C"/>
    <w:rsid w:val="00AE6284"/>
    <w:rsid w:val="00AE73F4"/>
    <w:rsid w:val="00AE7B23"/>
    <w:rsid w:val="00AF0A65"/>
    <w:rsid w:val="00AF19C8"/>
    <w:rsid w:val="00AF2AAB"/>
    <w:rsid w:val="00AF4E7C"/>
    <w:rsid w:val="00AF6B21"/>
    <w:rsid w:val="00B01078"/>
    <w:rsid w:val="00B03B24"/>
    <w:rsid w:val="00B03CC3"/>
    <w:rsid w:val="00B04100"/>
    <w:rsid w:val="00B05701"/>
    <w:rsid w:val="00B100A6"/>
    <w:rsid w:val="00B13843"/>
    <w:rsid w:val="00B15DBB"/>
    <w:rsid w:val="00B178C6"/>
    <w:rsid w:val="00B2233D"/>
    <w:rsid w:val="00B223F6"/>
    <w:rsid w:val="00B22426"/>
    <w:rsid w:val="00B225C1"/>
    <w:rsid w:val="00B23FDB"/>
    <w:rsid w:val="00B2773B"/>
    <w:rsid w:val="00B27767"/>
    <w:rsid w:val="00B27EE9"/>
    <w:rsid w:val="00B3371C"/>
    <w:rsid w:val="00B33B02"/>
    <w:rsid w:val="00B35112"/>
    <w:rsid w:val="00B363C6"/>
    <w:rsid w:val="00B36E2E"/>
    <w:rsid w:val="00B40C73"/>
    <w:rsid w:val="00B52A5D"/>
    <w:rsid w:val="00B52F0B"/>
    <w:rsid w:val="00B53EAB"/>
    <w:rsid w:val="00B56B8E"/>
    <w:rsid w:val="00B64715"/>
    <w:rsid w:val="00B67163"/>
    <w:rsid w:val="00B67409"/>
    <w:rsid w:val="00B70531"/>
    <w:rsid w:val="00B72508"/>
    <w:rsid w:val="00B77164"/>
    <w:rsid w:val="00B778C4"/>
    <w:rsid w:val="00B80E89"/>
    <w:rsid w:val="00B8160A"/>
    <w:rsid w:val="00B82986"/>
    <w:rsid w:val="00B83C76"/>
    <w:rsid w:val="00B855AC"/>
    <w:rsid w:val="00B85B22"/>
    <w:rsid w:val="00B903E8"/>
    <w:rsid w:val="00B909F7"/>
    <w:rsid w:val="00B91A26"/>
    <w:rsid w:val="00B91E94"/>
    <w:rsid w:val="00B92A3B"/>
    <w:rsid w:val="00B95024"/>
    <w:rsid w:val="00BA1261"/>
    <w:rsid w:val="00BA2CBE"/>
    <w:rsid w:val="00BA4B8E"/>
    <w:rsid w:val="00BB21FF"/>
    <w:rsid w:val="00BB26A2"/>
    <w:rsid w:val="00BB2C21"/>
    <w:rsid w:val="00BB467F"/>
    <w:rsid w:val="00BC08DA"/>
    <w:rsid w:val="00BC3598"/>
    <w:rsid w:val="00BD06D2"/>
    <w:rsid w:val="00BD0B0D"/>
    <w:rsid w:val="00BD12B0"/>
    <w:rsid w:val="00BD6231"/>
    <w:rsid w:val="00BD6753"/>
    <w:rsid w:val="00BE091B"/>
    <w:rsid w:val="00BE0D5B"/>
    <w:rsid w:val="00BE419B"/>
    <w:rsid w:val="00BF1FE1"/>
    <w:rsid w:val="00BF29CA"/>
    <w:rsid w:val="00BF3009"/>
    <w:rsid w:val="00BF6C80"/>
    <w:rsid w:val="00BF7449"/>
    <w:rsid w:val="00C01475"/>
    <w:rsid w:val="00C02420"/>
    <w:rsid w:val="00C027EE"/>
    <w:rsid w:val="00C02E85"/>
    <w:rsid w:val="00C0466A"/>
    <w:rsid w:val="00C0688B"/>
    <w:rsid w:val="00C06AFE"/>
    <w:rsid w:val="00C078AA"/>
    <w:rsid w:val="00C07B78"/>
    <w:rsid w:val="00C11660"/>
    <w:rsid w:val="00C13FF2"/>
    <w:rsid w:val="00C14C4D"/>
    <w:rsid w:val="00C154E2"/>
    <w:rsid w:val="00C166BB"/>
    <w:rsid w:val="00C20EFC"/>
    <w:rsid w:val="00C226D8"/>
    <w:rsid w:val="00C22D7F"/>
    <w:rsid w:val="00C23277"/>
    <w:rsid w:val="00C24388"/>
    <w:rsid w:val="00C248DC"/>
    <w:rsid w:val="00C2705F"/>
    <w:rsid w:val="00C27A07"/>
    <w:rsid w:val="00C30953"/>
    <w:rsid w:val="00C31099"/>
    <w:rsid w:val="00C31FBC"/>
    <w:rsid w:val="00C3299D"/>
    <w:rsid w:val="00C35D08"/>
    <w:rsid w:val="00C36A2C"/>
    <w:rsid w:val="00C36C5F"/>
    <w:rsid w:val="00C37C66"/>
    <w:rsid w:val="00C404EA"/>
    <w:rsid w:val="00C40D6A"/>
    <w:rsid w:val="00C40DA1"/>
    <w:rsid w:val="00C42898"/>
    <w:rsid w:val="00C452B3"/>
    <w:rsid w:val="00C55165"/>
    <w:rsid w:val="00C552C3"/>
    <w:rsid w:val="00C558BD"/>
    <w:rsid w:val="00C56A9F"/>
    <w:rsid w:val="00C573A2"/>
    <w:rsid w:val="00C74D9C"/>
    <w:rsid w:val="00C75CEE"/>
    <w:rsid w:val="00C778EE"/>
    <w:rsid w:val="00C80BF2"/>
    <w:rsid w:val="00C8222C"/>
    <w:rsid w:val="00C8394D"/>
    <w:rsid w:val="00C83C35"/>
    <w:rsid w:val="00C909A7"/>
    <w:rsid w:val="00C90C3E"/>
    <w:rsid w:val="00C954C7"/>
    <w:rsid w:val="00C962CE"/>
    <w:rsid w:val="00C9706C"/>
    <w:rsid w:val="00C973F4"/>
    <w:rsid w:val="00CA0FF3"/>
    <w:rsid w:val="00CA3BFC"/>
    <w:rsid w:val="00CA3D66"/>
    <w:rsid w:val="00CA5E28"/>
    <w:rsid w:val="00CA688F"/>
    <w:rsid w:val="00CB12DB"/>
    <w:rsid w:val="00CB1410"/>
    <w:rsid w:val="00CB238D"/>
    <w:rsid w:val="00CB2F36"/>
    <w:rsid w:val="00CB4CAA"/>
    <w:rsid w:val="00CB5B85"/>
    <w:rsid w:val="00CB7121"/>
    <w:rsid w:val="00CC464B"/>
    <w:rsid w:val="00CC4A33"/>
    <w:rsid w:val="00CC4B32"/>
    <w:rsid w:val="00CC5328"/>
    <w:rsid w:val="00CD23F9"/>
    <w:rsid w:val="00CD5C81"/>
    <w:rsid w:val="00CE1D32"/>
    <w:rsid w:val="00CE2F6E"/>
    <w:rsid w:val="00CF07BC"/>
    <w:rsid w:val="00CF1AE1"/>
    <w:rsid w:val="00CF3E37"/>
    <w:rsid w:val="00CF6AFA"/>
    <w:rsid w:val="00CF6D94"/>
    <w:rsid w:val="00D00B40"/>
    <w:rsid w:val="00D03350"/>
    <w:rsid w:val="00D0521B"/>
    <w:rsid w:val="00D1100E"/>
    <w:rsid w:val="00D14E02"/>
    <w:rsid w:val="00D15018"/>
    <w:rsid w:val="00D15E57"/>
    <w:rsid w:val="00D1605B"/>
    <w:rsid w:val="00D16064"/>
    <w:rsid w:val="00D16FB8"/>
    <w:rsid w:val="00D171BD"/>
    <w:rsid w:val="00D24E18"/>
    <w:rsid w:val="00D2597F"/>
    <w:rsid w:val="00D335AA"/>
    <w:rsid w:val="00D3679B"/>
    <w:rsid w:val="00D403DC"/>
    <w:rsid w:val="00D40DD0"/>
    <w:rsid w:val="00D43AB3"/>
    <w:rsid w:val="00D45356"/>
    <w:rsid w:val="00D458CD"/>
    <w:rsid w:val="00D45A2B"/>
    <w:rsid w:val="00D5087E"/>
    <w:rsid w:val="00D50EB5"/>
    <w:rsid w:val="00D52048"/>
    <w:rsid w:val="00D5327B"/>
    <w:rsid w:val="00D5388F"/>
    <w:rsid w:val="00D54318"/>
    <w:rsid w:val="00D5684B"/>
    <w:rsid w:val="00D57DBD"/>
    <w:rsid w:val="00D617ED"/>
    <w:rsid w:val="00D630AD"/>
    <w:rsid w:val="00D66BB6"/>
    <w:rsid w:val="00D6710A"/>
    <w:rsid w:val="00D677F7"/>
    <w:rsid w:val="00D777C3"/>
    <w:rsid w:val="00D8367D"/>
    <w:rsid w:val="00D87A32"/>
    <w:rsid w:val="00D93962"/>
    <w:rsid w:val="00D947BA"/>
    <w:rsid w:val="00D948AE"/>
    <w:rsid w:val="00D949F9"/>
    <w:rsid w:val="00D94BA7"/>
    <w:rsid w:val="00DA146A"/>
    <w:rsid w:val="00DA2582"/>
    <w:rsid w:val="00DA2FB2"/>
    <w:rsid w:val="00DA3152"/>
    <w:rsid w:val="00DA3D8A"/>
    <w:rsid w:val="00DA5156"/>
    <w:rsid w:val="00DA5EA2"/>
    <w:rsid w:val="00DA726E"/>
    <w:rsid w:val="00DA7CFB"/>
    <w:rsid w:val="00DB0CF4"/>
    <w:rsid w:val="00DB1F7E"/>
    <w:rsid w:val="00DB5C4A"/>
    <w:rsid w:val="00DB7B87"/>
    <w:rsid w:val="00DC036E"/>
    <w:rsid w:val="00DC04BD"/>
    <w:rsid w:val="00DC06BD"/>
    <w:rsid w:val="00DC2BF2"/>
    <w:rsid w:val="00DC2D1F"/>
    <w:rsid w:val="00DC7F2B"/>
    <w:rsid w:val="00DD0B82"/>
    <w:rsid w:val="00DD19F1"/>
    <w:rsid w:val="00DD19F5"/>
    <w:rsid w:val="00DD242B"/>
    <w:rsid w:val="00DD475D"/>
    <w:rsid w:val="00DD5463"/>
    <w:rsid w:val="00DD5B02"/>
    <w:rsid w:val="00DD6BE1"/>
    <w:rsid w:val="00DE3C2F"/>
    <w:rsid w:val="00DE505E"/>
    <w:rsid w:val="00DE63A6"/>
    <w:rsid w:val="00DE6732"/>
    <w:rsid w:val="00DE7A86"/>
    <w:rsid w:val="00DF2771"/>
    <w:rsid w:val="00DF3BB3"/>
    <w:rsid w:val="00DF43DA"/>
    <w:rsid w:val="00DF53B8"/>
    <w:rsid w:val="00E0348D"/>
    <w:rsid w:val="00E03755"/>
    <w:rsid w:val="00E0386F"/>
    <w:rsid w:val="00E06CA0"/>
    <w:rsid w:val="00E07E4D"/>
    <w:rsid w:val="00E108BB"/>
    <w:rsid w:val="00E10AF5"/>
    <w:rsid w:val="00E1352E"/>
    <w:rsid w:val="00E14CF4"/>
    <w:rsid w:val="00E15420"/>
    <w:rsid w:val="00E1662A"/>
    <w:rsid w:val="00E16773"/>
    <w:rsid w:val="00E2157F"/>
    <w:rsid w:val="00E21CE1"/>
    <w:rsid w:val="00E232BE"/>
    <w:rsid w:val="00E23CC4"/>
    <w:rsid w:val="00E25072"/>
    <w:rsid w:val="00E3035A"/>
    <w:rsid w:val="00E32E7B"/>
    <w:rsid w:val="00E352C8"/>
    <w:rsid w:val="00E377A3"/>
    <w:rsid w:val="00E40DB7"/>
    <w:rsid w:val="00E40F69"/>
    <w:rsid w:val="00E42B45"/>
    <w:rsid w:val="00E42C86"/>
    <w:rsid w:val="00E44486"/>
    <w:rsid w:val="00E4646D"/>
    <w:rsid w:val="00E5082D"/>
    <w:rsid w:val="00E543C9"/>
    <w:rsid w:val="00E55608"/>
    <w:rsid w:val="00E56B59"/>
    <w:rsid w:val="00E603AE"/>
    <w:rsid w:val="00E63666"/>
    <w:rsid w:val="00E6388C"/>
    <w:rsid w:val="00E65C69"/>
    <w:rsid w:val="00E66436"/>
    <w:rsid w:val="00E6726B"/>
    <w:rsid w:val="00E70185"/>
    <w:rsid w:val="00E75CBA"/>
    <w:rsid w:val="00E8465C"/>
    <w:rsid w:val="00E9085C"/>
    <w:rsid w:val="00E90DD8"/>
    <w:rsid w:val="00E91165"/>
    <w:rsid w:val="00E97E1B"/>
    <w:rsid w:val="00EA2187"/>
    <w:rsid w:val="00EA791B"/>
    <w:rsid w:val="00EB12BF"/>
    <w:rsid w:val="00EB1A76"/>
    <w:rsid w:val="00EB317E"/>
    <w:rsid w:val="00EB42C1"/>
    <w:rsid w:val="00EB5CBF"/>
    <w:rsid w:val="00EC307C"/>
    <w:rsid w:val="00EC42BB"/>
    <w:rsid w:val="00EC43B8"/>
    <w:rsid w:val="00EC4B72"/>
    <w:rsid w:val="00EC5386"/>
    <w:rsid w:val="00EC644D"/>
    <w:rsid w:val="00ED0301"/>
    <w:rsid w:val="00ED16DC"/>
    <w:rsid w:val="00ED2570"/>
    <w:rsid w:val="00ED25F1"/>
    <w:rsid w:val="00ED6D74"/>
    <w:rsid w:val="00EE2C90"/>
    <w:rsid w:val="00EE41BF"/>
    <w:rsid w:val="00EE46C3"/>
    <w:rsid w:val="00EF1F64"/>
    <w:rsid w:val="00EF2200"/>
    <w:rsid w:val="00EF7C4B"/>
    <w:rsid w:val="00F0123F"/>
    <w:rsid w:val="00F014BD"/>
    <w:rsid w:val="00F0234A"/>
    <w:rsid w:val="00F0540C"/>
    <w:rsid w:val="00F06E2F"/>
    <w:rsid w:val="00F140DD"/>
    <w:rsid w:val="00F1494D"/>
    <w:rsid w:val="00F17358"/>
    <w:rsid w:val="00F2348F"/>
    <w:rsid w:val="00F26FCB"/>
    <w:rsid w:val="00F27390"/>
    <w:rsid w:val="00F33001"/>
    <w:rsid w:val="00F37C0E"/>
    <w:rsid w:val="00F42C79"/>
    <w:rsid w:val="00F4307D"/>
    <w:rsid w:val="00F437CD"/>
    <w:rsid w:val="00F444B9"/>
    <w:rsid w:val="00F45261"/>
    <w:rsid w:val="00F45357"/>
    <w:rsid w:val="00F46759"/>
    <w:rsid w:val="00F47C6C"/>
    <w:rsid w:val="00F50755"/>
    <w:rsid w:val="00F5249F"/>
    <w:rsid w:val="00F53959"/>
    <w:rsid w:val="00F55991"/>
    <w:rsid w:val="00F56B74"/>
    <w:rsid w:val="00F57B5D"/>
    <w:rsid w:val="00F63357"/>
    <w:rsid w:val="00F65324"/>
    <w:rsid w:val="00F67432"/>
    <w:rsid w:val="00F7166C"/>
    <w:rsid w:val="00F71AF2"/>
    <w:rsid w:val="00F71F3D"/>
    <w:rsid w:val="00F7319A"/>
    <w:rsid w:val="00F743E8"/>
    <w:rsid w:val="00F74427"/>
    <w:rsid w:val="00F82987"/>
    <w:rsid w:val="00F82C81"/>
    <w:rsid w:val="00F83514"/>
    <w:rsid w:val="00F843FE"/>
    <w:rsid w:val="00F87DE2"/>
    <w:rsid w:val="00F97AE1"/>
    <w:rsid w:val="00FA433A"/>
    <w:rsid w:val="00FA4597"/>
    <w:rsid w:val="00FA49F0"/>
    <w:rsid w:val="00FB1637"/>
    <w:rsid w:val="00FC121B"/>
    <w:rsid w:val="00FC3057"/>
    <w:rsid w:val="00FC4D4B"/>
    <w:rsid w:val="00FC6691"/>
    <w:rsid w:val="00FD0378"/>
    <w:rsid w:val="00FD375A"/>
    <w:rsid w:val="00FE1E68"/>
    <w:rsid w:val="00FE5FEB"/>
    <w:rsid w:val="00FE7D8F"/>
    <w:rsid w:val="00FF055B"/>
    <w:rsid w:val="00FF0F1F"/>
    <w:rsid w:val="00FF1539"/>
    <w:rsid w:val="00FF1DF9"/>
    <w:rsid w:val="00FF2F4C"/>
    <w:rsid w:val="00FF3765"/>
    <w:rsid w:val="00FF3E18"/>
    <w:rsid w:val="00FF54C1"/>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76F9"/>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D777C3"/>
    <w:pPr>
      <w:keepNext/>
      <w:keepLines/>
      <w:numPr>
        <w:numId w:val="2"/>
      </w:numPr>
      <w:tabs>
        <w:tab w:val="clear" w:pos="432"/>
        <w:tab w:val="left" w:pos="851"/>
      </w:tabs>
      <w:spacing w:before="60" w:after="60" w:line="288" w:lineRule="auto"/>
      <w:ind w:left="0" w:firstLine="360"/>
      <w:outlineLvl w:val="0"/>
    </w:pPr>
    <w:rPr>
      <w:rFonts w:ascii="Calibri" w:hAnsi="Calibri"/>
      <w:b/>
      <w:spacing w:val="-2"/>
      <w:kern w:val="28"/>
      <w:sz w:val="22"/>
    </w:rPr>
  </w:style>
  <w:style w:type="paragraph" w:styleId="Nagwek2">
    <w:name w:val="heading 2"/>
    <w:basedOn w:val="Normalny"/>
    <w:next w:val="Normalny"/>
    <w:link w:val="Nagwek2Znak"/>
    <w:qFormat/>
    <w:rsid w:val="00C954C7"/>
    <w:pPr>
      <w:keepNext/>
      <w:keepLines/>
      <w:numPr>
        <w:ilvl w:val="1"/>
        <w:numId w:val="2"/>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2"/>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2"/>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2"/>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2"/>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2"/>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2"/>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2"/>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D777C3"/>
    <w:rPr>
      <w:rFonts w:ascii="Calibri" w:hAnsi="Calibri"/>
      <w:b/>
      <w:spacing w:val="-2"/>
      <w:kern w:val="28"/>
      <w:sz w:val="22"/>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link w:val="Akapitzlist"/>
    <w:uiPriority w:val="34"/>
    <w:locked/>
    <w:rsid w:val="000343DD"/>
    <w:rPr>
      <w:sz w:val="24"/>
      <w:szCs w:val="24"/>
    </w:rPr>
  </w:style>
  <w:style w:type="character" w:styleId="Nierozpoznanawzmianka">
    <w:name w:val="Unresolved Mention"/>
    <w:basedOn w:val="Domylnaczcionkaakapitu"/>
    <w:uiPriority w:val="99"/>
    <w:semiHidden/>
    <w:unhideWhenUsed/>
    <w:rsid w:val="00D0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op.krakow.pl/ia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DE78-1640-4456-8D15-FBA32805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1822</Words>
  <Characters>10937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Program priorytetowy Przestrzeń dla przyrody</vt:lpstr>
    </vt:vector>
  </TitlesOfParts>
  <Company>NFOŚiGW</Company>
  <LinksUpToDate>false</LinksUpToDate>
  <CharactersWithSpaces>12734</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Przestrzeń dla przyrody</dc:title>
  <dc:creator>DNaumien</dc:creator>
  <cp:lastModifiedBy>Jóskowiak Leszek</cp:lastModifiedBy>
  <cp:revision>3</cp:revision>
  <cp:lastPrinted>2026-02-16T09:06:00Z</cp:lastPrinted>
  <dcterms:created xsi:type="dcterms:W3CDTF">2026-06-22T11:17:00Z</dcterms:created>
  <dcterms:modified xsi:type="dcterms:W3CDTF">2026-06-22T11:19:00Z</dcterms:modified>
</cp:coreProperties>
</file>