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3F49E5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3F49E5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DFF2A99" w14:textId="5EF84409" w:rsidR="00120678" w:rsidRPr="003F49E5" w:rsidRDefault="00120678" w:rsidP="008B4F05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3F49E5">
        <w:rPr>
          <w:rFonts w:ascii="Lato" w:hAnsi="Lato" w:cs="Arial"/>
          <w:spacing w:val="4"/>
          <w:sz w:val="20"/>
          <w:szCs w:val="20"/>
        </w:rPr>
        <w:t xml:space="preserve">Na podstawie art. 11f ust. 3 i 7 ustawy z dnia 10 kwietnia 2003 r. o szczególnych zasadach przygotowania i realizacji inwestycji w zakresie dróg publicznych (t.j. Dz. U. z 2024 r. poz. 311) oraz art. 49 § 1 i 2 ustawy z dnia 14 czerwca 1960 r. – Kodeks postępowania administracyjnego </w:t>
      </w:r>
      <w:r w:rsidR="00F444A6" w:rsidRPr="00F444A6">
        <w:rPr>
          <w:rFonts w:ascii="Lato" w:hAnsi="Lato" w:cs="Arial"/>
          <w:spacing w:val="4"/>
          <w:sz w:val="20"/>
          <w:szCs w:val="20"/>
        </w:rPr>
        <w:t>(t.j. Dz.U. z 2025 r. poz. 1691)</w:t>
      </w:r>
      <w:r w:rsidRPr="003F49E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3F49E5">
        <w:rPr>
          <w:rFonts w:ascii="Lato" w:hAnsi="Lato" w:cs="Arial"/>
          <w:spacing w:val="4"/>
          <w:sz w:val="20"/>
          <w:szCs w:val="20"/>
        </w:rPr>
        <w:t xml:space="preserve"> zwanej dalej „kpa”,</w:t>
      </w:r>
      <w:r w:rsidR="006871C0" w:rsidRPr="003F49E5">
        <w:rPr>
          <w:rFonts w:ascii="Lato" w:hAnsi="Lato" w:cstheme="minorHAnsi"/>
          <w:spacing w:val="4"/>
          <w:sz w:val="20"/>
          <w:szCs w:val="20"/>
        </w:rPr>
        <w:t xml:space="preserve"> a także art. 72 ust. 6 w zw. z art. 72 ust. 1 </w:t>
      </w:r>
      <w:r w:rsidR="002053D4">
        <w:rPr>
          <w:rFonts w:ascii="Lato" w:hAnsi="Lato" w:cstheme="minorHAnsi"/>
          <w:spacing w:val="4"/>
          <w:sz w:val="20"/>
          <w:szCs w:val="20"/>
        </w:rPr>
        <w:br/>
      </w:r>
      <w:r w:rsidR="006871C0" w:rsidRPr="003F49E5">
        <w:rPr>
          <w:rFonts w:ascii="Lato" w:hAnsi="Lato" w:cstheme="minorHAnsi"/>
          <w:spacing w:val="4"/>
          <w:sz w:val="20"/>
          <w:szCs w:val="20"/>
        </w:rPr>
        <w:t xml:space="preserve">pkt 10 ustawy z dnia 3 października 2008 r. o udostępnianiu informacji o środowisku i jego ochronie, udziale społeczeństwa w ochronie środowiska oraz o ocenach oddziaływania na środowisko </w:t>
      </w:r>
      <w:r w:rsidR="003F49E5" w:rsidRPr="003F49E5">
        <w:rPr>
          <w:rFonts w:ascii="Lato" w:hAnsi="Lato" w:cstheme="minorHAnsi"/>
          <w:bCs/>
          <w:spacing w:val="4"/>
          <w:sz w:val="20"/>
          <w:szCs w:val="20"/>
        </w:rPr>
        <w:t>(t.j. Dz. U. z 2024 r. poz. 1112 z późn. zm.),</w:t>
      </w:r>
    </w:p>
    <w:p w14:paraId="6141F4FB" w14:textId="67ADBF63" w:rsidR="003B16B3" w:rsidRPr="003F49E5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3F49E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4A1771" w:rsidRPr="003F49E5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0999E730" w14:textId="1F32EE0B" w:rsidR="008B4F05" w:rsidRPr="003F49E5" w:rsidRDefault="003B16B3" w:rsidP="005F5D60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zawiadamia,</w:t>
      </w:r>
      <w:r w:rsidR="002833A8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że wydał decyzję z dnia </w:t>
      </w:r>
      <w:r w:rsidR="00AF6AD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10 kwietnia 2026</w:t>
      </w: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800038" w:rsidRPr="003F49E5">
        <w:rPr>
          <w:rFonts w:ascii="Lato" w:hAnsi="Lato"/>
          <w:sz w:val="20"/>
          <w:szCs w:val="20"/>
        </w:rPr>
        <w:t>DLI-III.7621.</w:t>
      </w:r>
      <w:r w:rsidR="00AF6AD5" w:rsidRPr="003F49E5">
        <w:rPr>
          <w:rFonts w:ascii="Lato" w:hAnsi="Lato"/>
          <w:sz w:val="20"/>
          <w:szCs w:val="20"/>
        </w:rPr>
        <w:t>27</w:t>
      </w:r>
      <w:r w:rsidR="00800038" w:rsidRPr="003F49E5">
        <w:rPr>
          <w:rFonts w:ascii="Lato" w:hAnsi="Lato"/>
          <w:sz w:val="20"/>
          <w:szCs w:val="20"/>
        </w:rPr>
        <w:t>.20</w:t>
      </w:r>
      <w:r w:rsidR="00AF6AD5" w:rsidRPr="003F49E5">
        <w:rPr>
          <w:rFonts w:ascii="Lato" w:hAnsi="Lato"/>
          <w:sz w:val="20"/>
          <w:szCs w:val="20"/>
        </w:rPr>
        <w:t>23</w:t>
      </w:r>
      <w:r w:rsidR="00800038" w:rsidRPr="003F49E5">
        <w:rPr>
          <w:rFonts w:ascii="Lato" w:hAnsi="Lato"/>
          <w:sz w:val="20"/>
          <w:szCs w:val="20"/>
        </w:rPr>
        <w:t>.AW.</w:t>
      </w:r>
      <w:r w:rsidR="00AF6AD5" w:rsidRPr="003F49E5">
        <w:rPr>
          <w:rFonts w:ascii="Lato" w:hAnsi="Lato"/>
          <w:sz w:val="20"/>
          <w:szCs w:val="20"/>
        </w:rPr>
        <w:t>16</w:t>
      </w:r>
      <w:r w:rsidR="0063432A" w:rsidRPr="003F49E5">
        <w:rPr>
          <w:rFonts w:ascii="Lato" w:hAnsi="Lato"/>
          <w:sz w:val="20"/>
          <w:szCs w:val="20"/>
        </w:rPr>
        <w:t>,</w:t>
      </w: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657728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5F5D60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zmieniającą - w trybie art. 155 kpa - </w:t>
      </w:r>
      <w:r w:rsidR="008B4F0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decyzj</w:t>
      </w:r>
      <w:r w:rsidR="005F5D60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ę</w:t>
      </w:r>
      <w:r w:rsidR="008B4F0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Ministra Rozwoju i Technologii z dnia </w:t>
      </w:r>
      <w:r w:rsidR="00AF6AD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6 grudnia 2021</w:t>
      </w:r>
      <w:r w:rsidR="008B4F0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</w:t>
      </w:r>
      <w:r w:rsidR="00AF6AD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br/>
        <w:t>znak: DLI-III.7621.38.2020.KM.42, uchylając</w:t>
      </w:r>
      <w:r w:rsidR="005F5D60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ą</w:t>
      </w:r>
      <w:r w:rsidR="00AF6AD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części i orzekając</w:t>
      </w:r>
      <w:r w:rsidR="005F5D60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ą</w:t>
      </w:r>
      <w:r w:rsidR="00AF6AD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tym zakresie co do istoty sprawy, a w pozostałej części utrzymując</w:t>
      </w:r>
      <w:r w:rsidR="005F5D60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ą</w:t>
      </w:r>
      <w:r w:rsidR="00AF6AD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mocy decyzję Wojewody Małopolskiego Nr 30/2020 </w:t>
      </w:r>
      <w:r w:rsidR="00AF6AD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br/>
        <w:t>z dnia 20 lipca 2020 r., znak: WI-XI.7820.1.1.2020.MS, o zezwoleniu na realizację inwestycji drogowej pn.: „Budowa drogi ekspresowej S7 Warszawa – Kraków, odcinek realizacyjny nr III od km 640+600 węzeł Widoma (bez węzła) do km 658+896,30 węzeł „Igołomska” (bez węzła) w Krakowie, długości 18,296 km, zlokalizowana w województwie małopolskim w powiecie krakowskim w gminie Iwanowice w miejscowości Zalesie; w gminie Michałowice w miejscowościach: Wola Więcławska, Zagórzyce Dworskie, Sieborowice, Pielgrzymowice, Raciborowice; w gminie Kocmyrzów-Luborzyca w miejscowościach: Goszcza, Sadowie, Łuczyce, Maciejowice, Wiktorowice, Zastów oraz na terenie gminy miejskiej Kraków w ramach zadania: «Budowa drogi ekspresowej S7 Warszawa – Kraków, odcinek Moczydło (granica z woj. świętokrzyskim) – Szczepanowice – Widoma – Zastów – Kraków (do węzła „Igołomska”)»”, sprostowa</w:t>
      </w:r>
      <w:r w:rsidR="005F5D60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ną</w:t>
      </w:r>
      <w:r w:rsidR="00AF6AD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postanowieniami Ministra Rozwoju i Technologii z dnia </w:t>
      </w:r>
      <w:r w:rsidR="00CC7B3A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AF6AD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18 lutego 2022 r., znak: DLI-III.7621.38.2020.KM.50 oraz z dnia 26 października 2022 r., </w:t>
      </w:r>
      <w:r w:rsidR="00CC7B3A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AF6AD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znak: DLI-III.7621.38.2020.KM.64</w:t>
      </w:r>
      <w:r w:rsidR="00CC7B3A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</w:p>
    <w:p w14:paraId="42C791F0" w14:textId="5D0899E8" w:rsidR="003B16B3" w:rsidRPr="003F49E5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</w:t>
      </w:r>
      <w:r w:rsidR="008B4F0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ww. </w:t>
      </w: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decyzji Ministra </w:t>
      </w:r>
      <w:r w:rsidR="00CC7B3A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 </w:t>
      </w:r>
      <w:r w:rsidR="009E1833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wraz z załącznikami </w:t>
      </w:r>
      <w:r w:rsidR="00101BAF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ul. Chałubińskiego 4/6, </w:t>
      </w:r>
      <w:r w:rsidR="00A0493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wtorki, czwartki i piątki, w godzinach od 10.00 do 14.30, </w:t>
      </w:r>
      <w:r w:rsidR="00A04935" w:rsidRPr="003F49E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po wcześniejszym umówieniu się telefonicznie pod numerem telefonu (22) 323 40 70 - od poniedziałku do piątku w godzinach 10:</w:t>
      </w:r>
      <w:r w:rsidR="00CC7B3A" w:rsidRPr="003F49E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30</w:t>
      </w:r>
      <w:r w:rsidR="00A04935" w:rsidRPr="003F49E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– 14</w:t>
      </w:r>
      <w:r w:rsidR="004A1771" w:rsidRPr="003F49E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:</w:t>
      </w:r>
      <w:r w:rsidR="00A04935" w:rsidRPr="003F49E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30</w:t>
      </w: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3F49E5" w:rsidRPr="003F49E5">
        <w:rPr>
          <w:rFonts w:ascii="Lato" w:hAnsi="Lato" w:cstheme="minorHAnsi"/>
          <w:sz w:val="20"/>
          <w:szCs w:val="20"/>
        </w:rPr>
        <w:t xml:space="preserve">jak również z treścią ww. decyzji (bez załączników) - </w:t>
      </w:r>
      <w:r w:rsidR="003F49E5" w:rsidRPr="003F49E5">
        <w:rPr>
          <w:rFonts w:ascii="Lato" w:hAnsi="Lato" w:cstheme="minorHAnsi"/>
          <w:bCs/>
          <w:sz w:val="20"/>
          <w:szCs w:val="20"/>
        </w:rPr>
        <w:t xml:space="preserve">w Biuletynie Informacji Publicznej Ministerstwa Rozwoju </w:t>
      </w:r>
      <w:r w:rsidR="003F49E5">
        <w:rPr>
          <w:rFonts w:ascii="Lato" w:hAnsi="Lato" w:cstheme="minorHAnsi"/>
          <w:bCs/>
          <w:sz w:val="20"/>
          <w:szCs w:val="20"/>
        </w:rPr>
        <w:br/>
      </w:r>
      <w:r w:rsidR="003F49E5" w:rsidRPr="003F49E5">
        <w:rPr>
          <w:rFonts w:ascii="Lato" w:hAnsi="Lato" w:cstheme="minorHAnsi"/>
          <w:bCs/>
          <w:sz w:val="20"/>
          <w:szCs w:val="20"/>
        </w:rPr>
        <w:t xml:space="preserve">i Technologii pod adresem: </w:t>
      </w:r>
      <w:hyperlink r:id="rId8" w:history="1">
        <w:r w:rsidR="003F49E5" w:rsidRPr="003F49E5">
          <w:rPr>
            <w:rStyle w:val="Hipercze"/>
            <w:rFonts w:ascii="Lato" w:hAnsi="Lato" w:cstheme="minorHAnsi"/>
            <w:bCs/>
            <w:color w:val="000000" w:themeColor="text1"/>
            <w:sz w:val="20"/>
            <w:szCs w:val="20"/>
            <w:u w:val="none"/>
          </w:rPr>
          <w:t>https://www.gov.pl/web/rozwoj-technologia/obwieszczenia-decyzje-komunikaty</w:t>
        </w:r>
      </w:hyperlink>
      <w:r w:rsidR="003F49E5" w:rsidRPr="003F49E5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 </w:t>
      </w:r>
      <w:r w:rsidR="003F49E5" w:rsidRPr="003F49E5">
        <w:rPr>
          <w:rFonts w:ascii="Lato" w:hAnsi="Lato" w:cstheme="minorHAnsi"/>
          <w:bCs/>
          <w:sz w:val="20"/>
          <w:szCs w:val="20"/>
        </w:rPr>
        <w:t>(od dnia 7 maja 2026 r.)</w:t>
      </w:r>
      <w:r w:rsidR="003F49E5" w:rsidRPr="003F49E5">
        <w:rPr>
          <w:rFonts w:ascii="Lato" w:hAnsi="Lato" w:cstheme="minorHAnsi"/>
          <w:sz w:val="20"/>
          <w:szCs w:val="20"/>
        </w:rPr>
        <w:t xml:space="preserve"> </w:t>
      </w:r>
      <w:r w:rsidR="003F49E5" w:rsidRPr="003F49E5">
        <w:rPr>
          <w:rFonts w:ascii="Lato" w:hAnsi="Lato" w:cstheme="minorHAnsi"/>
          <w:bCs/>
          <w:sz w:val="20"/>
          <w:szCs w:val="20"/>
        </w:rPr>
        <w:t xml:space="preserve">oraz w urzędzie miasta właściwym ze względu na przebieg </w:t>
      </w:r>
      <w:r w:rsidR="008B4F0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inwestycji</w:t>
      </w: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101BAF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8B4F05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Miasta Krakowa</w:t>
      </w:r>
      <w:r w:rsidR="00CC7B3A"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</w:p>
    <w:p w14:paraId="30063346" w14:textId="7556FC03" w:rsidR="003B16B3" w:rsidRDefault="003F49E5" w:rsidP="003B16B3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3F49E5">
        <w:rPr>
          <w:rFonts w:ascii="Lato" w:hAnsi="Lato" w:cstheme="minorHAnsi"/>
          <w:sz w:val="20"/>
          <w:szCs w:val="20"/>
          <w:u w:val="single"/>
        </w:rPr>
        <w:t>Data publikacji obwieszczenia i treści decyzji: 7 maja 2026 r.</w:t>
      </w:r>
    </w:p>
    <w:p w14:paraId="4851156E" w14:textId="77777777" w:rsidR="002053D4" w:rsidRPr="002053D4" w:rsidRDefault="002053D4" w:rsidP="002053D4">
      <w:pPr>
        <w:pStyle w:val="Bezodstpw"/>
      </w:pPr>
    </w:p>
    <w:p w14:paraId="78E9DB1E" w14:textId="14430701" w:rsidR="003B16B3" w:rsidRPr="003F49E5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3F49E5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3F49E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09D68FB3" w14:textId="77777777" w:rsidR="00B66B46" w:rsidRPr="008F3B75" w:rsidRDefault="00B66B46" w:rsidP="00B66B46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8F3B75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075382A6" w14:textId="77777777" w:rsidR="00B66B46" w:rsidRPr="008F3B75" w:rsidRDefault="00B66B46" w:rsidP="00B66B4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29C7CBC2" w14:textId="77777777" w:rsidR="00B66B46" w:rsidRPr="008F3B75" w:rsidRDefault="00B66B46" w:rsidP="00B66B4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70E0A6D1" w14:textId="77777777" w:rsidR="00B66B46" w:rsidRPr="008F3B75" w:rsidRDefault="00B66B46" w:rsidP="00B66B4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756C9BDB" w14:textId="77777777" w:rsidR="00B66B46" w:rsidRPr="008F3B75" w:rsidRDefault="00B66B46" w:rsidP="00B66B4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4A3B9B7A" w14:textId="072F8545" w:rsidR="004116FD" w:rsidRPr="00B66B46" w:rsidRDefault="00B66B46" w:rsidP="00B66B4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5EEF6F26" w14:textId="77777777" w:rsidR="00C01366" w:rsidRPr="00C01366" w:rsidRDefault="00C01366" w:rsidP="00C01366">
      <w:pPr>
        <w:spacing w:after="0" w:line="36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bookmarkStart w:id="0" w:name="_Hlk209102379"/>
      <w:r w:rsidRPr="00C01366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287FAF8" w14:textId="77777777" w:rsidR="00C01366" w:rsidRPr="00C01366" w:rsidRDefault="00C01366" w:rsidP="00C01366">
      <w:pPr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5B3C0BA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6BF58818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C01366">
          <w:rPr>
            <w:rFonts w:ascii="Lato" w:eastAsia="Times New Roman" w:hAnsi="Lato" w:cs="Arial"/>
            <w:spacing w:val="4"/>
            <w:sz w:val="20"/>
            <w:szCs w:val="20"/>
            <w:u w:val="single"/>
            <w:lang w:eastAsia="pl-PL"/>
          </w:rPr>
          <w:t>iod@mrit.gov.pl</w:t>
        </w:r>
      </w:hyperlink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572E978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14 czerwca 1960 r. Kodeks postępowania administracyjnego (t.j. Dz.U. z 2025 r. poz. 277), dalej „KPA”, oraz w związku z 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C0136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C0136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C0136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4737808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3CD0CA23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0E76487" w14:textId="77777777" w:rsidR="00C01366" w:rsidRPr="00C01366" w:rsidRDefault="00C01366" w:rsidP="00C01366">
      <w:pPr>
        <w:numPr>
          <w:ilvl w:val="0"/>
          <w:numId w:val="4"/>
        </w:numPr>
        <w:suppressAutoHyphens/>
        <w:spacing w:after="0" w:line="240" w:lineRule="auto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8085148" w14:textId="77777777" w:rsidR="00C01366" w:rsidRPr="00C01366" w:rsidRDefault="00C01366" w:rsidP="00C01366">
      <w:pPr>
        <w:numPr>
          <w:ilvl w:val="0"/>
          <w:numId w:val="4"/>
        </w:numPr>
        <w:suppressAutoHyphens/>
        <w:spacing w:after="0" w:line="240" w:lineRule="auto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2230083" w14:textId="77777777" w:rsidR="00C01366" w:rsidRPr="00C01366" w:rsidRDefault="00C01366" w:rsidP="00C01366">
      <w:pPr>
        <w:numPr>
          <w:ilvl w:val="0"/>
          <w:numId w:val="4"/>
        </w:numPr>
        <w:suppressAutoHyphens/>
        <w:spacing w:after="0" w:line="240" w:lineRule="auto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3D774C4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BA72824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C01366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C01366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późn.zm.).</w:t>
      </w:r>
    </w:p>
    <w:p w14:paraId="56BBDBF9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7FF2B2B3" w14:textId="77777777" w:rsidR="00C01366" w:rsidRPr="00C01366" w:rsidRDefault="00C01366" w:rsidP="00C01366">
      <w:pPr>
        <w:numPr>
          <w:ilvl w:val="0"/>
          <w:numId w:val="5"/>
        </w:numPr>
        <w:suppressAutoHyphens/>
        <w:spacing w:after="0" w:line="240" w:lineRule="auto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CBE75AA" w14:textId="77777777" w:rsidR="00C01366" w:rsidRPr="00C01366" w:rsidRDefault="00C01366" w:rsidP="00C01366">
      <w:pPr>
        <w:numPr>
          <w:ilvl w:val="0"/>
          <w:numId w:val="5"/>
        </w:numPr>
        <w:suppressAutoHyphens/>
        <w:spacing w:after="0" w:line="240" w:lineRule="auto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51B4BF51" w14:textId="77777777" w:rsidR="00C01366" w:rsidRPr="00C01366" w:rsidRDefault="00C01366" w:rsidP="00C01366">
      <w:pPr>
        <w:numPr>
          <w:ilvl w:val="0"/>
          <w:numId w:val="5"/>
        </w:numPr>
        <w:suppressAutoHyphens/>
        <w:spacing w:after="0" w:line="240" w:lineRule="auto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E1C67FC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42CDF50E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23EF100" w14:textId="77777777" w:rsidR="00C01366" w:rsidRPr="00C01366" w:rsidRDefault="00C01366" w:rsidP="00C01366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C01366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3B081CF" w14:textId="77777777" w:rsidR="00C01366" w:rsidRPr="00C01366" w:rsidRDefault="00C01366" w:rsidP="00C01366">
      <w:pPr>
        <w:spacing w:after="0" w:line="240" w:lineRule="auto"/>
        <w:jc w:val="both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bookmarkEnd w:id="0"/>
    <w:p w14:paraId="5570E94B" w14:textId="77777777" w:rsidR="00C01366" w:rsidRPr="00C01366" w:rsidRDefault="00C01366" w:rsidP="00C01366">
      <w:pPr>
        <w:spacing w:after="0" w:line="240" w:lineRule="auto"/>
        <w:jc w:val="both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4EF66E39" w14:textId="77777777" w:rsidR="00C01366" w:rsidRPr="00C01366" w:rsidRDefault="00C01366" w:rsidP="00C01366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sectPr w:rsidR="00C01366" w:rsidRPr="00C01366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2C3FC" w14:textId="77777777" w:rsidR="00270E9C" w:rsidRDefault="00270E9C" w:rsidP="009276B2">
      <w:pPr>
        <w:spacing w:after="0" w:line="240" w:lineRule="auto"/>
      </w:pPr>
      <w:r>
        <w:separator/>
      </w:r>
    </w:p>
  </w:endnote>
  <w:endnote w:type="continuationSeparator" w:id="0">
    <w:p w14:paraId="5ED2324A" w14:textId="77777777" w:rsidR="00270E9C" w:rsidRDefault="00270E9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2AEAE3E-6BAA-4DC8-AE48-69460268DE64}"/>
    <w:embedBold r:id="rId2" w:fontKey="{AD0845E5-E264-4C27-AD67-4F9AFE88F0A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6B567F8A-9A77-45A7-BD84-6B01407A5F20}"/>
    <w:embedBold r:id="rId4" w:fontKey="{952A6266-216E-43E6-8901-84B9BCD29B12}"/>
    <w:embedItalic r:id="rId5" w:fontKey="{FFC1C44C-6874-4038-A2BC-FEC9EA9BD8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41DF4EC-125D-4243-88E7-0416C67A2F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F66E" w14:textId="77777777" w:rsidR="00270E9C" w:rsidRDefault="00270E9C" w:rsidP="009276B2">
      <w:pPr>
        <w:spacing w:after="0" w:line="240" w:lineRule="auto"/>
      </w:pPr>
      <w:r>
        <w:separator/>
      </w:r>
    </w:p>
  </w:footnote>
  <w:footnote w:type="continuationSeparator" w:id="0">
    <w:p w14:paraId="0CACD15A" w14:textId="77777777" w:rsidR="00270E9C" w:rsidRDefault="00270E9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0892" w14:textId="77777777" w:rsidR="003F49E5" w:rsidRDefault="003F49E5" w:rsidP="003F49E5">
    <w:pPr>
      <w:pStyle w:val="Nagwek"/>
      <w:tabs>
        <w:tab w:val="clear" w:pos="4536"/>
      </w:tabs>
      <w:jc w:val="right"/>
      <w:rPr>
        <w:rFonts w:cstheme="minorHAnsi"/>
        <w:color w:val="000000"/>
        <w:sz w:val="18"/>
        <w:szCs w:val="18"/>
        <w:lang w:eastAsia="en-GB"/>
      </w:rPr>
    </w:pPr>
  </w:p>
  <w:p w14:paraId="431334CC" w14:textId="77777777" w:rsidR="003F49E5" w:rsidRDefault="003F49E5" w:rsidP="003F49E5">
    <w:pPr>
      <w:pStyle w:val="Nagwek"/>
      <w:tabs>
        <w:tab w:val="clear" w:pos="4536"/>
      </w:tabs>
      <w:jc w:val="right"/>
      <w:rPr>
        <w:rFonts w:cstheme="minorHAnsi"/>
        <w:color w:val="000000"/>
        <w:sz w:val="18"/>
        <w:szCs w:val="18"/>
        <w:lang w:eastAsia="en-GB"/>
      </w:rPr>
    </w:pPr>
  </w:p>
  <w:p w14:paraId="02909E76" w14:textId="03BDE017" w:rsidR="009276B2" w:rsidRPr="003F49E5" w:rsidRDefault="003F49E5" w:rsidP="003F49E5">
    <w:pPr>
      <w:pStyle w:val="Nagwek"/>
      <w:tabs>
        <w:tab w:val="clear" w:pos="4536"/>
      </w:tabs>
      <w:jc w:val="right"/>
      <w:rPr>
        <w:rFonts w:cstheme="minorHAnsi"/>
        <w:sz w:val="18"/>
        <w:szCs w:val="18"/>
      </w:rPr>
    </w:pPr>
    <w:r w:rsidRPr="003F49E5">
      <w:rPr>
        <w:rFonts w:cstheme="minorHAnsi"/>
        <w:color w:val="000000"/>
        <w:sz w:val="18"/>
        <w:szCs w:val="18"/>
        <w:lang w:eastAsia="en-GB"/>
      </w:rPr>
      <w:t xml:space="preserve">Załącznik do obwieszczenia </w:t>
    </w:r>
    <w:r w:rsidRPr="003F49E5">
      <w:rPr>
        <w:rFonts w:cstheme="minorHAnsi"/>
        <w:color w:val="000000"/>
        <w:sz w:val="18"/>
        <w:szCs w:val="18"/>
        <w:lang w:eastAsia="en-GB"/>
      </w:rPr>
      <w:br/>
      <w:t>Ministra Finansów i Gospodarki</w:t>
    </w:r>
    <w:r w:rsidRPr="003F49E5">
      <w:rPr>
        <w:rFonts w:cstheme="minorHAnsi"/>
        <w:color w:val="000000"/>
        <w:sz w:val="18"/>
        <w:szCs w:val="18"/>
        <w:lang w:eastAsia="en-GB"/>
      </w:rPr>
      <w:br/>
      <w:t xml:space="preserve">znak: </w:t>
    </w:r>
    <w:r w:rsidRPr="003F49E5">
      <w:rPr>
        <w:rFonts w:cstheme="minorHAnsi"/>
        <w:color w:val="000000"/>
        <w:sz w:val="18"/>
        <w:szCs w:val="18"/>
      </w:rPr>
      <w:t>DLI-III.7621.27.2023.DK (AW)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23BBF7F2" w:rsidR="00947F4D" w:rsidRDefault="00C0136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7D23B6E2" wp14:editId="63D56A5E">
          <wp:simplePos x="0" y="0"/>
          <wp:positionH relativeFrom="column">
            <wp:posOffset>-861060</wp:posOffset>
          </wp:positionH>
          <wp:positionV relativeFrom="paragraph">
            <wp:posOffset>365760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92B06"/>
    <w:rsid w:val="000D73BF"/>
    <w:rsid w:val="000E678E"/>
    <w:rsid w:val="00100315"/>
    <w:rsid w:val="00101BAF"/>
    <w:rsid w:val="00113528"/>
    <w:rsid w:val="00120678"/>
    <w:rsid w:val="001236B0"/>
    <w:rsid w:val="0016430C"/>
    <w:rsid w:val="00166A88"/>
    <w:rsid w:val="00183B62"/>
    <w:rsid w:val="001B70EB"/>
    <w:rsid w:val="001D5381"/>
    <w:rsid w:val="002053D4"/>
    <w:rsid w:val="00206D01"/>
    <w:rsid w:val="002222CF"/>
    <w:rsid w:val="0024020B"/>
    <w:rsid w:val="00252A07"/>
    <w:rsid w:val="00254ACE"/>
    <w:rsid w:val="00257F76"/>
    <w:rsid w:val="002611B5"/>
    <w:rsid w:val="00270041"/>
    <w:rsid w:val="00270E9C"/>
    <w:rsid w:val="00272A29"/>
    <w:rsid w:val="00274D44"/>
    <w:rsid w:val="00277DA0"/>
    <w:rsid w:val="002830CF"/>
    <w:rsid w:val="002833A8"/>
    <w:rsid w:val="002E0C9D"/>
    <w:rsid w:val="00323711"/>
    <w:rsid w:val="00331F87"/>
    <w:rsid w:val="00332028"/>
    <w:rsid w:val="00343A14"/>
    <w:rsid w:val="00343DB5"/>
    <w:rsid w:val="00362CAD"/>
    <w:rsid w:val="00364315"/>
    <w:rsid w:val="00387959"/>
    <w:rsid w:val="00387A0A"/>
    <w:rsid w:val="003A1976"/>
    <w:rsid w:val="003B16B3"/>
    <w:rsid w:val="003C123B"/>
    <w:rsid w:val="003D2AD6"/>
    <w:rsid w:val="003D3088"/>
    <w:rsid w:val="003F025A"/>
    <w:rsid w:val="003F0446"/>
    <w:rsid w:val="003F49E5"/>
    <w:rsid w:val="0041111F"/>
    <w:rsid w:val="00411447"/>
    <w:rsid w:val="004116FD"/>
    <w:rsid w:val="00442E77"/>
    <w:rsid w:val="00446A00"/>
    <w:rsid w:val="00475A9A"/>
    <w:rsid w:val="004A1771"/>
    <w:rsid w:val="004A2223"/>
    <w:rsid w:val="004F5D02"/>
    <w:rsid w:val="0053175E"/>
    <w:rsid w:val="00557D28"/>
    <w:rsid w:val="00565D32"/>
    <w:rsid w:val="00576D72"/>
    <w:rsid w:val="00584CC7"/>
    <w:rsid w:val="00587707"/>
    <w:rsid w:val="00590C4E"/>
    <w:rsid w:val="0059434A"/>
    <w:rsid w:val="005D01A8"/>
    <w:rsid w:val="005E56C6"/>
    <w:rsid w:val="005F5D60"/>
    <w:rsid w:val="0060169B"/>
    <w:rsid w:val="006027FA"/>
    <w:rsid w:val="00625B62"/>
    <w:rsid w:val="0063432A"/>
    <w:rsid w:val="006410DE"/>
    <w:rsid w:val="00647AF4"/>
    <w:rsid w:val="00657728"/>
    <w:rsid w:val="00665D96"/>
    <w:rsid w:val="00673E82"/>
    <w:rsid w:val="00680BEB"/>
    <w:rsid w:val="00683C4D"/>
    <w:rsid w:val="006871C0"/>
    <w:rsid w:val="006C4E00"/>
    <w:rsid w:val="0070631E"/>
    <w:rsid w:val="00706B20"/>
    <w:rsid w:val="00716214"/>
    <w:rsid w:val="00733D8B"/>
    <w:rsid w:val="007361FD"/>
    <w:rsid w:val="007475AB"/>
    <w:rsid w:val="007543B8"/>
    <w:rsid w:val="00771D9B"/>
    <w:rsid w:val="00797577"/>
    <w:rsid w:val="007B44E7"/>
    <w:rsid w:val="007C0044"/>
    <w:rsid w:val="007C4B94"/>
    <w:rsid w:val="007C4BBB"/>
    <w:rsid w:val="00800038"/>
    <w:rsid w:val="008536A2"/>
    <w:rsid w:val="008569CF"/>
    <w:rsid w:val="008755F4"/>
    <w:rsid w:val="00883821"/>
    <w:rsid w:val="008A3671"/>
    <w:rsid w:val="008B10E0"/>
    <w:rsid w:val="008B4F05"/>
    <w:rsid w:val="008F7FB6"/>
    <w:rsid w:val="009276B2"/>
    <w:rsid w:val="0093525C"/>
    <w:rsid w:val="00947F4D"/>
    <w:rsid w:val="00975E1D"/>
    <w:rsid w:val="009B677E"/>
    <w:rsid w:val="009E1833"/>
    <w:rsid w:val="00A04935"/>
    <w:rsid w:val="00A16ED4"/>
    <w:rsid w:val="00A246C0"/>
    <w:rsid w:val="00A431D4"/>
    <w:rsid w:val="00A861A9"/>
    <w:rsid w:val="00A8796E"/>
    <w:rsid w:val="00AB3B67"/>
    <w:rsid w:val="00AD6984"/>
    <w:rsid w:val="00AE6415"/>
    <w:rsid w:val="00AF17D5"/>
    <w:rsid w:val="00AF6AD5"/>
    <w:rsid w:val="00B06E81"/>
    <w:rsid w:val="00B10453"/>
    <w:rsid w:val="00B20AD8"/>
    <w:rsid w:val="00B36262"/>
    <w:rsid w:val="00B654B6"/>
    <w:rsid w:val="00B66B46"/>
    <w:rsid w:val="00B84D3E"/>
    <w:rsid w:val="00B87744"/>
    <w:rsid w:val="00BA0BEF"/>
    <w:rsid w:val="00BB7315"/>
    <w:rsid w:val="00BC4204"/>
    <w:rsid w:val="00BD1152"/>
    <w:rsid w:val="00BE6444"/>
    <w:rsid w:val="00BF3227"/>
    <w:rsid w:val="00C01366"/>
    <w:rsid w:val="00C1233C"/>
    <w:rsid w:val="00C27127"/>
    <w:rsid w:val="00C27A3A"/>
    <w:rsid w:val="00C44F50"/>
    <w:rsid w:val="00C52239"/>
    <w:rsid w:val="00C53987"/>
    <w:rsid w:val="00C8064A"/>
    <w:rsid w:val="00C80B15"/>
    <w:rsid w:val="00C85D56"/>
    <w:rsid w:val="00CC7B3A"/>
    <w:rsid w:val="00CE48B8"/>
    <w:rsid w:val="00CF1D4C"/>
    <w:rsid w:val="00CF21C3"/>
    <w:rsid w:val="00CF2B3F"/>
    <w:rsid w:val="00D132C0"/>
    <w:rsid w:val="00D21792"/>
    <w:rsid w:val="00D3022F"/>
    <w:rsid w:val="00D50422"/>
    <w:rsid w:val="00D61726"/>
    <w:rsid w:val="00D723B5"/>
    <w:rsid w:val="00D723D7"/>
    <w:rsid w:val="00D73437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081"/>
    <w:rsid w:val="00E07AFB"/>
    <w:rsid w:val="00E3400A"/>
    <w:rsid w:val="00E406CE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444A6"/>
    <w:rsid w:val="00F62B20"/>
    <w:rsid w:val="00F76EC1"/>
    <w:rsid w:val="00F80AC2"/>
    <w:rsid w:val="00FA6BD4"/>
    <w:rsid w:val="00FA76E5"/>
    <w:rsid w:val="00FC511B"/>
    <w:rsid w:val="00FD174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Konior Dagmara</cp:lastModifiedBy>
  <cp:revision>3</cp:revision>
  <cp:lastPrinted>2025-07-10T07:01:00Z</cp:lastPrinted>
  <dcterms:created xsi:type="dcterms:W3CDTF">2026-05-06T08:07:00Z</dcterms:created>
  <dcterms:modified xsi:type="dcterms:W3CDTF">2026-05-06T08:09:00Z</dcterms:modified>
</cp:coreProperties>
</file>