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B6E270" w14:textId="77777777" w:rsidR="00C428BD" w:rsidRPr="001A1F34" w:rsidRDefault="00C428BD" w:rsidP="00A5514B">
      <w:pPr>
        <w:spacing w:after="0" w:line="276" w:lineRule="auto"/>
        <w:jc w:val="center"/>
        <w:rPr>
          <w:rFonts w:ascii="Calibri" w:eastAsia="Times New Roman" w:hAnsi="Calibri" w:cs="Calibri"/>
          <w:b/>
          <w:kern w:val="0"/>
          <w:lang w:eastAsia="pl-PL"/>
          <w14:ligatures w14:val="none"/>
        </w:rPr>
      </w:pPr>
      <w:r w:rsidRPr="001A1F34">
        <w:rPr>
          <w:rFonts w:ascii="Calibri" w:eastAsia="Times New Roman" w:hAnsi="Calibri" w:cs="Calibri"/>
          <w:b/>
          <w:kern w:val="0"/>
          <w:lang w:eastAsia="pl-PL"/>
          <w14:ligatures w14:val="none"/>
        </w:rPr>
        <w:t>„Ocena stanu bezpieczeństwa sanitarnego powiatu Łobez za 2023 r.”</w:t>
      </w:r>
    </w:p>
    <w:p w14:paraId="64005B62" w14:textId="77777777" w:rsidR="00C428BD" w:rsidRPr="001A1F34" w:rsidRDefault="00C428BD" w:rsidP="001A1F34">
      <w:pPr>
        <w:tabs>
          <w:tab w:val="left" w:pos="851"/>
        </w:tabs>
        <w:spacing w:after="0" w:line="276" w:lineRule="auto"/>
        <w:jc w:val="both"/>
        <w:rPr>
          <w:rFonts w:ascii="Calibri" w:eastAsia="Times New Roman" w:hAnsi="Calibri" w:cs="Calibri"/>
          <w:b/>
          <w:kern w:val="0"/>
          <w:u w:val="single"/>
          <w:lang w:eastAsia="pl-PL"/>
          <w14:ligatures w14:val="none"/>
        </w:rPr>
      </w:pPr>
    </w:p>
    <w:p w14:paraId="79A80150" w14:textId="77777777" w:rsidR="00C428BD" w:rsidRDefault="00C428BD" w:rsidP="001A1F34">
      <w:pPr>
        <w:numPr>
          <w:ilvl w:val="0"/>
          <w:numId w:val="30"/>
        </w:numPr>
        <w:tabs>
          <w:tab w:val="left" w:pos="284"/>
        </w:tabs>
        <w:spacing w:after="0" w:line="276" w:lineRule="auto"/>
        <w:ind w:left="1134" w:hanging="1134"/>
        <w:jc w:val="both"/>
        <w:rPr>
          <w:rFonts w:ascii="Calibri" w:eastAsia="Times New Roman" w:hAnsi="Calibri" w:cs="Calibri"/>
          <w:b/>
          <w:kern w:val="0"/>
          <w:lang w:eastAsia="pl-PL"/>
          <w14:ligatures w14:val="none"/>
        </w:rPr>
      </w:pPr>
      <w:r w:rsidRPr="001A1F34">
        <w:rPr>
          <w:rFonts w:ascii="Calibri" w:eastAsia="Times New Roman" w:hAnsi="Calibri" w:cs="Calibri"/>
          <w:b/>
          <w:kern w:val="0"/>
          <w:lang w:eastAsia="pl-PL"/>
          <w14:ligatures w14:val="none"/>
        </w:rPr>
        <w:t>Zapobieganie oraz zwalczanie zakażeń i chorób zakaźnych u ludzi</w:t>
      </w:r>
    </w:p>
    <w:p w14:paraId="29E8E303" w14:textId="77777777" w:rsidR="00A5514B" w:rsidRPr="001A1F34" w:rsidRDefault="00A5514B" w:rsidP="00A5514B">
      <w:pPr>
        <w:tabs>
          <w:tab w:val="left" w:pos="284"/>
        </w:tabs>
        <w:spacing w:after="0" w:line="276" w:lineRule="auto"/>
        <w:ind w:left="1134"/>
        <w:jc w:val="both"/>
        <w:rPr>
          <w:rFonts w:ascii="Calibri" w:eastAsia="Times New Roman" w:hAnsi="Calibri" w:cs="Calibri"/>
          <w:b/>
          <w:kern w:val="0"/>
          <w:lang w:eastAsia="pl-PL"/>
          <w14:ligatures w14:val="none"/>
        </w:rPr>
      </w:pPr>
    </w:p>
    <w:p w14:paraId="72AFB348" w14:textId="77777777" w:rsidR="00C428BD" w:rsidRPr="001A1F34" w:rsidRDefault="00C428BD" w:rsidP="001A1F34">
      <w:pPr>
        <w:spacing w:after="0" w:line="276" w:lineRule="auto"/>
        <w:jc w:val="both"/>
        <w:rPr>
          <w:rFonts w:ascii="Calibri" w:eastAsia="Times New Roman" w:hAnsi="Calibri" w:cs="Calibri"/>
          <w:kern w:val="0"/>
          <w:lang w:eastAsia="pl-PL"/>
          <w14:ligatures w14:val="none"/>
        </w:rPr>
      </w:pPr>
      <w:r w:rsidRPr="001A1F34">
        <w:rPr>
          <w:rFonts w:ascii="Calibri" w:eastAsia="Times New Roman" w:hAnsi="Calibri" w:cs="Calibri"/>
          <w:b/>
          <w:kern w:val="0"/>
          <w:lang w:eastAsia="pl-PL"/>
          <w14:ligatures w14:val="none"/>
        </w:rPr>
        <w:t>1. Sytuacja epidemiologiczna wybranych chorób zakaźnych</w:t>
      </w:r>
      <w:r w:rsidRPr="001A1F34">
        <w:rPr>
          <w:rFonts w:ascii="Calibri" w:eastAsia="Times New Roman" w:hAnsi="Calibri" w:cs="Calibri"/>
          <w:kern w:val="0"/>
          <w:lang w:eastAsia="pl-PL"/>
          <w14:ligatures w14:val="none"/>
        </w:rPr>
        <w:t xml:space="preserve"> </w:t>
      </w:r>
    </w:p>
    <w:p w14:paraId="48E43E9E" w14:textId="77777777" w:rsidR="00C428BD" w:rsidRPr="001A1F34" w:rsidRDefault="00C428BD" w:rsidP="001A1F34">
      <w:pPr>
        <w:autoSpaceDE w:val="0"/>
        <w:autoSpaceDN w:val="0"/>
        <w:adjustRightInd w:val="0"/>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xml:space="preserve">Oceny sytuacji epidemiologicznej w zakresie chorób zakaźnych podlegających obowiązkowi zgłaszania i rejestracji dokonano na podstawie danych zgłaszanych </w:t>
      </w:r>
      <w:r w:rsidRPr="001A1F34">
        <w:rPr>
          <w:rFonts w:ascii="Calibri" w:eastAsia="Times New Roman" w:hAnsi="Calibri" w:cs="Calibri"/>
          <w:kern w:val="0"/>
          <w:lang w:eastAsia="pl-PL"/>
          <w14:ligatures w14:val="none"/>
        </w:rPr>
        <w:br/>
        <w:t>do Państwowego Powiatowego Inspektora Sanitarnego w Łobzie w ramach prowadzonego nadzoru epidemiologicznego i weryfikacji zgłoszonych zachorowań bądź podejrzeń zachorowań na choroby zakaźne, zakażenia i zatrucia. Rejestracja zakażeń i chorób zakaźnych prowadzona była zgodnie z aktualnymi definicjami przypadków chorób zakaźnych, podanymi przez NIZP-PZH na potrzeby nadzoru epidemiologicznego na lata 2020-2024.</w:t>
      </w:r>
    </w:p>
    <w:p w14:paraId="77430AC3" w14:textId="412F529E" w:rsidR="00C428BD" w:rsidRPr="001A1F34" w:rsidRDefault="00C428BD" w:rsidP="001A1F34">
      <w:pPr>
        <w:autoSpaceDE w:val="0"/>
        <w:autoSpaceDN w:val="0"/>
        <w:adjustRightInd w:val="0"/>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 2023 roku na terenie nadzorowanym przez Państwowego Powiatowego Inspektora Sanitarnego w Łobzie w okresie od 01.01.2023 r. do 31.12.2023 r. ogółem zgłoszono 712 przypadków zachorowań i zakażeń na choroby zakaźne</w:t>
      </w:r>
      <w:r w:rsidR="00A5514B">
        <w:rPr>
          <w:rFonts w:ascii="Calibri" w:eastAsia="Times New Roman" w:hAnsi="Calibri" w:cs="Calibri"/>
          <w:kern w:val="0"/>
          <w:lang w:eastAsia="pl-PL"/>
          <w14:ligatures w14:val="none"/>
        </w:rPr>
        <w:t>,</w:t>
      </w:r>
      <w:r w:rsidRPr="001A1F34">
        <w:rPr>
          <w:rFonts w:ascii="Calibri" w:eastAsia="Times New Roman" w:hAnsi="Calibri" w:cs="Calibri"/>
          <w:kern w:val="0"/>
          <w:lang w:eastAsia="pl-PL"/>
          <w14:ligatures w14:val="none"/>
        </w:rPr>
        <w:t xml:space="preserve"> w tym 93</w:t>
      </w:r>
      <w:r w:rsidRPr="001A1F34">
        <w:rPr>
          <w:rFonts w:ascii="Calibri" w:eastAsia="Times New Roman" w:hAnsi="Calibri" w:cs="Calibri"/>
          <w:b/>
          <w:kern w:val="0"/>
          <w:lang w:eastAsia="pl-PL"/>
          <w14:ligatures w14:val="none"/>
        </w:rPr>
        <w:t xml:space="preserve"> </w:t>
      </w:r>
      <w:r w:rsidRPr="001A1F34">
        <w:rPr>
          <w:rFonts w:ascii="Calibri" w:eastAsia="Times New Roman" w:hAnsi="Calibri" w:cs="Calibri"/>
          <w:kern w:val="0"/>
          <w:lang w:eastAsia="pl-PL"/>
          <w14:ligatures w14:val="none"/>
        </w:rPr>
        <w:t>osoby wymagały hospitalizacji.</w:t>
      </w:r>
      <w:r w:rsidRPr="001A1F34">
        <w:rPr>
          <w:rFonts w:ascii="Calibri" w:eastAsia="ArialMT" w:hAnsi="Calibri" w:cs="Calibri"/>
          <w:kern w:val="0"/>
          <w:lang w:eastAsia="pl-PL"/>
          <w14:ligatures w14:val="none"/>
        </w:rPr>
        <w:t xml:space="preserve"> </w:t>
      </w:r>
      <w:r w:rsidRPr="001A1F34">
        <w:rPr>
          <w:rFonts w:ascii="Calibri" w:eastAsia="Times New Roman" w:hAnsi="Calibri" w:cs="Calibri"/>
          <w:color w:val="000000"/>
          <w:kern w:val="0"/>
          <w:lang w:eastAsia="pl-PL"/>
          <w14:ligatures w14:val="none"/>
        </w:rPr>
        <w:t xml:space="preserve">Liczba hospitalizowanych stanowiła </w:t>
      </w:r>
      <w:r w:rsidRPr="001A1F34">
        <w:rPr>
          <w:rFonts w:ascii="Calibri" w:eastAsia="Times New Roman" w:hAnsi="Calibri" w:cs="Calibri"/>
          <w:kern w:val="0"/>
          <w:lang w:eastAsia="pl-PL"/>
          <w14:ligatures w14:val="none"/>
        </w:rPr>
        <w:t>13,06 %</w:t>
      </w:r>
      <w:r w:rsidRPr="001A1F34">
        <w:rPr>
          <w:rFonts w:ascii="Calibri" w:eastAsia="Times New Roman" w:hAnsi="Calibri" w:cs="Calibri"/>
          <w:color w:val="000000"/>
          <w:kern w:val="0"/>
          <w:lang w:eastAsia="pl-PL"/>
          <w14:ligatures w14:val="none"/>
        </w:rPr>
        <w:t xml:space="preserve"> ogółu zachorowań i była większa </w:t>
      </w:r>
      <w:r w:rsidRPr="001A1F34">
        <w:rPr>
          <w:rFonts w:ascii="Calibri" w:eastAsia="Times New Roman" w:hAnsi="Calibri" w:cs="Calibri"/>
          <w:color w:val="000000"/>
          <w:kern w:val="0"/>
          <w:lang w:eastAsia="pl-PL"/>
          <w14:ligatures w14:val="none"/>
        </w:rPr>
        <w:br/>
        <w:t xml:space="preserve">o 6,26 % w stosunku do roku poprzedniego. </w:t>
      </w:r>
      <w:r w:rsidRPr="001A1F34">
        <w:rPr>
          <w:rFonts w:ascii="Calibri" w:eastAsia="Times New Roman" w:hAnsi="Calibri" w:cs="Calibri"/>
          <w:kern w:val="0"/>
          <w:lang w:eastAsia="pl-PL"/>
          <w14:ligatures w14:val="none"/>
        </w:rPr>
        <w:t>Ponadto w analizowanym okresie zgłoszono 48 pogryzień przez zwierzęta</w:t>
      </w:r>
      <w:r w:rsidR="00A5514B">
        <w:rPr>
          <w:rFonts w:ascii="Calibri" w:eastAsia="Times New Roman" w:hAnsi="Calibri" w:cs="Calibri"/>
          <w:kern w:val="0"/>
          <w:lang w:eastAsia="pl-PL"/>
          <w14:ligatures w14:val="none"/>
        </w:rPr>
        <w:t>,</w:t>
      </w:r>
      <w:r w:rsidRPr="001A1F34">
        <w:rPr>
          <w:rFonts w:ascii="Calibri" w:eastAsia="Times New Roman" w:hAnsi="Calibri" w:cs="Calibri"/>
          <w:kern w:val="0"/>
          <w:lang w:eastAsia="pl-PL"/>
          <w14:ligatures w14:val="none"/>
        </w:rPr>
        <w:t xml:space="preserve"> w tym 7 osób pokąsanych przyjęło poekspozycyjną szczepionkę przeciw wściekliźnie. </w:t>
      </w:r>
      <w:r w:rsidRPr="001A1F34">
        <w:rPr>
          <w:rFonts w:ascii="Calibri" w:eastAsia="ArialMT" w:hAnsi="Calibri" w:cs="Calibri"/>
          <w:kern w:val="0"/>
          <w:lang w:eastAsia="pl-PL"/>
          <w14:ligatures w14:val="none"/>
        </w:rPr>
        <w:t xml:space="preserve">W związku ze zgłoszeniem podejrzeń zachorowań i zakażeń na choroby zakaźne przeprowadzono 464 dochodzeń epidemiologicznych i objęto nadzorem epidemiologicznym 464 osób. </w:t>
      </w:r>
      <w:r w:rsidRPr="001A1F34">
        <w:rPr>
          <w:rFonts w:ascii="Calibri" w:eastAsia="Times New Roman" w:hAnsi="Calibri" w:cs="Calibri"/>
          <w:kern w:val="0"/>
          <w:lang w:eastAsia="pl-PL"/>
          <w14:ligatures w14:val="none"/>
        </w:rPr>
        <w:t xml:space="preserve">W 2023 roku nie zarejestrowano zgonów z powodu choroby zakaźnej zatem liczba zarejestrowanych zgonów jest o 21 mniejsza niż w roku 2022. </w:t>
      </w:r>
    </w:p>
    <w:p w14:paraId="6200D319" w14:textId="77777777" w:rsidR="00C428BD" w:rsidRPr="001A1F34" w:rsidRDefault="00C428BD" w:rsidP="001A1F34">
      <w:pPr>
        <w:autoSpaceDE w:val="0"/>
        <w:autoSpaceDN w:val="0"/>
        <w:adjustRightInd w:val="0"/>
        <w:spacing w:after="0" w:line="276" w:lineRule="auto"/>
        <w:ind w:firstLine="708"/>
        <w:jc w:val="both"/>
        <w:rPr>
          <w:rFonts w:ascii="Calibri" w:eastAsia="Times New Roman" w:hAnsi="Calibri" w:cs="Calibri"/>
          <w:kern w:val="0"/>
          <w:lang w:eastAsia="pl-PL"/>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2265"/>
        <w:gridCol w:w="1403"/>
        <w:gridCol w:w="1403"/>
      </w:tblGrid>
      <w:tr w:rsidR="00C428BD" w:rsidRPr="001A1F34" w14:paraId="0A104F37" w14:textId="77777777" w:rsidTr="003068DE">
        <w:trPr>
          <w:jc w:val="center"/>
        </w:trPr>
        <w:tc>
          <w:tcPr>
            <w:tcW w:w="5185" w:type="dxa"/>
            <w:gridSpan w:val="2"/>
            <w:vMerge w:val="restart"/>
            <w:shd w:val="clear" w:color="auto" w:fill="auto"/>
            <w:vAlign w:val="center"/>
          </w:tcPr>
          <w:p w14:paraId="54AF5473"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b/>
                <w:bCs/>
                <w:kern w:val="0"/>
                <w:lang w:eastAsia="pl-PL"/>
                <w14:ligatures w14:val="none"/>
              </w:rPr>
            </w:pPr>
            <w:bookmarkStart w:id="0" w:name="_Hlk127872195"/>
            <w:r w:rsidRPr="001A1F34">
              <w:rPr>
                <w:rFonts w:ascii="Calibri" w:eastAsia="Times New Roman" w:hAnsi="Calibri" w:cs="Calibri"/>
                <w:b/>
                <w:bCs/>
                <w:kern w:val="0"/>
                <w:lang w:eastAsia="pl-PL"/>
                <w14:ligatures w14:val="none"/>
              </w:rPr>
              <w:t>Jednostka chorobowa</w:t>
            </w:r>
          </w:p>
        </w:tc>
        <w:tc>
          <w:tcPr>
            <w:tcW w:w="2751" w:type="dxa"/>
            <w:gridSpan w:val="2"/>
            <w:shd w:val="clear" w:color="auto" w:fill="auto"/>
            <w:vAlign w:val="center"/>
          </w:tcPr>
          <w:p w14:paraId="6547AEF8"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b/>
                <w:bCs/>
                <w:kern w:val="0"/>
                <w:lang w:eastAsia="pl-PL"/>
                <w14:ligatures w14:val="none"/>
              </w:rPr>
            </w:pPr>
            <w:r w:rsidRPr="001A1F34">
              <w:rPr>
                <w:rFonts w:ascii="Calibri" w:eastAsia="Times New Roman" w:hAnsi="Calibri" w:cs="Calibri"/>
                <w:b/>
                <w:bCs/>
                <w:kern w:val="0"/>
                <w:lang w:eastAsia="pl-PL"/>
                <w14:ligatures w14:val="none"/>
              </w:rPr>
              <w:t>Powiat łobeski</w:t>
            </w:r>
          </w:p>
        </w:tc>
      </w:tr>
      <w:tr w:rsidR="00C428BD" w:rsidRPr="001A1F34" w14:paraId="79D154B1" w14:textId="77777777" w:rsidTr="003068DE">
        <w:trPr>
          <w:jc w:val="center"/>
        </w:trPr>
        <w:tc>
          <w:tcPr>
            <w:tcW w:w="5185" w:type="dxa"/>
            <w:gridSpan w:val="2"/>
            <w:vMerge/>
            <w:shd w:val="clear" w:color="auto" w:fill="auto"/>
            <w:vAlign w:val="center"/>
          </w:tcPr>
          <w:p w14:paraId="2EBBB2C5"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p>
        </w:tc>
        <w:tc>
          <w:tcPr>
            <w:tcW w:w="1395" w:type="dxa"/>
            <w:shd w:val="clear" w:color="auto" w:fill="auto"/>
            <w:vAlign w:val="center"/>
          </w:tcPr>
          <w:p w14:paraId="71C5F579"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xml:space="preserve">Liczba zachorowań </w:t>
            </w:r>
            <w:r w:rsidRPr="001A1F34">
              <w:rPr>
                <w:rFonts w:ascii="Calibri" w:eastAsia="Times New Roman" w:hAnsi="Calibri" w:cs="Calibri"/>
                <w:b/>
                <w:bCs/>
                <w:kern w:val="0"/>
                <w:lang w:eastAsia="pl-PL"/>
                <w14:ligatures w14:val="none"/>
              </w:rPr>
              <w:t>2022</w:t>
            </w:r>
          </w:p>
        </w:tc>
        <w:tc>
          <w:tcPr>
            <w:tcW w:w="1356" w:type="dxa"/>
            <w:vAlign w:val="center"/>
          </w:tcPr>
          <w:p w14:paraId="52670EDA"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Liczba zachorowań</w:t>
            </w:r>
          </w:p>
          <w:p w14:paraId="56B1B09D"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b/>
                <w:bCs/>
                <w:kern w:val="0"/>
                <w:lang w:eastAsia="pl-PL"/>
                <w14:ligatures w14:val="none"/>
              </w:rPr>
            </w:pPr>
            <w:r w:rsidRPr="001A1F34">
              <w:rPr>
                <w:rFonts w:ascii="Calibri" w:eastAsia="Times New Roman" w:hAnsi="Calibri" w:cs="Calibri"/>
                <w:b/>
                <w:bCs/>
                <w:kern w:val="0"/>
                <w:lang w:eastAsia="pl-PL"/>
                <w14:ligatures w14:val="none"/>
              </w:rPr>
              <w:t>2023</w:t>
            </w:r>
          </w:p>
        </w:tc>
      </w:tr>
      <w:tr w:rsidR="00C428BD" w:rsidRPr="001A1F34" w14:paraId="11BA62B4" w14:textId="77777777" w:rsidTr="003068DE">
        <w:trPr>
          <w:jc w:val="center"/>
        </w:trPr>
        <w:tc>
          <w:tcPr>
            <w:tcW w:w="2920" w:type="dxa"/>
            <w:vMerge w:val="restart"/>
            <w:shd w:val="clear" w:color="auto" w:fill="auto"/>
            <w:vAlign w:val="center"/>
          </w:tcPr>
          <w:p w14:paraId="6EAB0C73" w14:textId="393D692F"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Salmone</w:t>
            </w:r>
            <w:r w:rsidR="004A0433">
              <w:rPr>
                <w:rFonts w:ascii="Calibri" w:eastAsia="Times New Roman" w:hAnsi="Calibri" w:cs="Calibri"/>
                <w:kern w:val="0"/>
                <w:lang w:eastAsia="pl-PL"/>
                <w14:ligatures w14:val="none"/>
              </w:rPr>
              <w:t>l</w:t>
            </w:r>
            <w:r w:rsidRPr="001A1F34">
              <w:rPr>
                <w:rFonts w:ascii="Calibri" w:eastAsia="Times New Roman" w:hAnsi="Calibri" w:cs="Calibri"/>
                <w:kern w:val="0"/>
                <w:lang w:eastAsia="pl-PL"/>
                <w14:ligatures w14:val="none"/>
              </w:rPr>
              <w:t>loza</w:t>
            </w:r>
          </w:p>
        </w:tc>
        <w:tc>
          <w:tcPr>
            <w:tcW w:w="2265" w:type="dxa"/>
            <w:shd w:val="clear" w:color="auto" w:fill="auto"/>
            <w:vAlign w:val="center"/>
          </w:tcPr>
          <w:p w14:paraId="33098540"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Zatrucia pokarmowe</w:t>
            </w:r>
          </w:p>
        </w:tc>
        <w:tc>
          <w:tcPr>
            <w:tcW w:w="1395" w:type="dxa"/>
            <w:shd w:val="clear" w:color="auto" w:fill="auto"/>
            <w:vAlign w:val="center"/>
          </w:tcPr>
          <w:p w14:paraId="0F49AA44"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4</w:t>
            </w:r>
          </w:p>
        </w:tc>
        <w:tc>
          <w:tcPr>
            <w:tcW w:w="1356" w:type="dxa"/>
            <w:vAlign w:val="center"/>
          </w:tcPr>
          <w:p w14:paraId="1815A728"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4</w:t>
            </w:r>
          </w:p>
        </w:tc>
      </w:tr>
      <w:tr w:rsidR="00C428BD" w:rsidRPr="001A1F34" w14:paraId="5AE97BBE" w14:textId="77777777" w:rsidTr="003068DE">
        <w:trPr>
          <w:jc w:val="center"/>
        </w:trPr>
        <w:tc>
          <w:tcPr>
            <w:tcW w:w="2920" w:type="dxa"/>
            <w:vMerge/>
            <w:shd w:val="clear" w:color="auto" w:fill="auto"/>
            <w:vAlign w:val="center"/>
          </w:tcPr>
          <w:p w14:paraId="36695D92"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p>
        </w:tc>
        <w:tc>
          <w:tcPr>
            <w:tcW w:w="2265" w:type="dxa"/>
            <w:shd w:val="clear" w:color="auto" w:fill="auto"/>
            <w:vAlign w:val="center"/>
          </w:tcPr>
          <w:p w14:paraId="03377D23"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Inne zakażenie pozajelitowe</w:t>
            </w:r>
          </w:p>
        </w:tc>
        <w:tc>
          <w:tcPr>
            <w:tcW w:w="1395" w:type="dxa"/>
            <w:shd w:val="clear" w:color="auto" w:fill="auto"/>
            <w:vAlign w:val="center"/>
          </w:tcPr>
          <w:p w14:paraId="02C86C0E"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t>
            </w:r>
          </w:p>
        </w:tc>
        <w:tc>
          <w:tcPr>
            <w:tcW w:w="1356" w:type="dxa"/>
            <w:vAlign w:val="center"/>
          </w:tcPr>
          <w:p w14:paraId="5DE5FB60"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1</w:t>
            </w:r>
          </w:p>
        </w:tc>
      </w:tr>
      <w:tr w:rsidR="00C428BD" w:rsidRPr="001A1F34" w14:paraId="5F078C91" w14:textId="77777777" w:rsidTr="003068DE">
        <w:trPr>
          <w:jc w:val="center"/>
        </w:trPr>
        <w:tc>
          <w:tcPr>
            <w:tcW w:w="5185" w:type="dxa"/>
            <w:gridSpan w:val="2"/>
            <w:shd w:val="clear" w:color="auto" w:fill="auto"/>
            <w:vAlign w:val="center"/>
          </w:tcPr>
          <w:p w14:paraId="4A3D1378"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Czerwonka bakteryjna (szigeloza)</w:t>
            </w:r>
          </w:p>
        </w:tc>
        <w:tc>
          <w:tcPr>
            <w:tcW w:w="1395" w:type="dxa"/>
            <w:shd w:val="clear" w:color="auto" w:fill="auto"/>
            <w:vAlign w:val="center"/>
          </w:tcPr>
          <w:p w14:paraId="2420CE91"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t>
            </w:r>
          </w:p>
        </w:tc>
        <w:tc>
          <w:tcPr>
            <w:tcW w:w="1356" w:type="dxa"/>
            <w:vAlign w:val="center"/>
          </w:tcPr>
          <w:p w14:paraId="19A160B4"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t>
            </w:r>
          </w:p>
        </w:tc>
      </w:tr>
      <w:tr w:rsidR="00C428BD" w:rsidRPr="001A1F34" w14:paraId="7F684476" w14:textId="77777777" w:rsidTr="003068DE">
        <w:trPr>
          <w:jc w:val="center"/>
        </w:trPr>
        <w:tc>
          <w:tcPr>
            <w:tcW w:w="5185" w:type="dxa"/>
            <w:gridSpan w:val="2"/>
            <w:shd w:val="clear" w:color="auto" w:fill="auto"/>
            <w:vAlign w:val="center"/>
          </w:tcPr>
          <w:p w14:paraId="3FA872D7"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Inne bakteryjne zakażenia jelitowe</w:t>
            </w:r>
          </w:p>
        </w:tc>
        <w:tc>
          <w:tcPr>
            <w:tcW w:w="1395" w:type="dxa"/>
            <w:shd w:val="clear" w:color="auto" w:fill="auto"/>
            <w:vAlign w:val="center"/>
          </w:tcPr>
          <w:p w14:paraId="3C4A659E"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21</w:t>
            </w:r>
          </w:p>
        </w:tc>
        <w:tc>
          <w:tcPr>
            <w:tcW w:w="1356" w:type="dxa"/>
            <w:vAlign w:val="center"/>
          </w:tcPr>
          <w:p w14:paraId="0D292B21"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7</w:t>
            </w:r>
          </w:p>
        </w:tc>
      </w:tr>
      <w:tr w:rsidR="00C428BD" w:rsidRPr="001A1F34" w14:paraId="66ECE8A1" w14:textId="77777777" w:rsidTr="003068DE">
        <w:trPr>
          <w:jc w:val="center"/>
        </w:trPr>
        <w:tc>
          <w:tcPr>
            <w:tcW w:w="5185" w:type="dxa"/>
            <w:gridSpan w:val="2"/>
            <w:shd w:val="clear" w:color="auto" w:fill="auto"/>
            <w:vAlign w:val="center"/>
          </w:tcPr>
          <w:p w14:paraId="5E175AE7"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Zatrucie jadem kiełbasianym (botulizm)</w:t>
            </w:r>
          </w:p>
        </w:tc>
        <w:tc>
          <w:tcPr>
            <w:tcW w:w="1395" w:type="dxa"/>
            <w:shd w:val="clear" w:color="auto" w:fill="auto"/>
            <w:vAlign w:val="center"/>
          </w:tcPr>
          <w:p w14:paraId="41072975"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t>
            </w:r>
          </w:p>
        </w:tc>
        <w:tc>
          <w:tcPr>
            <w:tcW w:w="1356" w:type="dxa"/>
            <w:vAlign w:val="center"/>
          </w:tcPr>
          <w:p w14:paraId="4ACE49AA"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t>
            </w:r>
          </w:p>
        </w:tc>
      </w:tr>
      <w:tr w:rsidR="00C428BD" w:rsidRPr="001A1F34" w14:paraId="2C2AC4A1" w14:textId="77777777" w:rsidTr="003068DE">
        <w:trPr>
          <w:jc w:val="center"/>
        </w:trPr>
        <w:tc>
          <w:tcPr>
            <w:tcW w:w="2920" w:type="dxa"/>
            <w:vMerge w:val="restart"/>
            <w:shd w:val="clear" w:color="auto" w:fill="auto"/>
            <w:vAlign w:val="center"/>
          </w:tcPr>
          <w:p w14:paraId="29A55B94"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Wirusowe zakażenia jelitowe</w:t>
            </w:r>
          </w:p>
        </w:tc>
        <w:tc>
          <w:tcPr>
            <w:tcW w:w="2265" w:type="dxa"/>
            <w:shd w:val="clear" w:color="auto" w:fill="auto"/>
            <w:vAlign w:val="center"/>
          </w:tcPr>
          <w:p w14:paraId="47B7169B"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rotawirusy</w:t>
            </w:r>
          </w:p>
        </w:tc>
        <w:tc>
          <w:tcPr>
            <w:tcW w:w="1395" w:type="dxa"/>
            <w:shd w:val="clear" w:color="auto" w:fill="auto"/>
            <w:vAlign w:val="center"/>
          </w:tcPr>
          <w:p w14:paraId="55EB09FB"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15</w:t>
            </w:r>
          </w:p>
        </w:tc>
        <w:tc>
          <w:tcPr>
            <w:tcW w:w="1356" w:type="dxa"/>
            <w:vAlign w:val="center"/>
          </w:tcPr>
          <w:p w14:paraId="34EABB93"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2</w:t>
            </w:r>
          </w:p>
        </w:tc>
      </w:tr>
      <w:tr w:rsidR="00C428BD" w:rsidRPr="001A1F34" w14:paraId="00B57790" w14:textId="77777777" w:rsidTr="003068DE">
        <w:trPr>
          <w:jc w:val="center"/>
        </w:trPr>
        <w:tc>
          <w:tcPr>
            <w:tcW w:w="2920" w:type="dxa"/>
            <w:vMerge/>
            <w:shd w:val="clear" w:color="auto" w:fill="auto"/>
            <w:vAlign w:val="center"/>
          </w:tcPr>
          <w:p w14:paraId="7FC6203D"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p>
        </w:tc>
        <w:tc>
          <w:tcPr>
            <w:tcW w:w="2265" w:type="dxa"/>
            <w:shd w:val="clear" w:color="auto" w:fill="auto"/>
            <w:vAlign w:val="center"/>
          </w:tcPr>
          <w:p w14:paraId="6ECFB680"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inne</w:t>
            </w:r>
          </w:p>
        </w:tc>
        <w:tc>
          <w:tcPr>
            <w:tcW w:w="1395" w:type="dxa"/>
            <w:shd w:val="clear" w:color="auto" w:fill="auto"/>
            <w:vAlign w:val="center"/>
          </w:tcPr>
          <w:p w14:paraId="31992D89"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20</w:t>
            </w:r>
          </w:p>
        </w:tc>
        <w:tc>
          <w:tcPr>
            <w:tcW w:w="1356" w:type="dxa"/>
            <w:vAlign w:val="center"/>
          </w:tcPr>
          <w:p w14:paraId="5C749CEF"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26</w:t>
            </w:r>
          </w:p>
        </w:tc>
      </w:tr>
      <w:tr w:rsidR="00C428BD" w:rsidRPr="001A1F34" w14:paraId="240794B1" w14:textId="77777777" w:rsidTr="003068DE">
        <w:trPr>
          <w:jc w:val="center"/>
        </w:trPr>
        <w:tc>
          <w:tcPr>
            <w:tcW w:w="5185" w:type="dxa"/>
            <w:gridSpan w:val="2"/>
            <w:shd w:val="clear" w:color="auto" w:fill="auto"/>
            <w:vAlign w:val="center"/>
          </w:tcPr>
          <w:p w14:paraId="4CB870A8"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Gardioza</w:t>
            </w:r>
          </w:p>
        </w:tc>
        <w:tc>
          <w:tcPr>
            <w:tcW w:w="1395" w:type="dxa"/>
            <w:shd w:val="clear" w:color="auto" w:fill="auto"/>
            <w:vAlign w:val="center"/>
          </w:tcPr>
          <w:p w14:paraId="5AC6B05A"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1</w:t>
            </w:r>
          </w:p>
        </w:tc>
        <w:tc>
          <w:tcPr>
            <w:tcW w:w="1356" w:type="dxa"/>
            <w:vAlign w:val="center"/>
          </w:tcPr>
          <w:p w14:paraId="13685167"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1</w:t>
            </w:r>
          </w:p>
        </w:tc>
      </w:tr>
      <w:tr w:rsidR="00C428BD" w:rsidRPr="001A1F34" w14:paraId="24BBC346" w14:textId="77777777" w:rsidTr="003068DE">
        <w:trPr>
          <w:jc w:val="center"/>
        </w:trPr>
        <w:tc>
          <w:tcPr>
            <w:tcW w:w="5185" w:type="dxa"/>
            <w:gridSpan w:val="2"/>
            <w:shd w:val="clear" w:color="auto" w:fill="auto"/>
            <w:vAlign w:val="center"/>
          </w:tcPr>
          <w:p w14:paraId="51E00D96"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Biegunka i zapalenie żołądkowo-jelitowe BNO o prawdopodobnie zakaźnym pochodzeniu</w:t>
            </w:r>
          </w:p>
        </w:tc>
        <w:tc>
          <w:tcPr>
            <w:tcW w:w="1395" w:type="dxa"/>
            <w:shd w:val="clear" w:color="auto" w:fill="auto"/>
            <w:vAlign w:val="center"/>
          </w:tcPr>
          <w:p w14:paraId="1B7611AE"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35</w:t>
            </w:r>
          </w:p>
        </w:tc>
        <w:tc>
          <w:tcPr>
            <w:tcW w:w="1356" w:type="dxa"/>
            <w:vAlign w:val="center"/>
          </w:tcPr>
          <w:p w14:paraId="1B91000D"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43</w:t>
            </w:r>
          </w:p>
        </w:tc>
      </w:tr>
      <w:tr w:rsidR="00C428BD" w:rsidRPr="001A1F34" w14:paraId="51C9ADEB" w14:textId="77777777" w:rsidTr="003068DE">
        <w:trPr>
          <w:jc w:val="center"/>
        </w:trPr>
        <w:tc>
          <w:tcPr>
            <w:tcW w:w="2920" w:type="dxa"/>
            <w:vMerge w:val="restart"/>
            <w:shd w:val="clear" w:color="auto" w:fill="auto"/>
            <w:vAlign w:val="center"/>
          </w:tcPr>
          <w:p w14:paraId="523F1205"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Wirusowe zapalenie wątroby</w:t>
            </w:r>
          </w:p>
        </w:tc>
        <w:tc>
          <w:tcPr>
            <w:tcW w:w="2265" w:type="dxa"/>
            <w:shd w:val="clear" w:color="auto" w:fill="auto"/>
            <w:vAlign w:val="center"/>
          </w:tcPr>
          <w:p w14:paraId="58A32F7E"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typu A</w:t>
            </w:r>
          </w:p>
        </w:tc>
        <w:tc>
          <w:tcPr>
            <w:tcW w:w="1395" w:type="dxa"/>
            <w:shd w:val="clear" w:color="auto" w:fill="auto"/>
            <w:vAlign w:val="center"/>
          </w:tcPr>
          <w:p w14:paraId="0761E146"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t>
            </w:r>
          </w:p>
        </w:tc>
        <w:tc>
          <w:tcPr>
            <w:tcW w:w="1356" w:type="dxa"/>
            <w:vAlign w:val="center"/>
          </w:tcPr>
          <w:p w14:paraId="510BEE81"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1</w:t>
            </w:r>
          </w:p>
        </w:tc>
      </w:tr>
      <w:tr w:rsidR="00C428BD" w:rsidRPr="001A1F34" w14:paraId="1977C524" w14:textId="77777777" w:rsidTr="003068DE">
        <w:trPr>
          <w:jc w:val="center"/>
        </w:trPr>
        <w:tc>
          <w:tcPr>
            <w:tcW w:w="2920" w:type="dxa"/>
            <w:vMerge/>
            <w:shd w:val="clear" w:color="auto" w:fill="auto"/>
            <w:vAlign w:val="center"/>
          </w:tcPr>
          <w:p w14:paraId="4121EF28"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p>
        </w:tc>
        <w:tc>
          <w:tcPr>
            <w:tcW w:w="2265" w:type="dxa"/>
            <w:shd w:val="clear" w:color="auto" w:fill="auto"/>
            <w:vAlign w:val="center"/>
          </w:tcPr>
          <w:p w14:paraId="4DE0A2C1"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typu B</w:t>
            </w:r>
          </w:p>
        </w:tc>
        <w:tc>
          <w:tcPr>
            <w:tcW w:w="1395" w:type="dxa"/>
            <w:shd w:val="clear" w:color="auto" w:fill="auto"/>
            <w:vAlign w:val="center"/>
          </w:tcPr>
          <w:p w14:paraId="3DD09C0E"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t>
            </w:r>
          </w:p>
        </w:tc>
        <w:tc>
          <w:tcPr>
            <w:tcW w:w="1356" w:type="dxa"/>
            <w:vAlign w:val="center"/>
          </w:tcPr>
          <w:p w14:paraId="06FFAC0B"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3</w:t>
            </w:r>
          </w:p>
        </w:tc>
      </w:tr>
      <w:tr w:rsidR="00C428BD" w:rsidRPr="001A1F34" w14:paraId="1C3A786C" w14:textId="77777777" w:rsidTr="003068DE">
        <w:trPr>
          <w:jc w:val="center"/>
        </w:trPr>
        <w:tc>
          <w:tcPr>
            <w:tcW w:w="2920" w:type="dxa"/>
            <w:vMerge/>
            <w:shd w:val="clear" w:color="auto" w:fill="auto"/>
            <w:vAlign w:val="center"/>
          </w:tcPr>
          <w:p w14:paraId="22D2B0D3"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p>
        </w:tc>
        <w:tc>
          <w:tcPr>
            <w:tcW w:w="2265" w:type="dxa"/>
            <w:shd w:val="clear" w:color="auto" w:fill="auto"/>
            <w:vAlign w:val="center"/>
          </w:tcPr>
          <w:p w14:paraId="07D651B8"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typu C</w:t>
            </w:r>
          </w:p>
        </w:tc>
        <w:tc>
          <w:tcPr>
            <w:tcW w:w="1395" w:type="dxa"/>
            <w:shd w:val="clear" w:color="auto" w:fill="auto"/>
            <w:vAlign w:val="center"/>
          </w:tcPr>
          <w:p w14:paraId="4409A2C3"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2</w:t>
            </w:r>
          </w:p>
        </w:tc>
        <w:tc>
          <w:tcPr>
            <w:tcW w:w="1356" w:type="dxa"/>
            <w:vAlign w:val="center"/>
          </w:tcPr>
          <w:p w14:paraId="40B5DF0B"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4</w:t>
            </w:r>
          </w:p>
        </w:tc>
      </w:tr>
      <w:tr w:rsidR="00C428BD" w:rsidRPr="001A1F34" w14:paraId="6B89E920" w14:textId="77777777" w:rsidTr="003068DE">
        <w:trPr>
          <w:jc w:val="center"/>
        </w:trPr>
        <w:tc>
          <w:tcPr>
            <w:tcW w:w="2920" w:type="dxa"/>
            <w:vMerge/>
            <w:shd w:val="clear" w:color="auto" w:fill="auto"/>
            <w:vAlign w:val="center"/>
          </w:tcPr>
          <w:p w14:paraId="0A2A8F65"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p>
        </w:tc>
        <w:tc>
          <w:tcPr>
            <w:tcW w:w="2265" w:type="dxa"/>
            <w:shd w:val="clear" w:color="auto" w:fill="auto"/>
            <w:vAlign w:val="center"/>
          </w:tcPr>
          <w:p w14:paraId="1DCBC619"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inny typ</w:t>
            </w:r>
          </w:p>
        </w:tc>
        <w:tc>
          <w:tcPr>
            <w:tcW w:w="1395" w:type="dxa"/>
            <w:shd w:val="clear" w:color="auto" w:fill="auto"/>
            <w:vAlign w:val="center"/>
          </w:tcPr>
          <w:p w14:paraId="2D7B6D99"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t>
            </w:r>
          </w:p>
        </w:tc>
        <w:tc>
          <w:tcPr>
            <w:tcW w:w="1356" w:type="dxa"/>
            <w:vAlign w:val="center"/>
          </w:tcPr>
          <w:p w14:paraId="7328491E"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1</w:t>
            </w:r>
          </w:p>
        </w:tc>
      </w:tr>
      <w:tr w:rsidR="00C428BD" w:rsidRPr="001A1F34" w14:paraId="134BFB2F" w14:textId="77777777" w:rsidTr="003068DE">
        <w:trPr>
          <w:jc w:val="center"/>
        </w:trPr>
        <w:tc>
          <w:tcPr>
            <w:tcW w:w="5185" w:type="dxa"/>
            <w:gridSpan w:val="2"/>
            <w:shd w:val="clear" w:color="auto" w:fill="auto"/>
            <w:vAlign w:val="center"/>
          </w:tcPr>
          <w:p w14:paraId="24C159C0"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lastRenderedPageBreak/>
              <w:t>Ciężkie ostre zapalenie wątroby o nieustalonej etiologii</w:t>
            </w:r>
          </w:p>
        </w:tc>
        <w:tc>
          <w:tcPr>
            <w:tcW w:w="1395" w:type="dxa"/>
            <w:shd w:val="clear" w:color="auto" w:fill="auto"/>
            <w:vAlign w:val="center"/>
          </w:tcPr>
          <w:p w14:paraId="289CEE99"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t>
            </w:r>
          </w:p>
        </w:tc>
        <w:tc>
          <w:tcPr>
            <w:tcW w:w="1356" w:type="dxa"/>
            <w:vAlign w:val="center"/>
          </w:tcPr>
          <w:p w14:paraId="277A20E0"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t>
            </w:r>
          </w:p>
        </w:tc>
      </w:tr>
      <w:tr w:rsidR="00C428BD" w:rsidRPr="001A1F34" w14:paraId="19D88EA3" w14:textId="77777777" w:rsidTr="003068DE">
        <w:trPr>
          <w:jc w:val="center"/>
        </w:trPr>
        <w:tc>
          <w:tcPr>
            <w:tcW w:w="5185" w:type="dxa"/>
            <w:gridSpan w:val="2"/>
            <w:shd w:val="clear" w:color="auto" w:fill="auto"/>
            <w:vAlign w:val="center"/>
          </w:tcPr>
          <w:p w14:paraId="64EFEA53"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Grypa i zachorowania grypopodobne</w:t>
            </w:r>
          </w:p>
        </w:tc>
        <w:tc>
          <w:tcPr>
            <w:tcW w:w="1395" w:type="dxa"/>
            <w:shd w:val="clear" w:color="auto" w:fill="auto"/>
            <w:vAlign w:val="center"/>
          </w:tcPr>
          <w:p w14:paraId="62FD7174"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148</w:t>
            </w:r>
          </w:p>
        </w:tc>
        <w:tc>
          <w:tcPr>
            <w:tcW w:w="1356" w:type="dxa"/>
            <w:vAlign w:val="center"/>
          </w:tcPr>
          <w:p w14:paraId="2FF66049"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48</w:t>
            </w:r>
          </w:p>
        </w:tc>
      </w:tr>
      <w:tr w:rsidR="00C428BD" w:rsidRPr="001A1F34" w14:paraId="6BCB2147" w14:textId="77777777" w:rsidTr="003068DE">
        <w:trPr>
          <w:jc w:val="center"/>
        </w:trPr>
        <w:tc>
          <w:tcPr>
            <w:tcW w:w="5185" w:type="dxa"/>
            <w:gridSpan w:val="2"/>
            <w:shd w:val="clear" w:color="auto" w:fill="auto"/>
            <w:vAlign w:val="center"/>
          </w:tcPr>
          <w:p w14:paraId="23E4CCF2"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Ospa wietrzna</w:t>
            </w:r>
          </w:p>
        </w:tc>
        <w:tc>
          <w:tcPr>
            <w:tcW w:w="1395" w:type="dxa"/>
            <w:shd w:val="clear" w:color="auto" w:fill="auto"/>
            <w:vAlign w:val="center"/>
          </w:tcPr>
          <w:p w14:paraId="1B972F91"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139</w:t>
            </w:r>
          </w:p>
        </w:tc>
        <w:tc>
          <w:tcPr>
            <w:tcW w:w="1356" w:type="dxa"/>
            <w:vAlign w:val="center"/>
          </w:tcPr>
          <w:p w14:paraId="12088460"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190</w:t>
            </w:r>
          </w:p>
        </w:tc>
      </w:tr>
      <w:tr w:rsidR="00C428BD" w:rsidRPr="001A1F34" w14:paraId="26C646F6" w14:textId="77777777" w:rsidTr="003068DE">
        <w:trPr>
          <w:jc w:val="center"/>
        </w:trPr>
        <w:tc>
          <w:tcPr>
            <w:tcW w:w="5185" w:type="dxa"/>
            <w:gridSpan w:val="2"/>
            <w:shd w:val="clear" w:color="auto" w:fill="auto"/>
            <w:vAlign w:val="center"/>
          </w:tcPr>
          <w:p w14:paraId="6AC888CB"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Odra</w:t>
            </w:r>
          </w:p>
        </w:tc>
        <w:tc>
          <w:tcPr>
            <w:tcW w:w="1395" w:type="dxa"/>
            <w:shd w:val="clear" w:color="auto" w:fill="auto"/>
            <w:vAlign w:val="center"/>
          </w:tcPr>
          <w:p w14:paraId="2A34B215"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t>
            </w:r>
          </w:p>
        </w:tc>
        <w:tc>
          <w:tcPr>
            <w:tcW w:w="1356" w:type="dxa"/>
            <w:vAlign w:val="center"/>
          </w:tcPr>
          <w:p w14:paraId="42A09D7B"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t>
            </w:r>
          </w:p>
        </w:tc>
      </w:tr>
      <w:tr w:rsidR="00C428BD" w:rsidRPr="001A1F34" w14:paraId="70332811" w14:textId="77777777" w:rsidTr="003068DE">
        <w:trPr>
          <w:jc w:val="center"/>
        </w:trPr>
        <w:tc>
          <w:tcPr>
            <w:tcW w:w="5185" w:type="dxa"/>
            <w:gridSpan w:val="2"/>
            <w:shd w:val="clear" w:color="auto" w:fill="auto"/>
            <w:vAlign w:val="center"/>
          </w:tcPr>
          <w:p w14:paraId="1F9D0597"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Świnka</w:t>
            </w:r>
          </w:p>
        </w:tc>
        <w:tc>
          <w:tcPr>
            <w:tcW w:w="1395" w:type="dxa"/>
            <w:shd w:val="clear" w:color="auto" w:fill="auto"/>
            <w:vAlign w:val="center"/>
          </w:tcPr>
          <w:p w14:paraId="65EC2A80"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1</w:t>
            </w:r>
          </w:p>
        </w:tc>
        <w:tc>
          <w:tcPr>
            <w:tcW w:w="1356" w:type="dxa"/>
            <w:vAlign w:val="center"/>
          </w:tcPr>
          <w:p w14:paraId="302756A1"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2</w:t>
            </w:r>
          </w:p>
        </w:tc>
      </w:tr>
      <w:tr w:rsidR="00C428BD" w:rsidRPr="001A1F34" w14:paraId="3A41D20A" w14:textId="77777777" w:rsidTr="003068DE">
        <w:trPr>
          <w:jc w:val="center"/>
        </w:trPr>
        <w:tc>
          <w:tcPr>
            <w:tcW w:w="5185" w:type="dxa"/>
            <w:gridSpan w:val="2"/>
            <w:shd w:val="clear" w:color="auto" w:fill="auto"/>
            <w:vAlign w:val="center"/>
          </w:tcPr>
          <w:p w14:paraId="7594FC40"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Różyczka</w:t>
            </w:r>
          </w:p>
        </w:tc>
        <w:tc>
          <w:tcPr>
            <w:tcW w:w="1395" w:type="dxa"/>
            <w:shd w:val="clear" w:color="auto" w:fill="auto"/>
            <w:vAlign w:val="center"/>
          </w:tcPr>
          <w:p w14:paraId="6F9E08A0"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3</w:t>
            </w:r>
          </w:p>
        </w:tc>
        <w:tc>
          <w:tcPr>
            <w:tcW w:w="1356" w:type="dxa"/>
            <w:vAlign w:val="center"/>
          </w:tcPr>
          <w:p w14:paraId="1CBDD930"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1</w:t>
            </w:r>
          </w:p>
        </w:tc>
      </w:tr>
      <w:tr w:rsidR="00C428BD" w:rsidRPr="001A1F34" w14:paraId="1A59218E" w14:textId="77777777" w:rsidTr="003068DE">
        <w:trPr>
          <w:jc w:val="center"/>
        </w:trPr>
        <w:tc>
          <w:tcPr>
            <w:tcW w:w="5185" w:type="dxa"/>
            <w:gridSpan w:val="2"/>
            <w:shd w:val="clear" w:color="auto" w:fill="auto"/>
            <w:vAlign w:val="center"/>
          </w:tcPr>
          <w:p w14:paraId="0A23AE0A"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Krztusiec</w:t>
            </w:r>
          </w:p>
        </w:tc>
        <w:tc>
          <w:tcPr>
            <w:tcW w:w="1395" w:type="dxa"/>
            <w:shd w:val="clear" w:color="auto" w:fill="auto"/>
            <w:vAlign w:val="center"/>
          </w:tcPr>
          <w:p w14:paraId="15D87866"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t>
            </w:r>
          </w:p>
        </w:tc>
        <w:tc>
          <w:tcPr>
            <w:tcW w:w="1356" w:type="dxa"/>
            <w:vAlign w:val="center"/>
          </w:tcPr>
          <w:p w14:paraId="2C8F8E76"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t>
            </w:r>
          </w:p>
        </w:tc>
      </w:tr>
      <w:tr w:rsidR="00C428BD" w:rsidRPr="001A1F34" w14:paraId="23712B7E" w14:textId="77777777" w:rsidTr="003068DE">
        <w:trPr>
          <w:jc w:val="center"/>
        </w:trPr>
        <w:tc>
          <w:tcPr>
            <w:tcW w:w="5185" w:type="dxa"/>
            <w:gridSpan w:val="2"/>
            <w:shd w:val="clear" w:color="auto" w:fill="auto"/>
            <w:vAlign w:val="center"/>
          </w:tcPr>
          <w:p w14:paraId="68691282"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Tężec</w:t>
            </w:r>
          </w:p>
        </w:tc>
        <w:tc>
          <w:tcPr>
            <w:tcW w:w="1395" w:type="dxa"/>
            <w:shd w:val="clear" w:color="auto" w:fill="auto"/>
            <w:vAlign w:val="center"/>
          </w:tcPr>
          <w:p w14:paraId="21F801D6"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t>
            </w:r>
          </w:p>
        </w:tc>
        <w:tc>
          <w:tcPr>
            <w:tcW w:w="1356" w:type="dxa"/>
            <w:vAlign w:val="center"/>
          </w:tcPr>
          <w:p w14:paraId="426B24D7"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t>
            </w:r>
          </w:p>
        </w:tc>
      </w:tr>
      <w:tr w:rsidR="00C428BD" w:rsidRPr="001A1F34" w14:paraId="67B6E892" w14:textId="77777777" w:rsidTr="003068DE">
        <w:trPr>
          <w:jc w:val="center"/>
        </w:trPr>
        <w:tc>
          <w:tcPr>
            <w:tcW w:w="5185" w:type="dxa"/>
            <w:gridSpan w:val="2"/>
            <w:shd w:val="clear" w:color="auto" w:fill="auto"/>
            <w:vAlign w:val="center"/>
          </w:tcPr>
          <w:p w14:paraId="479E3D04"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Płonica (szkarlatyna)</w:t>
            </w:r>
          </w:p>
        </w:tc>
        <w:tc>
          <w:tcPr>
            <w:tcW w:w="1395" w:type="dxa"/>
            <w:shd w:val="clear" w:color="auto" w:fill="auto"/>
            <w:vAlign w:val="center"/>
          </w:tcPr>
          <w:p w14:paraId="1C979DCB"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27</w:t>
            </w:r>
          </w:p>
        </w:tc>
        <w:tc>
          <w:tcPr>
            <w:tcW w:w="1356" w:type="dxa"/>
            <w:vAlign w:val="center"/>
          </w:tcPr>
          <w:p w14:paraId="7F8D3854"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54</w:t>
            </w:r>
          </w:p>
        </w:tc>
      </w:tr>
      <w:tr w:rsidR="00C428BD" w:rsidRPr="001A1F34" w14:paraId="3D808EDD" w14:textId="77777777" w:rsidTr="003068DE">
        <w:trPr>
          <w:jc w:val="center"/>
        </w:trPr>
        <w:tc>
          <w:tcPr>
            <w:tcW w:w="5185" w:type="dxa"/>
            <w:gridSpan w:val="2"/>
            <w:shd w:val="clear" w:color="auto" w:fill="auto"/>
            <w:vAlign w:val="center"/>
          </w:tcPr>
          <w:p w14:paraId="6F052531"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Porażenie wiotkie dzieci do lat 15</w:t>
            </w:r>
          </w:p>
        </w:tc>
        <w:tc>
          <w:tcPr>
            <w:tcW w:w="1395" w:type="dxa"/>
            <w:shd w:val="clear" w:color="auto" w:fill="auto"/>
            <w:vAlign w:val="center"/>
          </w:tcPr>
          <w:p w14:paraId="3370C82E"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t>
            </w:r>
          </w:p>
        </w:tc>
        <w:tc>
          <w:tcPr>
            <w:tcW w:w="1356" w:type="dxa"/>
            <w:vAlign w:val="center"/>
          </w:tcPr>
          <w:p w14:paraId="08BC5E76"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t>
            </w:r>
          </w:p>
        </w:tc>
      </w:tr>
      <w:tr w:rsidR="00C428BD" w:rsidRPr="001A1F34" w14:paraId="5433902B" w14:textId="77777777" w:rsidTr="003068DE">
        <w:trPr>
          <w:jc w:val="center"/>
        </w:trPr>
        <w:tc>
          <w:tcPr>
            <w:tcW w:w="2920" w:type="dxa"/>
            <w:vMerge w:val="restart"/>
            <w:shd w:val="clear" w:color="auto" w:fill="auto"/>
            <w:vAlign w:val="center"/>
          </w:tcPr>
          <w:p w14:paraId="07F57E65"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xml:space="preserve">Zapalenie opon </w:t>
            </w:r>
          </w:p>
          <w:p w14:paraId="6FFE8E74"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mózgowo-rdzeniowych</w:t>
            </w:r>
          </w:p>
        </w:tc>
        <w:tc>
          <w:tcPr>
            <w:tcW w:w="2265" w:type="dxa"/>
            <w:shd w:val="clear" w:color="auto" w:fill="auto"/>
            <w:vAlign w:val="center"/>
          </w:tcPr>
          <w:p w14:paraId="13ABE6F6"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meningokokowe</w:t>
            </w:r>
          </w:p>
        </w:tc>
        <w:tc>
          <w:tcPr>
            <w:tcW w:w="1395" w:type="dxa"/>
            <w:shd w:val="clear" w:color="auto" w:fill="auto"/>
            <w:vAlign w:val="center"/>
          </w:tcPr>
          <w:p w14:paraId="44C837B8"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t>
            </w:r>
          </w:p>
        </w:tc>
        <w:tc>
          <w:tcPr>
            <w:tcW w:w="1356" w:type="dxa"/>
            <w:vAlign w:val="center"/>
          </w:tcPr>
          <w:p w14:paraId="500E6B34"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t>
            </w:r>
          </w:p>
        </w:tc>
      </w:tr>
      <w:tr w:rsidR="00C428BD" w:rsidRPr="001A1F34" w14:paraId="1C395F57" w14:textId="77777777" w:rsidTr="003068DE">
        <w:trPr>
          <w:jc w:val="center"/>
        </w:trPr>
        <w:tc>
          <w:tcPr>
            <w:tcW w:w="2920" w:type="dxa"/>
            <w:vMerge/>
            <w:shd w:val="clear" w:color="auto" w:fill="auto"/>
            <w:vAlign w:val="center"/>
          </w:tcPr>
          <w:p w14:paraId="592E9923"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p>
        </w:tc>
        <w:tc>
          <w:tcPr>
            <w:tcW w:w="2265" w:type="dxa"/>
            <w:shd w:val="clear" w:color="auto" w:fill="auto"/>
            <w:vAlign w:val="center"/>
          </w:tcPr>
          <w:p w14:paraId="6BB5B38C"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bakteryjne</w:t>
            </w:r>
          </w:p>
        </w:tc>
        <w:tc>
          <w:tcPr>
            <w:tcW w:w="1395" w:type="dxa"/>
            <w:shd w:val="clear" w:color="auto" w:fill="auto"/>
            <w:vAlign w:val="center"/>
          </w:tcPr>
          <w:p w14:paraId="34B5E7EA"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t>
            </w:r>
          </w:p>
        </w:tc>
        <w:tc>
          <w:tcPr>
            <w:tcW w:w="1356" w:type="dxa"/>
            <w:vAlign w:val="center"/>
          </w:tcPr>
          <w:p w14:paraId="418EBEC5"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t>
            </w:r>
          </w:p>
        </w:tc>
      </w:tr>
      <w:tr w:rsidR="00C428BD" w:rsidRPr="001A1F34" w14:paraId="114C0ADE" w14:textId="77777777" w:rsidTr="003068DE">
        <w:trPr>
          <w:jc w:val="center"/>
        </w:trPr>
        <w:tc>
          <w:tcPr>
            <w:tcW w:w="2920" w:type="dxa"/>
            <w:vMerge/>
            <w:shd w:val="clear" w:color="auto" w:fill="auto"/>
            <w:vAlign w:val="center"/>
          </w:tcPr>
          <w:p w14:paraId="600B42ED"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p>
        </w:tc>
        <w:tc>
          <w:tcPr>
            <w:tcW w:w="2265" w:type="dxa"/>
            <w:shd w:val="clear" w:color="auto" w:fill="auto"/>
            <w:vAlign w:val="center"/>
          </w:tcPr>
          <w:p w14:paraId="2B137263"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wirusowe</w:t>
            </w:r>
          </w:p>
        </w:tc>
        <w:tc>
          <w:tcPr>
            <w:tcW w:w="1395" w:type="dxa"/>
            <w:shd w:val="clear" w:color="auto" w:fill="auto"/>
            <w:vAlign w:val="center"/>
          </w:tcPr>
          <w:p w14:paraId="24181636"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t>
            </w:r>
          </w:p>
        </w:tc>
        <w:tc>
          <w:tcPr>
            <w:tcW w:w="1356" w:type="dxa"/>
            <w:vAlign w:val="center"/>
          </w:tcPr>
          <w:p w14:paraId="4B18CBB7"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t>
            </w:r>
          </w:p>
        </w:tc>
      </w:tr>
      <w:tr w:rsidR="00C428BD" w:rsidRPr="001A1F34" w14:paraId="11F630BD" w14:textId="77777777" w:rsidTr="003068DE">
        <w:trPr>
          <w:jc w:val="center"/>
        </w:trPr>
        <w:tc>
          <w:tcPr>
            <w:tcW w:w="2920" w:type="dxa"/>
            <w:vMerge/>
            <w:shd w:val="clear" w:color="auto" w:fill="auto"/>
            <w:vAlign w:val="center"/>
          </w:tcPr>
          <w:p w14:paraId="2D49A2E4"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p>
        </w:tc>
        <w:tc>
          <w:tcPr>
            <w:tcW w:w="2265" w:type="dxa"/>
            <w:shd w:val="clear" w:color="auto" w:fill="auto"/>
            <w:vAlign w:val="center"/>
          </w:tcPr>
          <w:p w14:paraId="7CFAE02A"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inne i nieokreślone</w:t>
            </w:r>
          </w:p>
        </w:tc>
        <w:tc>
          <w:tcPr>
            <w:tcW w:w="1395" w:type="dxa"/>
            <w:shd w:val="clear" w:color="auto" w:fill="auto"/>
            <w:vAlign w:val="center"/>
          </w:tcPr>
          <w:p w14:paraId="3F769535"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t>
            </w:r>
          </w:p>
        </w:tc>
        <w:tc>
          <w:tcPr>
            <w:tcW w:w="1356" w:type="dxa"/>
            <w:vAlign w:val="center"/>
          </w:tcPr>
          <w:p w14:paraId="4346E619"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t>
            </w:r>
          </w:p>
        </w:tc>
      </w:tr>
      <w:tr w:rsidR="00C428BD" w:rsidRPr="001A1F34" w14:paraId="2F8F8A3C" w14:textId="77777777" w:rsidTr="003068DE">
        <w:trPr>
          <w:jc w:val="center"/>
        </w:trPr>
        <w:tc>
          <w:tcPr>
            <w:tcW w:w="2920" w:type="dxa"/>
            <w:vMerge w:val="restart"/>
            <w:shd w:val="clear" w:color="auto" w:fill="auto"/>
            <w:vAlign w:val="center"/>
          </w:tcPr>
          <w:p w14:paraId="2CB88C77"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Zapalenie mózgu</w:t>
            </w:r>
          </w:p>
        </w:tc>
        <w:tc>
          <w:tcPr>
            <w:tcW w:w="2265" w:type="dxa"/>
            <w:shd w:val="clear" w:color="auto" w:fill="auto"/>
            <w:vAlign w:val="center"/>
          </w:tcPr>
          <w:p w14:paraId="3EF187D9"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wirusowe (kleszczowe)</w:t>
            </w:r>
          </w:p>
        </w:tc>
        <w:tc>
          <w:tcPr>
            <w:tcW w:w="1395" w:type="dxa"/>
            <w:shd w:val="clear" w:color="auto" w:fill="auto"/>
            <w:vAlign w:val="center"/>
          </w:tcPr>
          <w:p w14:paraId="52F568C5"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1</w:t>
            </w:r>
          </w:p>
        </w:tc>
        <w:tc>
          <w:tcPr>
            <w:tcW w:w="1356" w:type="dxa"/>
            <w:vAlign w:val="center"/>
          </w:tcPr>
          <w:p w14:paraId="2BC13EB6"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t>
            </w:r>
          </w:p>
        </w:tc>
      </w:tr>
      <w:tr w:rsidR="00C428BD" w:rsidRPr="001A1F34" w14:paraId="40F79141" w14:textId="77777777" w:rsidTr="003068DE">
        <w:trPr>
          <w:jc w:val="center"/>
        </w:trPr>
        <w:tc>
          <w:tcPr>
            <w:tcW w:w="2920" w:type="dxa"/>
            <w:vMerge/>
            <w:shd w:val="clear" w:color="auto" w:fill="auto"/>
            <w:vAlign w:val="center"/>
          </w:tcPr>
          <w:p w14:paraId="30B6E987"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p>
        </w:tc>
        <w:tc>
          <w:tcPr>
            <w:tcW w:w="2265" w:type="dxa"/>
            <w:shd w:val="clear" w:color="auto" w:fill="auto"/>
            <w:vAlign w:val="center"/>
          </w:tcPr>
          <w:p w14:paraId="7429AFB0"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bakteryjne</w:t>
            </w:r>
          </w:p>
        </w:tc>
        <w:tc>
          <w:tcPr>
            <w:tcW w:w="1395" w:type="dxa"/>
            <w:shd w:val="clear" w:color="auto" w:fill="auto"/>
            <w:vAlign w:val="center"/>
          </w:tcPr>
          <w:p w14:paraId="7E45F65C"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t>
            </w:r>
          </w:p>
        </w:tc>
        <w:tc>
          <w:tcPr>
            <w:tcW w:w="1356" w:type="dxa"/>
            <w:vAlign w:val="center"/>
          </w:tcPr>
          <w:p w14:paraId="5D091856"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t>
            </w:r>
          </w:p>
        </w:tc>
      </w:tr>
      <w:tr w:rsidR="00C428BD" w:rsidRPr="001A1F34" w14:paraId="6A2D7428" w14:textId="77777777" w:rsidTr="003068DE">
        <w:trPr>
          <w:jc w:val="center"/>
        </w:trPr>
        <w:tc>
          <w:tcPr>
            <w:tcW w:w="2920" w:type="dxa"/>
            <w:vMerge/>
            <w:shd w:val="clear" w:color="auto" w:fill="auto"/>
            <w:vAlign w:val="center"/>
          </w:tcPr>
          <w:p w14:paraId="748C47AC"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p>
        </w:tc>
        <w:tc>
          <w:tcPr>
            <w:tcW w:w="2265" w:type="dxa"/>
            <w:shd w:val="clear" w:color="auto" w:fill="auto"/>
            <w:vAlign w:val="center"/>
          </w:tcPr>
          <w:p w14:paraId="44A68240"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inne i nieokreślone</w:t>
            </w:r>
          </w:p>
        </w:tc>
        <w:tc>
          <w:tcPr>
            <w:tcW w:w="1395" w:type="dxa"/>
            <w:shd w:val="clear" w:color="auto" w:fill="auto"/>
            <w:vAlign w:val="center"/>
          </w:tcPr>
          <w:p w14:paraId="42DFB953"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t>
            </w:r>
          </w:p>
        </w:tc>
        <w:tc>
          <w:tcPr>
            <w:tcW w:w="1356" w:type="dxa"/>
            <w:vAlign w:val="center"/>
          </w:tcPr>
          <w:p w14:paraId="1BD58A75"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t>
            </w:r>
          </w:p>
        </w:tc>
      </w:tr>
      <w:tr w:rsidR="00C428BD" w:rsidRPr="001A1F34" w14:paraId="7F09EAB5" w14:textId="77777777" w:rsidTr="003068DE">
        <w:trPr>
          <w:jc w:val="center"/>
        </w:trPr>
        <w:tc>
          <w:tcPr>
            <w:tcW w:w="5185" w:type="dxa"/>
            <w:gridSpan w:val="2"/>
            <w:shd w:val="clear" w:color="auto" w:fill="auto"/>
            <w:vAlign w:val="center"/>
          </w:tcPr>
          <w:p w14:paraId="6CCE1193"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Inwazyjna choroba meningokokowa</w:t>
            </w:r>
          </w:p>
        </w:tc>
        <w:tc>
          <w:tcPr>
            <w:tcW w:w="1395" w:type="dxa"/>
            <w:shd w:val="clear" w:color="auto" w:fill="auto"/>
            <w:vAlign w:val="center"/>
          </w:tcPr>
          <w:p w14:paraId="38851596"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t>
            </w:r>
          </w:p>
        </w:tc>
        <w:tc>
          <w:tcPr>
            <w:tcW w:w="1356" w:type="dxa"/>
            <w:vAlign w:val="center"/>
          </w:tcPr>
          <w:p w14:paraId="6499E598"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t>
            </w:r>
          </w:p>
        </w:tc>
      </w:tr>
      <w:tr w:rsidR="00C428BD" w:rsidRPr="001A1F34" w14:paraId="6F38083B" w14:textId="77777777" w:rsidTr="003068DE">
        <w:trPr>
          <w:jc w:val="center"/>
        </w:trPr>
        <w:tc>
          <w:tcPr>
            <w:tcW w:w="5185" w:type="dxa"/>
            <w:gridSpan w:val="2"/>
            <w:shd w:val="clear" w:color="auto" w:fill="auto"/>
            <w:vAlign w:val="center"/>
          </w:tcPr>
          <w:p w14:paraId="3A7E1093"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Borelioza</w:t>
            </w:r>
          </w:p>
        </w:tc>
        <w:tc>
          <w:tcPr>
            <w:tcW w:w="1395" w:type="dxa"/>
            <w:shd w:val="clear" w:color="auto" w:fill="auto"/>
            <w:vAlign w:val="center"/>
          </w:tcPr>
          <w:p w14:paraId="114EA3C2"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30</w:t>
            </w:r>
          </w:p>
        </w:tc>
        <w:tc>
          <w:tcPr>
            <w:tcW w:w="1356" w:type="dxa"/>
            <w:vAlign w:val="center"/>
          </w:tcPr>
          <w:p w14:paraId="10ED007A"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75</w:t>
            </w:r>
          </w:p>
        </w:tc>
      </w:tr>
      <w:tr w:rsidR="00C428BD" w:rsidRPr="001A1F34" w14:paraId="3F239B80" w14:textId="77777777" w:rsidTr="003068DE">
        <w:trPr>
          <w:jc w:val="center"/>
        </w:trPr>
        <w:tc>
          <w:tcPr>
            <w:tcW w:w="5185" w:type="dxa"/>
            <w:gridSpan w:val="2"/>
            <w:shd w:val="clear" w:color="auto" w:fill="auto"/>
            <w:vAlign w:val="center"/>
          </w:tcPr>
          <w:p w14:paraId="53A0BD50"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Styczność i potrzeba szczepienia p/k wściekliźnie</w:t>
            </w:r>
          </w:p>
        </w:tc>
        <w:tc>
          <w:tcPr>
            <w:tcW w:w="1395" w:type="dxa"/>
            <w:shd w:val="clear" w:color="auto" w:fill="auto"/>
            <w:vAlign w:val="center"/>
          </w:tcPr>
          <w:p w14:paraId="588B85E5"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15</w:t>
            </w:r>
          </w:p>
        </w:tc>
        <w:tc>
          <w:tcPr>
            <w:tcW w:w="1356" w:type="dxa"/>
            <w:vAlign w:val="center"/>
          </w:tcPr>
          <w:p w14:paraId="7B9C883E"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7</w:t>
            </w:r>
          </w:p>
        </w:tc>
      </w:tr>
      <w:tr w:rsidR="00C428BD" w:rsidRPr="001A1F34" w14:paraId="2A29925D" w14:textId="77777777" w:rsidTr="003068DE">
        <w:trPr>
          <w:jc w:val="center"/>
        </w:trPr>
        <w:tc>
          <w:tcPr>
            <w:tcW w:w="5185" w:type="dxa"/>
            <w:gridSpan w:val="2"/>
            <w:shd w:val="clear" w:color="auto" w:fill="auto"/>
            <w:vAlign w:val="center"/>
          </w:tcPr>
          <w:p w14:paraId="54114368"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Choroby przenoszone drogą płciową</w:t>
            </w:r>
          </w:p>
        </w:tc>
        <w:tc>
          <w:tcPr>
            <w:tcW w:w="1395" w:type="dxa"/>
            <w:shd w:val="clear" w:color="auto" w:fill="auto"/>
            <w:vAlign w:val="center"/>
          </w:tcPr>
          <w:p w14:paraId="3553D8AE"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5</w:t>
            </w:r>
          </w:p>
        </w:tc>
        <w:tc>
          <w:tcPr>
            <w:tcW w:w="1356" w:type="dxa"/>
            <w:vAlign w:val="center"/>
          </w:tcPr>
          <w:p w14:paraId="6CAC5443"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2</w:t>
            </w:r>
          </w:p>
        </w:tc>
      </w:tr>
      <w:tr w:rsidR="00C428BD" w:rsidRPr="001A1F34" w14:paraId="3C1F2367" w14:textId="77777777" w:rsidTr="003068DE">
        <w:trPr>
          <w:jc w:val="center"/>
        </w:trPr>
        <w:tc>
          <w:tcPr>
            <w:tcW w:w="5185" w:type="dxa"/>
            <w:gridSpan w:val="2"/>
            <w:shd w:val="clear" w:color="auto" w:fill="auto"/>
            <w:vAlign w:val="center"/>
          </w:tcPr>
          <w:p w14:paraId="17E0D5BA"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HIV / AIDS</w:t>
            </w:r>
          </w:p>
        </w:tc>
        <w:tc>
          <w:tcPr>
            <w:tcW w:w="1395" w:type="dxa"/>
            <w:shd w:val="clear" w:color="auto" w:fill="auto"/>
            <w:vAlign w:val="center"/>
          </w:tcPr>
          <w:p w14:paraId="2773EF2D"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4</w:t>
            </w:r>
          </w:p>
        </w:tc>
        <w:tc>
          <w:tcPr>
            <w:tcW w:w="1356" w:type="dxa"/>
            <w:vAlign w:val="center"/>
          </w:tcPr>
          <w:p w14:paraId="25AB6A70"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4</w:t>
            </w:r>
          </w:p>
        </w:tc>
      </w:tr>
      <w:tr w:rsidR="00C428BD" w:rsidRPr="001A1F34" w14:paraId="5666D374" w14:textId="77777777" w:rsidTr="003068DE">
        <w:trPr>
          <w:jc w:val="center"/>
        </w:trPr>
        <w:tc>
          <w:tcPr>
            <w:tcW w:w="5185" w:type="dxa"/>
            <w:gridSpan w:val="2"/>
            <w:shd w:val="clear" w:color="auto" w:fill="auto"/>
            <w:vAlign w:val="center"/>
          </w:tcPr>
          <w:p w14:paraId="119E02A8"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Gruźlica</w:t>
            </w:r>
          </w:p>
        </w:tc>
        <w:tc>
          <w:tcPr>
            <w:tcW w:w="1395" w:type="dxa"/>
            <w:shd w:val="clear" w:color="auto" w:fill="auto"/>
            <w:vAlign w:val="center"/>
          </w:tcPr>
          <w:p w14:paraId="75D8B182"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2</w:t>
            </w:r>
          </w:p>
        </w:tc>
        <w:tc>
          <w:tcPr>
            <w:tcW w:w="1356" w:type="dxa"/>
            <w:vAlign w:val="center"/>
          </w:tcPr>
          <w:p w14:paraId="151EB733"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3</w:t>
            </w:r>
          </w:p>
        </w:tc>
      </w:tr>
      <w:tr w:rsidR="00C428BD" w:rsidRPr="001A1F34" w14:paraId="3B959A5F" w14:textId="77777777" w:rsidTr="003068DE">
        <w:trPr>
          <w:jc w:val="center"/>
        </w:trPr>
        <w:tc>
          <w:tcPr>
            <w:tcW w:w="2920" w:type="dxa"/>
            <w:vMerge w:val="restart"/>
            <w:shd w:val="clear" w:color="auto" w:fill="auto"/>
            <w:vAlign w:val="center"/>
          </w:tcPr>
          <w:p w14:paraId="41CADE42"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COVID-19</w:t>
            </w:r>
          </w:p>
        </w:tc>
        <w:tc>
          <w:tcPr>
            <w:tcW w:w="2265" w:type="dxa"/>
            <w:shd w:val="clear" w:color="auto" w:fill="auto"/>
            <w:vAlign w:val="center"/>
          </w:tcPr>
          <w:p w14:paraId="1EBD7101"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przypadki potwierdzone</w:t>
            </w:r>
          </w:p>
        </w:tc>
        <w:tc>
          <w:tcPr>
            <w:tcW w:w="1395" w:type="dxa"/>
            <w:shd w:val="clear" w:color="auto" w:fill="auto"/>
            <w:vAlign w:val="center"/>
          </w:tcPr>
          <w:p w14:paraId="64A503D6"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1737</w:t>
            </w:r>
          </w:p>
        </w:tc>
        <w:tc>
          <w:tcPr>
            <w:tcW w:w="1356" w:type="dxa"/>
            <w:vAlign w:val="center"/>
          </w:tcPr>
          <w:p w14:paraId="299105BB"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168</w:t>
            </w:r>
          </w:p>
        </w:tc>
      </w:tr>
      <w:tr w:rsidR="00C428BD" w:rsidRPr="001A1F34" w14:paraId="2E72B311" w14:textId="77777777" w:rsidTr="003068DE">
        <w:trPr>
          <w:jc w:val="center"/>
        </w:trPr>
        <w:tc>
          <w:tcPr>
            <w:tcW w:w="2920" w:type="dxa"/>
            <w:vMerge/>
            <w:shd w:val="clear" w:color="auto" w:fill="auto"/>
            <w:vAlign w:val="center"/>
          </w:tcPr>
          <w:p w14:paraId="754FF444"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p>
        </w:tc>
        <w:tc>
          <w:tcPr>
            <w:tcW w:w="2265" w:type="dxa"/>
            <w:shd w:val="clear" w:color="auto" w:fill="auto"/>
            <w:vAlign w:val="center"/>
          </w:tcPr>
          <w:p w14:paraId="175AD908"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przypadki możliwe</w:t>
            </w:r>
          </w:p>
        </w:tc>
        <w:tc>
          <w:tcPr>
            <w:tcW w:w="1395" w:type="dxa"/>
            <w:shd w:val="clear" w:color="auto" w:fill="auto"/>
            <w:vAlign w:val="center"/>
          </w:tcPr>
          <w:p w14:paraId="1344B2FE"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13</w:t>
            </w:r>
          </w:p>
        </w:tc>
        <w:tc>
          <w:tcPr>
            <w:tcW w:w="1356" w:type="dxa"/>
            <w:vAlign w:val="center"/>
          </w:tcPr>
          <w:p w14:paraId="4D937EC2"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36</w:t>
            </w:r>
          </w:p>
        </w:tc>
      </w:tr>
      <w:tr w:rsidR="00C428BD" w:rsidRPr="001A1F34" w14:paraId="7E9EEEFA" w14:textId="77777777" w:rsidTr="003068DE">
        <w:trPr>
          <w:jc w:val="center"/>
        </w:trPr>
        <w:tc>
          <w:tcPr>
            <w:tcW w:w="5185" w:type="dxa"/>
            <w:gridSpan w:val="2"/>
            <w:shd w:val="clear" w:color="auto" w:fill="auto"/>
            <w:vAlign w:val="center"/>
          </w:tcPr>
          <w:p w14:paraId="014C5DCF"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Tularemia</w:t>
            </w:r>
          </w:p>
        </w:tc>
        <w:tc>
          <w:tcPr>
            <w:tcW w:w="1395" w:type="dxa"/>
            <w:shd w:val="clear" w:color="auto" w:fill="auto"/>
            <w:vAlign w:val="center"/>
          </w:tcPr>
          <w:p w14:paraId="69B77E60"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t>
            </w:r>
          </w:p>
        </w:tc>
        <w:tc>
          <w:tcPr>
            <w:tcW w:w="1356" w:type="dxa"/>
            <w:vAlign w:val="center"/>
          </w:tcPr>
          <w:p w14:paraId="3F782136"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t>
            </w:r>
          </w:p>
        </w:tc>
      </w:tr>
      <w:tr w:rsidR="00C428BD" w:rsidRPr="001A1F34" w14:paraId="0FD25CB2" w14:textId="77777777" w:rsidTr="003068DE">
        <w:trPr>
          <w:jc w:val="center"/>
        </w:trPr>
        <w:tc>
          <w:tcPr>
            <w:tcW w:w="5185" w:type="dxa"/>
            <w:gridSpan w:val="2"/>
            <w:shd w:val="clear" w:color="auto" w:fill="auto"/>
            <w:vAlign w:val="center"/>
          </w:tcPr>
          <w:p w14:paraId="3242EF46"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Ospa małpia</w:t>
            </w:r>
          </w:p>
        </w:tc>
        <w:tc>
          <w:tcPr>
            <w:tcW w:w="1395" w:type="dxa"/>
            <w:shd w:val="clear" w:color="auto" w:fill="auto"/>
            <w:vAlign w:val="center"/>
          </w:tcPr>
          <w:p w14:paraId="4CE20D0C"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t>
            </w:r>
          </w:p>
        </w:tc>
        <w:tc>
          <w:tcPr>
            <w:tcW w:w="1356" w:type="dxa"/>
            <w:vAlign w:val="center"/>
          </w:tcPr>
          <w:p w14:paraId="171B5D2E"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t>
            </w:r>
          </w:p>
        </w:tc>
      </w:tr>
      <w:tr w:rsidR="00C428BD" w:rsidRPr="001A1F34" w14:paraId="607D7CBE" w14:textId="77777777" w:rsidTr="003068DE">
        <w:trPr>
          <w:jc w:val="center"/>
        </w:trPr>
        <w:tc>
          <w:tcPr>
            <w:tcW w:w="5185" w:type="dxa"/>
            <w:gridSpan w:val="2"/>
            <w:shd w:val="clear" w:color="auto" w:fill="auto"/>
            <w:vAlign w:val="center"/>
          </w:tcPr>
          <w:p w14:paraId="143AC7DF" w14:textId="77777777" w:rsidR="00C428BD" w:rsidRPr="001A1F34" w:rsidRDefault="00C428BD" w:rsidP="004A0433">
            <w:pPr>
              <w:autoSpaceDE w:val="0"/>
              <w:autoSpaceDN w:val="0"/>
              <w:adjustRightInd w:val="0"/>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Zatrucia związkami chemicznymi</w:t>
            </w:r>
          </w:p>
        </w:tc>
        <w:tc>
          <w:tcPr>
            <w:tcW w:w="1395" w:type="dxa"/>
            <w:shd w:val="clear" w:color="auto" w:fill="auto"/>
            <w:vAlign w:val="center"/>
          </w:tcPr>
          <w:p w14:paraId="2E127A1F"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t>
            </w:r>
          </w:p>
        </w:tc>
        <w:tc>
          <w:tcPr>
            <w:tcW w:w="1356" w:type="dxa"/>
            <w:vAlign w:val="center"/>
          </w:tcPr>
          <w:p w14:paraId="15E3D560" w14:textId="77777777" w:rsidR="00C428BD" w:rsidRPr="001A1F34" w:rsidRDefault="00C428BD" w:rsidP="004A0433">
            <w:pPr>
              <w:autoSpaceDE w:val="0"/>
              <w:autoSpaceDN w:val="0"/>
              <w:adjustRightInd w:val="0"/>
              <w:spacing w:after="0" w:line="276" w:lineRule="auto"/>
              <w:jc w:val="center"/>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t>
            </w:r>
          </w:p>
        </w:tc>
      </w:tr>
    </w:tbl>
    <w:bookmarkEnd w:id="0"/>
    <w:p w14:paraId="4927800E" w14:textId="77777777" w:rsidR="00C428BD" w:rsidRPr="001A1F34" w:rsidRDefault="00C428BD" w:rsidP="001A1F34">
      <w:pPr>
        <w:autoSpaceDE w:val="0"/>
        <w:autoSpaceDN w:val="0"/>
        <w:adjustRightInd w:val="0"/>
        <w:spacing w:after="0" w:line="276" w:lineRule="auto"/>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Tabela 1. Sytuacja epidemiologiczna w powiecie łobeskim w zakresie zachorowań na wybrane choroby zakaźne w latach 2021-2023.</w:t>
      </w:r>
    </w:p>
    <w:p w14:paraId="0B687CAB" w14:textId="77777777" w:rsidR="00C428BD" w:rsidRPr="001A1F34" w:rsidRDefault="00C428BD" w:rsidP="001A1F34">
      <w:pPr>
        <w:spacing w:after="0" w:line="276" w:lineRule="auto"/>
        <w:jc w:val="both"/>
        <w:rPr>
          <w:rFonts w:ascii="Calibri" w:eastAsia="Times New Roman" w:hAnsi="Calibri" w:cs="Calibri"/>
          <w:b/>
          <w:kern w:val="0"/>
          <w:lang w:eastAsia="pl-PL"/>
          <w14:ligatures w14:val="none"/>
        </w:rPr>
      </w:pPr>
    </w:p>
    <w:p w14:paraId="474487BE" w14:textId="77777777" w:rsidR="00C428BD" w:rsidRPr="001A1F34" w:rsidRDefault="00C428BD" w:rsidP="00ED0482">
      <w:pPr>
        <w:numPr>
          <w:ilvl w:val="1"/>
          <w:numId w:val="30"/>
        </w:numPr>
        <w:tabs>
          <w:tab w:val="left" w:pos="0"/>
          <w:tab w:val="left" w:pos="284"/>
          <w:tab w:val="left" w:pos="426"/>
        </w:tabs>
        <w:spacing w:after="0" w:line="276" w:lineRule="auto"/>
        <w:ind w:left="0" w:firstLine="0"/>
        <w:jc w:val="both"/>
        <w:rPr>
          <w:rFonts w:ascii="Calibri" w:eastAsia="Times New Roman" w:hAnsi="Calibri" w:cs="Calibri"/>
          <w:b/>
          <w:bCs/>
          <w:kern w:val="0"/>
          <w:lang w:eastAsia="pl-PL"/>
          <w14:ligatures w14:val="none"/>
        </w:rPr>
      </w:pPr>
      <w:r w:rsidRPr="001A1F34">
        <w:rPr>
          <w:rFonts w:ascii="Calibri" w:eastAsia="Times New Roman" w:hAnsi="Calibri" w:cs="Calibri"/>
          <w:b/>
          <w:bCs/>
          <w:kern w:val="0"/>
          <w:lang w:eastAsia="pl-PL"/>
          <w14:ligatures w14:val="none"/>
        </w:rPr>
        <w:t xml:space="preserve">Zatrucia i zakażenia pokarmowe </w:t>
      </w:r>
    </w:p>
    <w:p w14:paraId="60A4DB27" w14:textId="77777777" w:rsidR="00C428BD" w:rsidRPr="001A1F34" w:rsidRDefault="00C428BD" w:rsidP="001A1F34">
      <w:pPr>
        <w:autoSpaceDE w:val="0"/>
        <w:autoSpaceDN w:val="0"/>
        <w:adjustRightInd w:val="0"/>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 2023 roku zarejestrowano 4 przypadki zatruć pokarmowych oraz 1 zakażenie pozajelitowe wywołane przez Gram-ujemne bakterie jelitowe z rodzaju Salmonella.</w:t>
      </w:r>
    </w:p>
    <w:p w14:paraId="2F786041" w14:textId="77777777" w:rsidR="00C428BD" w:rsidRPr="001A1F34" w:rsidRDefault="00C428BD" w:rsidP="001A1F34">
      <w:pPr>
        <w:autoSpaceDE w:val="0"/>
        <w:autoSpaceDN w:val="0"/>
        <w:adjustRightInd w:val="0"/>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Zarejestrowano również:</w:t>
      </w:r>
    </w:p>
    <w:p w14:paraId="38116578" w14:textId="77777777" w:rsidR="00C428BD" w:rsidRPr="001A1F34" w:rsidRDefault="00C428BD" w:rsidP="001A1F34">
      <w:pPr>
        <w:numPr>
          <w:ilvl w:val="0"/>
          <w:numId w:val="31"/>
        </w:numPr>
        <w:tabs>
          <w:tab w:val="left" w:pos="284"/>
        </w:tabs>
        <w:autoSpaceDE w:val="0"/>
        <w:autoSpaceDN w:val="0"/>
        <w:adjustRightInd w:val="0"/>
        <w:spacing w:after="0" w:line="276" w:lineRule="auto"/>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xml:space="preserve">inne bakteryjne zakażenia jelitowe: wywołane przez </w:t>
      </w:r>
      <w:r w:rsidRPr="001A1F34">
        <w:rPr>
          <w:rFonts w:ascii="Calibri" w:eastAsia="Times New Roman" w:hAnsi="Calibri" w:cs="Calibri"/>
          <w:i/>
          <w:iCs/>
          <w:kern w:val="0"/>
          <w:lang w:eastAsia="pl-PL"/>
          <w14:ligatures w14:val="none"/>
        </w:rPr>
        <w:t>Clostridium difficile</w:t>
      </w:r>
      <w:r w:rsidRPr="001A1F34">
        <w:rPr>
          <w:rFonts w:ascii="Calibri" w:eastAsia="Times New Roman" w:hAnsi="Calibri" w:cs="Calibri"/>
          <w:kern w:val="0"/>
          <w:lang w:eastAsia="pl-PL"/>
          <w14:ligatures w14:val="none"/>
        </w:rPr>
        <w:t xml:space="preserve"> – 6 przypadków, wywołane przez </w:t>
      </w:r>
      <w:r w:rsidRPr="001A1F34">
        <w:rPr>
          <w:rFonts w:ascii="Calibri" w:eastAsia="Times New Roman" w:hAnsi="Calibri" w:cs="Calibri"/>
          <w:i/>
          <w:iCs/>
          <w:kern w:val="0"/>
          <w:lang w:eastAsia="pl-PL"/>
          <w14:ligatures w14:val="none"/>
        </w:rPr>
        <w:t>Yersinia enterocolitica</w:t>
      </w:r>
      <w:r w:rsidRPr="001A1F34">
        <w:rPr>
          <w:rFonts w:ascii="Calibri" w:eastAsia="Times New Roman" w:hAnsi="Calibri" w:cs="Calibri"/>
          <w:kern w:val="0"/>
          <w:lang w:eastAsia="pl-PL"/>
          <w14:ligatures w14:val="none"/>
        </w:rPr>
        <w:t xml:space="preserve"> – 1 przypadek, nieokreślone – 1 przypadek,</w:t>
      </w:r>
    </w:p>
    <w:p w14:paraId="0E6E8DDB" w14:textId="77777777" w:rsidR="00C428BD" w:rsidRPr="001A1F34" w:rsidRDefault="00C428BD" w:rsidP="001A1F34">
      <w:pPr>
        <w:numPr>
          <w:ilvl w:val="0"/>
          <w:numId w:val="31"/>
        </w:numPr>
        <w:tabs>
          <w:tab w:val="left" w:pos="284"/>
        </w:tabs>
        <w:autoSpaceDE w:val="0"/>
        <w:autoSpaceDN w:val="0"/>
        <w:adjustRightInd w:val="0"/>
        <w:spacing w:after="0" w:line="276" w:lineRule="auto"/>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giardiozę (lamblioza) – 1 przypadek,</w:t>
      </w:r>
    </w:p>
    <w:p w14:paraId="4244B531" w14:textId="6EEB5F4A" w:rsidR="00C428BD" w:rsidRPr="001A1F34" w:rsidRDefault="00C428BD" w:rsidP="001A1F34">
      <w:pPr>
        <w:numPr>
          <w:ilvl w:val="0"/>
          <w:numId w:val="31"/>
        </w:numPr>
        <w:tabs>
          <w:tab w:val="left" w:pos="284"/>
        </w:tabs>
        <w:autoSpaceDE w:val="0"/>
        <w:autoSpaceDN w:val="0"/>
        <w:adjustRightInd w:val="0"/>
        <w:spacing w:after="0" w:line="276" w:lineRule="auto"/>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lastRenderedPageBreak/>
        <w:t xml:space="preserve">wirusowe zakażenia jelitowe: wywołane przez rotawirusy – 2 przypadki, inne określone - 1 przypadek, nieokreślone - 25 przypadków, w tym wirusowe zakażenia jelitowe </w:t>
      </w:r>
      <w:r w:rsidRPr="001A1F34">
        <w:rPr>
          <w:rFonts w:ascii="Calibri" w:eastAsia="Times New Roman" w:hAnsi="Calibri" w:cs="Calibri"/>
          <w:kern w:val="0"/>
          <w:lang w:eastAsia="pl-PL"/>
          <w14:ligatures w14:val="none"/>
        </w:rPr>
        <w:br/>
        <w:t>i dzieci do lat 2 - 7 przypadków,</w:t>
      </w:r>
    </w:p>
    <w:p w14:paraId="60E80033" w14:textId="77777777" w:rsidR="00C428BD" w:rsidRPr="001A1F34" w:rsidRDefault="00C428BD" w:rsidP="001A1F34">
      <w:pPr>
        <w:numPr>
          <w:ilvl w:val="0"/>
          <w:numId w:val="31"/>
        </w:numPr>
        <w:tabs>
          <w:tab w:val="left" w:pos="284"/>
        </w:tabs>
        <w:autoSpaceDE w:val="0"/>
        <w:autoSpaceDN w:val="0"/>
        <w:adjustRightInd w:val="0"/>
        <w:spacing w:after="0" w:line="276" w:lineRule="auto"/>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biegunkę i zapalenie żołądkowo – jelitowe BNO o prawdopodobnie zakaźnym pochodzeniu – 43 przypadków, w tym u dzieci do lat 2 – 8 przypadków.</w:t>
      </w:r>
    </w:p>
    <w:p w14:paraId="3F5C97D8" w14:textId="77777777" w:rsidR="00C428BD" w:rsidRPr="001A1F34" w:rsidRDefault="00C428BD" w:rsidP="001A1F34">
      <w:pPr>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 2023 r. nie zarejestrowano żadnych ognisk chorób przenoszonych drogą pokarmową.</w:t>
      </w:r>
    </w:p>
    <w:p w14:paraId="5E3A01D9" w14:textId="77777777" w:rsidR="00C428BD" w:rsidRPr="001A1F34" w:rsidRDefault="00C428BD" w:rsidP="001A1F34">
      <w:pPr>
        <w:spacing w:after="0" w:line="276" w:lineRule="auto"/>
        <w:ind w:firstLine="708"/>
        <w:jc w:val="both"/>
        <w:rPr>
          <w:rFonts w:ascii="Calibri" w:eastAsia="Times New Roman" w:hAnsi="Calibri" w:cs="Calibri"/>
          <w:b/>
          <w:kern w:val="0"/>
          <w:lang w:eastAsia="pl-PL"/>
          <w14:ligatures w14:val="none"/>
        </w:rPr>
      </w:pPr>
    </w:p>
    <w:p w14:paraId="7265CD80" w14:textId="77777777" w:rsidR="00C428BD" w:rsidRPr="001A1F34" w:rsidRDefault="00C428BD" w:rsidP="00ED0482">
      <w:pPr>
        <w:numPr>
          <w:ilvl w:val="1"/>
          <w:numId w:val="30"/>
        </w:numPr>
        <w:tabs>
          <w:tab w:val="left" w:pos="426"/>
        </w:tabs>
        <w:spacing w:after="0" w:line="276" w:lineRule="auto"/>
        <w:ind w:hanging="840"/>
        <w:jc w:val="both"/>
        <w:rPr>
          <w:rFonts w:ascii="Calibri" w:eastAsia="Times New Roman" w:hAnsi="Calibri" w:cs="Calibri"/>
          <w:b/>
          <w:bCs/>
          <w:kern w:val="0"/>
          <w:lang w:eastAsia="pl-PL"/>
          <w14:ligatures w14:val="none"/>
        </w:rPr>
      </w:pPr>
      <w:r w:rsidRPr="001A1F34">
        <w:rPr>
          <w:rFonts w:ascii="Calibri" w:eastAsia="Times New Roman" w:hAnsi="Calibri" w:cs="Calibri"/>
          <w:b/>
          <w:bCs/>
          <w:kern w:val="0"/>
          <w:lang w:eastAsia="pl-PL"/>
          <w14:ligatures w14:val="none"/>
        </w:rPr>
        <w:t xml:space="preserve">Wirusowe zapalenie wątroby </w:t>
      </w:r>
    </w:p>
    <w:p w14:paraId="2A0D54E6" w14:textId="77777777" w:rsidR="00C428BD" w:rsidRPr="001A1F34" w:rsidRDefault="00C428BD" w:rsidP="001A1F34">
      <w:pPr>
        <w:autoSpaceDE w:val="0"/>
        <w:autoSpaceDN w:val="0"/>
        <w:adjustRightInd w:val="0"/>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 analizowanym okresie 01.01.2023 r. – 31.12.2023 r. odnotowano 1 przypadek zachorowania na WZW typu A, 3 przypadki zachorowania na WZW typu B oraz 4 przypadki zachorowania na wirusowe zapalenie wątroby typu C, które nie wymagały hospitalizacji. Każdego roku rejestrowane są głównie zachorowania na WZW rozpoznawane jako przypadki przewlekłe i BNO (bliżej nieokreślone). W 2023 r. zarejestrowano 1 przypadek wirusowego zapalenia wątroby typu E – pacjent wymagał hospitalizacji. Ogólna liczb nosicieli figurujących w rejestrze na ostatni dzień okresu sprawozdawczego to 263 nosicieli HBsAg, 88 nosicieli HCV i 3 nosicieli HBsAg + HCV.</w:t>
      </w:r>
    </w:p>
    <w:p w14:paraId="5C7ED637" w14:textId="77777777" w:rsidR="00C428BD" w:rsidRPr="001A1F34" w:rsidRDefault="00C428BD" w:rsidP="001A1F34">
      <w:pPr>
        <w:spacing w:after="0" w:line="276" w:lineRule="auto"/>
        <w:jc w:val="both"/>
        <w:rPr>
          <w:rFonts w:ascii="Calibri" w:eastAsia="Times New Roman" w:hAnsi="Calibri" w:cs="Calibri"/>
          <w:kern w:val="0"/>
          <w:lang w:eastAsia="pl-PL"/>
          <w14:ligatures w14:val="none"/>
        </w:rPr>
      </w:pPr>
    </w:p>
    <w:p w14:paraId="08ECF3F2" w14:textId="77777777" w:rsidR="00C428BD" w:rsidRPr="001A1F34" w:rsidRDefault="00C428BD" w:rsidP="00ED0482">
      <w:pPr>
        <w:numPr>
          <w:ilvl w:val="1"/>
          <w:numId w:val="30"/>
        </w:numPr>
        <w:tabs>
          <w:tab w:val="left" w:pos="284"/>
          <w:tab w:val="left" w:pos="426"/>
        </w:tabs>
        <w:spacing w:after="0" w:line="276" w:lineRule="auto"/>
        <w:ind w:hanging="840"/>
        <w:jc w:val="both"/>
        <w:rPr>
          <w:rFonts w:ascii="Calibri" w:eastAsia="Times New Roman" w:hAnsi="Calibri" w:cs="Calibri"/>
          <w:b/>
          <w:bCs/>
          <w:kern w:val="0"/>
          <w:lang w:eastAsia="pl-PL"/>
          <w14:ligatures w14:val="none"/>
        </w:rPr>
      </w:pPr>
      <w:r w:rsidRPr="001A1F34">
        <w:rPr>
          <w:rFonts w:ascii="Calibri" w:eastAsia="Times New Roman" w:hAnsi="Calibri" w:cs="Calibri"/>
          <w:b/>
          <w:bCs/>
          <w:kern w:val="0"/>
          <w:lang w:eastAsia="pl-PL"/>
          <w14:ligatures w14:val="none"/>
        </w:rPr>
        <w:t xml:space="preserve">Grypa i zakażenia grypopodobne  </w:t>
      </w:r>
    </w:p>
    <w:p w14:paraId="7DE4C0CD" w14:textId="61B95B12" w:rsidR="00C428BD" w:rsidRPr="001A1F34" w:rsidRDefault="00C428BD" w:rsidP="001A1F34">
      <w:pPr>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 2023 r. na terenie powiatu łobeskiego w porównaniu do poprzedniego 2022 r. spadła liczba zachorowań na grypę i zakażenia grypopodobne - odnotowano 48 przypadk</w:t>
      </w:r>
      <w:r w:rsidR="004A0433">
        <w:rPr>
          <w:rFonts w:ascii="Calibri" w:eastAsia="Times New Roman" w:hAnsi="Calibri" w:cs="Calibri"/>
          <w:kern w:val="0"/>
          <w:lang w:eastAsia="pl-PL"/>
          <w14:ligatures w14:val="none"/>
        </w:rPr>
        <w:t>ów</w:t>
      </w:r>
      <w:r w:rsidRPr="001A1F34">
        <w:rPr>
          <w:rFonts w:ascii="Calibri" w:eastAsia="Times New Roman" w:hAnsi="Calibri" w:cs="Calibri"/>
          <w:kern w:val="0"/>
          <w:lang w:eastAsia="pl-PL"/>
          <w14:ligatures w14:val="none"/>
        </w:rPr>
        <w:t xml:space="preserve"> zachorowań. Spośród zgłoszonych zachorowań 5 osób było hospitalizowanych</w:t>
      </w:r>
    </w:p>
    <w:p w14:paraId="4BC56A37" w14:textId="77777777" w:rsidR="00C428BD" w:rsidRPr="001A1F34" w:rsidRDefault="00C428BD" w:rsidP="001A1F34">
      <w:pPr>
        <w:spacing w:after="0" w:line="276" w:lineRule="auto"/>
        <w:jc w:val="both"/>
        <w:rPr>
          <w:rFonts w:ascii="Calibri" w:eastAsia="Times New Roman" w:hAnsi="Calibri" w:cs="Calibri"/>
          <w:kern w:val="0"/>
          <w:lang w:eastAsia="pl-PL"/>
          <w14:ligatures w14:val="none"/>
        </w:rPr>
      </w:pPr>
    </w:p>
    <w:p w14:paraId="6F888FA0" w14:textId="77777777" w:rsidR="00C428BD" w:rsidRPr="001A1F34" w:rsidRDefault="00C428BD" w:rsidP="00ED0482">
      <w:pPr>
        <w:numPr>
          <w:ilvl w:val="1"/>
          <w:numId w:val="30"/>
        </w:numPr>
        <w:tabs>
          <w:tab w:val="left" w:pos="426"/>
        </w:tabs>
        <w:spacing w:after="0" w:line="276" w:lineRule="auto"/>
        <w:ind w:hanging="840"/>
        <w:jc w:val="both"/>
        <w:rPr>
          <w:rFonts w:ascii="Calibri" w:eastAsia="Times New Roman" w:hAnsi="Calibri" w:cs="Calibri"/>
          <w:b/>
          <w:bCs/>
          <w:kern w:val="0"/>
          <w:lang w:eastAsia="pl-PL"/>
          <w14:ligatures w14:val="none"/>
        </w:rPr>
      </w:pPr>
      <w:r w:rsidRPr="001A1F34">
        <w:rPr>
          <w:rFonts w:ascii="Calibri" w:eastAsia="Times New Roman" w:hAnsi="Calibri" w:cs="Calibri"/>
          <w:b/>
          <w:bCs/>
          <w:kern w:val="0"/>
          <w:lang w:eastAsia="pl-PL"/>
          <w14:ligatures w14:val="none"/>
        </w:rPr>
        <w:t>Choroby wieku dziecięcego</w:t>
      </w:r>
    </w:p>
    <w:p w14:paraId="09EB1BC8" w14:textId="77777777" w:rsidR="00C428BD" w:rsidRPr="001A1F34" w:rsidRDefault="00C428BD" w:rsidP="001A1F34">
      <w:pPr>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Choroby wieku dziecięcego, przeciwko którym prowadzone są szczepienia ochronne, tj. poliomyelitis, odra, świnka, różyczka, błonica i tężec nie występują bądź występują bardzo rzadko na terenie powiatu łobeskiego. Wśród chorób objętych obowiązkowym Programem Szczepień Ochronnych w 2023 r. nie zarejestrowano zachorowań na błonicę, tężec, krztusiec, odrę oraz poliomyelitis</w:t>
      </w:r>
    </w:p>
    <w:p w14:paraId="1B9570DF" w14:textId="77777777" w:rsidR="00C428BD" w:rsidRPr="001A1F34" w:rsidRDefault="00C428BD" w:rsidP="001A1F34">
      <w:pPr>
        <w:spacing w:after="0" w:line="276" w:lineRule="auto"/>
        <w:ind w:firstLine="709"/>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Zarejestrowano następujące choroby wieku dziecięcego:</w:t>
      </w:r>
    </w:p>
    <w:p w14:paraId="4F17CABE" w14:textId="4236BACF" w:rsidR="00C428BD" w:rsidRPr="001A1F34" w:rsidRDefault="00C428BD" w:rsidP="001A1F34">
      <w:pPr>
        <w:numPr>
          <w:ilvl w:val="0"/>
          <w:numId w:val="31"/>
        </w:numPr>
        <w:tabs>
          <w:tab w:val="left" w:pos="0"/>
          <w:tab w:val="left" w:pos="284"/>
        </w:tabs>
        <w:autoSpaceDE w:val="0"/>
        <w:autoSpaceDN w:val="0"/>
        <w:adjustRightInd w:val="0"/>
        <w:spacing w:after="0" w:line="276" w:lineRule="auto"/>
        <w:jc w:val="both"/>
        <w:rPr>
          <w:rFonts w:ascii="Calibri" w:eastAsia="Times New Roman" w:hAnsi="Calibri" w:cs="Calibri"/>
          <w:color w:val="000000"/>
          <w:kern w:val="0"/>
          <w:lang w:eastAsia="pl-PL"/>
          <w14:ligatures w14:val="none"/>
        </w:rPr>
      </w:pPr>
      <w:r w:rsidRPr="001A1F34">
        <w:rPr>
          <w:rFonts w:ascii="Calibri" w:eastAsia="Times New Roman" w:hAnsi="Calibri" w:cs="Calibri"/>
          <w:color w:val="000000"/>
          <w:kern w:val="0"/>
          <w:lang w:eastAsia="pl-PL"/>
          <w14:ligatures w14:val="none"/>
        </w:rPr>
        <w:t xml:space="preserve">Ospa wietrzna - w analizowanym okresie zanotowano wzrost zachorowań </w:t>
      </w:r>
      <w:r w:rsidRPr="001A1F34">
        <w:rPr>
          <w:rFonts w:ascii="Calibri" w:eastAsia="Times New Roman" w:hAnsi="Calibri" w:cs="Calibri"/>
          <w:color w:val="000000"/>
          <w:kern w:val="0"/>
          <w:lang w:eastAsia="pl-PL"/>
          <w14:ligatures w14:val="none"/>
        </w:rPr>
        <w:br/>
        <w:t xml:space="preserve">w porównaniu do roku ubiegłego – w 2023 roku zarejestrowano 190 zachorowań (tj. </w:t>
      </w:r>
      <w:r w:rsidRPr="001A1F34">
        <w:rPr>
          <w:rFonts w:ascii="Calibri" w:eastAsia="Times New Roman" w:hAnsi="Calibri" w:cs="Calibri"/>
          <w:color w:val="000000"/>
          <w:kern w:val="0"/>
          <w:lang w:eastAsia="pl-PL"/>
          <w14:ligatures w14:val="none"/>
        </w:rPr>
        <w:br/>
        <w:t>o 51 zachorowań więcej niż w roku 2022);</w:t>
      </w:r>
    </w:p>
    <w:p w14:paraId="5EC9A98C" w14:textId="77777777" w:rsidR="00C428BD" w:rsidRPr="001A1F34" w:rsidRDefault="00C428BD" w:rsidP="001A1F34">
      <w:pPr>
        <w:numPr>
          <w:ilvl w:val="0"/>
          <w:numId w:val="31"/>
        </w:numPr>
        <w:tabs>
          <w:tab w:val="left" w:pos="284"/>
        </w:tabs>
        <w:autoSpaceDE w:val="0"/>
        <w:autoSpaceDN w:val="0"/>
        <w:adjustRightInd w:val="0"/>
        <w:spacing w:after="0" w:line="276" w:lineRule="auto"/>
        <w:jc w:val="both"/>
        <w:rPr>
          <w:rFonts w:ascii="Calibri" w:eastAsia="Times New Roman" w:hAnsi="Calibri" w:cs="Calibri"/>
          <w:color w:val="000000"/>
          <w:kern w:val="0"/>
          <w:lang w:eastAsia="pl-PL"/>
          <w14:ligatures w14:val="none"/>
        </w:rPr>
      </w:pPr>
      <w:r w:rsidRPr="001A1F34">
        <w:rPr>
          <w:rFonts w:ascii="Calibri" w:eastAsia="Times New Roman" w:hAnsi="Calibri" w:cs="Calibri"/>
          <w:color w:val="000000"/>
          <w:kern w:val="0"/>
          <w:lang w:eastAsia="pl-PL"/>
          <w14:ligatures w14:val="none"/>
        </w:rPr>
        <w:t>Nagminne zapalenie przyusznic (świnka)</w:t>
      </w:r>
      <w:r w:rsidRPr="001A1F34">
        <w:rPr>
          <w:rFonts w:ascii="Calibri" w:eastAsia="Times New Roman" w:hAnsi="Calibri" w:cs="Calibri"/>
          <w:i/>
          <w:iCs/>
          <w:color w:val="000000"/>
          <w:kern w:val="0"/>
          <w:lang w:eastAsia="pl-PL"/>
          <w14:ligatures w14:val="none"/>
        </w:rPr>
        <w:t xml:space="preserve"> </w:t>
      </w:r>
      <w:r w:rsidRPr="001A1F34">
        <w:rPr>
          <w:rFonts w:ascii="Calibri" w:eastAsia="Times New Roman" w:hAnsi="Calibri" w:cs="Calibri"/>
          <w:color w:val="000000"/>
          <w:kern w:val="0"/>
          <w:lang w:eastAsia="pl-PL"/>
          <w14:ligatures w14:val="none"/>
        </w:rPr>
        <w:t>- zarejestrowano 2 przypadki (przypadki możliwe – nie potwierdzone laboratoryjnie, o 1 przypadek więcej niż w roku 2022) ;</w:t>
      </w:r>
    </w:p>
    <w:p w14:paraId="797A477B" w14:textId="77777777" w:rsidR="00C428BD" w:rsidRPr="001A1F34" w:rsidRDefault="00C428BD" w:rsidP="001A1F34">
      <w:pPr>
        <w:numPr>
          <w:ilvl w:val="0"/>
          <w:numId w:val="31"/>
        </w:numPr>
        <w:tabs>
          <w:tab w:val="left" w:pos="284"/>
        </w:tabs>
        <w:autoSpaceDE w:val="0"/>
        <w:autoSpaceDN w:val="0"/>
        <w:adjustRightInd w:val="0"/>
        <w:spacing w:after="0" w:line="276" w:lineRule="auto"/>
        <w:jc w:val="both"/>
        <w:rPr>
          <w:rFonts w:ascii="Calibri" w:eastAsia="Times New Roman" w:hAnsi="Calibri" w:cs="Calibri"/>
          <w:color w:val="000000"/>
          <w:kern w:val="0"/>
          <w:lang w:eastAsia="pl-PL"/>
          <w14:ligatures w14:val="none"/>
        </w:rPr>
      </w:pPr>
      <w:r w:rsidRPr="001A1F34">
        <w:rPr>
          <w:rFonts w:ascii="Calibri" w:eastAsia="Times New Roman" w:hAnsi="Calibri" w:cs="Calibri"/>
          <w:color w:val="000000"/>
          <w:kern w:val="0"/>
          <w:lang w:eastAsia="pl-PL"/>
          <w14:ligatures w14:val="none"/>
        </w:rPr>
        <w:t>Różyczka – zarejestrowano 1 przypadek (przypadek możliwy – nie potwierdzony laboratoryjnie);</w:t>
      </w:r>
    </w:p>
    <w:p w14:paraId="631541E7" w14:textId="77777777" w:rsidR="00C428BD" w:rsidRPr="001A1F34" w:rsidRDefault="00C428BD" w:rsidP="001A1F34">
      <w:pPr>
        <w:numPr>
          <w:ilvl w:val="0"/>
          <w:numId w:val="31"/>
        </w:numPr>
        <w:tabs>
          <w:tab w:val="left" w:pos="284"/>
        </w:tabs>
        <w:autoSpaceDE w:val="0"/>
        <w:autoSpaceDN w:val="0"/>
        <w:adjustRightInd w:val="0"/>
        <w:spacing w:after="0" w:line="276" w:lineRule="auto"/>
        <w:jc w:val="both"/>
        <w:rPr>
          <w:rFonts w:ascii="Calibri" w:eastAsia="Times New Roman" w:hAnsi="Calibri" w:cs="Calibri"/>
          <w:color w:val="000000"/>
          <w:kern w:val="0"/>
          <w:lang w:eastAsia="pl-PL"/>
          <w14:ligatures w14:val="none"/>
        </w:rPr>
      </w:pPr>
      <w:r w:rsidRPr="001A1F34">
        <w:rPr>
          <w:rFonts w:ascii="Calibri" w:eastAsia="Times New Roman" w:hAnsi="Calibri" w:cs="Calibri"/>
          <w:color w:val="000000"/>
          <w:kern w:val="0"/>
          <w:lang w:eastAsia="pl-PL"/>
          <w14:ligatures w14:val="none"/>
        </w:rPr>
        <w:t xml:space="preserve">Płonica (szkarlatyna) – w analizowanym okresie zanotowano wzrost zachorowań </w:t>
      </w:r>
      <w:r w:rsidRPr="001A1F34">
        <w:rPr>
          <w:rFonts w:ascii="Calibri" w:eastAsia="Times New Roman" w:hAnsi="Calibri" w:cs="Calibri"/>
          <w:color w:val="000000"/>
          <w:kern w:val="0"/>
          <w:lang w:eastAsia="pl-PL"/>
          <w14:ligatures w14:val="none"/>
        </w:rPr>
        <w:br/>
        <w:t>na płonicę w porównaniu do roku ubiegłego – w 2023 roku zarejestrowano 54 zachorowania;</w:t>
      </w:r>
    </w:p>
    <w:p w14:paraId="418E1D73" w14:textId="77777777" w:rsidR="00C428BD" w:rsidRPr="001A1F34" w:rsidRDefault="00C428BD" w:rsidP="001A1F34">
      <w:pPr>
        <w:numPr>
          <w:ilvl w:val="0"/>
          <w:numId w:val="31"/>
        </w:numPr>
        <w:tabs>
          <w:tab w:val="left" w:pos="284"/>
        </w:tabs>
        <w:spacing w:after="0" w:line="276" w:lineRule="auto"/>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lastRenderedPageBreak/>
        <w:t>Wirusowe zakażenia jelitowe u dzieci do lat 2 –</w:t>
      </w:r>
      <w:r w:rsidRPr="001A1F34">
        <w:rPr>
          <w:rFonts w:ascii="Calibri" w:eastAsia="Times New Roman" w:hAnsi="Calibri" w:cs="Calibri"/>
          <w:b/>
          <w:kern w:val="0"/>
          <w:lang w:eastAsia="pl-PL"/>
          <w14:ligatures w14:val="none"/>
        </w:rPr>
        <w:t xml:space="preserve"> </w:t>
      </w:r>
      <w:r w:rsidRPr="001A1F34">
        <w:rPr>
          <w:rFonts w:ascii="Calibri" w:eastAsia="Times New Roman" w:hAnsi="Calibri" w:cs="Calibri"/>
          <w:kern w:val="0"/>
          <w:lang w:eastAsia="pl-PL"/>
          <w14:ligatures w14:val="none"/>
        </w:rPr>
        <w:t>zarejestrowano 7 zachorowań, 6 dzieci hospitalizowano. Zachorowania przebiegały pod postacią ostrego nieżytu żołądkowo-jelitowego z biegunką, wymiotami i okresowo występującą gorączką.</w:t>
      </w:r>
    </w:p>
    <w:p w14:paraId="040C9927" w14:textId="77777777" w:rsidR="00C428BD" w:rsidRPr="001A1F34" w:rsidRDefault="00C428BD" w:rsidP="001A1F34">
      <w:pPr>
        <w:numPr>
          <w:ilvl w:val="0"/>
          <w:numId w:val="31"/>
        </w:numPr>
        <w:tabs>
          <w:tab w:val="left" w:pos="284"/>
        </w:tabs>
        <w:spacing w:after="0" w:line="276" w:lineRule="auto"/>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xml:space="preserve">Biegunka i zapalenie żołądkowo - jelitowe, o prawdopodobnie zakaźnym pochodzeniu </w:t>
      </w:r>
      <w:r w:rsidRPr="001A1F34">
        <w:rPr>
          <w:rFonts w:ascii="Calibri" w:eastAsia="Times New Roman" w:hAnsi="Calibri" w:cs="Calibri"/>
          <w:kern w:val="0"/>
          <w:lang w:eastAsia="pl-PL"/>
          <w14:ligatures w14:val="none"/>
        </w:rPr>
        <w:br/>
        <w:t>u dzieci do lat 2 - zarejestrowano 8 zachorowań, z czego 5 dzieci wymagało hospitalizacji.</w:t>
      </w:r>
      <w:r w:rsidRPr="001A1F34">
        <w:rPr>
          <w:rFonts w:ascii="Calibri" w:eastAsia="Times New Roman" w:hAnsi="Calibri" w:cs="Calibri"/>
          <w:b/>
          <w:kern w:val="0"/>
          <w:lang w:eastAsia="pl-PL"/>
          <w14:ligatures w14:val="none"/>
        </w:rPr>
        <w:t xml:space="preserve"> </w:t>
      </w:r>
    </w:p>
    <w:p w14:paraId="725C0E82" w14:textId="77777777" w:rsidR="00C428BD" w:rsidRPr="001A1F34" w:rsidRDefault="00C428BD" w:rsidP="001A1F34">
      <w:pPr>
        <w:numPr>
          <w:ilvl w:val="0"/>
          <w:numId w:val="31"/>
        </w:numPr>
        <w:tabs>
          <w:tab w:val="left" w:pos="284"/>
        </w:tabs>
        <w:spacing w:after="0" w:line="276" w:lineRule="auto"/>
        <w:jc w:val="both"/>
        <w:rPr>
          <w:rFonts w:ascii="Calibri" w:eastAsia="Times New Roman" w:hAnsi="Calibri" w:cs="Calibri"/>
          <w:kern w:val="0"/>
          <w:lang w:eastAsia="pl-PL"/>
          <w14:ligatures w14:val="none"/>
        </w:rPr>
      </w:pPr>
      <w:r w:rsidRPr="001A1F34">
        <w:rPr>
          <w:rFonts w:ascii="Calibri" w:eastAsia="Times New Roman" w:hAnsi="Calibri" w:cs="Calibri"/>
          <w:color w:val="000000"/>
          <w:kern w:val="0"/>
          <w:lang w:eastAsia="pl-PL"/>
          <w14:ligatures w14:val="none"/>
        </w:rPr>
        <w:t xml:space="preserve">Ostre porażenie wiotkie do 14 r. ż. </w:t>
      </w:r>
      <w:r w:rsidRPr="001A1F34">
        <w:rPr>
          <w:rFonts w:ascii="Calibri" w:eastAsia="Times New Roman" w:hAnsi="Calibri" w:cs="Calibri"/>
          <w:kern w:val="0"/>
          <w:lang w:eastAsia="pl-PL"/>
          <w14:ligatures w14:val="none"/>
        </w:rPr>
        <w:t>- w</w:t>
      </w:r>
      <w:r w:rsidRPr="001A1F34">
        <w:rPr>
          <w:rFonts w:ascii="Calibri" w:eastAsia="Times New Roman" w:hAnsi="Calibri" w:cs="Calibri"/>
          <w:color w:val="000000"/>
          <w:kern w:val="0"/>
          <w:lang w:eastAsia="pl-PL"/>
          <w14:ligatures w14:val="none"/>
        </w:rPr>
        <w:t xml:space="preserve"> analizowanym 2023 r. nie odnotowano zachorowań na ostre porażenia wiotkie do 14 r. ż. Analogicznie w 2022 r. również </w:t>
      </w:r>
      <w:r w:rsidRPr="001A1F34">
        <w:rPr>
          <w:rFonts w:ascii="Calibri" w:eastAsia="Times New Roman" w:hAnsi="Calibri" w:cs="Calibri"/>
          <w:color w:val="000000"/>
          <w:kern w:val="0"/>
          <w:lang w:eastAsia="pl-PL"/>
          <w14:ligatures w14:val="none"/>
        </w:rPr>
        <w:br/>
        <w:t>nie odnotowano zachorowań.</w:t>
      </w:r>
    </w:p>
    <w:p w14:paraId="50A58AE9" w14:textId="77777777" w:rsidR="00C428BD" w:rsidRPr="001A1F34" w:rsidRDefault="00C428BD" w:rsidP="001A1F34">
      <w:pPr>
        <w:spacing w:after="0" w:line="276" w:lineRule="auto"/>
        <w:jc w:val="both"/>
        <w:rPr>
          <w:rFonts w:ascii="Calibri" w:eastAsia="Times New Roman" w:hAnsi="Calibri" w:cs="Calibri"/>
          <w:kern w:val="0"/>
          <w:lang w:eastAsia="pl-PL"/>
          <w14:ligatures w14:val="none"/>
        </w:rPr>
      </w:pPr>
    </w:p>
    <w:p w14:paraId="79CEE5E2" w14:textId="7CC6984A" w:rsidR="00C428BD" w:rsidRPr="001A1F34" w:rsidRDefault="00C428BD" w:rsidP="00ED0482">
      <w:pPr>
        <w:numPr>
          <w:ilvl w:val="1"/>
          <w:numId w:val="30"/>
        </w:numPr>
        <w:tabs>
          <w:tab w:val="left" w:pos="426"/>
        </w:tabs>
        <w:spacing w:after="0" w:line="276" w:lineRule="auto"/>
        <w:ind w:hanging="840"/>
        <w:jc w:val="both"/>
        <w:rPr>
          <w:rFonts w:ascii="Calibri" w:eastAsia="Times New Roman" w:hAnsi="Calibri" w:cs="Calibri"/>
          <w:b/>
          <w:bCs/>
          <w:kern w:val="0"/>
          <w:lang w:eastAsia="pl-PL"/>
          <w14:ligatures w14:val="none"/>
        </w:rPr>
      </w:pPr>
      <w:r w:rsidRPr="001A1F34">
        <w:rPr>
          <w:rFonts w:ascii="Calibri" w:eastAsia="Times New Roman" w:hAnsi="Calibri" w:cs="Calibri"/>
          <w:b/>
          <w:bCs/>
          <w:kern w:val="0"/>
          <w:lang w:eastAsia="pl-PL"/>
          <w14:ligatures w14:val="none"/>
        </w:rPr>
        <w:t>Zapalenie opon mózgowo</w:t>
      </w:r>
      <w:r w:rsidR="00AE6020">
        <w:rPr>
          <w:rFonts w:ascii="Calibri" w:eastAsia="Times New Roman" w:hAnsi="Calibri" w:cs="Calibri"/>
          <w:b/>
          <w:bCs/>
          <w:kern w:val="0"/>
          <w:lang w:eastAsia="pl-PL"/>
          <w14:ligatures w14:val="none"/>
        </w:rPr>
        <w:t xml:space="preserve"> </w:t>
      </w:r>
      <w:r w:rsidRPr="001A1F34">
        <w:rPr>
          <w:rFonts w:ascii="Calibri" w:eastAsia="Times New Roman" w:hAnsi="Calibri" w:cs="Calibri"/>
          <w:b/>
          <w:bCs/>
          <w:kern w:val="0"/>
          <w:lang w:eastAsia="pl-PL"/>
          <w14:ligatures w14:val="none"/>
        </w:rPr>
        <w:t>- rdzeniowych i mózgu</w:t>
      </w:r>
    </w:p>
    <w:p w14:paraId="29C1C142" w14:textId="77777777" w:rsidR="00C428BD" w:rsidRPr="001A1F34" w:rsidRDefault="00C428BD" w:rsidP="001A1F34">
      <w:pPr>
        <w:autoSpaceDE w:val="0"/>
        <w:autoSpaceDN w:val="0"/>
        <w:adjustRightInd w:val="0"/>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Czynnikiem etiologicznym zapalenia opon mózgowo – rdzeniowych i/lub mózgu mogą być zarówno bakterie, wirusy jak i grzyby. W analizowanym okresie na terenie powiatu łobeskiego nie zarejestrowano zachorowania na zapalenie opon mózgowo – rdzeniowych i/lub mózgu.</w:t>
      </w:r>
    </w:p>
    <w:p w14:paraId="091FDA25" w14:textId="77777777" w:rsidR="00C428BD" w:rsidRPr="001A1F34" w:rsidRDefault="00C428BD" w:rsidP="001A1F34">
      <w:pPr>
        <w:spacing w:after="0" w:line="276" w:lineRule="auto"/>
        <w:jc w:val="both"/>
        <w:rPr>
          <w:rFonts w:ascii="Calibri" w:eastAsia="Times New Roman" w:hAnsi="Calibri" w:cs="Calibri"/>
          <w:kern w:val="0"/>
          <w:lang w:eastAsia="pl-PL"/>
          <w14:ligatures w14:val="none"/>
        </w:rPr>
      </w:pPr>
    </w:p>
    <w:p w14:paraId="260076C3" w14:textId="77777777" w:rsidR="00C428BD" w:rsidRPr="001A1F34" w:rsidRDefault="00C428BD" w:rsidP="00ED0482">
      <w:pPr>
        <w:numPr>
          <w:ilvl w:val="1"/>
          <w:numId w:val="30"/>
        </w:numPr>
        <w:tabs>
          <w:tab w:val="left" w:pos="426"/>
        </w:tabs>
        <w:spacing w:after="0" w:line="276" w:lineRule="auto"/>
        <w:ind w:hanging="840"/>
        <w:jc w:val="both"/>
        <w:rPr>
          <w:rFonts w:ascii="Calibri" w:eastAsia="Times New Roman" w:hAnsi="Calibri" w:cs="Calibri"/>
          <w:b/>
          <w:bCs/>
          <w:kern w:val="0"/>
          <w:lang w:eastAsia="pl-PL"/>
          <w14:ligatures w14:val="none"/>
        </w:rPr>
      </w:pPr>
      <w:r w:rsidRPr="001A1F34">
        <w:rPr>
          <w:rFonts w:ascii="Calibri" w:eastAsia="Times New Roman" w:hAnsi="Calibri" w:cs="Calibri"/>
          <w:b/>
          <w:bCs/>
          <w:kern w:val="0"/>
          <w:lang w:eastAsia="pl-PL"/>
          <w14:ligatures w14:val="none"/>
        </w:rPr>
        <w:t>Inwazyjna choroba meningokokowa</w:t>
      </w:r>
    </w:p>
    <w:p w14:paraId="6F53F7DB" w14:textId="69CD46EA" w:rsidR="00C428BD" w:rsidRPr="001A1F34" w:rsidRDefault="00C428BD" w:rsidP="001A1F34">
      <w:pPr>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Zarówno w roku 2023</w:t>
      </w:r>
      <w:r w:rsidR="00AE6020">
        <w:rPr>
          <w:rFonts w:ascii="Calibri" w:eastAsia="Times New Roman" w:hAnsi="Calibri" w:cs="Calibri"/>
          <w:kern w:val="0"/>
          <w:lang w:eastAsia="pl-PL"/>
          <w14:ligatures w14:val="none"/>
        </w:rPr>
        <w:t>,</w:t>
      </w:r>
      <w:r w:rsidRPr="001A1F34">
        <w:rPr>
          <w:rFonts w:ascii="Calibri" w:eastAsia="Times New Roman" w:hAnsi="Calibri" w:cs="Calibri"/>
          <w:kern w:val="0"/>
          <w:lang w:eastAsia="pl-PL"/>
          <w14:ligatures w14:val="none"/>
        </w:rPr>
        <w:t xml:space="preserve"> jak i w roku 2022 nie zarejestrowano zachorowań.</w:t>
      </w:r>
    </w:p>
    <w:p w14:paraId="03587816" w14:textId="77777777" w:rsidR="00C428BD" w:rsidRPr="001A1F34" w:rsidRDefault="00C428BD" w:rsidP="001A1F34">
      <w:pPr>
        <w:spacing w:after="0" w:line="276" w:lineRule="auto"/>
        <w:ind w:firstLine="708"/>
        <w:jc w:val="both"/>
        <w:rPr>
          <w:rFonts w:ascii="Calibri" w:eastAsia="Times New Roman" w:hAnsi="Calibri" w:cs="Calibri"/>
          <w:kern w:val="0"/>
          <w:lang w:eastAsia="pl-PL"/>
          <w14:ligatures w14:val="none"/>
        </w:rPr>
      </w:pPr>
    </w:p>
    <w:p w14:paraId="74038A47" w14:textId="77777777" w:rsidR="00C428BD" w:rsidRPr="001A1F34" w:rsidRDefault="00C428BD" w:rsidP="00ED0482">
      <w:pPr>
        <w:numPr>
          <w:ilvl w:val="1"/>
          <w:numId w:val="30"/>
        </w:numPr>
        <w:tabs>
          <w:tab w:val="left" w:pos="426"/>
        </w:tabs>
        <w:spacing w:after="0" w:line="276" w:lineRule="auto"/>
        <w:ind w:hanging="840"/>
        <w:jc w:val="both"/>
        <w:rPr>
          <w:rFonts w:ascii="Calibri" w:eastAsia="Times New Roman" w:hAnsi="Calibri" w:cs="Calibri"/>
          <w:b/>
          <w:bCs/>
          <w:kern w:val="0"/>
          <w:lang w:eastAsia="pl-PL"/>
          <w14:ligatures w14:val="none"/>
        </w:rPr>
      </w:pPr>
      <w:r w:rsidRPr="001A1F34">
        <w:rPr>
          <w:rFonts w:ascii="Calibri" w:eastAsia="Times New Roman" w:hAnsi="Calibri" w:cs="Calibri"/>
          <w:b/>
          <w:bCs/>
          <w:kern w:val="0"/>
          <w:lang w:eastAsia="pl-PL"/>
          <w14:ligatures w14:val="none"/>
        </w:rPr>
        <w:t xml:space="preserve">Borelioza z Lyme </w:t>
      </w:r>
    </w:p>
    <w:p w14:paraId="1D99457D" w14:textId="77777777" w:rsidR="00C428BD" w:rsidRPr="001A1F34" w:rsidRDefault="00C428BD" w:rsidP="001A1F34">
      <w:pPr>
        <w:autoSpaceDE w:val="0"/>
        <w:autoSpaceDN w:val="0"/>
        <w:adjustRightInd w:val="0"/>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color w:val="000000"/>
          <w:kern w:val="0"/>
          <w:lang w:eastAsia="pl-PL"/>
          <w14:ligatures w14:val="none"/>
        </w:rPr>
        <w:t xml:space="preserve">Obserwuje się ciągły wzrost zachorowań na boreliozę w Polsce. Przyczynami tego może być </w:t>
      </w:r>
      <w:r w:rsidRPr="001A1F34">
        <w:rPr>
          <w:rFonts w:ascii="Calibri" w:eastAsia="Times New Roman" w:hAnsi="Calibri" w:cs="Calibri"/>
          <w:kern w:val="0"/>
          <w:lang w:eastAsia="pl-PL"/>
          <w14:ligatures w14:val="none"/>
        </w:rPr>
        <w:t xml:space="preserve">m. in. poprawiająca się diagnostyka oraz wzrastająca świadomość społeczeństwa. W 2023 roku na terenie powiatu zarejestrowano 75 przypadków zachorowań na boreliozę </w:t>
      </w:r>
      <w:r w:rsidRPr="001A1F34">
        <w:rPr>
          <w:rFonts w:ascii="Calibri" w:eastAsia="Times New Roman" w:hAnsi="Calibri" w:cs="Calibri"/>
          <w:kern w:val="0"/>
          <w:lang w:eastAsia="pl-PL"/>
          <w14:ligatures w14:val="none"/>
        </w:rPr>
        <w:br/>
        <w:t xml:space="preserve">z Lyme. Zgodnie z definicją przypadków chorób zakaźnych 72 przypadki wykazano jako przypadki potwierdzone, w tym jeden przypadek neuroboreliozy. Dwa przypadki wymagały hospitalizacji. Zachorowania były skutkiem pokąsania przez kleszcze. Rozpoznanie ustalono na podstawie objawów chorobowych oraz badań serologicznych krwi. </w:t>
      </w:r>
    </w:p>
    <w:p w14:paraId="1C0B8D00" w14:textId="77777777" w:rsidR="00C428BD" w:rsidRPr="001A1F34" w:rsidRDefault="00C428BD" w:rsidP="001A1F34">
      <w:pPr>
        <w:autoSpaceDE w:val="0"/>
        <w:autoSpaceDN w:val="0"/>
        <w:adjustRightInd w:val="0"/>
        <w:spacing w:after="0" w:line="276" w:lineRule="auto"/>
        <w:ind w:firstLine="708"/>
        <w:jc w:val="both"/>
        <w:rPr>
          <w:rFonts w:ascii="Calibri" w:eastAsia="Times New Roman" w:hAnsi="Calibri" w:cs="Calibri"/>
          <w:kern w:val="0"/>
          <w:lang w:eastAsia="pl-PL"/>
          <w14:ligatures w14:val="none"/>
        </w:rPr>
      </w:pPr>
    </w:p>
    <w:p w14:paraId="022D0282" w14:textId="77777777" w:rsidR="00C428BD" w:rsidRPr="001A1F34" w:rsidRDefault="00C428BD" w:rsidP="00ED0482">
      <w:pPr>
        <w:numPr>
          <w:ilvl w:val="1"/>
          <w:numId w:val="30"/>
        </w:numPr>
        <w:tabs>
          <w:tab w:val="left" w:pos="426"/>
        </w:tabs>
        <w:autoSpaceDE w:val="0"/>
        <w:autoSpaceDN w:val="0"/>
        <w:adjustRightInd w:val="0"/>
        <w:spacing w:after="0" w:line="276" w:lineRule="auto"/>
        <w:ind w:hanging="840"/>
        <w:jc w:val="both"/>
        <w:rPr>
          <w:rFonts w:ascii="Calibri" w:eastAsia="Times New Roman" w:hAnsi="Calibri" w:cs="Calibri"/>
          <w:b/>
          <w:bCs/>
          <w:kern w:val="0"/>
          <w:lang w:eastAsia="pl-PL"/>
          <w14:ligatures w14:val="none"/>
        </w:rPr>
      </w:pPr>
      <w:r w:rsidRPr="001A1F34">
        <w:rPr>
          <w:rFonts w:ascii="Calibri" w:eastAsia="Times New Roman" w:hAnsi="Calibri" w:cs="Calibri"/>
          <w:b/>
          <w:bCs/>
          <w:kern w:val="0"/>
          <w:lang w:eastAsia="pl-PL"/>
          <w14:ligatures w14:val="none"/>
        </w:rPr>
        <w:t>Wścieklizna</w:t>
      </w:r>
    </w:p>
    <w:p w14:paraId="2B93E686" w14:textId="77777777" w:rsidR="00C428BD" w:rsidRPr="001A1F34" w:rsidRDefault="00C428BD" w:rsidP="001A1F34">
      <w:pPr>
        <w:spacing w:after="0" w:line="276" w:lineRule="auto"/>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ab/>
        <w:t xml:space="preserve">W 2023 roku przeprowadzono 48 dochodzeń epidemiologicznych z powodu styczności i narażenia na wściekliznę, w 7 przypadkach podjęto szczepienia przeciw wściekliźnie. </w:t>
      </w:r>
    </w:p>
    <w:p w14:paraId="63FF5C99" w14:textId="77777777" w:rsidR="00C428BD" w:rsidRPr="001A1F34" w:rsidRDefault="00C428BD" w:rsidP="001A1F34">
      <w:pPr>
        <w:autoSpaceDE w:val="0"/>
        <w:autoSpaceDN w:val="0"/>
        <w:adjustRightInd w:val="0"/>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 analizowanym okresie odnotowano 1 pogryzienie przez dzikie zwierzę - szczura.</w:t>
      </w:r>
    </w:p>
    <w:p w14:paraId="56904314" w14:textId="7929A4B5" w:rsidR="00C428BD" w:rsidRPr="001A1F34" w:rsidRDefault="00C428BD" w:rsidP="001A1F34">
      <w:pPr>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 każdym przypadku przeprowadzono dochodzenie epidemiologiczne.</w:t>
      </w:r>
      <w:r w:rsidR="00AE6020">
        <w:rPr>
          <w:rFonts w:ascii="Calibri" w:eastAsia="Times New Roman" w:hAnsi="Calibri" w:cs="Calibri"/>
          <w:kern w:val="0"/>
          <w:lang w:eastAsia="pl-PL"/>
          <w14:ligatures w14:val="none"/>
        </w:rPr>
        <w:br/>
      </w:r>
      <w:r w:rsidRPr="001A1F34">
        <w:rPr>
          <w:rFonts w:ascii="Calibri" w:eastAsia="Times New Roman" w:hAnsi="Calibri" w:cs="Calibri"/>
          <w:kern w:val="0"/>
          <w:lang w:eastAsia="pl-PL"/>
          <w14:ligatures w14:val="none"/>
        </w:rPr>
        <w:t xml:space="preserve">Z przeprowadzonych wywiadów wynika, że do pogryzień dochodzi najczęściej przez znane zwierzęta, rzadziej przez zwierzęta nieznane (wałęsające się, bezpańskie) i dzikie. W trakcie prowadzonego nadzoru epidemiologicznego współpracowano z Inspekcją Weterynaryjną </w:t>
      </w:r>
      <w:r w:rsidRPr="001A1F34">
        <w:rPr>
          <w:rFonts w:ascii="Calibri" w:eastAsia="Times New Roman" w:hAnsi="Calibri" w:cs="Calibri"/>
          <w:kern w:val="0"/>
          <w:lang w:eastAsia="pl-PL"/>
          <w14:ligatures w14:val="none"/>
        </w:rPr>
        <w:br/>
        <w:t>w Łobzie.</w:t>
      </w:r>
    </w:p>
    <w:p w14:paraId="776A4CE0" w14:textId="77777777" w:rsidR="00C428BD" w:rsidRPr="001A1F34" w:rsidRDefault="00C428BD" w:rsidP="001A1F34">
      <w:pPr>
        <w:spacing w:after="0" w:line="276" w:lineRule="auto"/>
        <w:ind w:firstLine="708"/>
        <w:jc w:val="both"/>
        <w:rPr>
          <w:rFonts w:ascii="Calibri" w:eastAsia="Times New Roman" w:hAnsi="Calibri" w:cs="Calibri"/>
          <w:kern w:val="0"/>
          <w:lang w:eastAsia="pl-PL"/>
          <w14:ligatures w14:val="none"/>
        </w:rPr>
      </w:pPr>
    </w:p>
    <w:p w14:paraId="44141BD2" w14:textId="77777777" w:rsidR="00C428BD" w:rsidRPr="001A1F34" w:rsidRDefault="00C428BD" w:rsidP="00ED0482">
      <w:pPr>
        <w:numPr>
          <w:ilvl w:val="1"/>
          <w:numId w:val="30"/>
        </w:numPr>
        <w:tabs>
          <w:tab w:val="left" w:pos="426"/>
        </w:tabs>
        <w:spacing w:after="0" w:line="276" w:lineRule="auto"/>
        <w:ind w:hanging="840"/>
        <w:jc w:val="both"/>
        <w:rPr>
          <w:rFonts w:ascii="Calibri" w:eastAsia="Times New Roman" w:hAnsi="Calibri" w:cs="Calibri"/>
          <w:b/>
          <w:bCs/>
          <w:kern w:val="0"/>
          <w:lang w:eastAsia="pl-PL"/>
          <w14:ligatures w14:val="none"/>
        </w:rPr>
      </w:pPr>
      <w:r w:rsidRPr="001A1F34">
        <w:rPr>
          <w:rFonts w:ascii="Calibri" w:eastAsia="Times New Roman" w:hAnsi="Calibri" w:cs="Calibri"/>
          <w:b/>
          <w:bCs/>
          <w:kern w:val="0"/>
          <w:lang w:eastAsia="pl-PL"/>
          <w14:ligatures w14:val="none"/>
        </w:rPr>
        <w:t>Choroby przenoszone drogą płciową</w:t>
      </w:r>
    </w:p>
    <w:p w14:paraId="7D9451BA" w14:textId="77777777" w:rsidR="00C428BD" w:rsidRPr="001A1F34" w:rsidRDefault="00C428BD" w:rsidP="001A1F34">
      <w:pPr>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xml:space="preserve">W analizowanym okresie zarejestrowano 2 zachorowania na choroby przenoszone drogą płciową – kiła. Oba zachorowania dotyczyły mężczyzn w grupie wiekowej od 20 </w:t>
      </w:r>
      <w:r w:rsidRPr="001A1F34">
        <w:rPr>
          <w:rFonts w:ascii="Calibri" w:eastAsia="Times New Roman" w:hAnsi="Calibri" w:cs="Calibri"/>
          <w:kern w:val="0"/>
          <w:lang w:eastAsia="pl-PL"/>
          <w14:ligatures w14:val="none"/>
        </w:rPr>
        <w:br/>
        <w:t>do 44 lat.</w:t>
      </w:r>
    </w:p>
    <w:p w14:paraId="3E105338" w14:textId="77777777" w:rsidR="00C428BD" w:rsidRPr="001A1F34" w:rsidRDefault="00C428BD" w:rsidP="001A1F34">
      <w:pPr>
        <w:spacing w:after="0" w:line="276" w:lineRule="auto"/>
        <w:jc w:val="both"/>
        <w:rPr>
          <w:rFonts w:ascii="Calibri" w:eastAsia="Times New Roman" w:hAnsi="Calibri" w:cs="Calibri"/>
          <w:kern w:val="0"/>
          <w:lang w:eastAsia="pl-PL"/>
          <w14:ligatures w14:val="none"/>
        </w:rPr>
      </w:pPr>
    </w:p>
    <w:p w14:paraId="2468A094" w14:textId="77777777" w:rsidR="00C428BD" w:rsidRPr="001A1F34" w:rsidRDefault="00C428BD" w:rsidP="001A1F34">
      <w:pPr>
        <w:spacing w:after="0" w:line="276" w:lineRule="auto"/>
        <w:jc w:val="both"/>
        <w:rPr>
          <w:rFonts w:ascii="Calibri" w:eastAsia="Times New Roman" w:hAnsi="Calibri" w:cs="Calibri"/>
          <w:kern w:val="0"/>
          <w:lang w:eastAsia="pl-PL"/>
          <w14:ligatures w14:val="none"/>
        </w:rPr>
      </w:pPr>
    </w:p>
    <w:p w14:paraId="13554E8F" w14:textId="77777777" w:rsidR="00C428BD" w:rsidRPr="001A1F34" w:rsidRDefault="00C428BD" w:rsidP="00ED0482">
      <w:pPr>
        <w:numPr>
          <w:ilvl w:val="1"/>
          <w:numId w:val="30"/>
        </w:numPr>
        <w:tabs>
          <w:tab w:val="left" w:pos="426"/>
          <w:tab w:val="left" w:pos="567"/>
          <w:tab w:val="left" w:pos="993"/>
        </w:tabs>
        <w:spacing w:after="0" w:line="276" w:lineRule="auto"/>
        <w:ind w:hanging="840"/>
        <w:jc w:val="both"/>
        <w:rPr>
          <w:rFonts w:ascii="Calibri" w:eastAsia="Times New Roman" w:hAnsi="Calibri" w:cs="Calibri"/>
          <w:b/>
          <w:bCs/>
          <w:kern w:val="0"/>
          <w:lang w:eastAsia="pl-PL"/>
          <w14:ligatures w14:val="none"/>
        </w:rPr>
      </w:pPr>
      <w:r w:rsidRPr="001A1F34">
        <w:rPr>
          <w:rFonts w:ascii="Calibri" w:eastAsia="Times New Roman" w:hAnsi="Calibri" w:cs="Calibri"/>
          <w:b/>
          <w:bCs/>
          <w:kern w:val="0"/>
          <w:lang w:eastAsia="pl-PL"/>
          <w14:ligatures w14:val="none"/>
        </w:rPr>
        <w:t xml:space="preserve">Gruźlica </w:t>
      </w:r>
    </w:p>
    <w:p w14:paraId="6194C6CB" w14:textId="77777777" w:rsidR="00C428BD" w:rsidRPr="001A1F34" w:rsidRDefault="00C428BD" w:rsidP="001A1F34">
      <w:pPr>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xml:space="preserve">W analizowanym okresie 01.01.2023 r. – 31.12.2023 r. na terenie powiatu łobeskiego odnotowano 3 przypadki zachorowania na gruźlicę. Zachorowanie dotyczyło: mężczyzny </w:t>
      </w:r>
      <w:r w:rsidRPr="001A1F34">
        <w:rPr>
          <w:rFonts w:ascii="Calibri" w:eastAsia="Times New Roman" w:hAnsi="Calibri" w:cs="Calibri"/>
          <w:kern w:val="0"/>
          <w:lang w:eastAsia="pl-PL"/>
          <w14:ligatures w14:val="none"/>
        </w:rPr>
        <w:br/>
        <w:t xml:space="preserve">w grupie wiekowej 45-64 lata, kobiety w grupie wiekowej 20-44 oraz dziecka płci męskiej </w:t>
      </w:r>
      <w:r w:rsidRPr="001A1F34">
        <w:rPr>
          <w:rFonts w:ascii="Calibri" w:eastAsia="Times New Roman" w:hAnsi="Calibri" w:cs="Calibri"/>
          <w:kern w:val="0"/>
          <w:lang w:eastAsia="pl-PL"/>
          <w14:ligatures w14:val="none"/>
        </w:rPr>
        <w:br/>
        <w:t xml:space="preserve">w grupie wiekowej 5-9. Pacjentów oraz osoby ze styczności objęto dochodzeniem epidemiologicznym. Osoby chore zobowiązane są do poddania się hospitalizacji zgodnie </w:t>
      </w:r>
      <w:r w:rsidRPr="001A1F34">
        <w:rPr>
          <w:rFonts w:ascii="Calibri" w:eastAsia="Times New Roman" w:hAnsi="Calibri" w:cs="Calibri"/>
          <w:kern w:val="0"/>
          <w:lang w:eastAsia="pl-PL"/>
          <w14:ligatures w14:val="none"/>
        </w:rPr>
        <w:br/>
        <w:t>z ustawą z dnia 5 grudnia 2008 r. o zapobieganiu oraz zwalczaniu zakażeń i chorób zakaźnych u ludzi, natomiast osoby z bliskiego kontaktu z chorym objęto nadzorem epidemiologicznym oraz opieką lekarską przez właściwego lekarza Podstawowej Opieki Zdrowotnej.</w:t>
      </w:r>
    </w:p>
    <w:p w14:paraId="239B5049" w14:textId="77777777" w:rsidR="00C428BD" w:rsidRPr="001A1F34" w:rsidRDefault="00C428BD" w:rsidP="001A1F34">
      <w:pPr>
        <w:spacing w:after="0" w:line="276" w:lineRule="auto"/>
        <w:ind w:firstLine="708"/>
        <w:jc w:val="both"/>
        <w:rPr>
          <w:rFonts w:ascii="Calibri" w:eastAsia="Times New Roman" w:hAnsi="Calibri" w:cs="Calibri"/>
          <w:kern w:val="0"/>
          <w:lang w:eastAsia="pl-PL"/>
          <w14:ligatures w14:val="none"/>
        </w:rPr>
      </w:pPr>
    </w:p>
    <w:p w14:paraId="1863C1A3" w14:textId="77777777" w:rsidR="00C428BD" w:rsidRPr="001A1F34" w:rsidRDefault="00C428BD" w:rsidP="00ED0482">
      <w:pPr>
        <w:numPr>
          <w:ilvl w:val="1"/>
          <w:numId w:val="30"/>
        </w:numPr>
        <w:tabs>
          <w:tab w:val="left" w:pos="284"/>
          <w:tab w:val="left" w:pos="567"/>
          <w:tab w:val="left" w:pos="993"/>
        </w:tabs>
        <w:spacing w:after="0" w:line="276" w:lineRule="auto"/>
        <w:ind w:hanging="840"/>
        <w:jc w:val="both"/>
        <w:rPr>
          <w:rFonts w:ascii="Calibri" w:eastAsia="Times New Roman" w:hAnsi="Calibri" w:cs="Calibri"/>
          <w:b/>
          <w:bCs/>
          <w:kern w:val="0"/>
          <w:lang w:eastAsia="pl-PL"/>
          <w14:ligatures w14:val="none"/>
        </w:rPr>
      </w:pPr>
      <w:r w:rsidRPr="001A1F34">
        <w:rPr>
          <w:rFonts w:ascii="Calibri" w:eastAsia="Times New Roman" w:hAnsi="Calibri" w:cs="Calibri"/>
          <w:b/>
          <w:bCs/>
          <w:kern w:val="0"/>
          <w:lang w:eastAsia="pl-PL"/>
          <w14:ligatures w14:val="none"/>
        </w:rPr>
        <w:t>Zakażenie wirusem HIV, choroba AIDS</w:t>
      </w:r>
    </w:p>
    <w:p w14:paraId="44506B30" w14:textId="2D53AF1A" w:rsidR="00C428BD" w:rsidRPr="001A1F34" w:rsidRDefault="00C428BD" w:rsidP="001A1F34">
      <w:pPr>
        <w:autoSpaceDE w:val="0"/>
        <w:autoSpaceDN w:val="0"/>
        <w:adjustRightInd w:val="0"/>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xml:space="preserve">W 2023 roku na terenie powiatu łobeskiego odnotowano 4 przypadki zakażenia HIV, </w:t>
      </w:r>
      <w:r w:rsidRPr="001A1F34">
        <w:rPr>
          <w:rFonts w:ascii="Calibri" w:eastAsia="Times New Roman" w:hAnsi="Calibri" w:cs="Calibri"/>
          <w:kern w:val="0"/>
          <w:lang w:eastAsia="pl-PL"/>
          <w14:ligatures w14:val="none"/>
        </w:rPr>
        <w:br/>
        <w:t xml:space="preserve">w tym u 2 osób zdiagnozowano również AIDS . Zakażenia dotyczyły jednej kobiet, 2 mężczyzn w grupie wiekowej 20-51 lat i jednego dziecka płci męskiej w grupie wiekowej 5-9. 3 osoby chore wymagały hospitalizacji. Trzy przypadki dotyczyły osób </w:t>
      </w:r>
      <w:r w:rsidRPr="001A1F34">
        <w:rPr>
          <w:rFonts w:ascii="Calibri" w:eastAsia="Calibri" w:hAnsi="Calibri" w:cs="Calibri"/>
          <w:color w:val="000000"/>
          <w:kern w:val="0"/>
          <w14:ligatures w14:val="none"/>
        </w:rPr>
        <w:t xml:space="preserve">innych narodowości niż polska. </w:t>
      </w:r>
    </w:p>
    <w:p w14:paraId="5C2CFC7C" w14:textId="77777777" w:rsidR="00C428BD" w:rsidRPr="001A1F34" w:rsidRDefault="00C428BD" w:rsidP="001A1F34">
      <w:pPr>
        <w:tabs>
          <w:tab w:val="left" w:pos="993"/>
          <w:tab w:val="left" w:pos="1276"/>
        </w:tabs>
        <w:spacing w:after="0" w:line="276" w:lineRule="auto"/>
        <w:jc w:val="both"/>
        <w:rPr>
          <w:rFonts w:ascii="Calibri" w:eastAsia="Times New Roman" w:hAnsi="Calibri" w:cs="Calibri"/>
          <w:kern w:val="0"/>
          <w:lang w:eastAsia="pl-PL"/>
          <w14:ligatures w14:val="none"/>
        </w:rPr>
      </w:pPr>
    </w:p>
    <w:p w14:paraId="44DEF80A" w14:textId="4DA0BDD9" w:rsidR="00C428BD" w:rsidRPr="001A1F34" w:rsidRDefault="00C428BD" w:rsidP="00ED0482">
      <w:pPr>
        <w:numPr>
          <w:ilvl w:val="1"/>
          <w:numId w:val="30"/>
        </w:numPr>
        <w:tabs>
          <w:tab w:val="left" w:pos="426"/>
          <w:tab w:val="left" w:pos="567"/>
          <w:tab w:val="left" w:pos="851"/>
          <w:tab w:val="left" w:pos="993"/>
        </w:tabs>
        <w:spacing w:after="0" w:line="276" w:lineRule="auto"/>
        <w:ind w:hanging="840"/>
        <w:jc w:val="both"/>
        <w:rPr>
          <w:rFonts w:ascii="Calibri" w:eastAsia="Times New Roman" w:hAnsi="Calibri" w:cs="Calibri"/>
          <w:b/>
          <w:bCs/>
          <w:kern w:val="0"/>
          <w:lang w:eastAsia="pl-PL"/>
          <w14:ligatures w14:val="none"/>
        </w:rPr>
      </w:pPr>
      <w:r w:rsidRPr="001A1F34">
        <w:rPr>
          <w:rFonts w:ascii="Calibri" w:eastAsia="Times New Roman" w:hAnsi="Calibri" w:cs="Calibri"/>
          <w:b/>
          <w:bCs/>
          <w:kern w:val="0"/>
          <w:lang w:eastAsia="pl-PL"/>
          <w14:ligatures w14:val="none"/>
        </w:rPr>
        <w:t>Zakażenia SARS-CoV-2 i choroba COVID-19</w:t>
      </w:r>
    </w:p>
    <w:p w14:paraId="480A6842" w14:textId="5668FFDB" w:rsidR="00C428BD" w:rsidRPr="001A1F34" w:rsidRDefault="00C428BD" w:rsidP="001A1F34">
      <w:pPr>
        <w:autoSpaceDE w:val="0"/>
        <w:autoSpaceDN w:val="0"/>
        <w:adjustRightInd w:val="0"/>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xml:space="preserve"> W 2023 roku odnotowano 168 przypadków potwierdzonych oraz 36 przypadk</w:t>
      </w:r>
      <w:r w:rsidR="00AE6020">
        <w:rPr>
          <w:rFonts w:ascii="Calibri" w:eastAsia="Times New Roman" w:hAnsi="Calibri" w:cs="Calibri"/>
          <w:kern w:val="0"/>
          <w:lang w:eastAsia="pl-PL"/>
          <w14:ligatures w14:val="none"/>
        </w:rPr>
        <w:t>ów</w:t>
      </w:r>
      <w:r w:rsidRPr="001A1F34">
        <w:rPr>
          <w:rFonts w:ascii="Calibri" w:eastAsia="Times New Roman" w:hAnsi="Calibri" w:cs="Calibri"/>
          <w:kern w:val="0"/>
          <w:lang w:eastAsia="pl-PL"/>
          <w14:ligatures w14:val="none"/>
        </w:rPr>
        <w:t xml:space="preserve"> możliw</w:t>
      </w:r>
      <w:r w:rsidR="00AE6020">
        <w:rPr>
          <w:rFonts w:ascii="Calibri" w:eastAsia="Times New Roman" w:hAnsi="Calibri" w:cs="Calibri"/>
          <w:kern w:val="0"/>
          <w:lang w:eastAsia="pl-PL"/>
          <w14:ligatures w14:val="none"/>
        </w:rPr>
        <w:t>ych</w:t>
      </w:r>
      <w:r w:rsidRPr="001A1F34">
        <w:rPr>
          <w:rFonts w:ascii="Calibri" w:eastAsia="Times New Roman" w:hAnsi="Calibri" w:cs="Calibri"/>
          <w:kern w:val="0"/>
          <w:lang w:eastAsia="pl-PL"/>
          <w14:ligatures w14:val="none"/>
        </w:rPr>
        <w:t xml:space="preserve"> zakażenia SARS-CoV-2 (COVID-19) na terenie powiatu łobeskiego. Spośród wszystkich chorych 28 osób wymagało hospitalizacji, natomiast pozostałe osoby ze względu na stan zdrowia i umiarkowane objawy przebywały w samoizolacji pod kontrolą lekarzy Podstawowej Opieki Zdrowotnej. Rozporządzeniem Rady Ministrów z dnia 14 czerwca 2023 r. w sprawie odwołania na terenie Rzeczypospolitej Polskiej stanu zagrożenia epidemicznego (Dz. U. z 2023 r., poz. 1118) na obszarze terytorium Rzeczpospolitej Polskiej od dnia 1 lipca 2023 r. odwołano stan zagrożenia epidemicznego w związku z zakażeniami wirusem SARS-CoV-2 i zniesiono obostrzenia wynikające z poprzednich przepisów prawa.</w:t>
      </w:r>
    </w:p>
    <w:p w14:paraId="524E9254" w14:textId="77777777" w:rsidR="00C428BD" w:rsidRPr="001A1F34" w:rsidRDefault="00C428BD" w:rsidP="001A1F34">
      <w:pPr>
        <w:autoSpaceDE w:val="0"/>
        <w:autoSpaceDN w:val="0"/>
        <w:adjustRightInd w:val="0"/>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xml:space="preserve">W roku 2023 nie odnotowano zgonów ani ognisk zakażeń z wiązanych z zakażeniami wirusem SARS-CoV-2. </w:t>
      </w:r>
    </w:p>
    <w:p w14:paraId="2B507F00" w14:textId="77777777" w:rsidR="00C428BD" w:rsidRPr="001A1F34" w:rsidRDefault="00C428BD" w:rsidP="001A1F34">
      <w:pPr>
        <w:spacing w:after="0" w:line="276" w:lineRule="auto"/>
        <w:jc w:val="both"/>
        <w:rPr>
          <w:rFonts w:ascii="Calibri" w:eastAsia="Times New Roman" w:hAnsi="Calibri" w:cs="Calibri"/>
          <w:color w:val="FF0000"/>
          <w:kern w:val="0"/>
          <w:lang w:eastAsia="pl-PL"/>
          <w14:ligatures w14:val="none"/>
        </w:rPr>
      </w:pPr>
    </w:p>
    <w:p w14:paraId="4A24FEB6" w14:textId="77777777" w:rsidR="00C428BD" w:rsidRPr="001A1F34" w:rsidRDefault="00C428BD" w:rsidP="00ED0482">
      <w:pPr>
        <w:numPr>
          <w:ilvl w:val="1"/>
          <w:numId w:val="30"/>
        </w:numPr>
        <w:tabs>
          <w:tab w:val="left" w:pos="567"/>
          <w:tab w:val="left" w:pos="993"/>
        </w:tabs>
        <w:spacing w:after="0" w:line="276" w:lineRule="auto"/>
        <w:ind w:hanging="840"/>
        <w:jc w:val="both"/>
        <w:rPr>
          <w:rFonts w:ascii="Calibri" w:eastAsia="Times New Roman" w:hAnsi="Calibri" w:cs="Calibri"/>
          <w:b/>
          <w:bCs/>
          <w:kern w:val="0"/>
          <w:lang w:eastAsia="pl-PL"/>
          <w14:ligatures w14:val="none"/>
        </w:rPr>
      </w:pPr>
      <w:r w:rsidRPr="001A1F34">
        <w:rPr>
          <w:rFonts w:ascii="Calibri" w:eastAsia="Times New Roman" w:hAnsi="Calibri" w:cs="Calibri"/>
          <w:b/>
          <w:bCs/>
          <w:kern w:val="0"/>
          <w:lang w:eastAsia="pl-PL"/>
          <w14:ligatures w14:val="none"/>
        </w:rPr>
        <w:t>Tularemia</w:t>
      </w:r>
    </w:p>
    <w:p w14:paraId="77D323F2" w14:textId="77777777" w:rsidR="00C428BD" w:rsidRPr="001A1F34" w:rsidRDefault="00C428BD" w:rsidP="001A1F34">
      <w:pPr>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xml:space="preserve">W 2023 r. na terenie powiatu łobeskiego nie zarejestrowano zachorowań </w:t>
      </w:r>
      <w:r w:rsidRPr="001A1F34">
        <w:rPr>
          <w:rFonts w:ascii="Calibri" w:eastAsia="Times New Roman" w:hAnsi="Calibri" w:cs="Calibri"/>
          <w:kern w:val="0"/>
          <w:lang w:eastAsia="pl-PL"/>
          <w14:ligatures w14:val="none"/>
        </w:rPr>
        <w:br/>
        <w:t>na tularemię.</w:t>
      </w:r>
    </w:p>
    <w:p w14:paraId="7A16F8DE" w14:textId="77777777" w:rsidR="00C428BD" w:rsidRPr="001A1F34" w:rsidRDefault="00C428BD" w:rsidP="001A1F34">
      <w:pPr>
        <w:spacing w:after="0" w:line="276" w:lineRule="auto"/>
        <w:jc w:val="both"/>
        <w:rPr>
          <w:rFonts w:ascii="Calibri" w:eastAsia="Times New Roman" w:hAnsi="Calibri" w:cs="Calibri"/>
          <w:kern w:val="0"/>
          <w:lang w:eastAsia="pl-PL"/>
          <w14:ligatures w14:val="none"/>
        </w:rPr>
      </w:pPr>
    </w:p>
    <w:p w14:paraId="5E564386" w14:textId="77777777" w:rsidR="00C428BD" w:rsidRPr="001A1F34" w:rsidRDefault="00C428BD" w:rsidP="00ED0482">
      <w:pPr>
        <w:numPr>
          <w:ilvl w:val="1"/>
          <w:numId w:val="30"/>
        </w:numPr>
        <w:tabs>
          <w:tab w:val="left" w:pos="426"/>
          <w:tab w:val="left" w:pos="567"/>
          <w:tab w:val="left" w:pos="993"/>
        </w:tabs>
        <w:spacing w:after="0" w:line="276" w:lineRule="auto"/>
        <w:ind w:hanging="840"/>
        <w:jc w:val="both"/>
        <w:rPr>
          <w:rFonts w:ascii="Calibri" w:eastAsia="Times New Roman" w:hAnsi="Calibri" w:cs="Calibri"/>
          <w:b/>
          <w:bCs/>
          <w:kern w:val="0"/>
          <w:lang w:eastAsia="pl-PL"/>
          <w14:ligatures w14:val="none"/>
        </w:rPr>
      </w:pPr>
      <w:r w:rsidRPr="001A1F34">
        <w:rPr>
          <w:rFonts w:ascii="Calibri" w:eastAsia="Times New Roman" w:hAnsi="Calibri" w:cs="Calibri"/>
          <w:b/>
          <w:bCs/>
          <w:kern w:val="0"/>
          <w:lang w:eastAsia="pl-PL"/>
          <w14:ligatures w14:val="none"/>
        </w:rPr>
        <w:t>Ospa małpia</w:t>
      </w:r>
    </w:p>
    <w:p w14:paraId="19E176DE" w14:textId="77777777" w:rsidR="00C428BD" w:rsidRPr="001A1F34" w:rsidRDefault="00C428BD" w:rsidP="001A1F34">
      <w:pPr>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 2023 r. na terenie powiatu łobeskiego nie zarejestrowano zachorowań na ospę małpią.</w:t>
      </w:r>
    </w:p>
    <w:p w14:paraId="7999E136" w14:textId="77777777" w:rsidR="00C428BD" w:rsidRPr="001A1F34" w:rsidRDefault="00C428BD" w:rsidP="001A1F34">
      <w:pPr>
        <w:spacing w:after="0" w:line="276" w:lineRule="auto"/>
        <w:jc w:val="both"/>
        <w:rPr>
          <w:rFonts w:ascii="Calibri" w:eastAsia="Times New Roman" w:hAnsi="Calibri" w:cs="Calibri"/>
          <w:kern w:val="0"/>
          <w:lang w:eastAsia="pl-PL"/>
          <w14:ligatures w14:val="none"/>
        </w:rPr>
      </w:pPr>
    </w:p>
    <w:p w14:paraId="1F61C829" w14:textId="77777777" w:rsidR="00C428BD" w:rsidRPr="001A1F34" w:rsidRDefault="00C428BD" w:rsidP="00ED0482">
      <w:pPr>
        <w:numPr>
          <w:ilvl w:val="1"/>
          <w:numId w:val="30"/>
        </w:numPr>
        <w:tabs>
          <w:tab w:val="left" w:pos="426"/>
          <w:tab w:val="left" w:pos="567"/>
          <w:tab w:val="left" w:pos="851"/>
          <w:tab w:val="left" w:pos="993"/>
          <w:tab w:val="left" w:pos="1134"/>
        </w:tabs>
        <w:spacing w:after="0" w:line="276" w:lineRule="auto"/>
        <w:ind w:hanging="840"/>
        <w:jc w:val="both"/>
        <w:rPr>
          <w:rFonts w:ascii="Calibri" w:eastAsia="Times New Roman" w:hAnsi="Calibri" w:cs="Calibri"/>
          <w:b/>
          <w:bCs/>
          <w:kern w:val="0"/>
          <w:lang w:eastAsia="pl-PL"/>
          <w14:ligatures w14:val="none"/>
        </w:rPr>
      </w:pPr>
      <w:r w:rsidRPr="001A1F34">
        <w:rPr>
          <w:rFonts w:ascii="Calibri" w:eastAsia="Times New Roman" w:hAnsi="Calibri" w:cs="Calibri"/>
          <w:b/>
          <w:bCs/>
          <w:kern w:val="0"/>
          <w:lang w:eastAsia="pl-PL"/>
          <w14:ligatures w14:val="none"/>
        </w:rPr>
        <w:t>Podsumowanie i wnioski</w:t>
      </w:r>
    </w:p>
    <w:p w14:paraId="49FB87FA" w14:textId="5807596A" w:rsidR="00C428BD" w:rsidRPr="001A1F34" w:rsidRDefault="00C428BD" w:rsidP="001A1F34">
      <w:pPr>
        <w:spacing w:after="0" w:line="276" w:lineRule="auto"/>
        <w:ind w:firstLine="709"/>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 roku 2023 w grupie chorób zakaźnych</w:t>
      </w:r>
      <w:r w:rsidR="00AE6020">
        <w:rPr>
          <w:rFonts w:ascii="Calibri" w:eastAsia="Times New Roman" w:hAnsi="Calibri" w:cs="Calibri"/>
          <w:kern w:val="0"/>
          <w:lang w:eastAsia="pl-PL"/>
          <w14:ligatures w14:val="none"/>
        </w:rPr>
        <w:t>,</w:t>
      </w:r>
      <w:r w:rsidRPr="001A1F34">
        <w:rPr>
          <w:rFonts w:ascii="Calibri" w:eastAsia="Times New Roman" w:hAnsi="Calibri" w:cs="Calibri"/>
          <w:kern w:val="0"/>
          <w:lang w:eastAsia="pl-PL"/>
          <w14:ligatures w14:val="none"/>
        </w:rPr>
        <w:t xml:space="preserve"> zwłaszcza rozprzestrzeniających się wśród dzieci i młodzieży, tj. ospy wietrznej, świnki, biegunek i zapaleń żołądkowo-jelitowych </w:t>
      </w:r>
      <w:r w:rsidRPr="001A1F34">
        <w:rPr>
          <w:rFonts w:ascii="Calibri" w:eastAsia="Times New Roman" w:hAnsi="Calibri" w:cs="Calibri"/>
          <w:kern w:val="0"/>
          <w:lang w:eastAsia="pl-PL"/>
          <w14:ligatures w14:val="none"/>
        </w:rPr>
        <w:br/>
      </w:r>
      <w:r w:rsidRPr="001A1F34">
        <w:rPr>
          <w:rFonts w:ascii="Calibri" w:eastAsia="Times New Roman" w:hAnsi="Calibri" w:cs="Calibri"/>
          <w:kern w:val="0"/>
          <w:lang w:eastAsia="pl-PL"/>
          <w14:ligatures w14:val="none"/>
        </w:rPr>
        <w:lastRenderedPageBreak/>
        <w:t xml:space="preserve">oraz płonicy zanotowano wzrost </w:t>
      </w:r>
      <w:r w:rsidR="00AE6020">
        <w:rPr>
          <w:rFonts w:ascii="Calibri" w:eastAsia="Times New Roman" w:hAnsi="Calibri" w:cs="Calibri"/>
          <w:kern w:val="0"/>
          <w:lang w:eastAsia="pl-PL"/>
          <w14:ligatures w14:val="none"/>
        </w:rPr>
        <w:t xml:space="preserve">liczby </w:t>
      </w:r>
      <w:r w:rsidRPr="001A1F34">
        <w:rPr>
          <w:rFonts w:ascii="Calibri" w:eastAsia="Times New Roman" w:hAnsi="Calibri" w:cs="Calibri"/>
          <w:kern w:val="0"/>
          <w:lang w:eastAsia="pl-PL"/>
          <w14:ligatures w14:val="none"/>
        </w:rPr>
        <w:t>zgłoszonych przypadków zachorowań. Do siedziby Powiatowej Stacji Sanitarno-Epidemiologicznej w Łobzie zgłoszono o 100 przypadków mniej zachorowań na grypę i zakażenia grypopodobne niż w 2022 roku. Ponad dwukrotnie więcej zarejestrowano przypadków zachorowania na boreliozę z Lyme, na co znaczący wpływ mają działania podjęte przez pracowników Państwowej Inspekcji Sanitarnej wśród lekarzy i innych pracowników ochrony zdrowia celem poprawy czułości nadzoru epidemiologicznego co skutkuje poprawą zgłaszalności. Zapadalność na choroby przenoszone drogą płciową oraz HIV/AIDS utrzymuje się na stałym poziomie i w dalszym ciągu w większości dotyczy przypadków powiązanych z migracją ludności. W 2023 r. w stosunku do roku 2022 zanotowano znaczny spadek zachorowań na COVID-19, co miało związek ze zwiększeniem odporności populacyjnej dzięki wdrożeniu szczepień przeciwko COVID-19 i rosnącej liczby ozdrowieńców</w:t>
      </w:r>
      <w:r w:rsidR="00AE6020">
        <w:rPr>
          <w:rFonts w:ascii="Calibri" w:eastAsia="Times New Roman" w:hAnsi="Calibri" w:cs="Calibri"/>
          <w:kern w:val="0"/>
          <w:lang w:eastAsia="pl-PL"/>
          <w14:ligatures w14:val="none"/>
        </w:rPr>
        <w:t>,</w:t>
      </w:r>
      <w:r w:rsidRPr="001A1F34">
        <w:rPr>
          <w:rFonts w:ascii="Calibri" w:eastAsia="Times New Roman" w:hAnsi="Calibri" w:cs="Calibri"/>
          <w:kern w:val="0"/>
          <w:lang w:eastAsia="pl-PL"/>
          <w14:ligatures w14:val="none"/>
        </w:rPr>
        <w:t xml:space="preserve"> a także niestety ze zmniejszeniem nacisku na diagnostykę w kierunku zakażenia wirusem SARS-CoV-2. Liczne przypadki zachorowań na COVID-19 nie są zgłaszane </w:t>
      </w:r>
      <w:r w:rsidRPr="001A1F34">
        <w:rPr>
          <w:rFonts w:ascii="Calibri" w:eastAsia="Times New Roman" w:hAnsi="Calibri" w:cs="Calibri"/>
          <w:kern w:val="0"/>
          <w:lang w:eastAsia="pl-PL"/>
          <w14:ligatures w14:val="none"/>
        </w:rPr>
        <w:br/>
        <w:t xml:space="preserve">z uwagi na dostępność testów domowych, których wyniki nie są weryfikowane </w:t>
      </w:r>
      <w:r w:rsidRPr="001A1F34">
        <w:rPr>
          <w:rFonts w:ascii="Calibri" w:eastAsia="Times New Roman" w:hAnsi="Calibri" w:cs="Calibri"/>
          <w:kern w:val="0"/>
          <w:lang w:eastAsia="pl-PL"/>
          <w14:ligatures w14:val="none"/>
        </w:rPr>
        <w:br/>
        <w:t>i potwierdzane przez lekarzy.</w:t>
      </w:r>
    </w:p>
    <w:p w14:paraId="519C5537" w14:textId="77777777" w:rsidR="00C428BD" w:rsidRPr="001A1F34" w:rsidRDefault="00C428BD" w:rsidP="001A1F34">
      <w:pPr>
        <w:spacing w:after="0" w:line="276" w:lineRule="auto"/>
        <w:jc w:val="both"/>
        <w:rPr>
          <w:rFonts w:ascii="Calibri" w:eastAsia="Times New Roman" w:hAnsi="Calibri" w:cs="Calibri"/>
          <w:kern w:val="0"/>
          <w:lang w:eastAsia="pl-PL"/>
          <w14:ligatures w14:val="none"/>
        </w:rPr>
      </w:pPr>
    </w:p>
    <w:p w14:paraId="757DFF2F" w14:textId="77777777" w:rsidR="00C428BD" w:rsidRPr="001A1F34" w:rsidRDefault="00C428BD" w:rsidP="001A1F34">
      <w:pPr>
        <w:spacing w:after="0" w:line="276" w:lineRule="auto"/>
        <w:jc w:val="both"/>
        <w:rPr>
          <w:rFonts w:ascii="Calibri" w:eastAsia="Times New Roman" w:hAnsi="Calibri" w:cs="Calibri"/>
          <w:b/>
          <w:kern w:val="0"/>
          <w:lang w:eastAsia="pl-PL"/>
          <w14:ligatures w14:val="none"/>
        </w:rPr>
      </w:pPr>
      <w:r w:rsidRPr="001A1F34">
        <w:rPr>
          <w:rFonts w:ascii="Calibri" w:eastAsia="Times New Roman" w:hAnsi="Calibri" w:cs="Calibri"/>
          <w:b/>
          <w:kern w:val="0"/>
          <w:lang w:eastAsia="pl-PL"/>
          <w14:ligatures w14:val="none"/>
        </w:rPr>
        <w:t>2. Szczepienia ochronne</w:t>
      </w:r>
    </w:p>
    <w:p w14:paraId="727F1C89" w14:textId="77777777" w:rsidR="00C428BD" w:rsidRPr="001A1F34" w:rsidRDefault="00C428BD" w:rsidP="001A1F34">
      <w:pPr>
        <w:spacing w:after="0" w:line="276" w:lineRule="auto"/>
        <w:jc w:val="both"/>
        <w:rPr>
          <w:rFonts w:ascii="Calibri" w:eastAsia="Times New Roman" w:hAnsi="Calibri" w:cs="Calibri"/>
          <w:bCs/>
          <w:kern w:val="0"/>
          <w:lang w:eastAsia="pl-PL"/>
          <w14:ligatures w14:val="none"/>
        </w:rPr>
      </w:pPr>
      <w:r w:rsidRPr="001A1F34">
        <w:rPr>
          <w:rFonts w:ascii="Calibri" w:eastAsia="Times New Roman" w:hAnsi="Calibri" w:cs="Calibri"/>
          <w:b/>
          <w:kern w:val="0"/>
          <w:lang w:eastAsia="pl-PL"/>
          <w14:ligatures w14:val="none"/>
        </w:rPr>
        <w:t>2.1</w:t>
      </w:r>
      <w:r w:rsidRPr="001A1F34">
        <w:rPr>
          <w:rFonts w:ascii="Calibri" w:eastAsia="Times New Roman" w:hAnsi="Calibri" w:cs="Calibri"/>
          <w:bCs/>
          <w:kern w:val="0"/>
          <w:lang w:eastAsia="pl-PL"/>
          <w14:ligatures w14:val="none"/>
        </w:rPr>
        <w:t xml:space="preserve">. </w:t>
      </w:r>
      <w:r w:rsidRPr="001A1F34">
        <w:rPr>
          <w:rFonts w:ascii="Calibri" w:eastAsia="Times New Roman" w:hAnsi="Calibri" w:cs="Calibri"/>
          <w:b/>
          <w:kern w:val="0"/>
          <w:lang w:eastAsia="pl-PL"/>
          <w14:ligatures w14:val="none"/>
        </w:rPr>
        <w:t>Realizacja szczepień ochronnych</w:t>
      </w:r>
    </w:p>
    <w:p w14:paraId="1039BC59" w14:textId="77777777" w:rsidR="00C428BD" w:rsidRPr="001A1F34" w:rsidRDefault="00C428BD" w:rsidP="001A1F34">
      <w:pPr>
        <w:keepNext/>
        <w:spacing w:after="0" w:line="276" w:lineRule="auto"/>
        <w:ind w:firstLine="708"/>
        <w:jc w:val="both"/>
        <w:outlineLvl w:val="1"/>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xml:space="preserve">W 2023 r. w powiecie łobeskim szczepienia obowiązkowe i zalecane u dzieci </w:t>
      </w:r>
      <w:r w:rsidRPr="001A1F34">
        <w:rPr>
          <w:rFonts w:ascii="Calibri" w:eastAsia="Times New Roman" w:hAnsi="Calibri" w:cs="Calibri"/>
          <w:kern w:val="0"/>
          <w:lang w:eastAsia="pl-PL"/>
          <w14:ligatures w14:val="none"/>
        </w:rPr>
        <w:br/>
        <w:t xml:space="preserve">i młodzieży do 19 roku życia przeprowadzane były zgodnie z Programem Szczepień Ochronnych (PSO) na 2023 rok stanowiącym załącznik do Komunikatu Głównego Inspektora Sanitarnego z dnia 28 października 2022 r. w sprawie Programu Szczepień Ochronnych </w:t>
      </w:r>
      <w:r w:rsidRPr="001A1F34">
        <w:rPr>
          <w:rFonts w:ascii="Calibri" w:eastAsia="Times New Roman" w:hAnsi="Calibri" w:cs="Calibri"/>
          <w:kern w:val="0"/>
          <w:lang w:eastAsia="pl-PL"/>
          <w14:ligatures w14:val="none"/>
        </w:rPr>
        <w:br/>
        <w:t xml:space="preserve">na rok 2023 (Dz. Urz. MZ z 2022 r. poz. 113). Od 1 października  2023 r. szczepienia obowiązkowe i zalecane u dzieci i młodzieży do 19 roku życia przeprowadzane są zgodnie </w:t>
      </w:r>
      <w:r w:rsidRPr="001A1F34">
        <w:rPr>
          <w:rFonts w:ascii="Calibri" w:eastAsia="Times New Roman" w:hAnsi="Calibri" w:cs="Calibri"/>
          <w:kern w:val="0"/>
          <w:lang w:eastAsia="pl-PL"/>
          <w14:ligatures w14:val="none"/>
        </w:rPr>
        <w:br/>
        <w:t>z Rozporządzeniem Ministra Zdrowia z dnia 27 września 2023 r. w sprawie obowiązkowych szczepień ochronnych (Dz. U. z 2023 r., poz. 2077). Szczepienia obowi</w:t>
      </w:r>
      <w:r w:rsidRPr="001A1F34">
        <w:rPr>
          <w:rFonts w:ascii="Calibri" w:eastAsia="TimesNewRoman" w:hAnsi="Calibri" w:cs="Calibri"/>
          <w:kern w:val="0"/>
          <w:lang w:eastAsia="pl-PL"/>
          <w14:ligatures w14:val="none"/>
        </w:rPr>
        <w:t>ą</w:t>
      </w:r>
      <w:r w:rsidRPr="001A1F34">
        <w:rPr>
          <w:rFonts w:ascii="Calibri" w:eastAsia="Times New Roman" w:hAnsi="Calibri" w:cs="Calibri"/>
          <w:kern w:val="0"/>
          <w:lang w:eastAsia="pl-PL"/>
          <w14:ligatures w14:val="none"/>
        </w:rPr>
        <w:t xml:space="preserve">zkowe u dzieci </w:t>
      </w:r>
      <w:r w:rsidRPr="001A1F34">
        <w:rPr>
          <w:rFonts w:ascii="Calibri" w:eastAsia="Times New Roman" w:hAnsi="Calibri" w:cs="Calibri"/>
          <w:kern w:val="0"/>
          <w:lang w:eastAsia="pl-PL"/>
          <w14:ligatures w14:val="none"/>
        </w:rPr>
        <w:br/>
        <w:t xml:space="preserve">i młodzieży oraz osób narażonych w sposób szczególny na zakażenie były realizowane przy użyciu preparatów szczepionkowych finansowanych ze </w:t>
      </w:r>
      <w:r w:rsidRPr="001A1F34">
        <w:rPr>
          <w:rFonts w:ascii="Calibri" w:eastAsia="TimesNewRoman" w:hAnsi="Calibri" w:cs="Calibri"/>
          <w:kern w:val="0"/>
          <w:lang w:eastAsia="pl-PL"/>
          <w14:ligatures w14:val="none"/>
        </w:rPr>
        <w:t>ś</w:t>
      </w:r>
      <w:r w:rsidRPr="001A1F34">
        <w:rPr>
          <w:rFonts w:ascii="Calibri" w:eastAsia="Times New Roman" w:hAnsi="Calibri" w:cs="Calibri"/>
          <w:kern w:val="0"/>
          <w:lang w:eastAsia="pl-PL"/>
          <w14:ligatures w14:val="none"/>
        </w:rPr>
        <w:t>rodków znajduj</w:t>
      </w:r>
      <w:r w:rsidRPr="001A1F34">
        <w:rPr>
          <w:rFonts w:ascii="Calibri" w:eastAsia="TimesNewRoman" w:hAnsi="Calibri" w:cs="Calibri"/>
          <w:kern w:val="0"/>
          <w:lang w:eastAsia="pl-PL"/>
          <w14:ligatures w14:val="none"/>
        </w:rPr>
        <w:t>ą</w:t>
      </w:r>
      <w:r w:rsidRPr="001A1F34">
        <w:rPr>
          <w:rFonts w:ascii="Calibri" w:eastAsia="Times New Roman" w:hAnsi="Calibri" w:cs="Calibri"/>
          <w:kern w:val="0"/>
          <w:lang w:eastAsia="pl-PL"/>
          <w14:ligatures w14:val="none"/>
        </w:rPr>
        <w:t>cych si</w:t>
      </w:r>
      <w:r w:rsidRPr="001A1F34">
        <w:rPr>
          <w:rFonts w:ascii="Calibri" w:eastAsia="TimesNewRoman" w:hAnsi="Calibri" w:cs="Calibri"/>
          <w:kern w:val="0"/>
          <w:lang w:eastAsia="pl-PL"/>
          <w14:ligatures w14:val="none"/>
        </w:rPr>
        <w:t xml:space="preserve">ę </w:t>
      </w:r>
      <w:r w:rsidRPr="001A1F34">
        <w:rPr>
          <w:rFonts w:ascii="Calibri" w:eastAsia="Times New Roman" w:hAnsi="Calibri" w:cs="Calibri"/>
          <w:kern w:val="0"/>
          <w:lang w:eastAsia="pl-PL"/>
          <w14:ligatures w14:val="none"/>
        </w:rPr>
        <w:t>w budżecie Ministra Zdrowia.</w:t>
      </w:r>
    </w:p>
    <w:p w14:paraId="11FB586F" w14:textId="7DE90E43" w:rsidR="00C428BD" w:rsidRPr="001A1F34" w:rsidRDefault="00C428BD" w:rsidP="001A1F34">
      <w:pPr>
        <w:autoSpaceDE w:val="0"/>
        <w:autoSpaceDN w:val="0"/>
        <w:adjustRightInd w:val="0"/>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 2023 roku Program Szczepień Ochronnych na terenie powiatu łobeskiego realizowany był przez 8 świadczeniodawców w 8 gabinetach szczepień, u których łącznie znajduj</w:t>
      </w:r>
      <w:r w:rsidR="00AE6020">
        <w:rPr>
          <w:rFonts w:ascii="Calibri" w:eastAsia="Times New Roman" w:hAnsi="Calibri" w:cs="Calibri"/>
          <w:kern w:val="0"/>
          <w:lang w:eastAsia="pl-PL"/>
          <w14:ligatures w14:val="none"/>
        </w:rPr>
        <w:t>ą</w:t>
      </w:r>
      <w:r w:rsidRPr="001A1F34">
        <w:rPr>
          <w:rFonts w:ascii="Calibri" w:eastAsia="Times New Roman" w:hAnsi="Calibri" w:cs="Calibri"/>
          <w:kern w:val="0"/>
          <w:lang w:eastAsia="pl-PL"/>
          <w14:ligatures w14:val="none"/>
        </w:rPr>
        <w:t xml:space="preserve"> się 19882 kart</w:t>
      </w:r>
      <w:r w:rsidR="00AE6020">
        <w:rPr>
          <w:rFonts w:ascii="Calibri" w:eastAsia="Times New Roman" w:hAnsi="Calibri" w:cs="Calibri"/>
          <w:kern w:val="0"/>
          <w:lang w:eastAsia="pl-PL"/>
          <w14:ligatures w14:val="none"/>
        </w:rPr>
        <w:t>y</w:t>
      </w:r>
      <w:r w:rsidRPr="001A1F34">
        <w:rPr>
          <w:rFonts w:ascii="Calibri" w:eastAsia="Times New Roman" w:hAnsi="Calibri" w:cs="Calibri"/>
          <w:kern w:val="0"/>
          <w:lang w:eastAsia="pl-PL"/>
          <w14:ligatures w14:val="none"/>
        </w:rPr>
        <w:t xml:space="preserve"> uodpornienia, z czego 5417 stanowią osoby poniżej 19 roku życia (stan na 31.12.2023 r.). Cała populacja dzieci i młodzieży objęta jest fachową opieką medyczną przez lekarzy pediatrów i pielęgniarki, które posiadają ukończony kurs szczepień ochronnych. Każde szczepienie poprzedzone jest lekarskim badaniem kwalifikacyjnym, co potwierdzone jest wpisem w dokumentacji medycznej pacjenta.</w:t>
      </w:r>
    </w:p>
    <w:p w14:paraId="727C5358" w14:textId="3A9EEE35" w:rsidR="00C428BD" w:rsidRPr="001A1F34" w:rsidRDefault="00C428BD" w:rsidP="001A1F34">
      <w:pPr>
        <w:autoSpaceDE w:val="0"/>
        <w:autoSpaceDN w:val="0"/>
        <w:adjustRightInd w:val="0"/>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 zakresie szczepień ochronnych przeprowadzono 16 kontrol</w:t>
      </w:r>
      <w:r w:rsidR="00AE6020">
        <w:rPr>
          <w:rFonts w:ascii="Calibri" w:eastAsia="Times New Roman" w:hAnsi="Calibri" w:cs="Calibri"/>
          <w:kern w:val="0"/>
          <w:lang w:eastAsia="pl-PL"/>
          <w14:ligatures w14:val="none"/>
        </w:rPr>
        <w:t>i</w:t>
      </w:r>
      <w:r w:rsidRPr="001A1F34">
        <w:rPr>
          <w:rFonts w:ascii="Calibri" w:eastAsia="Times New Roman" w:hAnsi="Calibri" w:cs="Calibri"/>
          <w:kern w:val="0"/>
          <w:lang w:eastAsia="pl-PL"/>
          <w14:ligatures w14:val="none"/>
        </w:rPr>
        <w:t xml:space="preserve">. Podczas kontroli zwraca się szczególną uwagę na wykonawstwo szczepień ochronnych, warunki przechowywania szczepionek, zachowanie łańcucha chłodniczego oraz gospodarkę szczepionkami. Ponadto w trakcie kontroli prowadzono nadzór nad poprawnością </w:t>
      </w:r>
      <w:r w:rsidRPr="001A1F34">
        <w:rPr>
          <w:rFonts w:ascii="Calibri" w:eastAsia="Times New Roman" w:hAnsi="Calibri" w:cs="Calibri"/>
          <w:kern w:val="0"/>
          <w:lang w:eastAsia="pl-PL"/>
          <w14:ligatures w14:val="none"/>
        </w:rPr>
        <w:br/>
        <w:t>i terminowością przesyłanych sprawozdań z realizacji szczepień ochronnych. Skontrolowane gabinety szczepie</w:t>
      </w:r>
      <w:r w:rsidRPr="001A1F34">
        <w:rPr>
          <w:rFonts w:ascii="Calibri" w:eastAsia="TimesNewRoman" w:hAnsi="Calibri" w:cs="Calibri"/>
          <w:kern w:val="0"/>
          <w:lang w:eastAsia="pl-PL"/>
          <w14:ligatures w14:val="none"/>
        </w:rPr>
        <w:t xml:space="preserve">ń </w:t>
      </w:r>
      <w:r w:rsidRPr="001A1F34">
        <w:rPr>
          <w:rFonts w:ascii="Calibri" w:eastAsia="Times New Roman" w:hAnsi="Calibri" w:cs="Calibri"/>
          <w:kern w:val="0"/>
          <w:lang w:eastAsia="pl-PL"/>
          <w14:ligatures w14:val="none"/>
        </w:rPr>
        <w:t>spełniały wymagania, jakim powinny odpowiada</w:t>
      </w:r>
      <w:r w:rsidRPr="001A1F34">
        <w:rPr>
          <w:rFonts w:ascii="Calibri" w:eastAsia="TimesNewRoman" w:hAnsi="Calibri" w:cs="Calibri"/>
          <w:kern w:val="0"/>
          <w:lang w:eastAsia="pl-PL"/>
          <w14:ligatures w14:val="none"/>
        </w:rPr>
        <w:t xml:space="preserve">ć </w:t>
      </w:r>
      <w:r w:rsidRPr="001A1F34">
        <w:rPr>
          <w:rFonts w:ascii="Calibri" w:eastAsia="Times New Roman" w:hAnsi="Calibri" w:cs="Calibri"/>
          <w:kern w:val="0"/>
          <w:lang w:eastAsia="pl-PL"/>
          <w14:ligatures w14:val="none"/>
        </w:rPr>
        <w:t xml:space="preserve">gabinety o charakterze </w:t>
      </w:r>
      <w:r w:rsidRPr="001A1F34">
        <w:rPr>
          <w:rFonts w:ascii="Calibri" w:eastAsia="Times New Roman" w:hAnsi="Calibri" w:cs="Calibri"/>
          <w:kern w:val="0"/>
          <w:lang w:eastAsia="pl-PL"/>
          <w14:ligatures w14:val="none"/>
        </w:rPr>
        <w:lastRenderedPageBreak/>
        <w:t xml:space="preserve">zabiegowym, szczepienia wykonywane były z zachowaniem zasad aseptyki. Wszystkie gabinety wyposażono w zestawy przeciwwstrząsowe na wypadek wystąpienia reakcji alergicznych. Informacje dotyczące szczepień dokumentowane są w karcie uodpornienia </w:t>
      </w:r>
      <w:r w:rsidRPr="001A1F34">
        <w:rPr>
          <w:rFonts w:ascii="Calibri" w:eastAsia="Times New Roman" w:hAnsi="Calibri" w:cs="Calibri"/>
          <w:kern w:val="0"/>
          <w:lang w:eastAsia="pl-PL"/>
          <w14:ligatures w14:val="none"/>
        </w:rPr>
        <w:br/>
        <w:t xml:space="preserve">i książeczce szczepień, prowadzone na bieżąco. Szczepionki przechowywano zgodnie </w:t>
      </w:r>
      <w:r w:rsidRPr="001A1F34">
        <w:rPr>
          <w:rFonts w:ascii="Calibri" w:eastAsia="Times New Roman" w:hAnsi="Calibri" w:cs="Calibri"/>
          <w:kern w:val="0"/>
          <w:lang w:eastAsia="pl-PL"/>
          <w14:ligatures w14:val="none"/>
        </w:rPr>
        <w:br/>
        <w:t xml:space="preserve">z zaleceniem producenta. Nie stwierdzono braków w szczepieniach spowodowanych zaniedbaniem ze strony personelu. Stwierdzone braki w szczepieniach dotyczyły głównie dzieci odroczonych od szczepień z powodu przeciwwskazań lekarskich oraz z powodu rodziców uchylających się od szczepień dzieci. Dzieci niezaszczepione z powodu przeciwwskazań lekarskich mają udokumentowane stałe lub okresowe przeciwwskazania </w:t>
      </w:r>
      <w:r w:rsidRPr="001A1F34">
        <w:rPr>
          <w:rFonts w:ascii="Calibri" w:eastAsia="Times New Roman" w:hAnsi="Calibri" w:cs="Calibri"/>
          <w:kern w:val="0"/>
          <w:lang w:eastAsia="pl-PL"/>
          <w14:ligatures w14:val="none"/>
        </w:rPr>
        <w:br/>
        <w:t xml:space="preserve">do szczepień. </w:t>
      </w:r>
    </w:p>
    <w:p w14:paraId="26963994" w14:textId="77777777" w:rsidR="00C428BD" w:rsidRPr="001A1F34" w:rsidRDefault="00C428BD" w:rsidP="001A1F34">
      <w:pPr>
        <w:autoSpaceDE w:val="0"/>
        <w:autoSpaceDN w:val="0"/>
        <w:adjustRightInd w:val="0"/>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xml:space="preserve">W roku 2023 obserwuje się wśród rodziców narastające obawy dotyczące szczepień obowiązkowych. </w:t>
      </w:r>
      <w:r w:rsidRPr="001A1F34">
        <w:rPr>
          <w:rFonts w:ascii="Calibri" w:eastAsia="Times New Roman" w:hAnsi="Calibri" w:cs="Calibri"/>
          <w:color w:val="000000"/>
          <w:kern w:val="0"/>
          <w:lang w:eastAsia="pl-PL"/>
          <w14:ligatures w14:val="none"/>
        </w:rPr>
        <w:t xml:space="preserve">Liczba osób uchylających się od obowiązkowych szczepień ochronnych </w:t>
      </w:r>
      <w:r w:rsidRPr="001A1F34">
        <w:rPr>
          <w:rFonts w:ascii="Calibri" w:eastAsia="Times New Roman" w:hAnsi="Calibri" w:cs="Calibri"/>
          <w:color w:val="000000"/>
          <w:kern w:val="0"/>
          <w:lang w:eastAsia="pl-PL"/>
          <w14:ligatures w14:val="none"/>
        </w:rPr>
        <w:br/>
        <w:t xml:space="preserve">na dzień 31 grudnia 2023 r. wynosi 117 rodziców, którzy uchylają się od wykonawstwa szczepień u 87 dzieci, z czego 12 dzieci zostało zgłoszonych przez podmioty lecznicze, które nie prowadzą działalności na terenie powiatu łobeskiego. Liczba ta uległa znacznemu wzrostowi w stosunku do roku ubiegłego, kiedy to było 52 rodziców uchylających się </w:t>
      </w:r>
      <w:r w:rsidRPr="001A1F34">
        <w:rPr>
          <w:rFonts w:ascii="Calibri" w:eastAsia="Times New Roman" w:hAnsi="Calibri" w:cs="Calibri"/>
          <w:color w:val="000000"/>
          <w:kern w:val="0"/>
          <w:lang w:eastAsia="pl-PL"/>
          <w14:ligatures w14:val="none"/>
        </w:rPr>
        <w:br/>
        <w:t xml:space="preserve">od wykonawstwa szczepień u 42 dzieci. </w:t>
      </w:r>
      <w:r w:rsidRPr="001A1F34">
        <w:rPr>
          <w:rFonts w:ascii="Calibri" w:eastAsia="Times New Roman" w:hAnsi="Calibri" w:cs="Calibri"/>
          <w:kern w:val="0"/>
          <w:lang w:eastAsia="pl-PL"/>
          <w14:ligatures w14:val="none"/>
        </w:rPr>
        <w:t xml:space="preserve">Z 87 dzieci 9 dzieci nie posiada żadnych szczepień. Personel medyczny gabinetów szczepień ochronnych na bieżąco wzywa na piśmie osoby uchylające się od szczepień ochronnych do poddania dzieci obowiązkowym szczepieniom ochronnym. To niepokojące zjawisko odmowy szczepień powstaje głównie pod wpływem ruchów antyszczepionkowych. </w:t>
      </w:r>
      <w:r w:rsidRPr="001A1F34">
        <w:rPr>
          <w:rFonts w:ascii="Calibri" w:eastAsia="Times New Roman" w:hAnsi="Calibri" w:cs="Calibri"/>
          <w:color w:val="000000"/>
          <w:kern w:val="0"/>
          <w:lang w:eastAsia="pl-PL"/>
          <w14:ligatures w14:val="none"/>
        </w:rPr>
        <w:t xml:space="preserve">Wobec rodziców/opiekunów prawnych, którzy uchylają się </w:t>
      </w:r>
      <w:r w:rsidRPr="001A1F34">
        <w:rPr>
          <w:rFonts w:ascii="Calibri" w:eastAsia="Times New Roman" w:hAnsi="Calibri" w:cs="Calibri"/>
          <w:color w:val="000000"/>
          <w:kern w:val="0"/>
          <w:lang w:eastAsia="pl-PL"/>
          <w14:ligatures w14:val="none"/>
        </w:rPr>
        <w:br/>
        <w:t xml:space="preserve">od szczepień obowiązkowych prowadzone są postępowania wg. wytycznych Zachodniopomorskiego Państwowego Wojewódzkiego Inspektora Sanitarnego w Szczecinie. W 2023 roku podjęto działania przymuszające w stosunku do osób uchylających się </w:t>
      </w:r>
      <w:r w:rsidRPr="001A1F34">
        <w:rPr>
          <w:rFonts w:ascii="Calibri" w:eastAsia="Times New Roman" w:hAnsi="Calibri" w:cs="Calibri"/>
          <w:color w:val="000000"/>
          <w:kern w:val="0"/>
          <w:lang w:eastAsia="pl-PL"/>
          <w14:ligatures w14:val="none"/>
        </w:rPr>
        <w:br/>
        <w:t xml:space="preserve">od obowiązku szczepień ochronnych, w związku z czym: </w:t>
      </w:r>
    </w:p>
    <w:p w14:paraId="6C2B97BD" w14:textId="77777777" w:rsidR="00C428BD" w:rsidRPr="001A1F34" w:rsidRDefault="00C428BD" w:rsidP="001A1F34">
      <w:pPr>
        <w:autoSpaceDE w:val="0"/>
        <w:autoSpaceDN w:val="0"/>
        <w:adjustRightInd w:val="0"/>
        <w:spacing w:after="0" w:line="276" w:lineRule="auto"/>
        <w:jc w:val="both"/>
        <w:rPr>
          <w:rFonts w:ascii="Calibri" w:eastAsia="Times New Roman" w:hAnsi="Calibri" w:cs="Calibri"/>
          <w:color w:val="000000"/>
          <w:kern w:val="0"/>
          <w:lang w:eastAsia="pl-PL"/>
          <w14:ligatures w14:val="none"/>
        </w:rPr>
      </w:pPr>
      <w:r w:rsidRPr="001A1F34">
        <w:rPr>
          <w:rFonts w:ascii="Calibri" w:eastAsia="Times New Roman" w:hAnsi="Calibri" w:cs="Calibri"/>
          <w:color w:val="000000"/>
          <w:kern w:val="0"/>
          <w:lang w:eastAsia="pl-PL"/>
          <w14:ligatures w14:val="none"/>
        </w:rPr>
        <w:t xml:space="preserve">- wysłano 40 pism informacyjnych do rodziców/opiekunów prawnych dziecka z informacjami o korzyściach wynikających z wykonania szczepień ochronnych oraz zawierających pouczenie o zagrożeniach związanych z chorobami, na które istnieje możliwość uodpornienia poprzez szczepienie, ponadto o konsekwencjach wynikających z odmowy poddania dziecka obowiązkowym szczepieniom ochronnym; </w:t>
      </w:r>
    </w:p>
    <w:p w14:paraId="5F69179B" w14:textId="77777777" w:rsidR="00C428BD" w:rsidRPr="001A1F34" w:rsidRDefault="00C428BD" w:rsidP="001A1F34">
      <w:pPr>
        <w:autoSpaceDE w:val="0"/>
        <w:autoSpaceDN w:val="0"/>
        <w:adjustRightInd w:val="0"/>
        <w:spacing w:after="0" w:line="276" w:lineRule="auto"/>
        <w:jc w:val="both"/>
        <w:rPr>
          <w:rFonts w:ascii="Calibri" w:eastAsia="Times New Roman" w:hAnsi="Calibri" w:cs="Calibri"/>
          <w:color w:val="000000"/>
          <w:kern w:val="0"/>
          <w:lang w:eastAsia="pl-PL"/>
          <w14:ligatures w14:val="none"/>
        </w:rPr>
      </w:pPr>
      <w:r w:rsidRPr="001A1F34">
        <w:rPr>
          <w:rFonts w:ascii="Calibri" w:eastAsia="Times New Roman" w:hAnsi="Calibri" w:cs="Calibri"/>
          <w:color w:val="000000"/>
          <w:kern w:val="0"/>
          <w:lang w:eastAsia="pl-PL"/>
          <w14:ligatures w14:val="none"/>
        </w:rPr>
        <w:t xml:space="preserve">- wysłano 51 upomnień zawierających wezwanie do wykonania obowiązku szczepień ochronnych z zagrożeniem skierowania sprawy na drogę egzekucji administracyjnej; </w:t>
      </w:r>
    </w:p>
    <w:p w14:paraId="5DBB8F84" w14:textId="77777777" w:rsidR="00C428BD" w:rsidRPr="001A1F34" w:rsidRDefault="00C428BD" w:rsidP="001A1F34">
      <w:pPr>
        <w:autoSpaceDE w:val="0"/>
        <w:autoSpaceDN w:val="0"/>
        <w:adjustRightInd w:val="0"/>
        <w:spacing w:after="0" w:line="276" w:lineRule="auto"/>
        <w:jc w:val="both"/>
        <w:rPr>
          <w:rFonts w:ascii="Calibri" w:eastAsia="Times New Roman" w:hAnsi="Calibri" w:cs="Calibri"/>
          <w:color w:val="000000"/>
          <w:kern w:val="0"/>
          <w:lang w:eastAsia="pl-PL"/>
          <w14:ligatures w14:val="none"/>
        </w:rPr>
      </w:pPr>
      <w:r w:rsidRPr="001A1F34">
        <w:rPr>
          <w:rFonts w:ascii="Calibri" w:eastAsia="Times New Roman" w:hAnsi="Calibri" w:cs="Calibri"/>
          <w:color w:val="000000"/>
          <w:kern w:val="0"/>
          <w:lang w:eastAsia="pl-PL"/>
          <w14:ligatures w14:val="none"/>
        </w:rPr>
        <w:t xml:space="preserve">- wystawiono 48 tytułów wykonawczych na rodziców/opiekunów uchylających się </w:t>
      </w:r>
      <w:r w:rsidRPr="001A1F34">
        <w:rPr>
          <w:rFonts w:ascii="Calibri" w:eastAsia="Times New Roman" w:hAnsi="Calibri" w:cs="Calibri"/>
          <w:color w:val="000000"/>
          <w:kern w:val="0"/>
          <w:lang w:eastAsia="pl-PL"/>
          <w14:ligatures w14:val="none"/>
        </w:rPr>
        <w:br/>
        <w:t>od wykonania obowiązku szczepień ochronnych dziecka;</w:t>
      </w:r>
    </w:p>
    <w:p w14:paraId="7F7D9E9B" w14:textId="77777777" w:rsidR="00C428BD" w:rsidRPr="001A1F34" w:rsidRDefault="00C428BD" w:rsidP="001A1F34">
      <w:pPr>
        <w:autoSpaceDE w:val="0"/>
        <w:autoSpaceDN w:val="0"/>
        <w:adjustRightInd w:val="0"/>
        <w:spacing w:after="0" w:line="276" w:lineRule="auto"/>
        <w:jc w:val="both"/>
        <w:rPr>
          <w:rFonts w:ascii="Calibri" w:eastAsia="Times New Roman" w:hAnsi="Calibri" w:cs="Calibri"/>
          <w:color w:val="000000"/>
          <w:kern w:val="0"/>
          <w:lang w:eastAsia="pl-PL"/>
          <w14:ligatures w14:val="none"/>
        </w:rPr>
      </w:pPr>
      <w:r w:rsidRPr="001A1F34">
        <w:rPr>
          <w:rFonts w:ascii="Calibri" w:eastAsia="Times New Roman" w:hAnsi="Calibri" w:cs="Calibri"/>
          <w:color w:val="000000"/>
          <w:kern w:val="0"/>
          <w:lang w:eastAsia="pl-PL"/>
          <w14:ligatures w14:val="none"/>
        </w:rPr>
        <w:t>- wysłano 50 wniosków do Wojewody Zachodniopomorskiego o zastosowanie środka egzekucyjnego w celu przymuszenia do wykonania obowiązku szczepień ochronnych, w tym 2 wnioski o ponowne zastosowanie środka egzekucyjnego;</w:t>
      </w:r>
    </w:p>
    <w:p w14:paraId="113A907B" w14:textId="77777777" w:rsidR="00C428BD" w:rsidRPr="001A1F34" w:rsidRDefault="00C428BD" w:rsidP="001A1F34">
      <w:pPr>
        <w:autoSpaceDE w:val="0"/>
        <w:autoSpaceDN w:val="0"/>
        <w:adjustRightInd w:val="0"/>
        <w:spacing w:after="0" w:line="276" w:lineRule="auto"/>
        <w:jc w:val="both"/>
        <w:rPr>
          <w:rFonts w:ascii="Calibri" w:eastAsia="Times New Roman" w:hAnsi="Calibri" w:cs="Calibri"/>
          <w:color w:val="000000"/>
          <w:kern w:val="0"/>
          <w:lang w:eastAsia="pl-PL"/>
          <w14:ligatures w14:val="none"/>
        </w:rPr>
      </w:pPr>
      <w:r w:rsidRPr="001A1F34">
        <w:rPr>
          <w:rFonts w:ascii="Calibri" w:eastAsia="Times New Roman" w:hAnsi="Calibri" w:cs="Calibri"/>
          <w:color w:val="000000"/>
          <w:kern w:val="0"/>
          <w:lang w:eastAsia="pl-PL"/>
          <w14:ligatures w14:val="none"/>
        </w:rPr>
        <w:t>- wydano 7 postanowień dotyczących zarzutów od rodziców/opiekunów prawnych, którzy uchylają się od szczepień obowiązkowych.</w:t>
      </w:r>
    </w:p>
    <w:p w14:paraId="0EC56F04" w14:textId="77777777" w:rsidR="00C428BD" w:rsidRPr="001A1F34" w:rsidRDefault="00C428BD" w:rsidP="001A1F34">
      <w:pPr>
        <w:autoSpaceDE w:val="0"/>
        <w:autoSpaceDN w:val="0"/>
        <w:adjustRightInd w:val="0"/>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color w:val="000000"/>
          <w:kern w:val="0"/>
          <w:lang w:eastAsia="pl-PL"/>
          <w14:ligatures w14:val="none"/>
        </w:rPr>
        <w:t>W 2023 roku uzupełniono zaległe szczepienia ochronne u 17 dzieci rodziców/ opiekunów prawnych zgłoszonych jako osoby uchylające się od szczepień, w tym 1 dziecko osiągnęło pełnoletność i poddało się samodzielnie szczepieniom ochronnym.</w:t>
      </w:r>
    </w:p>
    <w:p w14:paraId="4740A5FF" w14:textId="77777777" w:rsidR="00C428BD" w:rsidRPr="001A1F34" w:rsidRDefault="00C428BD" w:rsidP="001A1F34">
      <w:pPr>
        <w:autoSpaceDE w:val="0"/>
        <w:autoSpaceDN w:val="0"/>
        <w:adjustRightInd w:val="0"/>
        <w:spacing w:after="0" w:line="276" w:lineRule="auto"/>
        <w:jc w:val="both"/>
        <w:rPr>
          <w:rFonts w:ascii="Calibri" w:eastAsia="Times New Roman" w:hAnsi="Calibri" w:cs="Calibri"/>
          <w:kern w:val="0"/>
          <w:lang w:eastAsia="pl-PL"/>
          <w14:ligatures w14:val="none"/>
        </w:rPr>
      </w:pPr>
    </w:p>
    <w:p w14:paraId="162D14A9" w14:textId="77777777" w:rsidR="00C428BD" w:rsidRPr="001A1F34" w:rsidRDefault="00C428BD" w:rsidP="001A1F34">
      <w:pPr>
        <w:autoSpaceDE w:val="0"/>
        <w:autoSpaceDN w:val="0"/>
        <w:adjustRightInd w:val="0"/>
        <w:spacing w:after="0" w:line="276" w:lineRule="auto"/>
        <w:jc w:val="both"/>
        <w:rPr>
          <w:rFonts w:ascii="Calibri" w:eastAsia="Times New Roman" w:hAnsi="Calibri" w:cs="Calibri"/>
          <w:kern w:val="0"/>
          <w:lang w:eastAsia="pl-PL"/>
          <w14:ligatures w14:val="none"/>
        </w:rPr>
      </w:pPr>
      <w:r w:rsidRPr="001A1F34">
        <w:rPr>
          <w:rFonts w:ascii="Calibri" w:eastAsia="Times New Roman" w:hAnsi="Calibri" w:cs="Calibri"/>
          <w:b/>
          <w:bCs/>
          <w:kern w:val="0"/>
          <w:lang w:eastAsia="pl-PL"/>
          <w14:ligatures w14:val="none"/>
        </w:rPr>
        <w:t>2.2.</w:t>
      </w:r>
      <w:r w:rsidRPr="001A1F34">
        <w:rPr>
          <w:rFonts w:ascii="Calibri" w:eastAsia="Times New Roman" w:hAnsi="Calibri" w:cs="Calibri"/>
          <w:kern w:val="0"/>
          <w:lang w:eastAsia="pl-PL"/>
          <w14:ligatures w14:val="none"/>
        </w:rPr>
        <w:t xml:space="preserve"> </w:t>
      </w:r>
      <w:r w:rsidRPr="001A1F34">
        <w:rPr>
          <w:rFonts w:ascii="Calibri" w:eastAsia="Times New Roman" w:hAnsi="Calibri" w:cs="Calibri"/>
          <w:b/>
          <w:bCs/>
          <w:kern w:val="0"/>
          <w:lang w:eastAsia="pl-PL"/>
          <w14:ligatures w14:val="none"/>
        </w:rPr>
        <w:t>Niepożądane odczyny poszczepienne</w:t>
      </w:r>
    </w:p>
    <w:p w14:paraId="3BB1ABAC" w14:textId="77777777" w:rsidR="00C428BD" w:rsidRPr="001A1F34" w:rsidRDefault="00C428BD" w:rsidP="001A1F34">
      <w:pPr>
        <w:spacing w:after="0" w:line="276" w:lineRule="auto"/>
        <w:ind w:firstLine="709"/>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xml:space="preserve">Niepożądany odczyn poszczepienny (NOP) to niepożądany objaw chorobowy pozostający w związku czasowym z wykonanym szczepieniem. Kwalifikacja NOP-ów określona jest w Rozporządzeniu MZ z dnia 21 grudnia 2010 r. </w:t>
      </w:r>
      <w:r w:rsidRPr="001A1F34">
        <w:rPr>
          <w:rFonts w:ascii="Calibri" w:eastAsia="Times New Roman" w:hAnsi="Calibri" w:cs="Calibri"/>
          <w:i/>
          <w:kern w:val="0"/>
          <w:lang w:eastAsia="pl-PL"/>
          <w14:ligatures w14:val="none"/>
        </w:rPr>
        <w:t>w sprawie niepożądanych odczynów poszczepiennych oraz kryteriów ich rozpoznawania</w:t>
      </w:r>
      <w:r w:rsidRPr="001A1F34">
        <w:rPr>
          <w:rFonts w:ascii="Calibri" w:eastAsia="Times New Roman" w:hAnsi="Calibri" w:cs="Calibri"/>
          <w:kern w:val="0"/>
          <w:lang w:eastAsia="pl-PL"/>
          <w14:ligatures w14:val="none"/>
        </w:rPr>
        <w:t xml:space="preserve"> (t. j. Dz. U. z 2024 r., poz. 138). W powiecie łobeskim w 2023 r. nie zarejestrowano żadnego niepożądanego odczynu poszczepiennego. </w:t>
      </w:r>
    </w:p>
    <w:p w14:paraId="2A13C6E5" w14:textId="77777777" w:rsidR="00C428BD" w:rsidRPr="001A1F34" w:rsidRDefault="00C428BD" w:rsidP="001A1F34">
      <w:pPr>
        <w:autoSpaceDE w:val="0"/>
        <w:autoSpaceDN w:val="0"/>
        <w:adjustRightInd w:val="0"/>
        <w:spacing w:after="0" w:line="276" w:lineRule="auto"/>
        <w:jc w:val="both"/>
        <w:rPr>
          <w:rFonts w:ascii="Calibri" w:eastAsia="Times New Roman" w:hAnsi="Calibri" w:cs="Calibri"/>
          <w:kern w:val="0"/>
          <w:lang w:eastAsia="pl-PL"/>
          <w14:ligatures w14:val="none"/>
        </w:rPr>
      </w:pPr>
    </w:p>
    <w:p w14:paraId="53C1F7C3" w14:textId="77777777" w:rsidR="00C428BD" w:rsidRPr="001A1F34" w:rsidRDefault="00C428BD" w:rsidP="001A1F34">
      <w:pPr>
        <w:spacing w:after="0" w:line="276" w:lineRule="auto"/>
        <w:jc w:val="both"/>
        <w:rPr>
          <w:rFonts w:ascii="Calibri" w:eastAsia="Times New Roman" w:hAnsi="Calibri" w:cs="Calibri"/>
          <w:bCs/>
          <w:kern w:val="0"/>
          <w:lang w:eastAsia="pl-PL"/>
          <w14:ligatures w14:val="none"/>
        </w:rPr>
      </w:pPr>
      <w:r w:rsidRPr="001A1F34">
        <w:rPr>
          <w:rFonts w:ascii="Calibri" w:eastAsia="Times New Roman" w:hAnsi="Calibri" w:cs="Calibri"/>
          <w:b/>
          <w:kern w:val="0"/>
          <w:lang w:eastAsia="pl-PL"/>
          <w14:ligatures w14:val="none"/>
        </w:rPr>
        <w:t>2.3.</w:t>
      </w:r>
      <w:r w:rsidRPr="001A1F34">
        <w:rPr>
          <w:rFonts w:ascii="Calibri" w:eastAsia="Times New Roman" w:hAnsi="Calibri" w:cs="Calibri"/>
          <w:bCs/>
          <w:kern w:val="0"/>
          <w:lang w:eastAsia="pl-PL"/>
          <w14:ligatures w14:val="none"/>
        </w:rPr>
        <w:t xml:space="preserve"> </w:t>
      </w:r>
      <w:r w:rsidRPr="001A1F34">
        <w:rPr>
          <w:rFonts w:ascii="Calibri" w:eastAsia="Times New Roman" w:hAnsi="Calibri" w:cs="Calibri"/>
          <w:b/>
          <w:kern w:val="0"/>
          <w:lang w:eastAsia="pl-PL"/>
          <w14:ligatures w14:val="none"/>
        </w:rPr>
        <w:t>Podsumowanie i wnioski</w:t>
      </w:r>
    </w:p>
    <w:p w14:paraId="788D74B3" w14:textId="68E1A16F" w:rsidR="00C428BD" w:rsidRPr="001A1F34" w:rsidRDefault="00C428BD" w:rsidP="001A1F34">
      <w:pPr>
        <w:autoSpaceDE w:val="0"/>
        <w:autoSpaceDN w:val="0"/>
        <w:adjustRightInd w:val="0"/>
        <w:spacing w:after="0" w:line="276" w:lineRule="auto"/>
        <w:ind w:firstLine="708"/>
        <w:jc w:val="both"/>
        <w:rPr>
          <w:rFonts w:ascii="Calibri" w:eastAsia="Times New Roman" w:hAnsi="Calibri" w:cs="Calibri"/>
          <w:color w:val="000000"/>
          <w:kern w:val="0"/>
          <w:lang w:eastAsia="pl-PL"/>
          <w14:ligatures w14:val="none"/>
        </w:rPr>
      </w:pPr>
      <w:r w:rsidRPr="001A1F34">
        <w:rPr>
          <w:rFonts w:ascii="Calibri" w:eastAsia="Times New Roman" w:hAnsi="Calibri" w:cs="Calibri"/>
          <w:kern w:val="0"/>
          <w:lang w:eastAsia="pl-PL"/>
          <w14:ligatures w14:val="none"/>
        </w:rPr>
        <w:t xml:space="preserve">Stan zaszczepienia dzieci i młodzieży w powiecie łobeskim na koniec 2023 roku nieznacznie wzrósł w stosunku do poziomu w 2022 roku (w tabeli poniżej przedstawiony został procentowy stan zaszczepienia dzieci i młodzieży do lat 19). Realizacja szczepień ochronnych w 2023 roku była na poziomie zadawalającym </w:t>
      </w:r>
      <w:r w:rsidRPr="001A1F34">
        <w:rPr>
          <w:rFonts w:ascii="Calibri" w:eastAsia="Times New Roman" w:hAnsi="Calibri" w:cs="Calibri"/>
          <w:color w:val="000000"/>
          <w:kern w:val="0"/>
          <w:lang w:eastAsia="pl-PL"/>
          <w14:ligatures w14:val="none"/>
        </w:rPr>
        <w:t xml:space="preserve">pomimo znacznego wzrostu liczby osób uchylających się od szczepień. Liczba dzieci niezaszczepionych z powodu uchylania się rodziców/ opiekunów prawnych od obowiązku wykonania szczepień ochronnych była </w:t>
      </w:r>
      <w:r w:rsidRPr="001A1F34">
        <w:rPr>
          <w:rFonts w:ascii="Calibri" w:eastAsia="Times New Roman" w:hAnsi="Calibri" w:cs="Calibri"/>
          <w:color w:val="000000"/>
          <w:kern w:val="0"/>
          <w:lang w:eastAsia="pl-PL"/>
          <w14:ligatures w14:val="none"/>
        </w:rPr>
        <w:br/>
        <w:t>o 65 większa w stosunku do roku 2022. W związku z narastającym problemem, jakim jest wzrost liczby osób nie poddających się ustawowemu obowiązkowi szczepień ochronnych prowadzono postępowanie administracyjno</w:t>
      </w:r>
      <w:r w:rsidR="00A8307B">
        <w:rPr>
          <w:rFonts w:ascii="Calibri" w:eastAsia="Times New Roman" w:hAnsi="Calibri" w:cs="Calibri"/>
          <w:color w:val="000000"/>
          <w:kern w:val="0"/>
          <w:lang w:eastAsia="pl-PL"/>
          <w14:ligatures w14:val="none"/>
        </w:rPr>
        <w:t xml:space="preserve"> </w:t>
      </w:r>
      <w:r w:rsidRPr="001A1F34">
        <w:rPr>
          <w:rFonts w:ascii="Calibri" w:eastAsia="Times New Roman" w:hAnsi="Calibri" w:cs="Calibri"/>
          <w:color w:val="000000"/>
          <w:kern w:val="0"/>
          <w:lang w:eastAsia="pl-PL"/>
          <w14:ligatures w14:val="none"/>
        </w:rPr>
        <w:t>-</w:t>
      </w:r>
      <w:r w:rsidR="00A8307B">
        <w:rPr>
          <w:rFonts w:ascii="Calibri" w:eastAsia="Times New Roman" w:hAnsi="Calibri" w:cs="Calibri"/>
          <w:color w:val="000000"/>
          <w:kern w:val="0"/>
          <w:lang w:eastAsia="pl-PL"/>
          <w14:ligatures w14:val="none"/>
        </w:rPr>
        <w:t xml:space="preserve"> </w:t>
      </w:r>
      <w:r w:rsidRPr="001A1F34">
        <w:rPr>
          <w:rFonts w:ascii="Calibri" w:eastAsia="Times New Roman" w:hAnsi="Calibri" w:cs="Calibri"/>
          <w:color w:val="000000"/>
          <w:kern w:val="0"/>
          <w:lang w:eastAsia="pl-PL"/>
          <w14:ligatures w14:val="none"/>
        </w:rPr>
        <w:t xml:space="preserve">egzekucyjne wobec osób uchylających się </w:t>
      </w:r>
      <w:r w:rsidRPr="001A1F34">
        <w:rPr>
          <w:rFonts w:ascii="Calibri" w:eastAsia="Times New Roman" w:hAnsi="Calibri" w:cs="Calibri"/>
          <w:color w:val="000000"/>
          <w:kern w:val="0"/>
          <w:lang w:eastAsia="pl-PL"/>
          <w14:ligatures w14:val="none"/>
        </w:rPr>
        <w:br/>
        <w:t>od obowiązkowych szczepień ochronnych. W wyniku podjętych działań, u 17 dzieci uzupełniono zaległe szczepienia ochronne, w tym większość rodziców / opiekunów prawnych podjęła działania po otrzymaniu pisma informacyjnego, co wskazuje na zaniedbanie</w:t>
      </w:r>
      <w:r w:rsidR="0069042B" w:rsidRPr="001A1F34">
        <w:rPr>
          <w:rFonts w:ascii="Calibri" w:eastAsia="Times New Roman" w:hAnsi="Calibri" w:cs="Calibri"/>
          <w:color w:val="000000"/>
          <w:kern w:val="0"/>
          <w:lang w:eastAsia="pl-PL"/>
          <w14:ligatures w14:val="none"/>
        </w:rPr>
        <w:t>,</w:t>
      </w:r>
      <w:r w:rsidRPr="001A1F34">
        <w:rPr>
          <w:rFonts w:ascii="Calibri" w:eastAsia="Times New Roman" w:hAnsi="Calibri" w:cs="Calibri"/>
          <w:color w:val="000000"/>
          <w:kern w:val="0"/>
          <w:lang w:eastAsia="pl-PL"/>
          <w14:ligatures w14:val="none"/>
        </w:rPr>
        <w:t xml:space="preserve"> </w:t>
      </w:r>
      <w:r w:rsidRPr="001A1F34">
        <w:rPr>
          <w:rFonts w:ascii="Calibri" w:eastAsia="Times New Roman" w:hAnsi="Calibri" w:cs="Calibri"/>
          <w:color w:val="000000"/>
          <w:kern w:val="0"/>
          <w:lang w:eastAsia="pl-PL"/>
          <w14:ligatures w14:val="none"/>
        </w:rPr>
        <w:br/>
        <w:t xml:space="preserve">a nie poglądy antyszczepionkowe. </w:t>
      </w:r>
    </w:p>
    <w:p w14:paraId="7FE76E64" w14:textId="77777777" w:rsidR="00C428BD" w:rsidRPr="001A1F34" w:rsidRDefault="00C428BD" w:rsidP="001A1F34">
      <w:pPr>
        <w:autoSpaceDE w:val="0"/>
        <w:autoSpaceDN w:val="0"/>
        <w:adjustRightInd w:val="0"/>
        <w:spacing w:after="0" w:line="276" w:lineRule="auto"/>
        <w:ind w:firstLine="708"/>
        <w:jc w:val="both"/>
        <w:rPr>
          <w:rFonts w:ascii="Calibri" w:eastAsia="Times New Roman" w:hAnsi="Calibri" w:cs="Calibri"/>
          <w:color w:val="000000"/>
          <w:kern w:val="0"/>
          <w:lang w:eastAsia="pl-PL"/>
          <w14:ligatures w14:val="none"/>
        </w:rPr>
      </w:pPr>
    </w:p>
    <w:tbl>
      <w:tblPr>
        <w:tblW w:w="10198" w:type="dxa"/>
        <w:jc w:val="center"/>
        <w:tblLayout w:type="fixed"/>
        <w:tblCellMar>
          <w:left w:w="70" w:type="dxa"/>
          <w:right w:w="70" w:type="dxa"/>
        </w:tblCellMar>
        <w:tblLook w:val="04A0" w:firstRow="1" w:lastRow="0" w:firstColumn="1" w:lastColumn="0" w:noHBand="0" w:noVBand="1"/>
      </w:tblPr>
      <w:tblGrid>
        <w:gridCol w:w="846"/>
        <w:gridCol w:w="1417"/>
        <w:gridCol w:w="427"/>
        <w:gridCol w:w="992"/>
        <w:gridCol w:w="1416"/>
        <w:gridCol w:w="1419"/>
        <w:gridCol w:w="992"/>
        <w:gridCol w:w="424"/>
        <w:gridCol w:w="1418"/>
        <w:gridCol w:w="847"/>
      </w:tblGrid>
      <w:tr w:rsidR="00C428BD" w:rsidRPr="001A1F34" w14:paraId="3B6B8905" w14:textId="77777777" w:rsidTr="003068DE">
        <w:trPr>
          <w:trHeight w:val="394"/>
          <w:jc w:val="center"/>
        </w:trPr>
        <w:tc>
          <w:tcPr>
            <w:tcW w:w="5098"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14:paraId="6C82F6F3" w14:textId="77777777" w:rsidR="00C428BD" w:rsidRPr="00A8307B" w:rsidRDefault="00C428BD" w:rsidP="00A8307B">
            <w:pPr>
              <w:spacing w:after="0" w:line="276" w:lineRule="auto"/>
              <w:jc w:val="center"/>
              <w:rPr>
                <w:rFonts w:ascii="Calibri" w:eastAsia="Times New Roman" w:hAnsi="Calibri" w:cs="Calibri"/>
                <w:b/>
                <w:kern w:val="0"/>
                <w:sz w:val="20"/>
                <w:szCs w:val="20"/>
                <w:lang w:eastAsia="pl-PL"/>
                <w14:ligatures w14:val="none"/>
              </w:rPr>
            </w:pPr>
            <w:r w:rsidRPr="00A8307B">
              <w:rPr>
                <w:rFonts w:ascii="Calibri" w:eastAsia="Times New Roman" w:hAnsi="Calibri" w:cs="Calibri"/>
                <w:b/>
                <w:kern w:val="0"/>
                <w:sz w:val="20"/>
                <w:szCs w:val="20"/>
                <w:lang w:eastAsia="pl-PL"/>
                <w14:ligatures w14:val="none"/>
              </w:rPr>
              <w:t>2022</w:t>
            </w:r>
          </w:p>
        </w:tc>
        <w:tc>
          <w:tcPr>
            <w:tcW w:w="5100" w:type="dxa"/>
            <w:gridSpan w:val="5"/>
            <w:tcBorders>
              <w:top w:val="single" w:sz="4" w:space="0" w:color="auto"/>
              <w:left w:val="single" w:sz="4" w:space="0" w:color="auto"/>
              <w:right w:val="single" w:sz="4" w:space="0" w:color="auto"/>
            </w:tcBorders>
            <w:shd w:val="clear" w:color="auto" w:fill="F2F2F2"/>
            <w:vAlign w:val="center"/>
          </w:tcPr>
          <w:p w14:paraId="7748B598" w14:textId="77777777" w:rsidR="00C428BD" w:rsidRPr="00A8307B" w:rsidRDefault="00C428BD" w:rsidP="00A8307B">
            <w:pPr>
              <w:spacing w:after="0" w:line="276" w:lineRule="auto"/>
              <w:jc w:val="center"/>
              <w:rPr>
                <w:rFonts w:ascii="Calibri" w:eastAsia="Times New Roman" w:hAnsi="Calibri" w:cs="Calibri"/>
                <w:b/>
                <w:kern w:val="0"/>
                <w:sz w:val="20"/>
                <w:szCs w:val="20"/>
                <w:lang w:eastAsia="pl-PL"/>
                <w14:ligatures w14:val="none"/>
              </w:rPr>
            </w:pPr>
            <w:r w:rsidRPr="00A8307B">
              <w:rPr>
                <w:rFonts w:ascii="Calibri" w:eastAsia="Times New Roman" w:hAnsi="Calibri" w:cs="Calibri"/>
                <w:b/>
                <w:kern w:val="0"/>
                <w:sz w:val="20"/>
                <w:szCs w:val="20"/>
                <w:lang w:eastAsia="pl-PL"/>
                <w14:ligatures w14:val="none"/>
              </w:rPr>
              <w:t>2023</w:t>
            </w:r>
          </w:p>
        </w:tc>
      </w:tr>
      <w:tr w:rsidR="00C428BD" w:rsidRPr="001A1F34" w14:paraId="3E6DF0CF" w14:textId="77777777" w:rsidTr="003068DE">
        <w:trPr>
          <w:trHeight w:val="1166"/>
          <w:jc w:val="center"/>
        </w:trPr>
        <w:tc>
          <w:tcPr>
            <w:tcW w:w="84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77467F3" w14:textId="77777777" w:rsidR="00C428BD" w:rsidRPr="00A8307B" w:rsidRDefault="00C428BD" w:rsidP="00A8307B">
            <w:pPr>
              <w:spacing w:after="0" w:line="276" w:lineRule="auto"/>
              <w:jc w:val="center"/>
              <w:rPr>
                <w:rFonts w:ascii="Calibri" w:eastAsia="Times New Roman" w:hAnsi="Calibri" w:cs="Calibri"/>
                <w:bCs/>
                <w:kern w:val="0"/>
                <w:sz w:val="20"/>
                <w:szCs w:val="20"/>
                <w:lang w:eastAsia="pl-PL"/>
                <w14:ligatures w14:val="none"/>
              </w:rPr>
            </w:pPr>
            <w:r w:rsidRPr="00A8307B">
              <w:rPr>
                <w:rFonts w:ascii="Calibri" w:eastAsia="Times New Roman" w:hAnsi="Calibri" w:cs="Calibri"/>
                <w:bCs/>
                <w:kern w:val="0"/>
                <w:sz w:val="20"/>
                <w:szCs w:val="20"/>
                <w:lang w:eastAsia="pl-PL"/>
                <w14:ligatures w14:val="none"/>
              </w:rPr>
              <w:t>Rocznik</w:t>
            </w:r>
          </w:p>
        </w:tc>
        <w:tc>
          <w:tcPr>
            <w:tcW w:w="2836"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37C494AB" w14:textId="77777777" w:rsidR="00C428BD" w:rsidRPr="00A8307B" w:rsidRDefault="00C428BD" w:rsidP="00A8307B">
            <w:pPr>
              <w:spacing w:after="0" w:line="276" w:lineRule="auto"/>
              <w:jc w:val="center"/>
              <w:rPr>
                <w:rFonts w:ascii="Calibri" w:eastAsia="Times New Roman" w:hAnsi="Calibri" w:cs="Calibri"/>
                <w:bCs/>
                <w:kern w:val="0"/>
                <w:sz w:val="20"/>
                <w:szCs w:val="20"/>
                <w:lang w:eastAsia="pl-PL"/>
                <w14:ligatures w14:val="none"/>
              </w:rPr>
            </w:pPr>
            <w:r w:rsidRPr="00A8307B">
              <w:rPr>
                <w:rFonts w:ascii="Calibri" w:eastAsia="Times New Roman" w:hAnsi="Calibri" w:cs="Calibri"/>
                <w:bCs/>
                <w:kern w:val="0"/>
                <w:sz w:val="20"/>
                <w:szCs w:val="20"/>
                <w:lang w:eastAsia="pl-PL"/>
                <w14:ligatures w14:val="none"/>
              </w:rPr>
              <w:t>Szczepienia przeciw</w:t>
            </w:r>
          </w:p>
        </w:tc>
        <w:tc>
          <w:tcPr>
            <w:tcW w:w="1416" w:type="dxa"/>
            <w:tcBorders>
              <w:top w:val="single" w:sz="4" w:space="0" w:color="auto"/>
              <w:left w:val="single" w:sz="4" w:space="0" w:color="auto"/>
              <w:right w:val="single" w:sz="4" w:space="0" w:color="auto"/>
            </w:tcBorders>
            <w:shd w:val="clear" w:color="auto" w:fill="F2F2F2"/>
            <w:vAlign w:val="center"/>
          </w:tcPr>
          <w:p w14:paraId="0B88313A" w14:textId="3FC44576" w:rsidR="00C428BD" w:rsidRPr="00A8307B" w:rsidRDefault="00C428BD" w:rsidP="00A8307B">
            <w:pPr>
              <w:spacing w:after="0" w:line="276" w:lineRule="auto"/>
              <w:jc w:val="center"/>
              <w:rPr>
                <w:rFonts w:ascii="Calibri" w:eastAsia="Times New Roman" w:hAnsi="Calibri" w:cs="Calibri"/>
                <w:bCs/>
                <w:kern w:val="0"/>
                <w:sz w:val="20"/>
                <w:szCs w:val="20"/>
                <w:lang w:eastAsia="pl-PL"/>
                <w14:ligatures w14:val="none"/>
              </w:rPr>
            </w:pPr>
            <w:r w:rsidRPr="00A8307B">
              <w:rPr>
                <w:rFonts w:ascii="Calibri" w:eastAsia="Times New Roman" w:hAnsi="Calibri" w:cs="Calibri"/>
                <w:bCs/>
                <w:kern w:val="0"/>
                <w:sz w:val="20"/>
                <w:szCs w:val="20"/>
                <w:lang w:eastAsia="pl-PL"/>
                <w14:ligatures w14:val="none"/>
              </w:rPr>
              <w:t>Odsetek zaszczep</w:t>
            </w:r>
            <w:r w:rsidR="00A8307B">
              <w:rPr>
                <w:rFonts w:ascii="Calibri" w:eastAsia="Times New Roman" w:hAnsi="Calibri" w:cs="Calibri"/>
                <w:bCs/>
                <w:kern w:val="0"/>
                <w:sz w:val="20"/>
                <w:szCs w:val="20"/>
                <w:lang w:eastAsia="pl-PL"/>
                <w14:ligatures w14:val="none"/>
              </w:rPr>
              <w:t>ionych</w:t>
            </w:r>
            <w:r w:rsidR="00A8307B">
              <w:rPr>
                <w:rFonts w:ascii="Calibri" w:eastAsia="Times New Roman" w:hAnsi="Calibri" w:cs="Calibri"/>
                <w:bCs/>
                <w:kern w:val="0"/>
                <w:sz w:val="20"/>
                <w:szCs w:val="20"/>
                <w:lang w:eastAsia="pl-PL"/>
                <w14:ligatures w14:val="none"/>
              </w:rPr>
              <w:br/>
            </w:r>
            <w:r w:rsidRPr="00A8307B">
              <w:rPr>
                <w:rFonts w:ascii="Calibri" w:eastAsia="Times New Roman" w:hAnsi="Calibri" w:cs="Calibri"/>
                <w:bCs/>
                <w:kern w:val="0"/>
                <w:sz w:val="20"/>
                <w:szCs w:val="20"/>
                <w:lang w:eastAsia="pl-PL"/>
                <w14:ligatures w14:val="none"/>
              </w:rPr>
              <w:t>w rocznikach podlega</w:t>
            </w:r>
            <w:r w:rsidR="00A8307B">
              <w:rPr>
                <w:rFonts w:ascii="Calibri" w:eastAsia="Times New Roman" w:hAnsi="Calibri" w:cs="Calibri"/>
                <w:bCs/>
                <w:kern w:val="0"/>
                <w:sz w:val="20"/>
                <w:szCs w:val="20"/>
                <w:lang w:eastAsia="pl-PL"/>
                <w14:ligatures w14:val="none"/>
              </w:rPr>
              <w:t xml:space="preserve">jących </w:t>
            </w:r>
            <w:r w:rsidRPr="00A8307B">
              <w:rPr>
                <w:rFonts w:ascii="Calibri" w:eastAsia="Times New Roman" w:hAnsi="Calibri" w:cs="Calibri"/>
                <w:bCs/>
                <w:kern w:val="0"/>
                <w:sz w:val="20"/>
                <w:szCs w:val="20"/>
                <w:lang w:eastAsia="pl-PL"/>
                <w14:ligatures w14:val="none"/>
              </w:rPr>
              <w:t>szczep</w:t>
            </w:r>
            <w:r w:rsidR="00A8307B">
              <w:rPr>
                <w:rFonts w:ascii="Calibri" w:eastAsia="Times New Roman" w:hAnsi="Calibri" w:cs="Calibri"/>
                <w:bCs/>
                <w:kern w:val="0"/>
                <w:sz w:val="20"/>
                <w:szCs w:val="20"/>
                <w:lang w:eastAsia="pl-PL"/>
                <w14:ligatures w14:val="none"/>
              </w:rPr>
              <w:t>ieniom</w:t>
            </w:r>
          </w:p>
        </w:tc>
        <w:tc>
          <w:tcPr>
            <w:tcW w:w="1419" w:type="dxa"/>
            <w:tcBorders>
              <w:top w:val="single" w:sz="4" w:space="0" w:color="auto"/>
              <w:left w:val="single" w:sz="4" w:space="0" w:color="auto"/>
              <w:right w:val="single" w:sz="4" w:space="0" w:color="auto"/>
            </w:tcBorders>
            <w:shd w:val="clear" w:color="auto" w:fill="F2F2F2"/>
            <w:vAlign w:val="center"/>
          </w:tcPr>
          <w:p w14:paraId="02D52E07" w14:textId="3656EE06" w:rsidR="00C428BD" w:rsidRPr="00A8307B" w:rsidRDefault="00C428BD" w:rsidP="00A8307B">
            <w:pPr>
              <w:spacing w:after="0" w:line="276" w:lineRule="auto"/>
              <w:jc w:val="center"/>
              <w:rPr>
                <w:rFonts w:ascii="Calibri" w:eastAsia="Times New Roman" w:hAnsi="Calibri" w:cs="Calibri"/>
                <w:bCs/>
                <w:kern w:val="0"/>
                <w:sz w:val="20"/>
                <w:szCs w:val="20"/>
                <w:lang w:eastAsia="pl-PL"/>
                <w14:ligatures w14:val="none"/>
              </w:rPr>
            </w:pPr>
            <w:r w:rsidRPr="00A8307B">
              <w:rPr>
                <w:rFonts w:ascii="Calibri" w:eastAsia="Times New Roman" w:hAnsi="Calibri" w:cs="Calibri"/>
                <w:bCs/>
                <w:kern w:val="0"/>
                <w:sz w:val="20"/>
                <w:szCs w:val="20"/>
                <w:lang w:eastAsia="pl-PL"/>
                <w14:ligatures w14:val="none"/>
              </w:rPr>
              <w:t>Odsetek zaszczep</w:t>
            </w:r>
            <w:r w:rsidR="00A8307B">
              <w:rPr>
                <w:rFonts w:ascii="Calibri" w:eastAsia="Times New Roman" w:hAnsi="Calibri" w:cs="Calibri"/>
                <w:bCs/>
                <w:kern w:val="0"/>
                <w:sz w:val="20"/>
                <w:szCs w:val="20"/>
                <w:lang w:eastAsia="pl-PL"/>
                <w14:ligatures w14:val="none"/>
              </w:rPr>
              <w:t>ionych</w:t>
            </w:r>
            <w:r w:rsidRPr="00A8307B">
              <w:rPr>
                <w:rFonts w:ascii="Calibri" w:eastAsia="Times New Roman" w:hAnsi="Calibri" w:cs="Calibri"/>
                <w:bCs/>
                <w:kern w:val="0"/>
                <w:sz w:val="20"/>
                <w:szCs w:val="20"/>
                <w:lang w:eastAsia="pl-PL"/>
                <w14:ligatures w14:val="none"/>
              </w:rPr>
              <w:t xml:space="preserve"> w rocznikach podlega</w:t>
            </w:r>
            <w:r w:rsidR="00A8307B">
              <w:rPr>
                <w:rFonts w:ascii="Calibri" w:eastAsia="Times New Roman" w:hAnsi="Calibri" w:cs="Calibri"/>
                <w:bCs/>
                <w:kern w:val="0"/>
                <w:sz w:val="20"/>
                <w:szCs w:val="20"/>
                <w:lang w:eastAsia="pl-PL"/>
                <w14:ligatures w14:val="none"/>
              </w:rPr>
              <w:t xml:space="preserve">jących </w:t>
            </w:r>
            <w:r w:rsidRPr="00A8307B">
              <w:rPr>
                <w:rFonts w:ascii="Calibri" w:eastAsia="Times New Roman" w:hAnsi="Calibri" w:cs="Calibri"/>
                <w:bCs/>
                <w:kern w:val="0"/>
                <w:sz w:val="20"/>
                <w:szCs w:val="20"/>
                <w:lang w:eastAsia="pl-PL"/>
                <w14:ligatures w14:val="none"/>
              </w:rPr>
              <w:t>szczep</w:t>
            </w:r>
            <w:r w:rsidR="00A8307B">
              <w:rPr>
                <w:rFonts w:ascii="Calibri" w:eastAsia="Times New Roman" w:hAnsi="Calibri" w:cs="Calibri"/>
                <w:bCs/>
                <w:kern w:val="0"/>
                <w:sz w:val="20"/>
                <w:szCs w:val="20"/>
                <w:lang w:eastAsia="pl-PL"/>
                <w14:ligatures w14:val="none"/>
              </w:rPr>
              <w:t>ieniom</w:t>
            </w:r>
          </w:p>
        </w:tc>
        <w:tc>
          <w:tcPr>
            <w:tcW w:w="2834" w:type="dxa"/>
            <w:gridSpan w:val="3"/>
            <w:tcBorders>
              <w:top w:val="single" w:sz="4" w:space="0" w:color="auto"/>
              <w:left w:val="single" w:sz="4" w:space="0" w:color="auto"/>
              <w:right w:val="single" w:sz="4" w:space="0" w:color="auto"/>
            </w:tcBorders>
            <w:shd w:val="clear" w:color="auto" w:fill="F2F2F2"/>
            <w:vAlign w:val="center"/>
          </w:tcPr>
          <w:p w14:paraId="47537F9C" w14:textId="77777777" w:rsidR="00C428BD" w:rsidRPr="00A8307B" w:rsidRDefault="00C428BD" w:rsidP="00A8307B">
            <w:pPr>
              <w:spacing w:after="0" w:line="276" w:lineRule="auto"/>
              <w:jc w:val="center"/>
              <w:rPr>
                <w:rFonts w:ascii="Calibri" w:eastAsia="Times New Roman" w:hAnsi="Calibri" w:cs="Calibri"/>
                <w:bCs/>
                <w:kern w:val="0"/>
                <w:sz w:val="20"/>
                <w:szCs w:val="20"/>
                <w:lang w:eastAsia="pl-PL"/>
                <w14:ligatures w14:val="none"/>
              </w:rPr>
            </w:pPr>
            <w:r w:rsidRPr="00A8307B">
              <w:rPr>
                <w:rFonts w:ascii="Calibri" w:eastAsia="Times New Roman" w:hAnsi="Calibri" w:cs="Calibri"/>
                <w:bCs/>
                <w:kern w:val="0"/>
                <w:sz w:val="20"/>
                <w:szCs w:val="20"/>
                <w:lang w:eastAsia="pl-PL"/>
                <w14:ligatures w14:val="none"/>
              </w:rPr>
              <w:t>Szczepienia przeciw</w:t>
            </w:r>
          </w:p>
        </w:tc>
        <w:tc>
          <w:tcPr>
            <w:tcW w:w="847" w:type="dxa"/>
            <w:tcBorders>
              <w:top w:val="single" w:sz="4" w:space="0" w:color="auto"/>
              <w:left w:val="single" w:sz="4" w:space="0" w:color="auto"/>
              <w:right w:val="single" w:sz="4" w:space="0" w:color="auto"/>
            </w:tcBorders>
            <w:shd w:val="clear" w:color="auto" w:fill="F2F2F2"/>
            <w:vAlign w:val="center"/>
          </w:tcPr>
          <w:p w14:paraId="69535EEF" w14:textId="77777777" w:rsidR="00C428BD" w:rsidRPr="00A8307B" w:rsidRDefault="00C428BD" w:rsidP="00A8307B">
            <w:pPr>
              <w:spacing w:after="0" w:line="276" w:lineRule="auto"/>
              <w:jc w:val="center"/>
              <w:rPr>
                <w:rFonts w:ascii="Calibri" w:eastAsia="Times New Roman" w:hAnsi="Calibri" w:cs="Calibri"/>
                <w:bCs/>
                <w:kern w:val="0"/>
                <w:sz w:val="20"/>
                <w:szCs w:val="20"/>
                <w:lang w:eastAsia="pl-PL"/>
                <w14:ligatures w14:val="none"/>
              </w:rPr>
            </w:pPr>
            <w:r w:rsidRPr="00A8307B">
              <w:rPr>
                <w:rFonts w:ascii="Calibri" w:eastAsia="Times New Roman" w:hAnsi="Calibri" w:cs="Calibri"/>
                <w:bCs/>
                <w:kern w:val="0"/>
                <w:sz w:val="20"/>
                <w:szCs w:val="20"/>
                <w:lang w:eastAsia="pl-PL"/>
                <w14:ligatures w14:val="none"/>
              </w:rPr>
              <w:t>Rocznik</w:t>
            </w:r>
          </w:p>
        </w:tc>
      </w:tr>
      <w:tr w:rsidR="00C428BD" w:rsidRPr="001A1F34" w14:paraId="45C5CFA2" w14:textId="77777777" w:rsidTr="003068DE">
        <w:trPr>
          <w:trHeight w:val="284"/>
          <w:jc w:val="center"/>
        </w:trPr>
        <w:tc>
          <w:tcPr>
            <w:tcW w:w="846" w:type="dxa"/>
            <w:vMerge w:val="restart"/>
            <w:tcBorders>
              <w:top w:val="single" w:sz="4" w:space="0" w:color="auto"/>
              <w:left w:val="single" w:sz="4" w:space="0" w:color="auto"/>
              <w:right w:val="single" w:sz="4" w:space="0" w:color="auto"/>
            </w:tcBorders>
            <w:shd w:val="clear" w:color="000000" w:fill="FFFFFF"/>
            <w:vAlign w:val="center"/>
            <w:hideMark/>
          </w:tcPr>
          <w:p w14:paraId="1ABC03F4"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1 r. ż.</w:t>
            </w:r>
          </w:p>
          <w:p w14:paraId="39F05772"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rocznik 2022</w:t>
            </w:r>
          </w:p>
        </w:tc>
        <w:tc>
          <w:tcPr>
            <w:tcW w:w="283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545785E8"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Gruźlica</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3CB8F8C9"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95,89</w:t>
            </w:r>
          </w:p>
        </w:tc>
        <w:tc>
          <w:tcPr>
            <w:tcW w:w="1419" w:type="dxa"/>
            <w:tcBorders>
              <w:top w:val="single" w:sz="4" w:space="0" w:color="auto"/>
              <w:left w:val="single" w:sz="4" w:space="0" w:color="auto"/>
              <w:bottom w:val="single" w:sz="4" w:space="0" w:color="auto"/>
              <w:right w:val="single" w:sz="4" w:space="0" w:color="auto"/>
            </w:tcBorders>
            <w:shd w:val="clear" w:color="auto" w:fill="D9F2D0"/>
            <w:vAlign w:val="center"/>
          </w:tcPr>
          <w:p w14:paraId="1F2D1941" w14:textId="621024E8"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97,58</w:t>
            </w:r>
          </w:p>
        </w:tc>
        <w:tc>
          <w:tcPr>
            <w:tcW w:w="283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202E8B1D"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Gruźlica</w:t>
            </w:r>
          </w:p>
        </w:tc>
        <w:tc>
          <w:tcPr>
            <w:tcW w:w="847" w:type="dxa"/>
            <w:vMerge w:val="restart"/>
            <w:tcBorders>
              <w:top w:val="single" w:sz="4" w:space="0" w:color="auto"/>
              <w:left w:val="single" w:sz="4" w:space="0" w:color="auto"/>
              <w:right w:val="single" w:sz="4" w:space="0" w:color="auto"/>
            </w:tcBorders>
            <w:shd w:val="clear" w:color="000000" w:fill="FFFFFF"/>
            <w:vAlign w:val="center"/>
          </w:tcPr>
          <w:p w14:paraId="349B895D"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1 r. ż.</w:t>
            </w:r>
          </w:p>
          <w:p w14:paraId="4DF1869B"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rocznik 2023</w:t>
            </w:r>
          </w:p>
        </w:tc>
      </w:tr>
      <w:tr w:rsidR="00C428BD" w:rsidRPr="001A1F34" w14:paraId="4BA276CE" w14:textId="77777777" w:rsidTr="003068DE">
        <w:trPr>
          <w:trHeight w:val="284"/>
          <w:jc w:val="center"/>
        </w:trPr>
        <w:tc>
          <w:tcPr>
            <w:tcW w:w="846" w:type="dxa"/>
            <w:vMerge/>
            <w:tcBorders>
              <w:left w:val="single" w:sz="4" w:space="0" w:color="auto"/>
              <w:right w:val="single" w:sz="4" w:space="0" w:color="auto"/>
            </w:tcBorders>
            <w:vAlign w:val="center"/>
            <w:hideMark/>
          </w:tcPr>
          <w:p w14:paraId="50BB6632"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04C7F08"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WZW typu „B”</w:t>
            </w:r>
          </w:p>
        </w:tc>
        <w:tc>
          <w:tcPr>
            <w:tcW w:w="141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1B21AD7"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Pierwotne</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38BC8824"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42,56</w:t>
            </w:r>
          </w:p>
        </w:tc>
        <w:tc>
          <w:tcPr>
            <w:tcW w:w="1419" w:type="dxa"/>
            <w:tcBorders>
              <w:top w:val="single" w:sz="4" w:space="0" w:color="auto"/>
              <w:left w:val="single" w:sz="4" w:space="0" w:color="auto"/>
              <w:bottom w:val="single" w:sz="4" w:space="0" w:color="auto"/>
              <w:right w:val="single" w:sz="4" w:space="0" w:color="auto"/>
            </w:tcBorders>
            <w:shd w:val="clear" w:color="auto" w:fill="FFA3A3"/>
            <w:vAlign w:val="center"/>
          </w:tcPr>
          <w:p w14:paraId="33BFA558" w14:textId="2064B98A"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30,90</w:t>
            </w:r>
          </w:p>
        </w:tc>
        <w:tc>
          <w:tcPr>
            <w:tcW w:w="141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A36F9C2"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Pierwotne</w:t>
            </w:r>
          </w:p>
        </w:tc>
        <w:tc>
          <w:tcPr>
            <w:tcW w:w="1418" w:type="dxa"/>
            <w:vMerge w:val="restart"/>
            <w:tcBorders>
              <w:top w:val="single" w:sz="4" w:space="0" w:color="auto"/>
              <w:left w:val="single" w:sz="4" w:space="0" w:color="auto"/>
              <w:right w:val="single" w:sz="4" w:space="0" w:color="auto"/>
            </w:tcBorders>
            <w:shd w:val="clear" w:color="000000" w:fill="FFFFFF"/>
            <w:vAlign w:val="center"/>
          </w:tcPr>
          <w:p w14:paraId="0A186AAF"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WZW typu „B”</w:t>
            </w:r>
          </w:p>
        </w:tc>
        <w:tc>
          <w:tcPr>
            <w:tcW w:w="847" w:type="dxa"/>
            <w:vMerge/>
            <w:tcBorders>
              <w:left w:val="single" w:sz="4" w:space="0" w:color="auto"/>
              <w:right w:val="single" w:sz="4" w:space="0" w:color="auto"/>
            </w:tcBorders>
            <w:shd w:val="clear" w:color="000000" w:fill="FFFFFF"/>
            <w:vAlign w:val="center"/>
          </w:tcPr>
          <w:p w14:paraId="65C181EE"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r>
      <w:tr w:rsidR="00C428BD" w:rsidRPr="001A1F34" w14:paraId="06A6CBB8" w14:textId="77777777" w:rsidTr="003068DE">
        <w:trPr>
          <w:trHeight w:val="284"/>
          <w:jc w:val="center"/>
        </w:trPr>
        <w:tc>
          <w:tcPr>
            <w:tcW w:w="846" w:type="dxa"/>
            <w:vMerge/>
            <w:tcBorders>
              <w:left w:val="single" w:sz="4" w:space="0" w:color="auto"/>
              <w:right w:val="single" w:sz="4" w:space="0" w:color="auto"/>
            </w:tcBorders>
            <w:vAlign w:val="center"/>
            <w:hideMark/>
          </w:tcPr>
          <w:p w14:paraId="32B49387"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48C81F3"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141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D62344D"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Uzupełniające</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2B7D2C77" w14:textId="77777777" w:rsidR="00C428BD" w:rsidRPr="00A8307B" w:rsidRDefault="00C428BD" w:rsidP="00A8307B">
            <w:pPr>
              <w:tabs>
                <w:tab w:val="left" w:pos="750"/>
                <w:tab w:val="center" w:pos="1003"/>
              </w:tabs>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43,59</w:t>
            </w:r>
          </w:p>
        </w:tc>
        <w:tc>
          <w:tcPr>
            <w:tcW w:w="1419" w:type="dxa"/>
            <w:tcBorders>
              <w:top w:val="single" w:sz="4" w:space="0" w:color="auto"/>
              <w:left w:val="single" w:sz="4" w:space="0" w:color="auto"/>
              <w:bottom w:val="single" w:sz="4" w:space="0" w:color="auto"/>
              <w:right w:val="single" w:sz="4" w:space="0" w:color="auto"/>
            </w:tcBorders>
            <w:shd w:val="clear" w:color="auto" w:fill="D9F2D0"/>
            <w:vAlign w:val="center"/>
          </w:tcPr>
          <w:p w14:paraId="7C1F976F" w14:textId="77777777" w:rsidR="00C428BD" w:rsidRPr="00A8307B" w:rsidRDefault="00C428BD" w:rsidP="00A8307B">
            <w:pPr>
              <w:tabs>
                <w:tab w:val="left" w:pos="750"/>
                <w:tab w:val="center" w:pos="1003"/>
              </w:tabs>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48,48</w:t>
            </w:r>
          </w:p>
        </w:tc>
        <w:tc>
          <w:tcPr>
            <w:tcW w:w="141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3018518" w14:textId="77777777" w:rsidR="00C428BD" w:rsidRPr="00A8307B" w:rsidRDefault="00C428BD" w:rsidP="00A8307B">
            <w:pPr>
              <w:tabs>
                <w:tab w:val="left" w:pos="750"/>
                <w:tab w:val="center" w:pos="1003"/>
              </w:tabs>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Uzupełniające</w:t>
            </w:r>
          </w:p>
        </w:tc>
        <w:tc>
          <w:tcPr>
            <w:tcW w:w="1418" w:type="dxa"/>
            <w:vMerge/>
            <w:tcBorders>
              <w:left w:val="single" w:sz="4" w:space="0" w:color="auto"/>
              <w:bottom w:val="single" w:sz="4" w:space="0" w:color="auto"/>
              <w:right w:val="single" w:sz="4" w:space="0" w:color="auto"/>
            </w:tcBorders>
            <w:shd w:val="clear" w:color="000000" w:fill="FFFFFF"/>
            <w:vAlign w:val="center"/>
          </w:tcPr>
          <w:p w14:paraId="4C5BC8A7" w14:textId="77777777" w:rsidR="00C428BD" w:rsidRPr="00A8307B" w:rsidRDefault="00C428BD" w:rsidP="00A8307B">
            <w:pPr>
              <w:tabs>
                <w:tab w:val="left" w:pos="750"/>
                <w:tab w:val="center" w:pos="1003"/>
              </w:tabs>
              <w:spacing w:after="0" w:line="276" w:lineRule="auto"/>
              <w:jc w:val="center"/>
              <w:rPr>
                <w:rFonts w:ascii="Calibri" w:eastAsia="Times New Roman" w:hAnsi="Calibri" w:cs="Calibri"/>
                <w:kern w:val="0"/>
                <w:sz w:val="20"/>
                <w:szCs w:val="20"/>
                <w:lang w:eastAsia="pl-PL"/>
                <w14:ligatures w14:val="none"/>
              </w:rPr>
            </w:pPr>
          </w:p>
        </w:tc>
        <w:tc>
          <w:tcPr>
            <w:tcW w:w="847" w:type="dxa"/>
            <w:vMerge/>
            <w:tcBorders>
              <w:left w:val="single" w:sz="4" w:space="0" w:color="auto"/>
              <w:right w:val="single" w:sz="4" w:space="0" w:color="auto"/>
            </w:tcBorders>
            <w:shd w:val="clear" w:color="000000" w:fill="FFFFFF"/>
            <w:vAlign w:val="center"/>
          </w:tcPr>
          <w:p w14:paraId="782D8DD3" w14:textId="77777777" w:rsidR="00C428BD" w:rsidRPr="00A8307B" w:rsidRDefault="00C428BD" w:rsidP="00A8307B">
            <w:pPr>
              <w:tabs>
                <w:tab w:val="left" w:pos="750"/>
                <w:tab w:val="center" w:pos="1003"/>
              </w:tabs>
              <w:spacing w:after="0" w:line="276" w:lineRule="auto"/>
              <w:jc w:val="center"/>
              <w:rPr>
                <w:rFonts w:ascii="Calibri" w:eastAsia="Times New Roman" w:hAnsi="Calibri" w:cs="Calibri"/>
                <w:kern w:val="0"/>
                <w:sz w:val="20"/>
                <w:szCs w:val="20"/>
                <w:lang w:eastAsia="pl-PL"/>
                <w14:ligatures w14:val="none"/>
              </w:rPr>
            </w:pPr>
          </w:p>
        </w:tc>
      </w:tr>
      <w:tr w:rsidR="00C428BD" w:rsidRPr="001A1F34" w14:paraId="55FA9398" w14:textId="77777777" w:rsidTr="003068DE">
        <w:trPr>
          <w:trHeight w:val="284"/>
          <w:jc w:val="center"/>
        </w:trPr>
        <w:tc>
          <w:tcPr>
            <w:tcW w:w="846" w:type="dxa"/>
            <w:vMerge/>
            <w:tcBorders>
              <w:left w:val="single" w:sz="4" w:space="0" w:color="auto"/>
              <w:right w:val="single" w:sz="4" w:space="0" w:color="auto"/>
            </w:tcBorders>
            <w:vAlign w:val="center"/>
            <w:hideMark/>
          </w:tcPr>
          <w:p w14:paraId="47E21342"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7099468"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pierwotne</w:t>
            </w:r>
          </w:p>
        </w:tc>
        <w:tc>
          <w:tcPr>
            <w:tcW w:w="141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58F33EB"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Błonica, tężec</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71C7ABEA"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47,18</w:t>
            </w:r>
          </w:p>
        </w:tc>
        <w:tc>
          <w:tcPr>
            <w:tcW w:w="1419" w:type="dxa"/>
            <w:tcBorders>
              <w:top w:val="single" w:sz="4" w:space="0" w:color="auto"/>
              <w:left w:val="single" w:sz="4" w:space="0" w:color="auto"/>
              <w:bottom w:val="single" w:sz="4" w:space="0" w:color="auto"/>
              <w:right w:val="single" w:sz="4" w:space="0" w:color="auto"/>
            </w:tcBorders>
            <w:shd w:val="clear" w:color="auto" w:fill="D9F2D0"/>
            <w:vAlign w:val="center"/>
          </w:tcPr>
          <w:p w14:paraId="141B1F48"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51,15</w:t>
            </w:r>
          </w:p>
        </w:tc>
        <w:tc>
          <w:tcPr>
            <w:tcW w:w="141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F8BB697"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Błonica, tężec</w:t>
            </w:r>
          </w:p>
        </w:tc>
        <w:tc>
          <w:tcPr>
            <w:tcW w:w="1418" w:type="dxa"/>
            <w:vMerge w:val="restart"/>
            <w:tcBorders>
              <w:top w:val="single" w:sz="4" w:space="0" w:color="auto"/>
              <w:left w:val="single" w:sz="4" w:space="0" w:color="auto"/>
              <w:right w:val="single" w:sz="4" w:space="0" w:color="auto"/>
            </w:tcBorders>
            <w:shd w:val="clear" w:color="000000" w:fill="FFFFFF"/>
            <w:vAlign w:val="center"/>
          </w:tcPr>
          <w:p w14:paraId="5DE8A9DA"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pierwotne</w:t>
            </w:r>
          </w:p>
        </w:tc>
        <w:tc>
          <w:tcPr>
            <w:tcW w:w="847" w:type="dxa"/>
            <w:vMerge/>
            <w:tcBorders>
              <w:left w:val="single" w:sz="4" w:space="0" w:color="auto"/>
              <w:right w:val="single" w:sz="4" w:space="0" w:color="auto"/>
            </w:tcBorders>
            <w:shd w:val="clear" w:color="000000" w:fill="FFFFFF"/>
            <w:vAlign w:val="center"/>
          </w:tcPr>
          <w:p w14:paraId="41C8F8B8"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r>
      <w:tr w:rsidR="00C428BD" w:rsidRPr="001A1F34" w14:paraId="3E403BB7" w14:textId="77777777" w:rsidTr="003068DE">
        <w:trPr>
          <w:trHeight w:val="284"/>
          <w:jc w:val="center"/>
        </w:trPr>
        <w:tc>
          <w:tcPr>
            <w:tcW w:w="846" w:type="dxa"/>
            <w:vMerge/>
            <w:tcBorders>
              <w:left w:val="single" w:sz="4" w:space="0" w:color="auto"/>
              <w:right w:val="single" w:sz="4" w:space="0" w:color="auto"/>
            </w:tcBorders>
            <w:vAlign w:val="center"/>
            <w:hideMark/>
          </w:tcPr>
          <w:p w14:paraId="08FD0584"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DC93D84"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141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C49E35E"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Krztusiec</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19A47514"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47,18</w:t>
            </w:r>
          </w:p>
        </w:tc>
        <w:tc>
          <w:tcPr>
            <w:tcW w:w="1419" w:type="dxa"/>
            <w:tcBorders>
              <w:top w:val="single" w:sz="4" w:space="0" w:color="auto"/>
              <w:left w:val="single" w:sz="4" w:space="0" w:color="auto"/>
              <w:bottom w:val="single" w:sz="4" w:space="0" w:color="auto"/>
              <w:right w:val="single" w:sz="4" w:space="0" w:color="auto"/>
            </w:tcBorders>
            <w:shd w:val="clear" w:color="auto" w:fill="D9F2D0"/>
            <w:vAlign w:val="center"/>
          </w:tcPr>
          <w:p w14:paraId="552C3145"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51,15</w:t>
            </w:r>
          </w:p>
        </w:tc>
        <w:tc>
          <w:tcPr>
            <w:tcW w:w="141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B6AF5F7"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Krztusiec</w:t>
            </w:r>
          </w:p>
        </w:tc>
        <w:tc>
          <w:tcPr>
            <w:tcW w:w="1418" w:type="dxa"/>
            <w:vMerge/>
            <w:tcBorders>
              <w:left w:val="single" w:sz="4" w:space="0" w:color="auto"/>
              <w:right w:val="single" w:sz="4" w:space="0" w:color="auto"/>
            </w:tcBorders>
            <w:shd w:val="clear" w:color="000000" w:fill="FFFFFF"/>
            <w:vAlign w:val="center"/>
          </w:tcPr>
          <w:p w14:paraId="716ACCA9"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847" w:type="dxa"/>
            <w:vMerge/>
            <w:tcBorders>
              <w:left w:val="single" w:sz="4" w:space="0" w:color="auto"/>
              <w:right w:val="single" w:sz="4" w:space="0" w:color="auto"/>
            </w:tcBorders>
            <w:shd w:val="clear" w:color="000000" w:fill="FFFFFF"/>
            <w:vAlign w:val="center"/>
          </w:tcPr>
          <w:p w14:paraId="293A579F"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r>
      <w:tr w:rsidR="00C428BD" w:rsidRPr="001A1F34" w14:paraId="06804E67" w14:textId="77777777" w:rsidTr="003068DE">
        <w:trPr>
          <w:trHeight w:val="284"/>
          <w:jc w:val="center"/>
        </w:trPr>
        <w:tc>
          <w:tcPr>
            <w:tcW w:w="846" w:type="dxa"/>
            <w:vMerge/>
            <w:tcBorders>
              <w:left w:val="single" w:sz="4" w:space="0" w:color="auto"/>
              <w:right w:val="single" w:sz="4" w:space="0" w:color="auto"/>
            </w:tcBorders>
            <w:vAlign w:val="center"/>
            <w:hideMark/>
          </w:tcPr>
          <w:p w14:paraId="413FA3DD"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17E1A98"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141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DCF13BC"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Poliomyelitis</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2C34D6F5"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47,18</w:t>
            </w:r>
          </w:p>
        </w:tc>
        <w:tc>
          <w:tcPr>
            <w:tcW w:w="1419" w:type="dxa"/>
            <w:tcBorders>
              <w:top w:val="single" w:sz="4" w:space="0" w:color="auto"/>
              <w:left w:val="single" w:sz="4" w:space="0" w:color="auto"/>
              <w:bottom w:val="single" w:sz="4" w:space="0" w:color="auto"/>
              <w:right w:val="single" w:sz="4" w:space="0" w:color="auto"/>
            </w:tcBorders>
            <w:shd w:val="clear" w:color="auto" w:fill="D9F2D0"/>
            <w:vAlign w:val="center"/>
          </w:tcPr>
          <w:p w14:paraId="02274FAC"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51,15</w:t>
            </w:r>
          </w:p>
        </w:tc>
        <w:tc>
          <w:tcPr>
            <w:tcW w:w="141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92824B8"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Poliomyelitis</w:t>
            </w:r>
          </w:p>
        </w:tc>
        <w:tc>
          <w:tcPr>
            <w:tcW w:w="1418" w:type="dxa"/>
            <w:vMerge/>
            <w:tcBorders>
              <w:left w:val="single" w:sz="4" w:space="0" w:color="auto"/>
              <w:right w:val="single" w:sz="4" w:space="0" w:color="auto"/>
            </w:tcBorders>
            <w:shd w:val="clear" w:color="000000" w:fill="FFFFFF"/>
            <w:vAlign w:val="center"/>
          </w:tcPr>
          <w:p w14:paraId="54157944"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847" w:type="dxa"/>
            <w:vMerge/>
            <w:tcBorders>
              <w:left w:val="single" w:sz="4" w:space="0" w:color="auto"/>
              <w:right w:val="single" w:sz="4" w:space="0" w:color="auto"/>
            </w:tcBorders>
            <w:shd w:val="clear" w:color="000000" w:fill="FFFFFF"/>
            <w:vAlign w:val="center"/>
          </w:tcPr>
          <w:p w14:paraId="56DA0F0D"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r>
      <w:tr w:rsidR="00C428BD" w:rsidRPr="001A1F34" w14:paraId="064D4067" w14:textId="77777777" w:rsidTr="003068DE">
        <w:trPr>
          <w:trHeight w:val="284"/>
          <w:jc w:val="center"/>
        </w:trPr>
        <w:tc>
          <w:tcPr>
            <w:tcW w:w="846" w:type="dxa"/>
            <w:vMerge/>
            <w:tcBorders>
              <w:left w:val="single" w:sz="4" w:space="0" w:color="auto"/>
              <w:right w:val="single" w:sz="4" w:space="0" w:color="auto"/>
            </w:tcBorders>
            <w:vAlign w:val="center"/>
            <w:hideMark/>
          </w:tcPr>
          <w:p w14:paraId="034C6F62"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659AB4A"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141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90D0190"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H. influenzae</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6301CD53"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47,18</w:t>
            </w:r>
          </w:p>
        </w:tc>
        <w:tc>
          <w:tcPr>
            <w:tcW w:w="1419" w:type="dxa"/>
            <w:tcBorders>
              <w:top w:val="single" w:sz="4" w:space="0" w:color="auto"/>
              <w:left w:val="single" w:sz="4" w:space="0" w:color="auto"/>
              <w:bottom w:val="single" w:sz="4" w:space="0" w:color="auto"/>
              <w:right w:val="single" w:sz="4" w:space="0" w:color="auto"/>
            </w:tcBorders>
            <w:shd w:val="clear" w:color="auto" w:fill="D9F2D0"/>
            <w:vAlign w:val="center"/>
          </w:tcPr>
          <w:p w14:paraId="572EC517"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51,15</w:t>
            </w:r>
          </w:p>
        </w:tc>
        <w:tc>
          <w:tcPr>
            <w:tcW w:w="141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84BD853"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H. influenzae</w:t>
            </w:r>
          </w:p>
        </w:tc>
        <w:tc>
          <w:tcPr>
            <w:tcW w:w="1418" w:type="dxa"/>
            <w:vMerge/>
            <w:tcBorders>
              <w:left w:val="single" w:sz="4" w:space="0" w:color="auto"/>
              <w:right w:val="single" w:sz="4" w:space="0" w:color="auto"/>
            </w:tcBorders>
            <w:shd w:val="clear" w:color="000000" w:fill="FFFFFF"/>
            <w:vAlign w:val="center"/>
          </w:tcPr>
          <w:p w14:paraId="50B6C13E"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847" w:type="dxa"/>
            <w:vMerge/>
            <w:tcBorders>
              <w:left w:val="single" w:sz="4" w:space="0" w:color="auto"/>
              <w:right w:val="single" w:sz="4" w:space="0" w:color="auto"/>
            </w:tcBorders>
            <w:shd w:val="clear" w:color="000000" w:fill="FFFFFF"/>
            <w:vAlign w:val="center"/>
          </w:tcPr>
          <w:p w14:paraId="0E20403E"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r>
      <w:tr w:rsidR="00C428BD" w:rsidRPr="001A1F34" w14:paraId="4AB7CA4B" w14:textId="77777777" w:rsidTr="003068DE">
        <w:trPr>
          <w:trHeight w:val="284"/>
          <w:jc w:val="center"/>
        </w:trPr>
        <w:tc>
          <w:tcPr>
            <w:tcW w:w="846" w:type="dxa"/>
            <w:vMerge/>
            <w:tcBorders>
              <w:left w:val="single" w:sz="4" w:space="0" w:color="auto"/>
              <w:right w:val="single" w:sz="4" w:space="0" w:color="auto"/>
            </w:tcBorders>
            <w:vAlign w:val="center"/>
            <w:hideMark/>
          </w:tcPr>
          <w:p w14:paraId="5CAC5388"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A0D7760"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141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1A97817"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S. pneumoniae</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6D70D881"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62,56</w:t>
            </w:r>
          </w:p>
        </w:tc>
        <w:tc>
          <w:tcPr>
            <w:tcW w:w="1419" w:type="dxa"/>
            <w:tcBorders>
              <w:top w:val="single" w:sz="4" w:space="0" w:color="auto"/>
              <w:left w:val="single" w:sz="4" w:space="0" w:color="auto"/>
              <w:bottom w:val="single" w:sz="4" w:space="0" w:color="auto"/>
              <w:right w:val="single" w:sz="4" w:space="0" w:color="auto"/>
            </w:tcBorders>
            <w:shd w:val="clear" w:color="auto" w:fill="D9F2D0"/>
            <w:vAlign w:val="center"/>
          </w:tcPr>
          <w:p w14:paraId="1D2EB803"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67,27</w:t>
            </w:r>
          </w:p>
        </w:tc>
        <w:tc>
          <w:tcPr>
            <w:tcW w:w="141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4561B57"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S. pneumoniae</w:t>
            </w:r>
          </w:p>
        </w:tc>
        <w:tc>
          <w:tcPr>
            <w:tcW w:w="1418" w:type="dxa"/>
            <w:vMerge/>
            <w:tcBorders>
              <w:left w:val="single" w:sz="4" w:space="0" w:color="auto"/>
              <w:bottom w:val="single" w:sz="4" w:space="0" w:color="auto"/>
              <w:right w:val="single" w:sz="4" w:space="0" w:color="auto"/>
            </w:tcBorders>
            <w:shd w:val="clear" w:color="000000" w:fill="FFFFFF"/>
            <w:vAlign w:val="center"/>
          </w:tcPr>
          <w:p w14:paraId="1663A0B0"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847" w:type="dxa"/>
            <w:vMerge/>
            <w:tcBorders>
              <w:left w:val="single" w:sz="4" w:space="0" w:color="auto"/>
              <w:right w:val="single" w:sz="4" w:space="0" w:color="auto"/>
            </w:tcBorders>
            <w:shd w:val="clear" w:color="000000" w:fill="FFFFFF"/>
            <w:vAlign w:val="center"/>
          </w:tcPr>
          <w:p w14:paraId="07184FBD"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r>
      <w:tr w:rsidR="00C428BD" w:rsidRPr="001A1F34" w14:paraId="7EACB99C" w14:textId="77777777" w:rsidTr="003068DE">
        <w:trPr>
          <w:trHeight w:val="284"/>
          <w:jc w:val="center"/>
        </w:trPr>
        <w:tc>
          <w:tcPr>
            <w:tcW w:w="846" w:type="dxa"/>
            <w:vMerge/>
            <w:tcBorders>
              <w:left w:val="single" w:sz="4" w:space="0" w:color="auto"/>
              <w:bottom w:val="single" w:sz="4" w:space="0" w:color="auto"/>
              <w:right w:val="single" w:sz="4" w:space="0" w:color="auto"/>
            </w:tcBorders>
            <w:vAlign w:val="center"/>
          </w:tcPr>
          <w:p w14:paraId="07D887C6" w14:textId="77777777" w:rsidR="00C428BD" w:rsidRPr="00A8307B" w:rsidRDefault="00C428BD" w:rsidP="00A8307B">
            <w:pPr>
              <w:spacing w:after="0" w:line="276" w:lineRule="auto"/>
              <w:jc w:val="center"/>
              <w:rPr>
                <w:rFonts w:ascii="Calibri" w:eastAsia="Times New Roman" w:hAnsi="Calibri" w:cs="Calibri"/>
                <w:color w:val="FF0000"/>
                <w:kern w:val="0"/>
                <w:sz w:val="20"/>
                <w:szCs w:val="20"/>
                <w:lang w:eastAsia="pl-PL"/>
                <w14:ligatures w14:val="none"/>
              </w:rPr>
            </w:pPr>
          </w:p>
        </w:tc>
        <w:tc>
          <w:tcPr>
            <w:tcW w:w="2836" w:type="dxa"/>
            <w:gridSpan w:val="3"/>
            <w:tcBorders>
              <w:top w:val="single" w:sz="4" w:space="0" w:color="auto"/>
              <w:left w:val="single" w:sz="4" w:space="0" w:color="auto"/>
              <w:bottom w:val="single" w:sz="4" w:space="0" w:color="auto"/>
              <w:right w:val="single" w:sz="4" w:space="0" w:color="auto"/>
            </w:tcBorders>
            <w:vAlign w:val="center"/>
          </w:tcPr>
          <w:p w14:paraId="18DD7952"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Rotawirusy</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0383EFB9"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56,41</w:t>
            </w:r>
          </w:p>
        </w:tc>
        <w:tc>
          <w:tcPr>
            <w:tcW w:w="1419" w:type="dxa"/>
            <w:tcBorders>
              <w:top w:val="single" w:sz="4" w:space="0" w:color="auto"/>
              <w:left w:val="single" w:sz="4" w:space="0" w:color="auto"/>
              <w:bottom w:val="single" w:sz="4" w:space="0" w:color="auto"/>
              <w:right w:val="single" w:sz="4" w:space="0" w:color="auto"/>
            </w:tcBorders>
            <w:shd w:val="clear" w:color="auto" w:fill="D9F2D0"/>
            <w:vAlign w:val="center"/>
          </w:tcPr>
          <w:p w14:paraId="779030C5"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75,15</w:t>
            </w:r>
          </w:p>
        </w:tc>
        <w:tc>
          <w:tcPr>
            <w:tcW w:w="283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71ABE7FB"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Rotawirusy</w:t>
            </w:r>
          </w:p>
        </w:tc>
        <w:tc>
          <w:tcPr>
            <w:tcW w:w="847" w:type="dxa"/>
            <w:vMerge/>
            <w:tcBorders>
              <w:left w:val="single" w:sz="4" w:space="0" w:color="auto"/>
              <w:bottom w:val="single" w:sz="4" w:space="0" w:color="auto"/>
              <w:right w:val="single" w:sz="4" w:space="0" w:color="auto"/>
            </w:tcBorders>
            <w:shd w:val="clear" w:color="000000" w:fill="FFFFFF"/>
            <w:vAlign w:val="center"/>
          </w:tcPr>
          <w:p w14:paraId="6AEF701B"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r>
      <w:tr w:rsidR="00C428BD" w:rsidRPr="001A1F34" w14:paraId="6488D324" w14:textId="77777777" w:rsidTr="003068DE">
        <w:trPr>
          <w:trHeight w:val="284"/>
          <w:jc w:val="center"/>
        </w:trPr>
        <w:tc>
          <w:tcPr>
            <w:tcW w:w="846" w:type="dxa"/>
            <w:vMerge w:val="restart"/>
            <w:tcBorders>
              <w:top w:val="single" w:sz="4" w:space="0" w:color="auto"/>
              <w:left w:val="single" w:sz="4" w:space="0" w:color="auto"/>
              <w:right w:val="single" w:sz="4" w:space="0" w:color="auto"/>
            </w:tcBorders>
            <w:shd w:val="clear" w:color="000000" w:fill="FFFFFF"/>
            <w:vAlign w:val="center"/>
            <w:hideMark/>
          </w:tcPr>
          <w:p w14:paraId="435994FA"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2 r. ż.</w:t>
            </w:r>
          </w:p>
          <w:p w14:paraId="5EB505AC"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rocznik 2021</w:t>
            </w:r>
          </w:p>
        </w:tc>
        <w:tc>
          <w:tcPr>
            <w:tcW w:w="283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1A782EE"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Gruźlica</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7256D06E"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98,61</w:t>
            </w:r>
          </w:p>
        </w:tc>
        <w:tc>
          <w:tcPr>
            <w:tcW w:w="1419" w:type="dxa"/>
            <w:tcBorders>
              <w:top w:val="single" w:sz="4" w:space="0" w:color="auto"/>
              <w:left w:val="single" w:sz="4" w:space="0" w:color="auto"/>
              <w:bottom w:val="single" w:sz="4" w:space="0" w:color="auto"/>
              <w:right w:val="single" w:sz="4" w:space="0" w:color="auto"/>
            </w:tcBorders>
            <w:shd w:val="clear" w:color="auto" w:fill="FFA3A3"/>
            <w:vAlign w:val="center"/>
          </w:tcPr>
          <w:p w14:paraId="0787025A"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96,26</w:t>
            </w:r>
          </w:p>
        </w:tc>
        <w:tc>
          <w:tcPr>
            <w:tcW w:w="283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6171E9DF"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Gruźlica</w:t>
            </w:r>
          </w:p>
        </w:tc>
        <w:tc>
          <w:tcPr>
            <w:tcW w:w="847" w:type="dxa"/>
            <w:vMerge w:val="restart"/>
            <w:tcBorders>
              <w:top w:val="single" w:sz="4" w:space="0" w:color="auto"/>
              <w:left w:val="single" w:sz="4" w:space="0" w:color="auto"/>
              <w:right w:val="single" w:sz="4" w:space="0" w:color="auto"/>
            </w:tcBorders>
            <w:shd w:val="clear" w:color="000000" w:fill="FFFFFF"/>
            <w:vAlign w:val="center"/>
          </w:tcPr>
          <w:p w14:paraId="6A25EC2C"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p w14:paraId="4BE23DDC"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2 r. ż.</w:t>
            </w:r>
          </w:p>
          <w:p w14:paraId="416BEDA6"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rocznik 2022</w:t>
            </w:r>
          </w:p>
        </w:tc>
      </w:tr>
      <w:tr w:rsidR="00C428BD" w:rsidRPr="001A1F34" w14:paraId="28B725E6" w14:textId="77777777" w:rsidTr="003068DE">
        <w:trPr>
          <w:trHeight w:val="284"/>
          <w:jc w:val="center"/>
        </w:trPr>
        <w:tc>
          <w:tcPr>
            <w:tcW w:w="846" w:type="dxa"/>
            <w:vMerge/>
            <w:tcBorders>
              <w:left w:val="single" w:sz="4" w:space="0" w:color="auto"/>
              <w:right w:val="single" w:sz="4" w:space="0" w:color="auto"/>
            </w:tcBorders>
            <w:vAlign w:val="center"/>
            <w:hideMark/>
          </w:tcPr>
          <w:p w14:paraId="7019041C"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ABFA5EE"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WZW typu B</w:t>
            </w:r>
          </w:p>
        </w:tc>
        <w:tc>
          <w:tcPr>
            <w:tcW w:w="141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54D4365"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Pierwotne</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301F72C7"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4,14</w:t>
            </w:r>
          </w:p>
        </w:tc>
        <w:tc>
          <w:tcPr>
            <w:tcW w:w="1419" w:type="dxa"/>
            <w:tcBorders>
              <w:top w:val="single" w:sz="4" w:space="0" w:color="auto"/>
              <w:left w:val="single" w:sz="4" w:space="0" w:color="auto"/>
              <w:bottom w:val="single" w:sz="4" w:space="0" w:color="auto"/>
              <w:right w:val="single" w:sz="4" w:space="0" w:color="auto"/>
            </w:tcBorders>
            <w:shd w:val="clear" w:color="auto" w:fill="D9F2D0"/>
            <w:vAlign w:val="center"/>
          </w:tcPr>
          <w:p w14:paraId="41830426"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5,35</w:t>
            </w:r>
          </w:p>
        </w:tc>
        <w:tc>
          <w:tcPr>
            <w:tcW w:w="141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A43070F"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Pierwotne</w:t>
            </w:r>
          </w:p>
        </w:tc>
        <w:tc>
          <w:tcPr>
            <w:tcW w:w="1418" w:type="dxa"/>
            <w:vMerge w:val="restart"/>
            <w:tcBorders>
              <w:top w:val="single" w:sz="4" w:space="0" w:color="auto"/>
              <w:left w:val="single" w:sz="4" w:space="0" w:color="auto"/>
              <w:right w:val="single" w:sz="4" w:space="0" w:color="auto"/>
            </w:tcBorders>
            <w:shd w:val="clear" w:color="000000" w:fill="FFFFFF"/>
            <w:vAlign w:val="center"/>
          </w:tcPr>
          <w:p w14:paraId="5872C1CF"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WZW typu B</w:t>
            </w:r>
          </w:p>
        </w:tc>
        <w:tc>
          <w:tcPr>
            <w:tcW w:w="847" w:type="dxa"/>
            <w:vMerge/>
            <w:tcBorders>
              <w:left w:val="single" w:sz="4" w:space="0" w:color="auto"/>
              <w:right w:val="single" w:sz="4" w:space="0" w:color="auto"/>
            </w:tcBorders>
            <w:shd w:val="clear" w:color="000000" w:fill="FFFFFF"/>
            <w:vAlign w:val="center"/>
          </w:tcPr>
          <w:p w14:paraId="4582099A"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r>
      <w:tr w:rsidR="00C428BD" w:rsidRPr="001A1F34" w14:paraId="4626E343" w14:textId="77777777" w:rsidTr="003068DE">
        <w:trPr>
          <w:trHeight w:val="284"/>
          <w:jc w:val="center"/>
        </w:trPr>
        <w:tc>
          <w:tcPr>
            <w:tcW w:w="846" w:type="dxa"/>
            <w:vMerge/>
            <w:tcBorders>
              <w:left w:val="single" w:sz="4" w:space="0" w:color="auto"/>
              <w:right w:val="single" w:sz="4" w:space="0" w:color="auto"/>
            </w:tcBorders>
            <w:vAlign w:val="center"/>
            <w:hideMark/>
          </w:tcPr>
          <w:p w14:paraId="1535B0F0"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7D1AC7F"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141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1D35EA6"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Uzupełniające</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34E2F054"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92,16</w:t>
            </w:r>
          </w:p>
        </w:tc>
        <w:tc>
          <w:tcPr>
            <w:tcW w:w="1419" w:type="dxa"/>
            <w:tcBorders>
              <w:top w:val="single" w:sz="4" w:space="0" w:color="auto"/>
              <w:left w:val="single" w:sz="4" w:space="0" w:color="auto"/>
              <w:bottom w:val="single" w:sz="4" w:space="0" w:color="auto"/>
              <w:right w:val="single" w:sz="4" w:space="0" w:color="auto"/>
            </w:tcBorders>
            <w:shd w:val="clear" w:color="auto" w:fill="FFA3A3"/>
            <w:vAlign w:val="center"/>
          </w:tcPr>
          <w:p w14:paraId="012AA12F"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91,44</w:t>
            </w:r>
          </w:p>
        </w:tc>
        <w:tc>
          <w:tcPr>
            <w:tcW w:w="141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B76334E"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Uzupełniające</w:t>
            </w:r>
          </w:p>
        </w:tc>
        <w:tc>
          <w:tcPr>
            <w:tcW w:w="1418" w:type="dxa"/>
            <w:vMerge/>
            <w:tcBorders>
              <w:left w:val="single" w:sz="4" w:space="0" w:color="auto"/>
              <w:bottom w:val="single" w:sz="4" w:space="0" w:color="auto"/>
              <w:right w:val="single" w:sz="4" w:space="0" w:color="auto"/>
            </w:tcBorders>
            <w:shd w:val="clear" w:color="000000" w:fill="FFFFFF"/>
            <w:vAlign w:val="center"/>
          </w:tcPr>
          <w:p w14:paraId="609B301F"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847" w:type="dxa"/>
            <w:vMerge/>
            <w:tcBorders>
              <w:left w:val="single" w:sz="4" w:space="0" w:color="auto"/>
              <w:right w:val="single" w:sz="4" w:space="0" w:color="auto"/>
            </w:tcBorders>
            <w:shd w:val="clear" w:color="000000" w:fill="FFFFFF"/>
            <w:vAlign w:val="center"/>
          </w:tcPr>
          <w:p w14:paraId="3C91F313"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r>
      <w:tr w:rsidR="00C428BD" w:rsidRPr="001A1F34" w14:paraId="1D5072DE" w14:textId="77777777" w:rsidTr="003068DE">
        <w:trPr>
          <w:trHeight w:val="284"/>
          <w:jc w:val="center"/>
        </w:trPr>
        <w:tc>
          <w:tcPr>
            <w:tcW w:w="846" w:type="dxa"/>
            <w:vMerge/>
            <w:tcBorders>
              <w:left w:val="single" w:sz="4" w:space="0" w:color="auto"/>
              <w:right w:val="single" w:sz="4" w:space="0" w:color="auto"/>
            </w:tcBorders>
            <w:vAlign w:val="center"/>
            <w:hideMark/>
          </w:tcPr>
          <w:p w14:paraId="5CE9667E"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0DD1DC"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podst. 13-14 m. ż.</w:t>
            </w:r>
          </w:p>
        </w:tc>
        <w:tc>
          <w:tcPr>
            <w:tcW w:w="141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A388F7C"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Odra, świnka, różyczka</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36E5421E"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76,95</w:t>
            </w:r>
          </w:p>
        </w:tc>
        <w:tc>
          <w:tcPr>
            <w:tcW w:w="1419" w:type="dxa"/>
            <w:tcBorders>
              <w:top w:val="single" w:sz="4" w:space="0" w:color="auto"/>
              <w:left w:val="single" w:sz="4" w:space="0" w:color="auto"/>
              <w:bottom w:val="single" w:sz="4" w:space="0" w:color="auto"/>
              <w:right w:val="single" w:sz="4" w:space="0" w:color="auto"/>
            </w:tcBorders>
            <w:shd w:val="clear" w:color="auto" w:fill="D9F2D0"/>
            <w:vAlign w:val="center"/>
          </w:tcPr>
          <w:p w14:paraId="1426557A"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81,28</w:t>
            </w:r>
          </w:p>
        </w:tc>
        <w:tc>
          <w:tcPr>
            <w:tcW w:w="141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DA9D994"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Odra, świnka, różyczka</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180CB558"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podst. 13-14 m. ż.</w:t>
            </w:r>
          </w:p>
        </w:tc>
        <w:tc>
          <w:tcPr>
            <w:tcW w:w="847" w:type="dxa"/>
            <w:vMerge/>
            <w:tcBorders>
              <w:left w:val="single" w:sz="4" w:space="0" w:color="auto"/>
              <w:right w:val="single" w:sz="4" w:space="0" w:color="auto"/>
            </w:tcBorders>
            <w:shd w:val="clear" w:color="000000" w:fill="FFFFFF"/>
            <w:vAlign w:val="center"/>
          </w:tcPr>
          <w:p w14:paraId="3A95BBBF"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r>
      <w:tr w:rsidR="00C428BD" w:rsidRPr="001A1F34" w14:paraId="302D2002" w14:textId="77777777" w:rsidTr="003068DE">
        <w:trPr>
          <w:trHeight w:val="284"/>
          <w:jc w:val="center"/>
        </w:trPr>
        <w:tc>
          <w:tcPr>
            <w:tcW w:w="846" w:type="dxa"/>
            <w:vMerge/>
            <w:tcBorders>
              <w:left w:val="single" w:sz="4" w:space="0" w:color="auto"/>
              <w:right w:val="single" w:sz="4" w:space="0" w:color="auto"/>
            </w:tcBorders>
            <w:vAlign w:val="center"/>
            <w:hideMark/>
          </w:tcPr>
          <w:p w14:paraId="32537861"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73DF0E3"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H. influenzae</w:t>
            </w:r>
          </w:p>
        </w:tc>
        <w:tc>
          <w:tcPr>
            <w:tcW w:w="141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E4F1187"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Pierwotne</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2A603273"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52,07</w:t>
            </w:r>
          </w:p>
        </w:tc>
        <w:tc>
          <w:tcPr>
            <w:tcW w:w="1419" w:type="dxa"/>
            <w:tcBorders>
              <w:top w:val="single" w:sz="4" w:space="0" w:color="auto"/>
              <w:left w:val="single" w:sz="4" w:space="0" w:color="auto"/>
              <w:bottom w:val="single" w:sz="4" w:space="0" w:color="auto"/>
              <w:right w:val="single" w:sz="4" w:space="0" w:color="auto"/>
            </w:tcBorders>
            <w:shd w:val="clear" w:color="auto" w:fill="FFA3A3"/>
            <w:vAlign w:val="center"/>
          </w:tcPr>
          <w:p w14:paraId="477C276A"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51,87</w:t>
            </w:r>
          </w:p>
        </w:tc>
        <w:tc>
          <w:tcPr>
            <w:tcW w:w="141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100EBD9"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Pierwotne</w:t>
            </w:r>
          </w:p>
        </w:tc>
        <w:tc>
          <w:tcPr>
            <w:tcW w:w="1418" w:type="dxa"/>
            <w:vMerge w:val="restart"/>
            <w:tcBorders>
              <w:top w:val="single" w:sz="4" w:space="0" w:color="auto"/>
              <w:left w:val="single" w:sz="4" w:space="0" w:color="auto"/>
              <w:right w:val="single" w:sz="4" w:space="0" w:color="auto"/>
            </w:tcBorders>
            <w:shd w:val="clear" w:color="000000" w:fill="FFFFFF"/>
            <w:vAlign w:val="center"/>
          </w:tcPr>
          <w:p w14:paraId="1B648B3F"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H. influenzae</w:t>
            </w:r>
          </w:p>
        </w:tc>
        <w:tc>
          <w:tcPr>
            <w:tcW w:w="847" w:type="dxa"/>
            <w:vMerge/>
            <w:tcBorders>
              <w:left w:val="single" w:sz="4" w:space="0" w:color="auto"/>
              <w:right w:val="single" w:sz="4" w:space="0" w:color="auto"/>
            </w:tcBorders>
            <w:shd w:val="clear" w:color="000000" w:fill="FFFFFF"/>
            <w:vAlign w:val="center"/>
          </w:tcPr>
          <w:p w14:paraId="7B3EB831"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r>
      <w:tr w:rsidR="00C428BD" w:rsidRPr="001A1F34" w14:paraId="3A2618C4" w14:textId="77777777" w:rsidTr="003068DE">
        <w:trPr>
          <w:trHeight w:val="284"/>
          <w:jc w:val="center"/>
        </w:trPr>
        <w:tc>
          <w:tcPr>
            <w:tcW w:w="846" w:type="dxa"/>
            <w:vMerge/>
            <w:tcBorders>
              <w:left w:val="single" w:sz="4" w:space="0" w:color="auto"/>
              <w:right w:val="single" w:sz="4" w:space="0" w:color="auto"/>
            </w:tcBorders>
            <w:vAlign w:val="center"/>
            <w:hideMark/>
          </w:tcPr>
          <w:p w14:paraId="4E31B3AF"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3C71AF0"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141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8614546"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Uzupełniające</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76AB7155"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42,86</w:t>
            </w:r>
          </w:p>
        </w:tc>
        <w:tc>
          <w:tcPr>
            <w:tcW w:w="1419" w:type="dxa"/>
            <w:tcBorders>
              <w:top w:val="single" w:sz="4" w:space="0" w:color="auto"/>
              <w:left w:val="single" w:sz="4" w:space="0" w:color="auto"/>
              <w:bottom w:val="single" w:sz="4" w:space="0" w:color="auto"/>
              <w:right w:val="single" w:sz="4" w:space="0" w:color="auto"/>
            </w:tcBorders>
            <w:shd w:val="clear" w:color="auto" w:fill="D9F2D0"/>
            <w:vAlign w:val="center"/>
          </w:tcPr>
          <w:p w14:paraId="2A27C117"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44,39</w:t>
            </w:r>
          </w:p>
        </w:tc>
        <w:tc>
          <w:tcPr>
            <w:tcW w:w="141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22768E5"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Uzupełniające</w:t>
            </w:r>
          </w:p>
        </w:tc>
        <w:tc>
          <w:tcPr>
            <w:tcW w:w="1418" w:type="dxa"/>
            <w:vMerge/>
            <w:tcBorders>
              <w:left w:val="single" w:sz="4" w:space="0" w:color="auto"/>
              <w:bottom w:val="single" w:sz="4" w:space="0" w:color="auto"/>
              <w:right w:val="single" w:sz="4" w:space="0" w:color="auto"/>
            </w:tcBorders>
            <w:shd w:val="clear" w:color="000000" w:fill="FFFFFF"/>
            <w:vAlign w:val="center"/>
          </w:tcPr>
          <w:p w14:paraId="4CEFF55A"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847" w:type="dxa"/>
            <w:vMerge/>
            <w:tcBorders>
              <w:left w:val="single" w:sz="4" w:space="0" w:color="auto"/>
              <w:right w:val="single" w:sz="4" w:space="0" w:color="auto"/>
            </w:tcBorders>
            <w:shd w:val="clear" w:color="000000" w:fill="FFFFFF"/>
            <w:vAlign w:val="center"/>
          </w:tcPr>
          <w:p w14:paraId="2CA46792"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r>
      <w:tr w:rsidR="00C428BD" w:rsidRPr="001A1F34" w14:paraId="20CCE740" w14:textId="77777777" w:rsidTr="003068DE">
        <w:trPr>
          <w:trHeight w:val="284"/>
          <w:jc w:val="center"/>
        </w:trPr>
        <w:tc>
          <w:tcPr>
            <w:tcW w:w="846" w:type="dxa"/>
            <w:vMerge/>
            <w:tcBorders>
              <w:left w:val="single" w:sz="4" w:space="0" w:color="auto"/>
              <w:right w:val="single" w:sz="4" w:space="0" w:color="auto"/>
            </w:tcBorders>
            <w:vAlign w:val="center"/>
            <w:hideMark/>
          </w:tcPr>
          <w:p w14:paraId="6290F10A"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D7C04AA"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Błonica, tężec</w:t>
            </w:r>
          </w:p>
        </w:tc>
        <w:tc>
          <w:tcPr>
            <w:tcW w:w="141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9CBED83"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Pierwotne</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2F6388E4"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52,07</w:t>
            </w:r>
          </w:p>
        </w:tc>
        <w:tc>
          <w:tcPr>
            <w:tcW w:w="1419" w:type="dxa"/>
            <w:tcBorders>
              <w:top w:val="single" w:sz="4" w:space="0" w:color="auto"/>
              <w:left w:val="single" w:sz="4" w:space="0" w:color="auto"/>
              <w:bottom w:val="single" w:sz="4" w:space="0" w:color="auto"/>
              <w:right w:val="single" w:sz="4" w:space="0" w:color="auto"/>
            </w:tcBorders>
            <w:shd w:val="clear" w:color="auto" w:fill="D9F2D0"/>
            <w:vAlign w:val="center"/>
          </w:tcPr>
          <w:p w14:paraId="1887658D"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52,41</w:t>
            </w:r>
          </w:p>
        </w:tc>
        <w:tc>
          <w:tcPr>
            <w:tcW w:w="141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D4F9A15"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Pierwotne</w:t>
            </w:r>
          </w:p>
        </w:tc>
        <w:tc>
          <w:tcPr>
            <w:tcW w:w="1418" w:type="dxa"/>
            <w:vMerge w:val="restart"/>
            <w:tcBorders>
              <w:top w:val="single" w:sz="4" w:space="0" w:color="auto"/>
              <w:left w:val="single" w:sz="4" w:space="0" w:color="auto"/>
              <w:right w:val="single" w:sz="4" w:space="0" w:color="auto"/>
            </w:tcBorders>
            <w:shd w:val="clear" w:color="000000" w:fill="FFFFFF"/>
            <w:vAlign w:val="center"/>
          </w:tcPr>
          <w:p w14:paraId="11D6D287"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Błonica, tężec</w:t>
            </w:r>
          </w:p>
        </w:tc>
        <w:tc>
          <w:tcPr>
            <w:tcW w:w="847" w:type="dxa"/>
            <w:vMerge/>
            <w:tcBorders>
              <w:left w:val="single" w:sz="4" w:space="0" w:color="auto"/>
              <w:right w:val="single" w:sz="4" w:space="0" w:color="auto"/>
            </w:tcBorders>
            <w:shd w:val="clear" w:color="000000" w:fill="FFFFFF"/>
            <w:vAlign w:val="center"/>
          </w:tcPr>
          <w:p w14:paraId="79572FAD"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r>
      <w:tr w:rsidR="00C428BD" w:rsidRPr="001A1F34" w14:paraId="728631F8" w14:textId="77777777" w:rsidTr="003068DE">
        <w:trPr>
          <w:trHeight w:val="284"/>
          <w:jc w:val="center"/>
        </w:trPr>
        <w:tc>
          <w:tcPr>
            <w:tcW w:w="846" w:type="dxa"/>
            <w:vMerge/>
            <w:tcBorders>
              <w:left w:val="single" w:sz="4" w:space="0" w:color="auto"/>
              <w:right w:val="single" w:sz="4" w:space="0" w:color="auto"/>
            </w:tcBorders>
            <w:vAlign w:val="center"/>
            <w:hideMark/>
          </w:tcPr>
          <w:p w14:paraId="6FD04F33"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57B4646"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141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543B0E4"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Uzupełniające</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10E5DCEB"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42,86</w:t>
            </w:r>
          </w:p>
        </w:tc>
        <w:tc>
          <w:tcPr>
            <w:tcW w:w="1419" w:type="dxa"/>
            <w:tcBorders>
              <w:top w:val="single" w:sz="4" w:space="0" w:color="auto"/>
              <w:left w:val="single" w:sz="4" w:space="0" w:color="auto"/>
              <w:bottom w:val="single" w:sz="4" w:space="0" w:color="auto"/>
              <w:right w:val="single" w:sz="4" w:space="0" w:color="auto"/>
            </w:tcBorders>
            <w:shd w:val="clear" w:color="auto" w:fill="D9F2D0"/>
            <w:vAlign w:val="center"/>
          </w:tcPr>
          <w:p w14:paraId="5D58DECA"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43,85</w:t>
            </w:r>
          </w:p>
        </w:tc>
        <w:tc>
          <w:tcPr>
            <w:tcW w:w="141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567C6CC"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Uzupełniające</w:t>
            </w:r>
          </w:p>
        </w:tc>
        <w:tc>
          <w:tcPr>
            <w:tcW w:w="1418" w:type="dxa"/>
            <w:vMerge/>
            <w:tcBorders>
              <w:left w:val="single" w:sz="4" w:space="0" w:color="auto"/>
              <w:bottom w:val="single" w:sz="4" w:space="0" w:color="auto"/>
              <w:right w:val="single" w:sz="4" w:space="0" w:color="auto"/>
            </w:tcBorders>
            <w:shd w:val="clear" w:color="000000" w:fill="FFFFFF"/>
            <w:vAlign w:val="center"/>
          </w:tcPr>
          <w:p w14:paraId="69424AA9"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847" w:type="dxa"/>
            <w:vMerge/>
            <w:tcBorders>
              <w:left w:val="single" w:sz="4" w:space="0" w:color="auto"/>
              <w:right w:val="single" w:sz="4" w:space="0" w:color="auto"/>
            </w:tcBorders>
            <w:shd w:val="clear" w:color="000000" w:fill="FFFFFF"/>
            <w:vAlign w:val="center"/>
          </w:tcPr>
          <w:p w14:paraId="2F372B55"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r>
      <w:tr w:rsidR="00C428BD" w:rsidRPr="001A1F34" w14:paraId="6A52658F" w14:textId="77777777" w:rsidTr="003068DE">
        <w:trPr>
          <w:trHeight w:val="284"/>
          <w:jc w:val="center"/>
        </w:trPr>
        <w:tc>
          <w:tcPr>
            <w:tcW w:w="846" w:type="dxa"/>
            <w:vMerge/>
            <w:tcBorders>
              <w:left w:val="single" w:sz="4" w:space="0" w:color="auto"/>
              <w:right w:val="single" w:sz="4" w:space="0" w:color="auto"/>
            </w:tcBorders>
            <w:vAlign w:val="center"/>
            <w:hideMark/>
          </w:tcPr>
          <w:p w14:paraId="2137EBFC"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964E3CE"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Krztusiec</w:t>
            </w:r>
          </w:p>
        </w:tc>
        <w:tc>
          <w:tcPr>
            <w:tcW w:w="141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E845E0F"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Pierwotne</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2719219E"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52,07</w:t>
            </w:r>
          </w:p>
        </w:tc>
        <w:tc>
          <w:tcPr>
            <w:tcW w:w="1419" w:type="dxa"/>
            <w:tcBorders>
              <w:top w:val="single" w:sz="4" w:space="0" w:color="auto"/>
              <w:left w:val="single" w:sz="4" w:space="0" w:color="auto"/>
              <w:bottom w:val="single" w:sz="4" w:space="0" w:color="auto"/>
              <w:right w:val="single" w:sz="4" w:space="0" w:color="auto"/>
            </w:tcBorders>
            <w:shd w:val="clear" w:color="auto" w:fill="FFA3A3"/>
            <w:vAlign w:val="center"/>
          </w:tcPr>
          <w:p w14:paraId="0A2B7EC5"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51,87</w:t>
            </w:r>
          </w:p>
        </w:tc>
        <w:tc>
          <w:tcPr>
            <w:tcW w:w="141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1AB1346"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Pierwotne</w:t>
            </w:r>
          </w:p>
        </w:tc>
        <w:tc>
          <w:tcPr>
            <w:tcW w:w="1418" w:type="dxa"/>
            <w:vMerge w:val="restart"/>
            <w:tcBorders>
              <w:top w:val="single" w:sz="4" w:space="0" w:color="auto"/>
              <w:left w:val="single" w:sz="4" w:space="0" w:color="auto"/>
              <w:right w:val="single" w:sz="4" w:space="0" w:color="auto"/>
            </w:tcBorders>
            <w:shd w:val="clear" w:color="000000" w:fill="FFFFFF"/>
            <w:vAlign w:val="center"/>
          </w:tcPr>
          <w:p w14:paraId="5B0F37C0"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Krztusiec</w:t>
            </w:r>
          </w:p>
        </w:tc>
        <w:tc>
          <w:tcPr>
            <w:tcW w:w="847" w:type="dxa"/>
            <w:vMerge/>
            <w:tcBorders>
              <w:left w:val="single" w:sz="4" w:space="0" w:color="auto"/>
              <w:right w:val="single" w:sz="4" w:space="0" w:color="auto"/>
            </w:tcBorders>
            <w:shd w:val="clear" w:color="000000" w:fill="FFFFFF"/>
            <w:vAlign w:val="center"/>
          </w:tcPr>
          <w:p w14:paraId="71DA99FD"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r>
      <w:tr w:rsidR="00C428BD" w:rsidRPr="001A1F34" w14:paraId="48888A91" w14:textId="77777777" w:rsidTr="003068DE">
        <w:trPr>
          <w:trHeight w:val="284"/>
          <w:jc w:val="center"/>
        </w:trPr>
        <w:tc>
          <w:tcPr>
            <w:tcW w:w="846" w:type="dxa"/>
            <w:vMerge/>
            <w:tcBorders>
              <w:left w:val="single" w:sz="4" w:space="0" w:color="auto"/>
              <w:right w:val="single" w:sz="4" w:space="0" w:color="auto"/>
            </w:tcBorders>
            <w:vAlign w:val="center"/>
            <w:hideMark/>
          </w:tcPr>
          <w:p w14:paraId="760F1974"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C5076AB"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141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5E55DF4"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Uzupełniające</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7B523FB1"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42,86</w:t>
            </w:r>
          </w:p>
        </w:tc>
        <w:tc>
          <w:tcPr>
            <w:tcW w:w="1419" w:type="dxa"/>
            <w:tcBorders>
              <w:top w:val="single" w:sz="4" w:space="0" w:color="auto"/>
              <w:left w:val="single" w:sz="4" w:space="0" w:color="auto"/>
              <w:bottom w:val="single" w:sz="4" w:space="0" w:color="auto"/>
              <w:right w:val="single" w:sz="4" w:space="0" w:color="auto"/>
            </w:tcBorders>
            <w:shd w:val="clear" w:color="auto" w:fill="D9F2D0"/>
            <w:vAlign w:val="center"/>
          </w:tcPr>
          <w:p w14:paraId="1D62526D"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43,85</w:t>
            </w:r>
          </w:p>
        </w:tc>
        <w:tc>
          <w:tcPr>
            <w:tcW w:w="141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000F371"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Uzupełniające</w:t>
            </w:r>
          </w:p>
        </w:tc>
        <w:tc>
          <w:tcPr>
            <w:tcW w:w="1418" w:type="dxa"/>
            <w:vMerge/>
            <w:tcBorders>
              <w:left w:val="single" w:sz="4" w:space="0" w:color="auto"/>
              <w:bottom w:val="single" w:sz="4" w:space="0" w:color="auto"/>
              <w:right w:val="single" w:sz="4" w:space="0" w:color="auto"/>
            </w:tcBorders>
            <w:shd w:val="clear" w:color="000000" w:fill="FFFFFF"/>
            <w:vAlign w:val="center"/>
          </w:tcPr>
          <w:p w14:paraId="1F8819B5"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847" w:type="dxa"/>
            <w:vMerge/>
            <w:tcBorders>
              <w:left w:val="single" w:sz="4" w:space="0" w:color="auto"/>
              <w:right w:val="single" w:sz="4" w:space="0" w:color="auto"/>
            </w:tcBorders>
            <w:shd w:val="clear" w:color="000000" w:fill="FFFFFF"/>
            <w:vAlign w:val="center"/>
          </w:tcPr>
          <w:p w14:paraId="434EFE8F"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r>
      <w:tr w:rsidR="00C428BD" w:rsidRPr="001A1F34" w14:paraId="103E27DF" w14:textId="77777777" w:rsidTr="003068DE">
        <w:trPr>
          <w:trHeight w:val="284"/>
          <w:jc w:val="center"/>
        </w:trPr>
        <w:tc>
          <w:tcPr>
            <w:tcW w:w="846" w:type="dxa"/>
            <w:vMerge/>
            <w:tcBorders>
              <w:left w:val="single" w:sz="4" w:space="0" w:color="auto"/>
              <w:right w:val="single" w:sz="4" w:space="0" w:color="auto"/>
            </w:tcBorders>
            <w:vAlign w:val="center"/>
            <w:hideMark/>
          </w:tcPr>
          <w:p w14:paraId="3938B59E"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F9C392D"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Poliomyelitis</w:t>
            </w:r>
          </w:p>
        </w:tc>
        <w:tc>
          <w:tcPr>
            <w:tcW w:w="141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74A57D4"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Pierwotne</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3A1829BF"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52,07</w:t>
            </w:r>
          </w:p>
        </w:tc>
        <w:tc>
          <w:tcPr>
            <w:tcW w:w="1419" w:type="dxa"/>
            <w:tcBorders>
              <w:top w:val="single" w:sz="4" w:space="0" w:color="auto"/>
              <w:left w:val="single" w:sz="4" w:space="0" w:color="auto"/>
              <w:bottom w:val="single" w:sz="4" w:space="0" w:color="auto"/>
              <w:right w:val="single" w:sz="4" w:space="0" w:color="auto"/>
            </w:tcBorders>
            <w:shd w:val="clear" w:color="auto" w:fill="FFA3A3"/>
            <w:vAlign w:val="center"/>
          </w:tcPr>
          <w:p w14:paraId="4C065409"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51,41</w:t>
            </w:r>
          </w:p>
        </w:tc>
        <w:tc>
          <w:tcPr>
            <w:tcW w:w="141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9D2BA55"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Pierwotne</w:t>
            </w:r>
          </w:p>
        </w:tc>
        <w:tc>
          <w:tcPr>
            <w:tcW w:w="1418" w:type="dxa"/>
            <w:vMerge w:val="restart"/>
            <w:tcBorders>
              <w:top w:val="single" w:sz="4" w:space="0" w:color="auto"/>
              <w:left w:val="single" w:sz="4" w:space="0" w:color="auto"/>
              <w:right w:val="single" w:sz="4" w:space="0" w:color="auto"/>
            </w:tcBorders>
            <w:shd w:val="clear" w:color="000000" w:fill="FFFFFF"/>
            <w:vAlign w:val="center"/>
          </w:tcPr>
          <w:p w14:paraId="14431949"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Poliomyelitis</w:t>
            </w:r>
          </w:p>
        </w:tc>
        <w:tc>
          <w:tcPr>
            <w:tcW w:w="847" w:type="dxa"/>
            <w:vMerge/>
            <w:tcBorders>
              <w:left w:val="single" w:sz="4" w:space="0" w:color="auto"/>
              <w:right w:val="single" w:sz="4" w:space="0" w:color="auto"/>
            </w:tcBorders>
            <w:shd w:val="clear" w:color="000000" w:fill="FFFFFF"/>
            <w:vAlign w:val="center"/>
          </w:tcPr>
          <w:p w14:paraId="6D2DC727"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r>
      <w:tr w:rsidR="00C428BD" w:rsidRPr="001A1F34" w14:paraId="293002A3" w14:textId="77777777" w:rsidTr="003068DE">
        <w:trPr>
          <w:trHeight w:val="284"/>
          <w:jc w:val="center"/>
        </w:trPr>
        <w:tc>
          <w:tcPr>
            <w:tcW w:w="846" w:type="dxa"/>
            <w:vMerge/>
            <w:tcBorders>
              <w:left w:val="single" w:sz="4" w:space="0" w:color="auto"/>
              <w:right w:val="single" w:sz="4" w:space="0" w:color="auto"/>
            </w:tcBorders>
            <w:vAlign w:val="center"/>
            <w:hideMark/>
          </w:tcPr>
          <w:p w14:paraId="3B8C3D80"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E2026C7"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141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27C5A84"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Uzupełniające</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77A93299"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42,86</w:t>
            </w:r>
          </w:p>
        </w:tc>
        <w:tc>
          <w:tcPr>
            <w:tcW w:w="1419" w:type="dxa"/>
            <w:tcBorders>
              <w:top w:val="single" w:sz="4" w:space="0" w:color="auto"/>
              <w:left w:val="single" w:sz="4" w:space="0" w:color="auto"/>
              <w:bottom w:val="single" w:sz="4" w:space="0" w:color="auto"/>
              <w:right w:val="single" w:sz="4" w:space="0" w:color="auto"/>
            </w:tcBorders>
            <w:shd w:val="clear" w:color="auto" w:fill="D9F2D0"/>
            <w:vAlign w:val="center"/>
          </w:tcPr>
          <w:p w14:paraId="3106FDB6"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43,85</w:t>
            </w:r>
          </w:p>
        </w:tc>
        <w:tc>
          <w:tcPr>
            <w:tcW w:w="141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4400FB2"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Uzupełniające</w:t>
            </w:r>
          </w:p>
        </w:tc>
        <w:tc>
          <w:tcPr>
            <w:tcW w:w="1418" w:type="dxa"/>
            <w:vMerge/>
            <w:tcBorders>
              <w:left w:val="single" w:sz="4" w:space="0" w:color="auto"/>
              <w:bottom w:val="single" w:sz="4" w:space="0" w:color="auto"/>
              <w:right w:val="single" w:sz="4" w:space="0" w:color="auto"/>
            </w:tcBorders>
            <w:shd w:val="clear" w:color="000000" w:fill="FFFFFF"/>
            <w:vAlign w:val="center"/>
          </w:tcPr>
          <w:p w14:paraId="58A72509"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847" w:type="dxa"/>
            <w:vMerge/>
            <w:tcBorders>
              <w:left w:val="single" w:sz="4" w:space="0" w:color="auto"/>
              <w:right w:val="single" w:sz="4" w:space="0" w:color="auto"/>
            </w:tcBorders>
            <w:shd w:val="clear" w:color="000000" w:fill="FFFFFF"/>
            <w:vAlign w:val="center"/>
          </w:tcPr>
          <w:p w14:paraId="1F44B066"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r>
      <w:tr w:rsidR="00C428BD" w:rsidRPr="001A1F34" w14:paraId="69163353" w14:textId="77777777" w:rsidTr="003068DE">
        <w:trPr>
          <w:trHeight w:val="284"/>
          <w:jc w:val="center"/>
        </w:trPr>
        <w:tc>
          <w:tcPr>
            <w:tcW w:w="846" w:type="dxa"/>
            <w:vMerge/>
            <w:tcBorders>
              <w:left w:val="single" w:sz="4" w:space="0" w:color="auto"/>
              <w:right w:val="single" w:sz="4" w:space="0" w:color="auto"/>
            </w:tcBorders>
            <w:vAlign w:val="center"/>
            <w:hideMark/>
          </w:tcPr>
          <w:p w14:paraId="31E1E8EE"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1417" w:type="dxa"/>
            <w:vMerge w:val="restart"/>
            <w:tcBorders>
              <w:top w:val="single" w:sz="4" w:space="0" w:color="auto"/>
              <w:left w:val="single" w:sz="4" w:space="0" w:color="auto"/>
              <w:right w:val="single" w:sz="4" w:space="0" w:color="auto"/>
            </w:tcBorders>
            <w:shd w:val="clear" w:color="000000" w:fill="FFFFFF"/>
            <w:vAlign w:val="center"/>
            <w:hideMark/>
          </w:tcPr>
          <w:p w14:paraId="42B1B167"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S. pneumoniae</w:t>
            </w:r>
          </w:p>
        </w:tc>
        <w:tc>
          <w:tcPr>
            <w:tcW w:w="1419"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5EF8613"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Pierwotne</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40F74F95"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20,74</w:t>
            </w:r>
          </w:p>
        </w:tc>
        <w:tc>
          <w:tcPr>
            <w:tcW w:w="1419" w:type="dxa"/>
            <w:tcBorders>
              <w:top w:val="single" w:sz="4" w:space="0" w:color="auto"/>
              <w:left w:val="single" w:sz="4" w:space="0" w:color="auto"/>
              <w:bottom w:val="single" w:sz="4" w:space="0" w:color="auto"/>
              <w:right w:val="single" w:sz="4" w:space="0" w:color="auto"/>
            </w:tcBorders>
            <w:shd w:val="clear" w:color="auto" w:fill="D9F2D0"/>
            <w:vAlign w:val="center"/>
          </w:tcPr>
          <w:p w14:paraId="6AB4E84F"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29,95</w:t>
            </w:r>
          </w:p>
        </w:tc>
        <w:tc>
          <w:tcPr>
            <w:tcW w:w="141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9410F18"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Pierwotne</w:t>
            </w:r>
          </w:p>
        </w:tc>
        <w:tc>
          <w:tcPr>
            <w:tcW w:w="1418" w:type="dxa"/>
            <w:vMerge w:val="restart"/>
            <w:tcBorders>
              <w:top w:val="single" w:sz="4" w:space="0" w:color="auto"/>
              <w:left w:val="single" w:sz="4" w:space="0" w:color="auto"/>
              <w:right w:val="single" w:sz="4" w:space="0" w:color="auto"/>
            </w:tcBorders>
            <w:shd w:val="clear" w:color="000000" w:fill="FFFFFF"/>
            <w:vAlign w:val="center"/>
          </w:tcPr>
          <w:p w14:paraId="0FECD0E1"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S. pneumoniae</w:t>
            </w:r>
          </w:p>
        </w:tc>
        <w:tc>
          <w:tcPr>
            <w:tcW w:w="847" w:type="dxa"/>
            <w:vMerge/>
            <w:tcBorders>
              <w:left w:val="single" w:sz="4" w:space="0" w:color="auto"/>
              <w:right w:val="single" w:sz="4" w:space="0" w:color="auto"/>
            </w:tcBorders>
            <w:shd w:val="clear" w:color="000000" w:fill="FFFFFF"/>
            <w:vAlign w:val="center"/>
          </w:tcPr>
          <w:p w14:paraId="0B161452"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r>
      <w:tr w:rsidR="00C428BD" w:rsidRPr="001A1F34" w14:paraId="0BF60275" w14:textId="77777777" w:rsidTr="003068DE">
        <w:trPr>
          <w:trHeight w:val="284"/>
          <w:jc w:val="center"/>
        </w:trPr>
        <w:tc>
          <w:tcPr>
            <w:tcW w:w="846" w:type="dxa"/>
            <w:vMerge/>
            <w:tcBorders>
              <w:left w:val="single" w:sz="4" w:space="0" w:color="auto"/>
              <w:right w:val="single" w:sz="4" w:space="0" w:color="auto"/>
            </w:tcBorders>
            <w:vAlign w:val="center"/>
          </w:tcPr>
          <w:p w14:paraId="13BBF76F"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1417" w:type="dxa"/>
            <w:vMerge/>
            <w:tcBorders>
              <w:left w:val="single" w:sz="4" w:space="0" w:color="auto"/>
              <w:bottom w:val="single" w:sz="4" w:space="0" w:color="auto"/>
              <w:right w:val="single" w:sz="4" w:space="0" w:color="auto"/>
            </w:tcBorders>
            <w:shd w:val="clear" w:color="000000" w:fill="FFFFFF"/>
            <w:vAlign w:val="center"/>
          </w:tcPr>
          <w:p w14:paraId="2D100F9A"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1419"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C335C36"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Uzupełniające</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39657895"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73,27</w:t>
            </w:r>
          </w:p>
        </w:tc>
        <w:tc>
          <w:tcPr>
            <w:tcW w:w="1419" w:type="dxa"/>
            <w:tcBorders>
              <w:top w:val="single" w:sz="4" w:space="0" w:color="auto"/>
              <w:left w:val="single" w:sz="4" w:space="0" w:color="auto"/>
              <w:bottom w:val="single" w:sz="4" w:space="0" w:color="auto"/>
              <w:right w:val="single" w:sz="4" w:space="0" w:color="auto"/>
            </w:tcBorders>
            <w:shd w:val="clear" w:color="auto" w:fill="FFA3A3"/>
            <w:vAlign w:val="center"/>
          </w:tcPr>
          <w:p w14:paraId="04CFB45D"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65,24</w:t>
            </w:r>
          </w:p>
        </w:tc>
        <w:tc>
          <w:tcPr>
            <w:tcW w:w="141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F470B29"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Uzupełniające</w:t>
            </w:r>
          </w:p>
        </w:tc>
        <w:tc>
          <w:tcPr>
            <w:tcW w:w="1418" w:type="dxa"/>
            <w:vMerge/>
            <w:tcBorders>
              <w:left w:val="single" w:sz="4" w:space="0" w:color="auto"/>
              <w:bottom w:val="single" w:sz="4" w:space="0" w:color="auto"/>
              <w:right w:val="single" w:sz="4" w:space="0" w:color="auto"/>
            </w:tcBorders>
            <w:shd w:val="clear" w:color="000000" w:fill="FFFFFF"/>
            <w:vAlign w:val="center"/>
          </w:tcPr>
          <w:p w14:paraId="5383E049"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847" w:type="dxa"/>
            <w:vMerge/>
            <w:tcBorders>
              <w:left w:val="single" w:sz="4" w:space="0" w:color="auto"/>
              <w:right w:val="single" w:sz="4" w:space="0" w:color="auto"/>
            </w:tcBorders>
            <w:shd w:val="clear" w:color="000000" w:fill="FFFFFF"/>
            <w:vAlign w:val="center"/>
          </w:tcPr>
          <w:p w14:paraId="054039CC"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r>
      <w:tr w:rsidR="00C428BD" w:rsidRPr="001A1F34" w14:paraId="686DF193" w14:textId="77777777" w:rsidTr="003068DE">
        <w:trPr>
          <w:trHeight w:val="284"/>
          <w:jc w:val="center"/>
        </w:trPr>
        <w:tc>
          <w:tcPr>
            <w:tcW w:w="846" w:type="dxa"/>
            <w:vMerge/>
            <w:tcBorders>
              <w:left w:val="single" w:sz="4" w:space="0" w:color="auto"/>
              <w:bottom w:val="single" w:sz="4" w:space="0" w:color="auto"/>
              <w:right w:val="single" w:sz="4" w:space="0" w:color="auto"/>
            </w:tcBorders>
            <w:vAlign w:val="center"/>
          </w:tcPr>
          <w:p w14:paraId="77C8F095"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2836" w:type="dxa"/>
            <w:gridSpan w:val="3"/>
            <w:tcBorders>
              <w:left w:val="single" w:sz="4" w:space="0" w:color="auto"/>
              <w:bottom w:val="single" w:sz="4" w:space="0" w:color="auto"/>
              <w:right w:val="single" w:sz="4" w:space="0" w:color="auto"/>
            </w:tcBorders>
            <w:shd w:val="clear" w:color="000000" w:fill="FFFFFF"/>
            <w:vAlign w:val="center"/>
          </w:tcPr>
          <w:p w14:paraId="72C2792A"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Rotawirusy</w:t>
            </w:r>
          </w:p>
        </w:tc>
        <w:tc>
          <w:tcPr>
            <w:tcW w:w="1416" w:type="dxa"/>
            <w:tcBorders>
              <w:left w:val="single" w:sz="4" w:space="0" w:color="auto"/>
              <w:bottom w:val="single" w:sz="4" w:space="0" w:color="auto"/>
              <w:right w:val="single" w:sz="4" w:space="0" w:color="auto"/>
            </w:tcBorders>
            <w:shd w:val="clear" w:color="auto" w:fill="auto"/>
            <w:vAlign w:val="center"/>
          </w:tcPr>
          <w:p w14:paraId="29AF35F9" w14:textId="41C13D64"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90,32</w:t>
            </w:r>
          </w:p>
        </w:tc>
        <w:tc>
          <w:tcPr>
            <w:tcW w:w="1419" w:type="dxa"/>
            <w:tcBorders>
              <w:top w:val="single" w:sz="4" w:space="0" w:color="auto"/>
              <w:left w:val="single" w:sz="4" w:space="0" w:color="auto"/>
              <w:bottom w:val="single" w:sz="4" w:space="0" w:color="auto"/>
              <w:right w:val="single" w:sz="4" w:space="0" w:color="auto"/>
            </w:tcBorders>
            <w:shd w:val="clear" w:color="auto" w:fill="D9F2D0"/>
            <w:vAlign w:val="center"/>
          </w:tcPr>
          <w:p w14:paraId="41B652B8"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91,98</w:t>
            </w:r>
          </w:p>
        </w:tc>
        <w:tc>
          <w:tcPr>
            <w:tcW w:w="283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0A903EB4"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Rotawirusy</w:t>
            </w:r>
          </w:p>
        </w:tc>
        <w:tc>
          <w:tcPr>
            <w:tcW w:w="847" w:type="dxa"/>
            <w:vMerge/>
            <w:tcBorders>
              <w:left w:val="single" w:sz="4" w:space="0" w:color="auto"/>
              <w:bottom w:val="single" w:sz="4" w:space="0" w:color="auto"/>
              <w:right w:val="single" w:sz="4" w:space="0" w:color="auto"/>
            </w:tcBorders>
            <w:shd w:val="clear" w:color="000000" w:fill="FFFFFF"/>
            <w:vAlign w:val="center"/>
          </w:tcPr>
          <w:p w14:paraId="5AC23B68"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r>
      <w:tr w:rsidR="00C428BD" w:rsidRPr="001A1F34" w14:paraId="59C02956" w14:textId="77777777" w:rsidTr="003068DE">
        <w:trPr>
          <w:trHeight w:val="284"/>
          <w:jc w:val="center"/>
        </w:trPr>
        <w:tc>
          <w:tcPr>
            <w:tcW w:w="8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CD98AB6"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6 r. ż.</w:t>
            </w:r>
          </w:p>
          <w:p w14:paraId="20AB610E"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rocznik 2017</w:t>
            </w:r>
          </w:p>
          <w:p w14:paraId="69B71001"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I dawka przyp.</w:t>
            </w:r>
          </w:p>
        </w:tc>
        <w:tc>
          <w:tcPr>
            <w:tcW w:w="283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2EEDDFDD"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Błonica, tężec</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76B1F188"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76,37</w:t>
            </w:r>
          </w:p>
        </w:tc>
        <w:tc>
          <w:tcPr>
            <w:tcW w:w="1419" w:type="dxa"/>
            <w:tcBorders>
              <w:top w:val="single" w:sz="4" w:space="0" w:color="auto"/>
              <w:left w:val="single" w:sz="4" w:space="0" w:color="auto"/>
              <w:bottom w:val="single" w:sz="4" w:space="0" w:color="auto"/>
              <w:right w:val="single" w:sz="4" w:space="0" w:color="auto"/>
            </w:tcBorders>
            <w:shd w:val="clear" w:color="auto" w:fill="D9F2D0"/>
            <w:vAlign w:val="center"/>
          </w:tcPr>
          <w:p w14:paraId="238BDCDA"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81,48</w:t>
            </w:r>
          </w:p>
        </w:tc>
        <w:tc>
          <w:tcPr>
            <w:tcW w:w="283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47A46725"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Błonica, tężec</w:t>
            </w:r>
          </w:p>
        </w:tc>
        <w:tc>
          <w:tcPr>
            <w:tcW w:w="847" w:type="dxa"/>
            <w:vMerge w:val="restart"/>
            <w:tcBorders>
              <w:top w:val="single" w:sz="4" w:space="0" w:color="auto"/>
              <w:left w:val="single" w:sz="4" w:space="0" w:color="auto"/>
              <w:right w:val="single" w:sz="4" w:space="0" w:color="auto"/>
            </w:tcBorders>
            <w:shd w:val="clear" w:color="000000" w:fill="FFFFFF"/>
            <w:vAlign w:val="center"/>
          </w:tcPr>
          <w:p w14:paraId="0915C904"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6 r. ż.</w:t>
            </w:r>
          </w:p>
          <w:p w14:paraId="23CD5860"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rocznik 2018</w:t>
            </w:r>
          </w:p>
          <w:p w14:paraId="17C41E03"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I dawka przyp.</w:t>
            </w:r>
          </w:p>
        </w:tc>
      </w:tr>
      <w:tr w:rsidR="00C428BD" w:rsidRPr="001A1F34" w14:paraId="139556DA" w14:textId="77777777" w:rsidTr="003068DE">
        <w:trPr>
          <w:trHeight w:val="284"/>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BFEB6B0"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283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35B34DBD"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Krztusiec</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3ABA104C"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76,37</w:t>
            </w:r>
          </w:p>
        </w:tc>
        <w:tc>
          <w:tcPr>
            <w:tcW w:w="1419" w:type="dxa"/>
            <w:tcBorders>
              <w:top w:val="single" w:sz="4" w:space="0" w:color="auto"/>
              <w:left w:val="single" w:sz="4" w:space="0" w:color="auto"/>
              <w:bottom w:val="single" w:sz="4" w:space="0" w:color="auto"/>
              <w:right w:val="single" w:sz="4" w:space="0" w:color="auto"/>
            </w:tcBorders>
            <w:shd w:val="clear" w:color="auto" w:fill="D9F2D0"/>
            <w:vAlign w:val="center"/>
          </w:tcPr>
          <w:p w14:paraId="0F0FF5C6"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81,48</w:t>
            </w:r>
          </w:p>
        </w:tc>
        <w:tc>
          <w:tcPr>
            <w:tcW w:w="283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72546F50"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Krztusiec</w:t>
            </w:r>
          </w:p>
        </w:tc>
        <w:tc>
          <w:tcPr>
            <w:tcW w:w="847" w:type="dxa"/>
            <w:vMerge/>
            <w:tcBorders>
              <w:left w:val="single" w:sz="4" w:space="0" w:color="auto"/>
              <w:right w:val="single" w:sz="4" w:space="0" w:color="auto"/>
            </w:tcBorders>
            <w:shd w:val="clear" w:color="000000" w:fill="FFFFFF"/>
            <w:vAlign w:val="center"/>
          </w:tcPr>
          <w:p w14:paraId="2C3F4DB8"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r>
      <w:tr w:rsidR="00C428BD" w:rsidRPr="001A1F34" w14:paraId="14C231FF" w14:textId="77777777" w:rsidTr="003068DE">
        <w:trPr>
          <w:trHeight w:val="284"/>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33195DA"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283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004EAFEE"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Poliomyelitis</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65BFE7DE"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76,37</w:t>
            </w:r>
          </w:p>
        </w:tc>
        <w:tc>
          <w:tcPr>
            <w:tcW w:w="1419" w:type="dxa"/>
            <w:tcBorders>
              <w:top w:val="single" w:sz="4" w:space="0" w:color="auto"/>
              <w:left w:val="single" w:sz="4" w:space="0" w:color="auto"/>
              <w:bottom w:val="single" w:sz="4" w:space="0" w:color="auto"/>
              <w:right w:val="single" w:sz="4" w:space="0" w:color="auto"/>
            </w:tcBorders>
            <w:shd w:val="clear" w:color="auto" w:fill="D9F2D0"/>
            <w:vAlign w:val="center"/>
          </w:tcPr>
          <w:p w14:paraId="0E2F2883"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81,48</w:t>
            </w:r>
          </w:p>
        </w:tc>
        <w:tc>
          <w:tcPr>
            <w:tcW w:w="283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4231EAED"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Poliomyelitis</w:t>
            </w:r>
          </w:p>
        </w:tc>
        <w:tc>
          <w:tcPr>
            <w:tcW w:w="847" w:type="dxa"/>
            <w:vMerge/>
            <w:tcBorders>
              <w:left w:val="single" w:sz="4" w:space="0" w:color="auto"/>
              <w:bottom w:val="single" w:sz="4" w:space="0" w:color="auto"/>
              <w:right w:val="single" w:sz="4" w:space="0" w:color="auto"/>
            </w:tcBorders>
            <w:shd w:val="clear" w:color="000000" w:fill="FFFFFF"/>
            <w:vAlign w:val="center"/>
          </w:tcPr>
          <w:p w14:paraId="100E6EED"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r>
      <w:tr w:rsidR="00C428BD" w:rsidRPr="001A1F34" w14:paraId="37C0E339" w14:textId="77777777" w:rsidTr="003068DE">
        <w:trPr>
          <w:trHeight w:val="284"/>
          <w:jc w:val="center"/>
        </w:trPr>
        <w:tc>
          <w:tcPr>
            <w:tcW w:w="8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904CA71"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10 r.ż.</w:t>
            </w:r>
          </w:p>
          <w:p w14:paraId="47D743D7"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rocznik 2013</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8527370"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Odra, świnka, różyczka</w:t>
            </w:r>
          </w:p>
        </w:tc>
        <w:tc>
          <w:tcPr>
            <w:tcW w:w="141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E234B7A"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Ogółem objętych szczep.</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2B138593"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94,23</w:t>
            </w:r>
          </w:p>
        </w:tc>
        <w:tc>
          <w:tcPr>
            <w:tcW w:w="1419" w:type="dxa"/>
            <w:tcBorders>
              <w:top w:val="single" w:sz="4" w:space="0" w:color="auto"/>
              <w:left w:val="single" w:sz="4" w:space="0" w:color="auto"/>
              <w:bottom w:val="single" w:sz="4" w:space="0" w:color="auto"/>
              <w:right w:val="single" w:sz="4" w:space="0" w:color="auto"/>
            </w:tcBorders>
            <w:shd w:val="clear" w:color="auto" w:fill="D9F2D0"/>
            <w:vAlign w:val="center"/>
          </w:tcPr>
          <w:p w14:paraId="26F834CA"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99,24</w:t>
            </w:r>
          </w:p>
        </w:tc>
        <w:tc>
          <w:tcPr>
            <w:tcW w:w="141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B0E01CD"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Ogółem objętych szczep.</w:t>
            </w:r>
          </w:p>
        </w:tc>
        <w:tc>
          <w:tcPr>
            <w:tcW w:w="1418" w:type="dxa"/>
            <w:vMerge w:val="restart"/>
            <w:tcBorders>
              <w:top w:val="single" w:sz="4" w:space="0" w:color="auto"/>
              <w:left w:val="single" w:sz="4" w:space="0" w:color="auto"/>
              <w:right w:val="single" w:sz="4" w:space="0" w:color="auto"/>
            </w:tcBorders>
            <w:shd w:val="clear" w:color="000000" w:fill="FFFFFF"/>
            <w:vAlign w:val="center"/>
          </w:tcPr>
          <w:p w14:paraId="0367D5D7"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Odra, świnka, różyczka</w:t>
            </w:r>
          </w:p>
        </w:tc>
        <w:tc>
          <w:tcPr>
            <w:tcW w:w="847" w:type="dxa"/>
            <w:vMerge w:val="restart"/>
            <w:tcBorders>
              <w:top w:val="single" w:sz="4" w:space="0" w:color="auto"/>
              <w:left w:val="single" w:sz="4" w:space="0" w:color="auto"/>
              <w:right w:val="single" w:sz="4" w:space="0" w:color="auto"/>
            </w:tcBorders>
            <w:shd w:val="clear" w:color="000000" w:fill="FFFFFF"/>
            <w:vAlign w:val="center"/>
          </w:tcPr>
          <w:p w14:paraId="41834DB5"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10 r.ż.</w:t>
            </w:r>
          </w:p>
          <w:p w14:paraId="6548DFDC"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rocznik 2014</w:t>
            </w:r>
          </w:p>
        </w:tc>
      </w:tr>
      <w:tr w:rsidR="00C428BD" w:rsidRPr="001A1F34" w14:paraId="6E987944" w14:textId="77777777" w:rsidTr="003068DE">
        <w:trPr>
          <w:trHeight w:val="284"/>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DD9D58C"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1417"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28E265E1"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42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06B32B2"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w tym</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8494DA"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z I dawką</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284F6642"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5,77</w:t>
            </w:r>
          </w:p>
        </w:tc>
        <w:tc>
          <w:tcPr>
            <w:tcW w:w="1419" w:type="dxa"/>
            <w:tcBorders>
              <w:top w:val="single" w:sz="4" w:space="0" w:color="auto"/>
              <w:left w:val="single" w:sz="4" w:space="0" w:color="auto"/>
              <w:bottom w:val="single" w:sz="4" w:space="0" w:color="auto"/>
              <w:right w:val="single" w:sz="4" w:space="0" w:color="auto"/>
            </w:tcBorders>
            <w:shd w:val="clear" w:color="auto" w:fill="FFA3A3"/>
            <w:vAlign w:val="center"/>
          </w:tcPr>
          <w:p w14:paraId="0912BD95"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1,15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EFFBB2C"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z I dawką</w:t>
            </w:r>
          </w:p>
        </w:tc>
        <w:tc>
          <w:tcPr>
            <w:tcW w:w="424" w:type="dxa"/>
            <w:vMerge w:val="restart"/>
            <w:tcBorders>
              <w:top w:val="single" w:sz="4" w:space="0" w:color="auto"/>
              <w:left w:val="single" w:sz="4" w:space="0" w:color="auto"/>
              <w:right w:val="single" w:sz="4" w:space="0" w:color="auto"/>
            </w:tcBorders>
            <w:shd w:val="clear" w:color="000000" w:fill="FFFFFF"/>
            <w:vAlign w:val="center"/>
          </w:tcPr>
          <w:p w14:paraId="23BC49BF"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w tym</w:t>
            </w:r>
          </w:p>
        </w:tc>
        <w:tc>
          <w:tcPr>
            <w:tcW w:w="1418" w:type="dxa"/>
            <w:vMerge/>
            <w:tcBorders>
              <w:left w:val="single" w:sz="4" w:space="0" w:color="auto"/>
              <w:right w:val="single" w:sz="4" w:space="0" w:color="auto"/>
            </w:tcBorders>
            <w:shd w:val="clear" w:color="000000" w:fill="FFFFFF"/>
            <w:vAlign w:val="center"/>
          </w:tcPr>
          <w:p w14:paraId="0965F829"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847" w:type="dxa"/>
            <w:vMerge/>
            <w:tcBorders>
              <w:left w:val="single" w:sz="4" w:space="0" w:color="auto"/>
              <w:right w:val="single" w:sz="4" w:space="0" w:color="auto"/>
            </w:tcBorders>
            <w:shd w:val="clear" w:color="000000" w:fill="FFFFFF"/>
            <w:vAlign w:val="center"/>
          </w:tcPr>
          <w:p w14:paraId="27EDF338"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r>
      <w:tr w:rsidR="00C428BD" w:rsidRPr="001A1F34" w14:paraId="10022B2D" w14:textId="77777777" w:rsidTr="003068DE">
        <w:trPr>
          <w:trHeight w:val="284"/>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A71224E"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1417"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113E0D3D"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427" w:type="dxa"/>
            <w:vMerge/>
            <w:tcBorders>
              <w:top w:val="single" w:sz="4" w:space="0" w:color="auto"/>
              <w:left w:val="single" w:sz="4" w:space="0" w:color="auto"/>
              <w:bottom w:val="single" w:sz="4" w:space="0" w:color="auto"/>
              <w:right w:val="single" w:sz="4" w:space="0" w:color="auto"/>
            </w:tcBorders>
            <w:vAlign w:val="center"/>
            <w:hideMark/>
          </w:tcPr>
          <w:p w14:paraId="148E9D27"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2F994A"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z II dawką</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43188798"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94,23</w:t>
            </w:r>
          </w:p>
        </w:tc>
        <w:tc>
          <w:tcPr>
            <w:tcW w:w="1419" w:type="dxa"/>
            <w:tcBorders>
              <w:top w:val="single" w:sz="4" w:space="0" w:color="auto"/>
              <w:left w:val="single" w:sz="4" w:space="0" w:color="auto"/>
              <w:bottom w:val="single" w:sz="4" w:space="0" w:color="auto"/>
              <w:right w:val="single" w:sz="4" w:space="0" w:color="auto"/>
            </w:tcBorders>
            <w:shd w:val="clear" w:color="auto" w:fill="D9F2D0"/>
            <w:vAlign w:val="center"/>
          </w:tcPr>
          <w:p w14:paraId="1F16B8A6"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98,09</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5B67765"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z II dawką</w:t>
            </w:r>
          </w:p>
        </w:tc>
        <w:tc>
          <w:tcPr>
            <w:tcW w:w="424" w:type="dxa"/>
            <w:vMerge/>
            <w:tcBorders>
              <w:left w:val="single" w:sz="4" w:space="0" w:color="auto"/>
              <w:bottom w:val="single" w:sz="4" w:space="0" w:color="auto"/>
              <w:right w:val="single" w:sz="4" w:space="0" w:color="auto"/>
            </w:tcBorders>
            <w:shd w:val="clear" w:color="000000" w:fill="FFFFFF"/>
            <w:vAlign w:val="center"/>
          </w:tcPr>
          <w:p w14:paraId="040F3549"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1418" w:type="dxa"/>
            <w:vMerge/>
            <w:tcBorders>
              <w:left w:val="single" w:sz="4" w:space="0" w:color="auto"/>
              <w:bottom w:val="single" w:sz="4" w:space="0" w:color="auto"/>
              <w:right w:val="single" w:sz="4" w:space="0" w:color="auto"/>
            </w:tcBorders>
            <w:shd w:val="clear" w:color="000000" w:fill="FFFFFF"/>
            <w:vAlign w:val="center"/>
          </w:tcPr>
          <w:p w14:paraId="567BF1F5"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847" w:type="dxa"/>
            <w:vMerge/>
            <w:tcBorders>
              <w:left w:val="single" w:sz="4" w:space="0" w:color="auto"/>
              <w:bottom w:val="single" w:sz="4" w:space="0" w:color="auto"/>
              <w:right w:val="single" w:sz="4" w:space="0" w:color="auto"/>
            </w:tcBorders>
            <w:shd w:val="clear" w:color="000000" w:fill="FFFFFF"/>
            <w:vAlign w:val="center"/>
          </w:tcPr>
          <w:p w14:paraId="6BFE25EF"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r>
      <w:tr w:rsidR="00C428BD" w:rsidRPr="001A1F34" w14:paraId="33DF039C" w14:textId="77777777" w:rsidTr="003068DE">
        <w:trPr>
          <w:trHeight w:val="284"/>
          <w:jc w:val="center"/>
        </w:trPr>
        <w:tc>
          <w:tcPr>
            <w:tcW w:w="8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E3F1FCF"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14 r. ż.</w:t>
            </w:r>
          </w:p>
          <w:p w14:paraId="16B42676"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rocznik 2009</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3443AD"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Błonica, tężec</w:t>
            </w:r>
          </w:p>
        </w:tc>
        <w:tc>
          <w:tcPr>
            <w:tcW w:w="141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8151047"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II dawka przyp.</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4B1E31C2"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86,97</w:t>
            </w:r>
          </w:p>
        </w:tc>
        <w:tc>
          <w:tcPr>
            <w:tcW w:w="1419" w:type="dxa"/>
            <w:tcBorders>
              <w:top w:val="single" w:sz="4" w:space="0" w:color="auto"/>
              <w:left w:val="single" w:sz="4" w:space="0" w:color="auto"/>
              <w:bottom w:val="single" w:sz="4" w:space="0" w:color="auto"/>
              <w:right w:val="single" w:sz="4" w:space="0" w:color="auto"/>
            </w:tcBorders>
            <w:shd w:val="clear" w:color="auto" w:fill="D9F2D0"/>
            <w:vAlign w:val="center"/>
          </w:tcPr>
          <w:p w14:paraId="6067C1A2"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88,97</w:t>
            </w:r>
          </w:p>
        </w:tc>
        <w:tc>
          <w:tcPr>
            <w:tcW w:w="141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77C3BBF"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II dawka przyp.</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440CC456"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Błonica, tężec</w:t>
            </w:r>
          </w:p>
        </w:tc>
        <w:tc>
          <w:tcPr>
            <w:tcW w:w="847" w:type="dxa"/>
            <w:vMerge w:val="restart"/>
            <w:tcBorders>
              <w:top w:val="single" w:sz="4" w:space="0" w:color="auto"/>
              <w:left w:val="single" w:sz="4" w:space="0" w:color="auto"/>
              <w:right w:val="single" w:sz="4" w:space="0" w:color="auto"/>
            </w:tcBorders>
            <w:shd w:val="clear" w:color="000000" w:fill="FFFFFF"/>
            <w:vAlign w:val="center"/>
          </w:tcPr>
          <w:p w14:paraId="38D4E8B1"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14 r. ż.</w:t>
            </w:r>
          </w:p>
          <w:p w14:paraId="5AEF92C9"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rocznik 2010</w:t>
            </w:r>
          </w:p>
        </w:tc>
      </w:tr>
      <w:tr w:rsidR="00C428BD" w:rsidRPr="001A1F34" w14:paraId="238BDCAB" w14:textId="77777777" w:rsidTr="003068DE">
        <w:trPr>
          <w:trHeight w:val="284"/>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D9A424E"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EE5A83"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Krztusiec</w:t>
            </w:r>
          </w:p>
        </w:tc>
        <w:tc>
          <w:tcPr>
            <w:tcW w:w="141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0134BEC"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II dawka przyp.</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5F549225"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86,97</w:t>
            </w:r>
          </w:p>
        </w:tc>
        <w:tc>
          <w:tcPr>
            <w:tcW w:w="1419" w:type="dxa"/>
            <w:tcBorders>
              <w:top w:val="single" w:sz="4" w:space="0" w:color="auto"/>
              <w:left w:val="single" w:sz="4" w:space="0" w:color="auto"/>
              <w:bottom w:val="single" w:sz="4" w:space="0" w:color="auto"/>
              <w:right w:val="single" w:sz="4" w:space="0" w:color="auto"/>
            </w:tcBorders>
            <w:shd w:val="clear" w:color="auto" w:fill="D9F2D0"/>
            <w:vAlign w:val="center"/>
          </w:tcPr>
          <w:p w14:paraId="4A77877B"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88,97</w:t>
            </w:r>
          </w:p>
        </w:tc>
        <w:tc>
          <w:tcPr>
            <w:tcW w:w="141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695650E"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II dawka przyp.</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0C52AF18"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Krztusiec</w:t>
            </w:r>
          </w:p>
        </w:tc>
        <w:tc>
          <w:tcPr>
            <w:tcW w:w="847" w:type="dxa"/>
            <w:vMerge/>
            <w:tcBorders>
              <w:left w:val="single" w:sz="4" w:space="0" w:color="auto"/>
              <w:bottom w:val="single" w:sz="4" w:space="0" w:color="auto"/>
              <w:right w:val="single" w:sz="4" w:space="0" w:color="auto"/>
            </w:tcBorders>
            <w:shd w:val="clear" w:color="000000" w:fill="FFFFFF"/>
            <w:vAlign w:val="center"/>
          </w:tcPr>
          <w:p w14:paraId="5B13D980"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p>
        </w:tc>
      </w:tr>
      <w:tr w:rsidR="00C428BD" w:rsidRPr="001A1F34" w14:paraId="64B11E4E" w14:textId="77777777" w:rsidTr="003068DE">
        <w:trPr>
          <w:trHeight w:val="284"/>
          <w:jc w:val="center"/>
        </w:trPr>
        <w:tc>
          <w:tcPr>
            <w:tcW w:w="226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79D4571"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19 r. ż.</w:t>
            </w:r>
          </w:p>
          <w:p w14:paraId="777DD82A"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rocznik 2004</w:t>
            </w:r>
          </w:p>
          <w:p w14:paraId="31DAB47A"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III dawka przypominająca</w:t>
            </w:r>
          </w:p>
        </w:tc>
        <w:tc>
          <w:tcPr>
            <w:tcW w:w="141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E4A717B"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Błonica, tężec</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78F04842"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83,39</w:t>
            </w:r>
          </w:p>
        </w:tc>
        <w:tc>
          <w:tcPr>
            <w:tcW w:w="1419" w:type="dxa"/>
            <w:tcBorders>
              <w:top w:val="single" w:sz="4" w:space="0" w:color="auto"/>
              <w:left w:val="single" w:sz="4" w:space="0" w:color="auto"/>
              <w:bottom w:val="single" w:sz="4" w:space="0" w:color="auto"/>
              <w:right w:val="single" w:sz="4" w:space="0" w:color="auto"/>
            </w:tcBorders>
            <w:shd w:val="clear" w:color="auto" w:fill="D9F2D0"/>
            <w:vAlign w:val="center"/>
          </w:tcPr>
          <w:p w14:paraId="3510FE3E"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91,09</w:t>
            </w:r>
          </w:p>
        </w:tc>
        <w:tc>
          <w:tcPr>
            <w:tcW w:w="141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7F66A83"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Błonica, tężec</w:t>
            </w:r>
          </w:p>
        </w:tc>
        <w:tc>
          <w:tcPr>
            <w:tcW w:w="2265"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3610332"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19 r. ż.</w:t>
            </w:r>
          </w:p>
          <w:p w14:paraId="6BC48CAC"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rocznik 2005</w:t>
            </w:r>
          </w:p>
          <w:p w14:paraId="6E5597E5" w14:textId="77777777" w:rsidR="00C428BD" w:rsidRPr="00A8307B" w:rsidRDefault="00C428BD" w:rsidP="00A8307B">
            <w:pPr>
              <w:spacing w:after="0" w:line="276" w:lineRule="auto"/>
              <w:jc w:val="center"/>
              <w:rPr>
                <w:rFonts w:ascii="Calibri" w:eastAsia="Times New Roman" w:hAnsi="Calibri" w:cs="Calibri"/>
                <w:kern w:val="0"/>
                <w:sz w:val="20"/>
                <w:szCs w:val="20"/>
                <w:lang w:eastAsia="pl-PL"/>
                <w14:ligatures w14:val="none"/>
              </w:rPr>
            </w:pPr>
            <w:r w:rsidRPr="00A8307B">
              <w:rPr>
                <w:rFonts w:ascii="Calibri" w:eastAsia="Times New Roman" w:hAnsi="Calibri" w:cs="Calibri"/>
                <w:kern w:val="0"/>
                <w:sz w:val="20"/>
                <w:szCs w:val="20"/>
                <w:lang w:eastAsia="pl-PL"/>
                <w14:ligatures w14:val="none"/>
              </w:rPr>
              <w:t>III dawka przypominająca</w:t>
            </w:r>
          </w:p>
        </w:tc>
      </w:tr>
    </w:tbl>
    <w:p w14:paraId="79E488C0" w14:textId="77777777" w:rsidR="00C428BD" w:rsidRPr="001A1F34" w:rsidRDefault="00C428BD" w:rsidP="001A1F34">
      <w:pPr>
        <w:spacing w:after="0" w:line="276" w:lineRule="auto"/>
        <w:jc w:val="both"/>
        <w:rPr>
          <w:rFonts w:ascii="Calibri" w:eastAsia="Times New Roman" w:hAnsi="Calibri" w:cs="Calibri"/>
          <w:kern w:val="0"/>
          <w:lang w:eastAsia="pl-PL"/>
          <w14:ligatures w14:val="none"/>
        </w:rPr>
      </w:pPr>
      <w:r w:rsidRPr="001A1F34">
        <w:rPr>
          <w:rFonts w:ascii="Calibri" w:eastAsia="Times New Roman" w:hAnsi="Calibri" w:cs="Calibri"/>
          <w:color w:val="000000"/>
          <w:kern w:val="0"/>
          <w:lang w:eastAsia="pl-PL"/>
          <w14:ligatures w14:val="none"/>
        </w:rPr>
        <w:t>Tab. 2. Zestawienie s</w:t>
      </w:r>
      <w:r w:rsidRPr="001A1F34">
        <w:rPr>
          <w:rFonts w:ascii="Calibri" w:eastAsia="Times New Roman" w:hAnsi="Calibri" w:cs="Calibri"/>
          <w:kern w:val="0"/>
          <w:lang w:eastAsia="pl-PL"/>
          <w14:ligatures w14:val="none"/>
        </w:rPr>
        <w:t xml:space="preserve">tanu zaszczepienia dzieci i młodzieży w rocznikach podlegających szczepieniom w roku 2023 oraz 2022 </w:t>
      </w:r>
      <w:r w:rsidRPr="001A1F34">
        <w:rPr>
          <w:rFonts w:ascii="Calibri" w:eastAsia="Times New Roman" w:hAnsi="Calibri" w:cs="Calibri"/>
          <w:bCs/>
          <w:kern w:val="0"/>
          <w:lang w:eastAsia="pl-PL"/>
          <w14:ligatures w14:val="none"/>
        </w:rPr>
        <w:t>na terenie powiatu łobeskiego</w:t>
      </w:r>
      <w:r w:rsidRPr="001A1F34">
        <w:rPr>
          <w:rFonts w:ascii="Calibri" w:eastAsia="Times New Roman" w:hAnsi="Calibri" w:cs="Calibri"/>
          <w:kern w:val="0"/>
          <w:lang w:eastAsia="pl-PL"/>
          <w14:ligatures w14:val="none"/>
        </w:rPr>
        <w:t>.</w:t>
      </w:r>
    </w:p>
    <w:p w14:paraId="4F5F159A" w14:textId="77777777" w:rsidR="00C428BD" w:rsidRPr="001A1F34" w:rsidRDefault="00C428BD" w:rsidP="001A1F34">
      <w:pPr>
        <w:autoSpaceDE w:val="0"/>
        <w:autoSpaceDN w:val="0"/>
        <w:adjustRightInd w:val="0"/>
        <w:spacing w:after="0" w:line="276" w:lineRule="auto"/>
        <w:ind w:firstLine="708"/>
        <w:jc w:val="both"/>
        <w:rPr>
          <w:rFonts w:ascii="Calibri" w:eastAsia="Times New Roman" w:hAnsi="Calibri" w:cs="Calibri"/>
          <w:color w:val="000000"/>
          <w:kern w:val="0"/>
          <w:lang w:eastAsia="pl-PL"/>
          <w14:ligatures w14:val="none"/>
        </w:rPr>
      </w:pPr>
    </w:p>
    <w:p w14:paraId="0DCC857F" w14:textId="77777777" w:rsidR="00C428BD" w:rsidRPr="001A1F34" w:rsidRDefault="00C428BD" w:rsidP="001A1F34">
      <w:pPr>
        <w:autoSpaceDE w:val="0"/>
        <w:autoSpaceDN w:val="0"/>
        <w:adjustRightInd w:val="0"/>
        <w:spacing w:after="0" w:line="276" w:lineRule="auto"/>
        <w:jc w:val="both"/>
        <w:rPr>
          <w:rFonts w:ascii="Calibri" w:eastAsia="Times New Roman" w:hAnsi="Calibri" w:cs="Calibri"/>
          <w:b/>
          <w:bCs/>
          <w:color w:val="000000"/>
          <w:kern w:val="0"/>
          <w:lang w:eastAsia="pl-PL"/>
          <w14:ligatures w14:val="none"/>
        </w:rPr>
      </w:pPr>
      <w:r w:rsidRPr="001A1F34">
        <w:rPr>
          <w:rFonts w:ascii="Calibri" w:eastAsia="Times New Roman" w:hAnsi="Calibri" w:cs="Calibri"/>
          <w:b/>
          <w:bCs/>
          <w:color w:val="000000"/>
          <w:kern w:val="0"/>
          <w:lang w:eastAsia="pl-PL"/>
          <w14:ligatures w14:val="none"/>
        </w:rPr>
        <w:t>3. Sytuacja epidemiologiczna w szpitalach</w:t>
      </w:r>
    </w:p>
    <w:p w14:paraId="3BB6C340" w14:textId="77777777" w:rsidR="00C428BD" w:rsidRPr="001A1F34" w:rsidRDefault="00C428BD" w:rsidP="001A1F34">
      <w:pPr>
        <w:autoSpaceDE w:val="0"/>
        <w:autoSpaceDN w:val="0"/>
        <w:adjustRightInd w:val="0"/>
        <w:spacing w:after="0" w:line="276" w:lineRule="auto"/>
        <w:jc w:val="both"/>
        <w:rPr>
          <w:rFonts w:ascii="Calibri" w:eastAsia="Times New Roman" w:hAnsi="Calibri" w:cs="Calibri"/>
          <w:color w:val="000000"/>
          <w:kern w:val="0"/>
          <w:lang w:eastAsia="pl-PL"/>
          <w14:ligatures w14:val="none"/>
        </w:rPr>
      </w:pPr>
      <w:r w:rsidRPr="001A1F34">
        <w:rPr>
          <w:rFonts w:ascii="Calibri" w:eastAsia="Times New Roman" w:hAnsi="Calibri" w:cs="Calibri"/>
          <w:b/>
          <w:bCs/>
          <w:color w:val="000000"/>
          <w:kern w:val="0"/>
          <w:lang w:eastAsia="pl-PL"/>
          <w14:ligatures w14:val="none"/>
        </w:rPr>
        <w:t>3.1.</w:t>
      </w:r>
      <w:r w:rsidRPr="001A1F34">
        <w:rPr>
          <w:rFonts w:ascii="Calibri" w:eastAsia="Times New Roman" w:hAnsi="Calibri" w:cs="Calibri"/>
          <w:color w:val="000000"/>
          <w:kern w:val="0"/>
          <w:lang w:eastAsia="pl-PL"/>
          <w14:ligatures w14:val="none"/>
        </w:rPr>
        <w:t xml:space="preserve"> </w:t>
      </w:r>
      <w:r w:rsidRPr="001A1F34">
        <w:rPr>
          <w:rFonts w:ascii="Calibri" w:eastAsia="Times New Roman" w:hAnsi="Calibri" w:cs="Calibri"/>
          <w:b/>
          <w:bCs/>
          <w:color w:val="000000"/>
          <w:kern w:val="0"/>
          <w:lang w:eastAsia="pl-PL"/>
          <w14:ligatures w14:val="none"/>
        </w:rPr>
        <w:t>Zakażenia szpitalne i ocena działalności zespołów kontroli zakażeń szpitalnych</w:t>
      </w:r>
    </w:p>
    <w:p w14:paraId="11824DEA" w14:textId="77777777" w:rsidR="00C428BD" w:rsidRPr="001A1F34" w:rsidRDefault="00C428BD" w:rsidP="001A1F34">
      <w:pPr>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xml:space="preserve">Pod nadzorem Inspekcji Sanitarnej w Łobzie w 2023 roku znajdował się jeden oddział szpitalny Samodzielnego Publicznego Szpitala Rejonowego w Nowogardzie ul. Wojska Polskiego 7, 72-200 Nowogard to jest zlokalizowany w samodzielnym budynku Zakład Opiekuńczo - Leczniczy w Resku ul. Szpitalna 8, 72-315 Resko. </w:t>
      </w:r>
    </w:p>
    <w:p w14:paraId="4EF3C294" w14:textId="6683E967" w:rsidR="00C428BD" w:rsidRPr="001A1F34" w:rsidRDefault="00C428BD" w:rsidP="001A1F34">
      <w:pPr>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xml:space="preserve">Skład Zespołu ds. Zakażeń Szpitalnych jest zgodny z Rozporządzeniem Ministra Zdrowia z dnia 27 maja 2010 r. w sprawie kwalifikacji członków zespołu kontroli zakażeń szpitalnych </w:t>
      </w:r>
      <w:r w:rsidR="0069042B" w:rsidRPr="001A1F34">
        <w:rPr>
          <w:rFonts w:ascii="Calibri" w:eastAsia="Times New Roman" w:hAnsi="Calibri" w:cs="Calibri"/>
          <w:kern w:val="0"/>
          <w:lang w:eastAsia="pl-PL"/>
          <w14:ligatures w14:val="none"/>
        </w:rPr>
        <w:br/>
      </w:r>
      <w:r w:rsidRPr="001A1F34">
        <w:rPr>
          <w:rFonts w:ascii="Calibri" w:eastAsia="Times New Roman" w:hAnsi="Calibri" w:cs="Calibri"/>
          <w:kern w:val="0"/>
          <w:lang w:eastAsia="pl-PL"/>
          <w14:ligatures w14:val="none"/>
        </w:rPr>
        <w:t xml:space="preserve">(t. j. Dz. U. z 2014 r., poz. 746). W skład zespołu kontroli zakażeń szpitalnych wchodzi lekarz epidemiolog jako przewodniczący zespołu kontroli zakażeń szpitalnych, pielęgniarka epidemiologiczna (specjalizacja epidemiologiczna) oraz diagnosta laboratoryjny specjalista mikrobiologii. Działalność zespołu ma na celu zapobieganie i kontrolowanie zakażeń szpitalnych poprzez opracowanie i wdrażanie procedur, instrukcji oraz standardów postępowania wraz z bieżącą aktualizacją. Na potrzeby Zakładu Opiekuńczo - Leczniczego </w:t>
      </w:r>
      <w:r w:rsidRPr="001A1F34">
        <w:rPr>
          <w:rFonts w:ascii="Calibri" w:eastAsia="Times New Roman" w:hAnsi="Calibri" w:cs="Calibri"/>
          <w:kern w:val="0"/>
          <w:lang w:eastAsia="pl-PL"/>
          <w14:ligatures w14:val="none"/>
        </w:rPr>
        <w:br/>
        <w:t xml:space="preserve">w Resku ul. Szpitalna 8, 72-315 Resko Zespół Kontroli Zakażeń Szpitalnych opracował instrukcje, procedury przeciwepidemiczne oraz plan higieny szpitala. Obowiązujące </w:t>
      </w:r>
      <w:r w:rsidRPr="001A1F34">
        <w:rPr>
          <w:rFonts w:ascii="Calibri" w:eastAsia="Times New Roman" w:hAnsi="Calibri" w:cs="Calibri"/>
          <w:kern w:val="0"/>
          <w:lang w:eastAsia="pl-PL"/>
          <w14:ligatures w14:val="none"/>
        </w:rPr>
        <w:br/>
        <w:t xml:space="preserve">w podmiocie leczniczym procedury zawierają niezbędne dane tj. termin opracowania, </w:t>
      </w:r>
      <w:r w:rsidRPr="001A1F34">
        <w:rPr>
          <w:rFonts w:ascii="Calibri" w:eastAsia="Times New Roman" w:hAnsi="Calibri" w:cs="Calibri"/>
          <w:kern w:val="0"/>
          <w:lang w:eastAsia="pl-PL"/>
          <w14:ligatures w14:val="none"/>
        </w:rPr>
        <w:lastRenderedPageBreak/>
        <w:t xml:space="preserve">wykorzystane źródła, publikacje, podpis osoby zatwierdzającej. Procedury są dostępne </w:t>
      </w:r>
      <w:r w:rsidRPr="001A1F34">
        <w:rPr>
          <w:rFonts w:ascii="Calibri" w:eastAsia="Times New Roman" w:hAnsi="Calibri" w:cs="Calibri"/>
          <w:kern w:val="0"/>
          <w:lang w:eastAsia="pl-PL"/>
          <w14:ligatures w14:val="none"/>
        </w:rPr>
        <w:br/>
        <w:t xml:space="preserve">dla wszystkich pracowników, zawierają oświadczenia pracowników o zaznajomieniu się </w:t>
      </w:r>
      <w:r w:rsidRPr="001A1F34">
        <w:rPr>
          <w:rFonts w:ascii="Calibri" w:eastAsia="Times New Roman" w:hAnsi="Calibri" w:cs="Calibri"/>
          <w:kern w:val="0"/>
          <w:lang w:eastAsia="pl-PL"/>
          <w14:ligatures w14:val="none"/>
        </w:rPr>
        <w:br/>
        <w:t>z procedurą/ instrukcją.</w:t>
      </w:r>
    </w:p>
    <w:p w14:paraId="787C86EC" w14:textId="77777777" w:rsidR="00C428BD" w:rsidRPr="001A1F34" w:rsidRDefault="00C428BD" w:rsidP="001A1F34">
      <w:pPr>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xml:space="preserve">Zespół Kontroli Zakażeń Szpitalnych przeprowadził w 2023 r. łącznie 5 kontroli wewnętrznych w zakresie: skuteczności procedur zapobiegania zakażeniom, analizy zużycia preparatu do dezynfekcji rąk, zużycia antybiotyków, zużycia środków ochrony osobistej – rękawic jednorazowego użytku, czystości postępowania z odpadami medycznymi, stosowanych metod sterylizacji, dokumentacji, dezynfekcji, stosowanych procedur. Ponadto przeprowadzono 4 szkolenia wewnętrzne z zakresu: </w:t>
      </w:r>
    </w:p>
    <w:p w14:paraId="5C50FFCC" w14:textId="77777777" w:rsidR="00C428BD" w:rsidRPr="001A1F34" w:rsidRDefault="00C428BD" w:rsidP="001A1F34">
      <w:pPr>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antyseptyka ran w świetle wytycznych PTLR;</w:t>
      </w:r>
    </w:p>
    <w:p w14:paraId="2A721CE3" w14:textId="77777777" w:rsidR="00C428BD" w:rsidRPr="001A1F34" w:rsidRDefault="00C428BD" w:rsidP="001A1F34">
      <w:pPr>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techniki sprzątania;</w:t>
      </w:r>
    </w:p>
    <w:p w14:paraId="76CAF9E4" w14:textId="77777777" w:rsidR="00C428BD" w:rsidRPr="001A1F34" w:rsidRDefault="00C428BD" w:rsidP="001A1F34">
      <w:pPr>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techniki mycia i dezynfekcji ran;</w:t>
      </w:r>
    </w:p>
    <w:p w14:paraId="63E1A054" w14:textId="77777777" w:rsidR="00C428BD" w:rsidRPr="001A1F34" w:rsidRDefault="00C428BD" w:rsidP="001A1F34">
      <w:pPr>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Clostroidioides difficile.</w:t>
      </w:r>
    </w:p>
    <w:p w14:paraId="61D0A422" w14:textId="77777777" w:rsidR="00C428BD" w:rsidRPr="001A1F34" w:rsidRDefault="00C428BD" w:rsidP="001A1F34">
      <w:pPr>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 szkoleniach uczestniczyły 83 osoby zatrudnione w ZOL Resko. Ponadto wprowadzono aktualne rekomendacje dotyczące antybiotykoterapii w zakażeniach wywoływanych przez pałeczki Enterobacterales wytwarzające karbapenemazy (CRE) opracowane przez NPOA. Zaktualizowano procedurę postępowania w przypadku zachorowań sporadycznych i ognisk epidemicznych wywołanych przez pałeczki Enterobacterales wytwarzających karbapenemazy.</w:t>
      </w:r>
    </w:p>
    <w:p w14:paraId="1C35A297" w14:textId="3FF626CF" w:rsidR="00C428BD" w:rsidRPr="001A1F34" w:rsidRDefault="00C428BD" w:rsidP="001A1F34">
      <w:pPr>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Zgodnie z zawartą umową świadczenia w zakresie usług laboratorium mikrobiologicznego dla potrzeb ZOL-u w Resku w 2023 r. wykonywane były w laboratorium Samodzielnego Publicznego Zespołu Zakładów Opieki Zdrowotnej Medicam ul. Niechorska 27, 72-300 Gryfice.</w:t>
      </w:r>
    </w:p>
    <w:p w14:paraId="50AB4675" w14:textId="613BA9BD" w:rsidR="00C428BD" w:rsidRPr="001A1F34" w:rsidRDefault="00C428BD" w:rsidP="001A1F34">
      <w:pPr>
        <w:autoSpaceDE w:val="0"/>
        <w:autoSpaceDN w:val="0"/>
        <w:adjustRightInd w:val="0"/>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xml:space="preserve">W Samodzielnym Publicznym Szpitalu Rejonowym Nowogard ul. Wojska Polskiego 7 Zakład Opiekuńczo - Leczniczy w Resku ul. Szpitalna 8 jest możliwość zapewnienia warunków izolacji pacjentów z zakażeniem oraz chorobą zakaźną w izolatce jednoosobowej z węzłem sanitarnym, która znajduje się na pierwszym piętrze ZOL Resko. Izolatka składa się </w:t>
      </w:r>
      <w:r w:rsidRPr="001A1F34">
        <w:rPr>
          <w:rFonts w:ascii="Calibri" w:eastAsia="Times New Roman" w:hAnsi="Calibri" w:cs="Calibri"/>
          <w:kern w:val="0"/>
          <w:lang w:eastAsia="pl-PL"/>
          <w14:ligatures w14:val="none"/>
        </w:rPr>
        <w:br/>
        <w:t xml:space="preserve">z pomieszczenia pobytu pacjenta, pomieszczenia higieniczno - sanitarnego, dostępnego </w:t>
      </w:r>
      <w:r w:rsidRPr="001A1F34">
        <w:rPr>
          <w:rFonts w:ascii="Calibri" w:eastAsia="Times New Roman" w:hAnsi="Calibri" w:cs="Calibri"/>
          <w:kern w:val="0"/>
          <w:lang w:eastAsia="pl-PL"/>
          <w14:ligatures w14:val="none"/>
        </w:rPr>
        <w:br/>
        <w:t xml:space="preserve">z pomieszczenia pobytu pacjenta, śluzę umywalkowo - fartuchową pomiędzy pomieszczeniem pobytu pacjenta a ogólną drogą komunikacyjną. W przypadku większej ilości zakażonych pacjentów wyznaczane są sale do izolacji lub kohortacji pacjentów, </w:t>
      </w:r>
      <w:r w:rsidRPr="001A1F34">
        <w:rPr>
          <w:rFonts w:ascii="Calibri" w:eastAsia="Times New Roman" w:hAnsi="Calibri" w:cs="Calibri"/>
          <w:kern w:val="0"/>
          <w:lang w:eastAsia="pl-PL"/>
          <w14:ligatures w14:val="none"/>
        </w:rPr>
        <w:br/>
        <w:t>z zachowaniem reżimu sanitarnego i stosowaniem przez personel środków ochrony osobistej.</w:t>
      </w:r>
    </w:p>
    <w:p w14:paraId="55BADAE8" w14:textId="77777777" w:rsidR="00C428BD" w:rsidRPr="001A1F34" w:rsidRDefault="00C428BD" w:rsidP="001A1F34">
      <w:pPr>
        <w:autoSpaceDE w:val="0"/>
        <w:autoSpaceDN w:val="0"/>
        <w:adjustRightInd w:val="0"/>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 2023 r. w Samodzielnym Publicznym Szpitalu Rejonowym Nowogard ul. Wojska Polskiego 7 Zakład Opiekuńczo - Leczniczy w Resku ul. Szpitalna 8 nie przeprowadzono zabiegów dezynsekcji i deratyzacji.</w:t>
      </w:r>
    </w:p>
    <w:p w14:paraId="7C6CDF67" w14:textId="77777777" w:rsidR="00C428BD" w:rsidRPr="001A1F34" w:rsidRDefault="00C428BD" w:rsidP="001A1F34">
      <w:pPr>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 2023 roku na terenie Zakładu Opiekuńczo-Leczniczego w Resku nie odnotowano żadnego ogniska epidemicznego.</w:t>
      </w:r>
    </w:p>
    <w:p w14:paraId="77C36C8C" w14:textId="77777777" w:rsidR="00C428BD" w:rsidRPr="001A1F34" w:rsidRDefault="00C428BD" w:rsidP="001A1F34">
      <w:pPr>
        <w:spacing w:after="0" w:line="276" w:lineRule="auto"/>
        <w:jc w:val="both"/>
        <w:rPr>
          <w:rFonts w:ascii="Calibri" w:eastAsia="Times New Roman" w:hAnsi="Calibri" w:cs="Calibri"/>
          <w:kern w:val="0"/>
          <w:lang w:eastAsia="pl-PL"/>
          <w14:ligatures w14:val="none"/>
        </w:rPr>
      </w:pPr>
    </w:p>
    <w:p w14:paraId="1F283A10" w14:textId="77777777" w:rsidR="00C428BD" w:rsidRPr="001A1F34" w:rsidRDefault="00C428BD" w:rsidP="001A1F34">
      <w:pPr>
        <w:autoSpaceDE w:val="0"/>
        <w:autoSpaceDN w:val="0"/>
        <w:adjustRightInd w:val="0"/>
        <w:spacing w:after="0" w:line="276" w:lineRule="auto"/>
        <w:jc w:val="both"/>
        <w:rPr>
          <w:rFonts w:ascii="Calibri" w:eastAsia="Times New Roman" w:hAnsi="Calibri" w:cs="Calibri"/>
          <w:color w:val="000000"/>
          <w:kern w:val="0"/>
          <w:lang w:eastAsia="pl-PL"/>
          <w14:ligatures w14:val="none"/>
        </w:rPr>
      </w:pPr>
      <w:r w:rsidRPr="001A1F34">
        <w:rPr>
          <w:rFonts w:ascii="Calibri" w:eastAsia="Times New Roman" w:hAnsi="Calibri" w:cs="Calibri"/>
          <w:b/>
          <w:bCs/>
          <w:kern w:val="0"/>
          <w:lang w:eastAsia="pl-PL"/>
          <w14:ligatures w14:val="none"/>
        </w:rPr>
        <w:t>3.2.</w:t>
      </w:r>
      <w:r w:rsidRPr="001A1F34">
        <w:rPr>
          <w:rFonts w:ascii="Calibri" w:eastAsia="Times New Roman" w:hAnsi="Calibri" w:cs="Calibri"/>
          <w:color w:val="000000"/>
          <w:kern w:val="0"/>
          <w:lang w:eastAsia="pl-PL"/>
          <w14:ligatures w14:val="none"/>
        </w:rPr>
        <w:t xml:space="preserve"> </w:t>
      </w:r>
      <w:r w:rsidRPr="001A1F34">
        <w:rPr>
          <w:rFonts w:ascii="Calibri" w:eastAsia="Times New Roman" w:hAnsi="Calibri" w:cs="Calibri"/>
          <w:b/>
          <w:bCs/>
          <w:color w:val="000000"/>
          <w:kern w:val="0"/>
          <w:lang w:eastAsia="pl-PL"/>
          <w14:ligatures w14:val="none"/>
        </w:rPr>
        <w:t>Nadzór nad czynnikami alarmowymi w podmiotach leczniczych</w:t>
      </w:r>
    </w:p>
    <w:p w14:paraId="1D0203F0" w14:textId="5DE00793" w:rsidR="00C428BD" w:rsidRPr="001A1F34" w:rsidRDefault="00C428BD" w:rsidP="001A1F34">
      <w:pPr>
        <w:keepNext/>
        <w:shd w:val="clear" w:color="auto" w:fill="FFFFFF"/>
        <w:spacing w:after="60" w:line="276" w:lineRule="auto"/>
        <w:ind w:firstLine="708"/>
        <w:jc w:val="both"/>
        <w:outlineLvl w:val="1"/>
        <w:rPr>
          <w:rFonts w:ascii="Calibri" w:eastAsia="Times New Roman" w:hAnsi="Calibri" w:cs="Calibri"/>
          <w:iCs/>
          <w:color w:val="212529"/>
          <w:kern w:val="0"/>
          <w:lang w:eastAsia="pl-PL"/>
          <w14:ligatures w14:val="none"/>
        </w:rPr>
      </w:pPr>
      <w:r w:rsidRPr="001A1F34">
        <w:rPr>
          <w:rFonts w:ascii="Calibri" w:eastAsia="Times New Roman" w:hAnsi="Calibri" w:cs="Calibri"/>
          <w:bCs/>
          <w:iCs/>
          <w:color w:val="333222"/>
          <w:kern w:val="0"/>
          <w:shd w:val="clear" w:color="auto" w:fill="FFFFFF"/>
          <w:lang w:eastAsia="pl-PL"/>
          <w14:ligatures w14:val="none"/>
        </w:rPr>
        <w:t>Patogeny alarmowe to drobnoustroje lekooporne i zagrażające życiu,</w:t>
      </w:r>
      <w:r w:rsidR="00A8307B">
        <w:rPr>
          <w:rFonts w:ascii="Calibri" w:eastAsia="Times New Roman" w:hAnsi="Calibri" w:cs="Calibri"/>
          <w:bCs/>
          <w:iCs/>
          <w:color w:val="333222"/>
          <w:kern w:val="0"/>
          <w:shd w:val="clear" w:color="auto" w:fill="FFFFFF"/>
          <w:lang w:eastAsia="pl-PL"/>
          <w14:ligatures w14:val="none"/>
        </w:rPr>
        <w:t xml:space="preserve"> k</w:t>
      </w:r>
      <w:r w:rsidRPr="001A1F34">
        <w:rPr>
          <w:rFonts w:ascii="Calibri" w:eastAsia="Times New Roman" w:hAnsi="Calibri" w:cs="Calibri"/>
          <w:bCs/>
          <w:iCs/>
          <w:color w:val="333222"/>
          <w:kern w:val="0"/>
          <w:shd w:val="clear" w:color="auto" w:fill="FFFFFF"/>
          <w:lang w:eastAsia="pl-PL"/>
          <w14:ligatures w14:val="none"/>
        </w:rPr>
        <w:t xml:space="preserve">tórych rozprzestrzenianie się stanowi poważny problem epidemiologiczny. Listę czynników alarmowych określa Rozporządzenie Ministra Zdrowia z dnia 23 grudnia 2011 r. </w:t>
      </w:r>
      <w:r w:rsidRPr="001A1F34">
        <w:rPr>
          <w:rFonts w:ascii="Calibri" w:eastAsia="Times New Roman" w:hAnsi="Calibri" w:cs="Calibri"/>
          <w:i/>
          <w:iCs/>
          <w:color w:val="212529"/>
          <w:kern w:val="0"/>
          <w:lang w:eastAsia="pl-PL"/>
          <w14:ligatures w14:val="none"/>
        </w:rPr>
        <w:t xml:space="preserve">w sprawie listy </w:t>
      </w:r>
      <w:r w:rsidRPr="001A1F34">
        <w:rPr>
          <w:rFonts w:ascii="Calibri" w:eastAsia="Times New Roman" w:hAnsi="Calibri" w:cs="Calibri"/>
          <w:i/>
          <w:iCs/>
          <w:color w:val="212529"/>
          <w:kern w:val="0"/>
          <w:lang w:eastAsia="pl-PL"/>
          <w14:ligatures w14:val="none"/>
        </w:rPr>
        <w:lastRenderedPageBreak/>
        <w:t xml:space="preserve">czynników alarmowych, rejestrów zakażeń szpitalnych i czynników alarmowych </w:t>
      </w:r>
      <w:r w:rsidRPr="001A1F34">
        <w:rPr>
          <w:rFonts w:ascii="Calibri" w:eastAsia="Times New Roman" w:hAnsi="Calibri" w:cs="Calibri"/>
          <w:i/>
          <w:iCs/>
          <w:color w:val="212529"/>
          <w:kern w:val="0"/>
          <w:lang w:eastAsia="pl-PL"/>
          <w14:ligatures w14:val="none"/>
        </w:rPr>
        <w:br/>
        <w:t xml:space="preserve">oraz raportów o bieżącej sytuacji epidemiologicznej szpitala </w:t>
      </w:r>
      <w:r w:rsidRPr="001A1F34">
        <w:rPr>
          <w:rFonts w:ascii="Calibri" w:eastAsia="Times New Roman" w:hAnsi="Calibri" w:cs="Calibri"/>
          <w:kern w:val="0"/>
          <w:lang w:eastAsia="pl-PL"/>
          <w14:ligatures w14:val="none"/>
        </w:rPr>
        <w:t xml:space="preserve">(t. j. Dz. U. z 2021 r., poz. 240 </w:t>
      </w:r>
      <w:r w:rsidRPr="001A1F34">
        <w:rPr>
          <w:rFonts w:ascii="Calibri" w:eastAsia="Times New Roman" w:hAnsi="Calibri" w:cs="Calibri"/>
          <w:kern w:val="0"/>
          <w:lang w:eastAsia="pl-PL"/>
          <w14:ligatures w14:val="none"/>
        </w:rPr>
        <w:br/>
        <w:t>z późn. zm.)</w:t>
      </w:r>
      <w:r w:rsidRPr="001A1F34">
        <w:rPr>
          <w:rFonts w:ascii="Calibri" w:eastAsia="Times New Roman" w:hAnsi="Calibri" w:cs="Calibri"/>
          <w:iCs/>
          <w:kern w:val="0"/>
          <w:lang w:eastAsia="pl-PL"/>
          <w14:ligatures w14:val="none"/>
        </w:rPr>
        <w:t>.</w:t>
      </w:r>
      <w:r w:rsidRPr="001A1F34">
        <w:rPr>
          <w:rFonts w:ascii="Calibri" w:eastAsia="Times New Roman" w:hAnsi="Calibri" w:cs="Calibri"/>
          <w:iCs/>
          <w:color w:val="212529"/>
          <w:kern w:val="0"/>
          <w:lang w:eastAsia="pl-PL"/>
          <w14:ligatures w14:val="none"/>
        </w:rPr>
        <w:t xml:space="preserve"> </w:t>
      </w:r>
      <w:r w:rsidRPr="001A1F34">
        <w:rPr>
          <w:rFonts w:ascii="Calibri" w:eastAsia="Times New Roman" w:hAnsi="Calibri" w:cs="Calibri"/>
          <w:bCs/>
          <w:iCs/>
          <w:color w:val="333222"/>
          <w:kern w:val="0"/>
          <w:shd w:val="clear" w:color="auto" w:fill="FFFFFF"/>
          <w:lang w:eastAsia="pl-PL"/>
          <w14:ligatures w14:val="none"/>
        </w:rPr>
        <w:t xml:space="preserve">Największy problem terapeutyczny stanowią szczepy wytwarzające ß-laktamazy oraz karbapenemazy typu KPC, MBL (NDM-1), OXA-48. </w:t>
      </w:r>
      <w:r w:rsidRPr="001A1F34">
        <w:rPr>
          <w:rFonts w:ascii="Calibri" w:eastAsia="Times New Roman" w:hAnsi="Calibri" w:cs="Calibri"/>
          <w:bCs/>
          <w:iCs/>
          <w:kern w:val="0"/>
          <w:lang w:eastAsia="pl-PL"/>
          <w14:ligatures w14:val="none"/>
        </w:rPr>
        <w:t xml:space="preserve">W związku z pojawiającymi się sporadycznymi zachorowaniami </w:t>
      </w:r>
      <w:bookmarkStart w:id="1" w:name="_Hlk101260094"/>
      <w:r w:rsidRPr="001A1F34">
        <w:rPr>
          <w:rFonts w:ascii="Calibri" w:eastAsia="Times New Roman" w:hAnsi="Calibri" w:cs="Calibri"/>
          <w:bCs/>
          <w:iCs/>
          <w:kern w:val="0"/>
          <w:lang w:eastAsia="pl-PL"/>
          <w14:ligatures w14:val="none"/>
        </w:rPr>
        <w:t xml:space="preserve">wywołanymi szczepami alarmowymi </w:t>
      </w:r>
      <w:bookmarkEnd w:id="1"/>
      <w:r w:rsidRPr="001A1F34">
        <w:rPr>
          <w:rFonts w:ascii="Calibri" w:eastAsia="Times New Roman" w:hAnsi="Calibri" w:cs="Calibri"/>
          <w:bCs/>
          <w:iCs/>
          <w:kern w:val="0"/>
          <w:lang w:eastAsia="pl-PL"/>
          <w14:ligatures w14:val="none"/>
        </w:rPr>
        <w:t xml:space="preserve">oraz utrzymującą się niekorzystną sytuacją epidemiologiczną kontynuowano wzmożony nadzór </w:t>
      </w:r>
      <w:r w:rsidR="00A8307B">
        <w:rPr>
          <w:rFonts w:ascii="Calibri" w:eastAsia="Times New Roman" w:hAnsi="Calibri" w:cs="Calibri"/>
          <w:bCs/>
          <w:iCs/>
          <w:kern w:val="0"/>
          <w:lang w:eastAsia="pl-PL"/>
          <w14:ligatures w14:val="none"/>
        </w:rPr>
        <w:t>p</w:t>
      </w:r>
      <w:r w:rsidRPr="001A1F34">
        <w:rPr>
          <w:rFonts w:ascii="Calibri" w:eastAsia="Times New Roman" w:hAnsi="Calibri" w:cs="Calibri"/>
          <w:bCs/>
          <w:iCs/>
          <w:kern w:val="0"/>
          <w:lang w:eastAsia="pl-PL"/>
          <w14:ligatures w14:val="none"/>
        </w:rPr>
        <w:t xml:space="preserve">rzeciwepidemiczny w tym zakresie. W nadzorowanych obiektach w 2023 r. w powiecie łobeskim nie zgłoszono ognisk epidemicznych wywołanych przez czynniki alarmowe. </w:t>
      </w:r>
    </w:p>
    <w:p w14:paraId="715DC0E9" w14:textId="77777777" w:rsidR="00C428BD" w:rsidRPr="001A1F34" w:rsidRDefault="00C428BD" w:rsidP="001A1F34">
      <w:pPr>
        <w:spacing w:after="0" w:line="276" w:lineRule="auto"/>
        <w:jc w:val="both"/>
        <w:rPr>
          <w:rFonts w:ascii="Calibri" w:eastAsia="Times New Roman" w:hAnsi="Calibri" w:cs="Calibri"/>
          <w:kern w:val="0"/>
          <w:lang w:eastAsia="pl-PL"/>
          <w14:ligatures w14:val="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2"/>
        <w:gridCol w:w="3072"/>
        <w:gridCol w:w="3210"/>
      </w:tblGrid>
      <w:tr w:rsidR="00C428BD" w:rsidRPr="001A1F34" w14:paraId="4271B1E5" w14:textId="77777777" w:rsidTr="003068DE">
        <w:tc>
          <w:tcPr>
            <w:tcW w:w="2694" w:type="dxa"/>
            <w:vMerge w:val="restart"/>
            <w:shd w:val="clear" w:color="auto" w:fill="auto"/>
            <w:vAlign w:val="center"/>
          </w:tcPr>
          <w:p w14:paraId="34BEA9B9" w14:textId="77777777" w:rsidR="00C428BD" w:rsidRPr="001A1F34" w:rsidRDefault="00C428BD" w:rsidP="001A1F34">
            <w:pPr>
              <w:spacing w:after="0" w:line="276" w:lineRule="auto"/>
              <w:jc w:val="both"/>
              <w:rPr>
                <w:rFonts w:ascii="Calibri" w:eastAsia="Times New Roman" w:hAnsi="Calibri" w:cs="Calibri"/>
                <w:b/>
                <w:bCs/>
                <w:kern w:val="0"/>
                <w:lang w:eastAsia="pl-PL"/>
                <w14:ligatures w14:val="none"/>
              </w:rPr>
            </w:pPr>
            <w:r w:rsidRPr="001A1F34">
              <w:rPr>
                <w:rFonts w:ascii="Calibri" w:eastAsia="Times New Roman" w:hAnsi="Calibri" w:cs="Calibri"/>
                <w:b/>
                <w:bCs/>
                <w:kern w:val="0"/>
                <w:lang w:eastAsia="pl-PL"/>
                <w14:ligatures w14:val="none"/>
              </w:rPr>
              <w:t>Biologiczny czynnik chorobotwórczy</w:t>
            </w:r>
          </w:p>
        </w:tc>
        <w:tc>
          <w:tcPr>
            <w:tcW w:w="6378" w:type="dxa"/>
            <w:gridSpan w:val="2"/>
            <w:shd w:val="clear" w:color="auto" w:fill="auto"/>
            <w:vAlign w:val="center"/>
          </w:tcPr>
          <w:p w14:paraId="1181FA72" w14:textId="77777777" w:rsidR="00C428BD" w:rsidRPr="001A1F34" w:rsidRDefault="00C428BD" w:rsidP="001A1F34">
            <w:pPr>
              <w:spacing w:after="0" w:line="276" w:lineRule="auto"/>
              <w:jc w:val="both"/>
              <w:rPr>
                <w:rFonts w:ascii="Calibri" w:eastAsia="Times New Roman" w:hAnsi="Calibri" w:cs="Calibri"/>
                <w:b/>
                <w:bCs/>
                <w:kern w:val="0"/>
                <w:lang w:eastAsia="pl-PL"/>
                <w14:ligatures w14:val="none"/>
              </w:rPr>
            </w:pPr>
            <w:r w:rsidRPr="001A1F34">
              <w:rPr>
                <w:rFonts w:ascii="Calibri" w:eastAsia="Times New Roman" w:hAnsi="Calibri" w:cs="Calibri"/>
                <w:b/>
                <w:bCs/>
                <w:kern w:val="0"/>
                <w:lang w:eastAsia="pl-PL"/>
                <w14:ligatures w14:val="none"/>
              </w:rPr>
              <w:t>Liczba</w:t>
            </w:r>
            <w:r w:rsidRPr="001A1F34">
              <w:rPr>
                <w:rFonts w:ascii="Calibri" w:eastAsia="Times New Roman" w:hAnsi="Calibri" w:cs="Calibri"/>
                <w:b/>
                <w:bCs/>
                <w:kern w:val="0"/>
                <w:vertAlign w:val="superscript"/>
                <w:lang w:eastAsia="pl-PL"/>
                <w14:ligatures w14:val="none"/>
              </w:rPr>
              <w:t xml:space="preserve"> </w:t>
            </w:r>
            <w:r w:rsidRPr="001A1F34">
              <w:rPr>
                <w:rFonts w:ascii="Calibri" w:eastAsia="Times New Roman" w:hAnsi="Calibri" w:cs="Calibri"/>
                <w:b/>
                <w:bCs/>
                <w:kern w:val="0"/>
                <w:lang w:eastAsia="pl-PL"/>
                <w14:ligatures w14:val="none"/>
              </w:rPr>
              <w:t>pacjentów z zakażeniem wywołanym biologicznym czynnikiem, u których wykryto drobnoustrój chorobotwórczy</w:t>
            </w:r>
          </w:p>
        </w:tc>
      </w:tr>
      <w:tr w:rsidR="00C428BD" w:rsidRPr="001A1F34" w14:paraId="35C7C51F" w14:textId="77777777" w:rsidTr="003068DE">
        <w:tc>
          <w:tcPr>
            <w:tcW w:w="2694" w:type="dxa"/>
            <w:vMerge/>
            <w:shd w:val="clear" w:color="auto" w:fill="auto"/>
            <w:vAlign w:val="center"/>
          </w:tcPr>
          <w:p w14:paraId="1EC266CD" w14:textId="77777777" w:rsidR="00C428BD" w:rsidRPr="001A1F34" w:rsidRDefault="00C428BD" w:rsidP="001A1F34">
            <w:pPr>
              <w:spacing w:after="0" w:line="276" w:lineRule="auto"/>
              <w:jc w:val="both"/>
              <w:rPr>
                <w:rFonts w:ascii="Calibri" w:eastAsia="Times New Roman" w:hAnsi="Calibri" w:cs="Calibri"/>
                <w:kern w:val="0"/>
                <w:lang w:eastAsia="pl-PL"/>
                <w14:ligatures w14:val="none"/>
              </w:rPr>
            </w:pPr>
          </w:p>
        </w:tc>
        <w:tc>
          <w:tcPr>
            <w:tcW w:w="3118" w:type="dxa"/>
            <w:shd w:val="clear" w:color="auto" w:fill="auto"/>
            <w:vAlign w:val="center"/>
          </w:tcPr>
          <w:p w14:paraId="22EE7A53" w14:textId="77777777" w:rsidR="00C428BD" w:rsidRPr="001A1F34" w:rsidRDefault="00C428BD" w:rsidP="001A1F34">
            <w:pPr>
              <w:spacing w:after="0" w:line="276" w:lineRule="auto"/>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wykrytym przed przyjęciem lub w badaniu pobranym do 72 godz. od przyjęcia do podmiotu leczniczego</w:t>
            </w:r>
          </w:p>
        </w:tc>
        <w:tc>
          <w:tcPr>
            <w:tcW w:w="3260" w:type="dxa"/>
            <w:shd w:val="clear" w:color="auto" w:fill="auto"/>
            <w:vAlign w:val="center"/>
          </w:tcPr>
          <w:p w14:paraId="31D7904E" w14:textId="77777777" w:rsidR="00C428BD" w:rsidRPr="001A1F34" w:rsidRDefault="00C428BD" w:rsidP="001A1F34">
            <w:pPr>
              <w:spacing w:after="0" w:line="276" w:lineRule="auto"/>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wykrytym w badaniu pobranym po upływie co najmniej 72 godz. od przyjęcia do podmiotu leczniczego</w:t>
            </w:r>
          </w:p>
        </w:tc>
      </w:tr>
      <w:tr w:rsidR="00C428BD" w:rsidRPr="001A1F34" w14:paraId="3ED921C0" w14:textId="77777777" w:rsidTr="003068DE">
        <w:tc>
          <w:tcPr>
            <w:tcW w:w="2694" w:type="dxa"/>
            <w:shd w:val="clear" w:color="auto" w:fill="auto"/>
            <w:vAlign w:val="center"/>
          </w:tcPr>
          <w:p w14:paraId="4BE2065C" w14:textId="77777777" w:rsidR="00C428BD" w:rsidRPr="001A1F34" w:rsidRDefault="00C428BD" w:rsidP="001A1F34">
            <w:pPr>
              <w:spacing w:after="0" w:line="276" w:lineRule="auto"/>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xml:space="preserve">Staphylococcus </w:t>
            </w:r>
            <w:r w:rsidRPr="001A1F34">
              <w:rPr>
                <w:rFonts w:ascii="Calibri" w:eastAsia="Times New Roman" w:hAnsi="Calibri" w:cs="Calibri"/>
                <w:kern w:val="0"/>
                <w:lang w:eastAsia="pl-PL"/>
                <w14:ligatures w14:val="none"/>
              </w:rPr>
              <w:br/>
              <w:t>aureus MRSA (+)</w:t>
            </w:r>
          </w:p>
        </w:tc>
        <w:tc>
          <w:tcPr>
            <w:tcW w:w="3118" w:type="dxa"/>
            <w:shd w:val="clear" w:color="auto" w:fill="auto"/>
            <w:vAlign w:val="center"/>
          </w:tcPr>
          <w:p w14:paraId="391AD7EE" w14:textId="77777777" w:rsidR="00C428BD" w:rsidRPr="001A1F34" w:rsidRDefault="00C428BD" w:rsidP="001A1F34">
            <w:pPr>
              <w:spacing w:after="0" w:line="276" w:lineRule="auto"/>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0</w:t>
            </w:r>
          </w:p>
        </w:tc>
        <w:tc>
          <w:tcPr>
            <w:tcW w:w="3260" w:type="dxa"/>
            <w:shd w:val="clear" w:color="auto" w:fill="auto"/>
            <w:vAlign w:val="center"/>
          </w:tcPr>
          <w:p w14:paraId="55DA9D80" w14:textId="77777777" w:rsidR="00C428BD" w:rsidRPr="001A1F34" w:rsidRDefault="00C428BD" w:rsidP="001A1F34">
            <w:pPr>
              <w:spacing w:after="0" w:line="276" w:lineRule="auto"/>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5</w:t>
            </w:r>
          </w:p>
        </w:tc>
      </w:tr>
      <w:tr w:rsidR="00C428BD" w:rsidRPr="001A1F34" w14:paraId="6F7DB588" w14:textId="77777777" w:rsidTr="003068DE">
        <w:tc>
          <w:tcPr>
            <w:tcW w:w="2694" w:type="dxa"/>
            <w:shd w:val="clear" w:color="auto" w:fill="auto"/>
            <w:vAlign w:val="center"/>
          </w:tcPr>
          <w:p w14:paraId="2AF08BF5" w14:textId="77777777" w:rsidR="00C428BD" w:rsidRPr="001A1F34" w:rsidRDefault="00C428BD" w:rsidP="001A1F34">
            <w:pPr>
              <w:spacing w:after="0" w:line="276" w:lineRule="auto"/>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xml:space="preserve">Klebsiella </w:t>
            </w:r>
            <w:r w:rsidRPr="001A1F34">
              <w:rPr>
                <w:rFonts w:ascii="Calibri" w:eastAsia="Times New Roman" w:hAnsi="Calibri" w:cs="Calibri"/>
                <w:kern w:val="0"/>
                <w:lang w:eastAsia="pl-PL"/>
                <w14:ligatures w14:val="none"/>
              </w:rPr>
              <w:br/>
              <w:t>pneumoniae ESBL (+)</w:t>
            </w:r>
          </w:p>
        </w:tc>
        <w:tc>
          <w:tcPr>
            <w:tcW w:w="3118" w:type="dxa"/>
            <w:shd w:val="clear" w:color="auto" w:fill="auto"/>
            <w:vAlign w:val="center"/>
          </w:tcPr>
          <w:p w14:paraId="6935FB3C" w14:textId="77777777" w:rsidR="00C428BD" w:rsidRPr="001A1F34" w:rsidRDefault="00C428BD" w:rsidP="001A1F34">
            <w:pPr>
              <w:spacing w:after="0" w:line="276" w:lineRule="auto"/>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0</w:t>
            </w:r>
          </w:p>
        </w:tc>
        <w:tc>
          <w:tcPr>
            <w:tcW w:w="3260" w:type="dxa"/>
            <w:shd w:val="clear" w:color="auto" w:fill="auto"/>
            <w:vAlign w:val="center"/>
          </w:tcPr>
          <w:p w14:paraId="56F426B4" w14:textId="77777777" w:rsidR="00C428BD" w:rsidRPr="001A1F34" w:rsidRDefault="00C428BD" w:rsidP="001A1F34">
            <w:pPr>
              <w:spacing w:after="0" w:line="276" w:lineRule="auto"/>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8</w:t>
            </w:r>
          </w:p>
        </w:tc>
      </w:tr>
      <w:tr w:rsidR="00C428BD" w:rsidRPr="001A1F34" w14:paraId="712E13C0" w14:textId="77777777" w:rsidTr="003068DE">
        <w:tc>
          <w:tcPr>
            <w:tcW w:w="2694" w:type="dxa"/>
            <w:shd w:val="clear" w:color="auto" w:fill="auto"/>
            <w:vAlign w:val="center"/>
          </w:tcPr>
          <w:p w14:paraId="44AA230F" w14:textId="77777777" w:rsidR="00C428BD" w:rsidRPr="001A1F34" w:rsidRDefault="00C428BD" w:rsidP="001A1F34">
            <w:pPr>
              <w:spacing w:after="0" w:line="276" w:lineRule="auto"/>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xml:space="preserve">Clostrioidoides </w:t>
            </w:r>
            <w:r w:rsidRPr="001A1F34">
              <w:rPr>
                <w:rFonts w:ascii="Calibri" w:eastAsia="Times New Roman" w:hAnsi="Calibri" w:cs="Calibri"/>
                <w:kern w:val="0"/>
                <w:lang w:eastAsia="pl-PL"/>
                <w14:ligatures w14:val="none"/>
              </w:rPr>
              <w:br/>
              <w:t>difficile A+B</w:t>
            </w:r>
          </w:p>
        </w:tc>
        <w:tc>
          <w:tcPr>
            <w:tcW w:w="3118" w:type="dxa"/>
            <w:shd w:val="clear" w:color="auto" w:fill="auto"/>
            <w:vAlign w:val="center"/>
          </w:tcPr>
          <w:p w14:paraId="4E0FCBA4" w14:textId="77777777" w:rsidR="00C428BD" w:rsidRPr="001A1F34" w:rsidRDefault="00C428BD" w:rsidP="001A1F34">
            <w:pPr>
              <w:spacing w:after="0" w:line="276" w:lineRule="auto"/>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0</w:t>
            </w:r>
          </w:p>
        </w:tc>
        <w:tc>
          <w:tcPr>
            <w:tcW w:w="3260" w:type="dxa"/>
            <w:shd w:val="clear" w:color="auto" w:fill="auto"/>
            <w:vAlign w:val="center"/>
          </w:tcPr>
          <w:p w14:paraId="4F044092" w14:textId="77777777" w:rsidR="00C428BD" w:rsidRPr="001A1F34" w:rsidRDefault="00C428BD" w:rsidP="001A1F34">
            <w:pPr>
              <w:spacing w:after="0" w:line="276" w:lineRule="auto"/>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3</w:t>
            </w:r>
          </w:p>
        </w:tc>
      </w:tr>
      <w:tr w:rsidR="00C428BD" w:rsidRPr="001A1F34" w14:paraId="6092C9AD" w14:textId="77777777" w:rsidTr="003068DE">
        <w:tc>
          <w:tcPr>
            <w:tcW w:w="2694" w:type="dxa"/>
            <w:shd w:val="clear" w:color="auto" w:fill="auto"/>
            <w:vAlign w:val="center"/>
          </w:tcPr>
          <w:p w14:paraId="0FB8B07A" w14:textId="77777777" w:rsidR="00C428BD" w:rsidRPr="001A1F34" w:rsidRDefault="00C428BD" w:rsidP="001A1F34">
            <w:pPr>
              <w:spacing w:after="0" w:line="276" w:lineRule="auto"/>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Proteus mirabilis ESBL (+)</w:t>
            </w:r>
          </w:p>
        </w:tc>
        <w:tc>
          <w:tcPr>
            <w:tcW w:w="3118" w:type="dxa"/>
            <w:shd w:val="clear" w:color="auto" w:fill="auto"/>
            <w:vAlign w:val="center"/>
          </w:tcPr>
          <w:p w14:paraId="3B56F862" w14:textId="77777777" w:rsidR="00C428BD" w:rsidRPr="001A1F34" w:rsidRDefault="00C428BD" w:rsidP="001A1F34">
            <w:pPr>
              <w:spacing w:after="0" w:line="276" w:lineRule="auto"/>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0</w:t>
            </w:r>
          </w:p>
        </w:tc>
        <w:tc>
          <w:tcPr>
            <w:tcW w:w="3260" w:type="dxa"/>
            <w:shd w:val="clear" w:color="auto" w:fill="auto"/>
            <w:vAlign w:val="center"/>
          </w:tcPr>
          <w:p w14:paraId="1283AD0F" w14:textId="77777777" w:rsidR="00C428BD" w:rsidRPr="001A1F34" w:rsidRDefault="00C428BD" w:rsidP="001A1F34">
            <w:pPr>
              <w:spacing w:after="0" w:line="276" w:lineRule="auto"/>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2</w:t>
            </w:r>
          </w:p>
        </w:tc>
      </w:tr>
    </w:tbl>
    <w:p w14:paraId="7A4FD8A5" w14:textId="77777777" w:rsidR="00C428BD" w:rsidRPr="001A1F34" w:rsidRDefault="00C428BD" w:rsidP="001A1F34">
      <w:pPr>
        <w:spacing w:after="0" w:line="276" w:lineRule="auto"/>
        <w:jc w:val="both"/>
        <w:rPr>
          <w:rFonts w:ascii="Calibri" w:eastAsia="Times New Roman" w:hAnsi="Calibri" w:cs="Calibri"/>
          <w:bCs/>
          <w:kern w:val="0"/>
          <w:lang w:eastAsia="pl-PL"/>
          <w14:ligatures w14:val="none"/>
        </w:rPr>
      </w:pPr>
      <w:r w:rsidRPr="001A1F34">
        <w:rPr>
          <w:rFonts w:ascii="Calibri" w:eastAsia="Times New Roman" w:hAnsi="Calibri" w:cs="Calibri"/>
          <w:kern w:val="0"/>
          <w:lang w:eastAsia="pl-PL"/>
          <w14:ligatures w14:val="none"/>
        </w:rPr>
        <w:t xml:space="preserve">Tab. 3. </w:t>
      </w:r>
      <w:r w:rsidRPr="001A1F34">
        <w:rPr>
          <w:rFonts w:ascii="Calibri" w:eastAsia="Times New Roman" w:hAnsi="Calibri" w:cs="Calibri"/>
          <w:bCs/>
          <w:kern w:val="0"/>
          <w:lang w:eastAsia="pl-PL"/>
          <w14:ligatures w14:val="none"/>
        </w:rPr>
        <w:t>Liczba</w:t>
      </w:r>
      <w:r w:rsidRPr="001A1F34">
        <w:rPr>
          <w:rFonts w:ascii="Calibri" w:eastAsia="Times New Roman" w:hAnsi="Calibri" w:cs="Calibri"/>
          <w:bCs/>
          <w:kern w:val="0"/>
          <w:vertAlign w:val="superscript"/>
          <w:lang w:eastAsia="pl-PL"/>
          <w14:ligatures w14:val="none"/>
        </w:rPr>
        <w:t xml:space="preserve"> </w:t>
      </w:r>
      <w:r w:rsidRPr="001A1F34">
        <w:rPr>
          <w:rFonts w:ascii="Calibri" w:eastAsia="Times New Roman" w:hAnsi="Calibri" w:cs="Calibri"/>
          <w:bCs/>
          <w:kern w:val="0"/>
          <w:lang w:eastAsia="pl-PL"/>
          <w14:ligatures w14:val="none"/>
        </w:rPr>
        <w:t>pacjentów z zakażeniem wywołanym biologicznym czynnikiem, u których wykryto drobnoustrój chorobotwórczy w ZOL Resko w 2023 r.</w:t>
      </w:r>
    </w:p>
    <w:p w14:paraId="64373A3C" w14:textId="77777777" w:rsidR="00C428BD" w:rsidRPr="001A1F34" w:rsidRDefault="00C428BD" w:rsidP="001A1F34">
      <w:pPr>
        <w:autoSpaceDE w:val="0"/>
        <w:autoSpaceDN w:val="0"/>
        <w:adjustRightInd w:val="0"/>
        <w:spacing w:after="0" w:line="276" w:lineRule="auto"/>
        <w:jc w:val="both"/>
        <w:rPr>
          <w:rFonts w:ascii="Calibri" w:eastAsia="Times New Roman" w:hAnsi="Calibri" w:cs="Calibri"/>
          <w:color w:val="000000"/>
          <w:kern w:val="0"/>
          <w:lang w:eastAsia="pl-PL"/>
          <w14:ligatures w14:val="none"/>
        </w:rPr>
      </w:pPr>
    </w:p>
    <w:p w14:paraId="35C1F939" w14:textId="77777777" w:rsidR="00C428BD" w:rsidRPr="001A1F34" w:rsidRDefault="00C428BD" w:rsidP="001A1F34">
      <w:pPr>
        <w:autoSpaceDE w:val="0"/>
        <w:autoSpaceDN w:val="0"/>
        <w:adjustRightInd w:val="0"/>
        <w:spacing w:after="0" w:line="276" w:lineRule="auto"/>
        <w:jc w:val="both"/>
        <w:rPr>
          <w:rFonts w:ascii="Calibri" w:eastAsia="Times New Roman" w:hAnsi="Calibri" w:cs="Calibri"/>
          <w:b/>
          <w:bCs/>
          <w:color w:val="000000"/>
          <w:kern w:val="0"/>
          <w:lang w:eastAsia="pl-PL"/>
          <w14:ligatures w14:val="none"/>
        </w:rPr>
      </w:pPr>
      <w:r w:rsidRPr="001A1F34">
        <w:rPr>
          <w:rFonts w:ascii="Calibri" w:eastAsia="Times New Roman" w:hAnsi="Calibri" w:cs="Calibri"/>
          <w:b/>
          <w:bCs/>
          <w:color w:val="000000"/>
          <w:kern w:val="0"/>
          <w:lang w:eastAsia="pl-PL"/>
          <w14:ligatures w14:val="none"/>
        </w:rPr>
        <w:t>3.3.</w:t>
      </w:r>
      <w:r w:rsidRPr="001A1F34">
        <w:rPr>
          <w:rFonts w:ascii="Calibri" w:eastAsia="Times New Roman" w:hAnsi="Calibri" w:cs="Calibri"/>
          <w:color w:val="000000"/>
          <w:kern w:val="0"/>
          <w:lang w:eastAsia="pl-PL"/>
          <w14:ligatures w14:val="none"/>
        </w:rPr>
        <w:t xml:space="preserve"> </w:t>
      </w:r>
      <w:r w:rsidRPr="001A1F34">
        <w:rPr>
          <w:rFonts w:ascii="Calibri" w:eastAsia="Times New Roman" w:hAnsi="Calibri" w:cs="Calibri"/>
          <w:b/>
          <w:bCs/>
          <w:color w:val="000000"/>
          <w:kern w:val="0"/>
          <w:lang w:eastAsia="pl-PL"/>
          <w14:ligatures w14:val="none"/>
        </w:rPr>
        <w:t>Podsumowanie i wnioski</w:t>
      </w:r>
    </w:p>
    <w:p w14:paraId="4D655E1D" w14:textId="6D9DFD17" w:rsidR="00C428BD" w:rsidRPr="001A1F34" w:rsidRDefault="00C428BD" w:rsidP="001A1F34">
      <w:pPr>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color w:val="000000"/>
          <w:kern w:val="0"/>
          <w:lang w:eastAsia="pl-PL"/>
          <w14:ligatures w14:val="none"/>
        </w:rPr>
        <w:t xml:space="preserve">Zespół Kontroli Zakażeń Szpitalnych </w:t>
      </w:r>
      <w:r w:rsidRPr="001A1F34">
        <w:rPr>
          <w:rFonts w:ascii="Calibri" w:eastAsia="Times New Roman" w:hAnsi="Calibri" w:cs="Calibri"/>
          <w:kern w:val="0"/>
          <w:lang w:eastAsia="pl-PL"/>
          <w14:ligatures w14:val="none"/>
        </w:rPr>
        <w:t xml:space="preserve">Samodzielnego Publicznego Szpitala Rejonowego w Nowogardzie ul. Wojska Polskiego 7, 72-200 Nowogard działający w Zakładzie Opiekuńczo - Leczniczym w Resku ul. Szpitalna 8, 72-315 Resko aktywnie monitoruje sytuację epidemiologiczną w celu zapobiegania szerzenia się zakażeń. W 2023 roku przeprowadzono </w:t>
      </w:r>
      <w:r w:rsidR="0069042B" w:rsidRPr="001A1F34">
        <w:rPr>
          <w:rFonts w:ascii="Calibri" w:eastAsia="Times New Roman" w:hAnsi="Calibri" w:cs="Calibri"/>
          <w:kern w:val="0"/>
          <w:lang w:eastAsia="pl-PL"/>
          <w14:ligatures w14:val="none"/>
        </w:rPr>
        <w:br/>
      </w:r>
      <w:r w:rsidRPr="001A1F34">
        <w:rPr>
          <w:rFonts w:ascii="Calibri" w:eastAsia="Times New Roman" w:hAnsi="Calibri" w:cs="Calibri"/>
          <w:kern w:val="0"/>
          <w:lang w:eastAsia="pl-PL"/>
          <w14:ligatures w14:val="none"/>
        </w:rPr>
        <w:t xml:space="preserve">w Zakładzie Opiekuńczo - Leczniczym w Resku ul. Szpitalna 8, 72-315 Resko dodatkową kontrolę tematyczną dotyczącą oceny szpitala w zakresie systemu kontroli zakażeń szpitalnych, działalności Zespołu Zakażeń Szpitalnych oraz realizacji zadań zapobiegających szczerzeniu się zakażeń i chorób zakaźnych podczas której nie stwierdzono nieprawidłowości w wyżej wymienionym zakresie. W 2023 roku, w porównaniu do roku poprzedniego, </w:t>
      </w:r>
      <w:r w:rsidRPr="001A1F34">
        <w:rPr>
          <w:rFonts w:ascii="Calibri" w:eastAsia="Times New Roman" w:hAnsi="Calibri" w:cs="Calibri"/>
          <w:kern w:val="0"/>
          <w:lang w:eastAsia="pl-PL"/>
          <w14:ligatures w14:val="none"/>
        </w:rPr>
        <w:br/>
        <w:t>nie wystąpiły ogniska epidemiczne.</w:t>
      </w:r>
    </w:p>
    <w:p w14:paraId="44D84E09" w14:textId="77777777" w:rsidR="00C428BD" w:rsidRPr="001A1F34" w:rsidRDefault="00C428BD" w:rsidP="001A1F34">
      <w:pPr>
        <w:autoSpaceDE w:val="0"/>
        <w:autoSpaceDN w:val="0"/>
        <w:adjustRightInd w:val="0"/>
        <w:spacing w:after="0" w:line="276" w:lineRule="auto"/>
        <w:jc w:val="both"/>
        <w:rPr>
          <w:rFonts w:ascii="Calibri" w:eastAsia="Times New Roman" w:hAnsi="Calibri" w:cs="Calibri"/>
          <w:color w:val="FF0000"/>
          <w:kern w:val="0"/>
          <w:lang w:eastAsia="pl-PL"/>
          <w14:ligatures w14:val="none"/>
        </w:rPr>
      </w:pPr>
    </w:p>
    <w:p w14:paraId="7A9BBB56" w14:textId="77777777" w:rsidR="00C428BD" w:rsidRPr="001A1F34" w:rsidRDefault="00C428BD" w:rsidP="001A1F34">
      <w:pPr>
        <w:spacing w:after="0" w:line="276" w:lineRule="auto"/>
        <w:jc w:val="both"/>
        <w:rPr>
          <w:rFonts w:ascii="Calibri" w:eastAsia="Times New Roman" w:hAnsi="Calibri" w:cs="Calibri"/>
          <w:b/>
          <w:kern w:val="0"/>
          <w:lang w:eastAsia="pl-PL"/>
          <w14:ligatures w14:val="none"/>
        </w:rPr>
      </w:pPr>
      <w:r w:rsidRPr="001A1F34">
        <w:rPr>
          <w:rFonts w:ascii="Calibri" w:eastAsia="Times New Roman" w:hAnsi="Calibri" w:cs="Calibri"/>
          <w:b/>
          <w:kern w:val="0"/>
          <w:lang w:eastAsia="pl-PL"/>
          <w14:ligatures w14:val="none"/>
        </w:rPr>
        <w:t>II. Stan sanitarny podmiotów działalności leczniczej</w:t>
      </w:r>
    </w:p>
    <w:p w14:paraId="09CEFC4E" w14:textId="77777777" w:rsidR="00C428BD" w:rsidRPr="001A1F34" w:rsidRDefault="00C428BD" w:rsidP="001A1F34">
      <w:pPr>
        <w:spacing w:after="0" w:line="276" w:lineRule="auto"/>
        <w:ind w:firstLine="709"/>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xml:space="preserve">Na koniec roku 2023 w ewidencji podmiotów wykonujących działalność leczniczą </w:t>
      </w:r>
      <w:r w:rsidRPr="001A1F34">
        <w:rPr>
          <w:rFonts w:ascii="Calibri" w:eastAsia="Times New Roman" w:hAnsi="Calibri" w:cs="Calibri"/>
          <w:kern w:val="0"/>
          <w:lang w:eastAsia="pl-PL"/>
          <w14:ligatures w14:val="none"/>
        </w:rPr>
        <w:br/>
        <w:t xml:space="preserve">na terenie powiatu łobeskiego zarejestrowano 68 podmiotów leczniczych: </w:t>
      </w:r>
    </w:p>
    <w:p w14:paraId="64B1F488" w14:textId="4602D9BE" w:rsidR="00C428BD" w:rsidRPr="001A1F34" w:rsidRDefault="00C428BD" w:rsidP="001A1F34">
      <w:pPr>
        <w:spacing w:after="0" w:line="276" w:lineRule="auto"/>
        <w:ind w:firstLine="709"/>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xml:space="preserve">− w zakresie stacjonarne i całodobowe świadczenia zdrowotne </w:t>
      </w:r>
      <w:r w:rsidR="00395456">
        <w:rPr>
          <w:rFonts w:ascii="Calibri" w:eastAsia="Times New Roman" w:hAnsi="Calibri" w:cs="Calibri"/>
          <w:kern w:val="0"/>
          <w:lang w:eastAsia="pl-PL"/>
          <w14:ligatures w14:val="none"/>
        </w:rPr>
        <w:t>–</w:t>
      </w:r>
      <w:r w:rsidRPr="001A1F34">
        <w:rPr>
          <w:rFonts w:ascii="Calibri" w:eastAsia="Times New Roman" w:hAnsi="Calibri" w:cs="Calibri"/>
          <w:kern w:val="0"/>
          <w:lang w:eastAsia="pl-PL"/>
          <w14:ligatures w14:val="none"/>
        </w:rPr>
        <w:t xml:space="preserve"> 2</w:t>
      </w:r>
      <w:r w:rsidR="00395456">
        <w:rPr>
          <w:rFonts w:ascii="Calibri" w:eastAsia="Times New Roman" w:hAnsi="Calibri" w:cs="Calibri"/>
          <w:kern w:val="0"/>
          <w:lang w:eastAsia="pl-PL"/>
          <w14:ligatures w14:val="none"/>
        </w:rPr>
        <w:t>,</w:t>
      </w:r>
    </w:p>
    <w:p w14:paraId="19FEE817" w14:textId="53E4D2CA" w:rsidR="00C428BD" w:rsidRPr="001A1F34" w:rsidRDefault="00C428BD" w:rsidP="001A1F34">
      <w:pPr>
        <w:spacing w:after="0" w:line="276" w:lineRule="auto"/>
        <w:ind w:firstLine="709"/>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xml:space="preserve">− w zakresie ambulatoryjnych świadczeń zdrowotnych </w:t>
      </w:r>
      <w:r w:rsidR="00395456">
        <w:rPr>
          <w:rFonts w:ascii="Calibri" w:eastAsia="Times New Roman" w:hAnsi="Calibri" w:cs="Calibri"/>
          <w:kern w:val="0"/>
          <w:lang w:eastAsia="pl-PL"/>
          <w14:ligatures w14:val="none"/>
        </w:rPr>
        <w:t>–</w:t>
      </w:r>
      <w:r w:rsidRPr="001A1F34">
        <w:rPr>
          <w:rFonts w:ascii="Calibri" w:eastAsia="Times New Roman" w:hAnsi="Calibri" w:cs="Calibri"/>
          <w:kern w:val="0"/>
          <w:lang w:eastAsia="pl-PL"/>
          <w14:ligatures w14:val="none"/>
        </w:rPr>
        <w:t xml:space="preserve"> 45</w:t>
      </w:r>
      <w:r w:rsidR="00395456">
        <w:rPr>
          <w:rFonts w:ascii="Calibri" w:eastAsia="Times New Roman" w:hAnsi="Calibri" w:cs="Calibri"/>
          <w:kern w:val="0"/>
          <w:lang w:eastAsia="pl-PL"/>
          <w14:ligatures w14:val="none"/>
        </w:rPr>
        <w:t>,</w:t>
      </w:r>
    </w:p>
    <w:p w14:paraId="631A764C" w14:textId="67A96B83" w:rsidR="00C428BD" w:rsidRPr="001A1F34" w:rsidRDefault="00C428BD" w:rsidP="001A1F34">
      <w:pPr>
        <w:spacing w:after="0" w:line="276" w:lineRule="auto"/>
        <w:ind w:firstLine="709"/>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lastRenderedPageBreak/>
        <w:t xml:space="preserve">− w zakresie praktyk zawodowych lekarzy i pielęgniarek </w:t>
      </w:r>
      <w:r w:rsidR="00395456">
        <w:rPr>
          <w:rFonts w:ascii="Calibri" w:eastAsia="Times New Roman" w:hAnsi="Calibri" w:cs="Calibri"/>
          <w:kern w:val="0"/>
          <w:lang w:eastAsia="pl-PL"/>
          <w14:ligatures w14:val="none"/>
        </w:rPr>
        <w:t>–</w:t>
      </w:r>
      <w:r w:rsidRPr="001A1F34">
        <w:rPr>
          <w:rFonts w:ascii="Calibri" w:eastAsia="Times New Roman" w:hAnsi="Calibri" w:cs="Calibri"/>
          <w:kern w:val="0"/>
          <w:lang w:eastAsia="pl-PL"/>
          <w14:ligatures w14:val="none"/>
        </w:rPr>
        <w:t xml:space="preserve"> 21</w:t>
      </w:r>
      <w:r w:rsidR="00395456">
        <w:rPr>
          <w:rFonts w:ascii="Calibri" w:eastAsia="Times New Roman" w:hAnsi="Calibri" w:cs="Calibri"/>
          <w:kern w:val="0"/>
          <w:lang w:eastAsia="pl-PL"/>
          <w14:ligatures w14:val="none"/>
        </w:rPr>
        <w:t>.</w:t>
      </w:r>
    </w:p>
    <w:p w14:paraId="09392771" w14:textId="0DF00AD8" w:rsidR="00C428BD" w:rsidRPr="001A1F34" w:rsidRDefault="00C428BD" w:rsidP="001A1F34">
      <w:pPr>
        <w:spacing w:after="0" w:line="276" w:lineRule="auto"/>
        <w:ind w:firstLine="709"/>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 2023 r. łącznie skontrolowano 47 podmiotów działalności leczniczej na 47 ujęt</w:t>
      </w:r>
      <w:r w:rsidR="00395456">
        <w:rPr>
          <w:rFonts w:ascii="Calibri" w:eastAsia="Times New Roman" w:hAnsi="Calibri" w:cs="Calibri"/>
          <w:kern w:val="0"/>
          <w:lang w:eastAsia="pl-PL"/>
          <w14:ligatures w14:val="none"/>
        </w:rPr>
        <w:t>ych</w:t>
      </w:r>
      <w:r w:rsidRPr="001A1F34">
        <w:rPr>
          <w:rFonts w:ascii="Calibri" w:eastAsia="Times New Roman" w:hAnsi="Calibri" w:cs="Calibri"/>
          <w:kern w:val="0"/>
          <w:lang w:eastAsia="pl-PL"/>
          <w14:ligatures w14:val="none"/>
        </w:rPr>
        <w:t xml:space="preserve"> </w:t>
      </w:r>
      <w:r w:rsidRPr="001A1F34">
        <w:rPr>
          <w:rFonts w:ascii="Calibri" w:eastAsia="Times New Roman" w:hAnsi="Calibri" w:cs="Calibri"/>
          <w:kern w:val="0"/>
          <w:lang w:eastAsia="pl-PL"/>
          <w14:ligatures w14:val="none"/>
        </w:rPr>
        <w:br/>
        <w:t>w ewidencji, co stanowi 100 % ogółu. W stosunku do roku poprzedniego liczba podmiotów działalności leczniczej nie zmieniła się.</w:t>
      </w:r>
    </w:p>
    <w:p w14:paraId="70AAC7C1" w14:textId="77777777" w:rsidR="00C428BD" w:rsidRPr="001A1F34" w:rsidRDefault="00C428BD" w:rsidP="001A1F34">
      <w:pPr>
        <w:spacing w:after="0" w:line="276" w:lineRule="auto"/>
        <w:ind w:firstLine="709"/>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xml:space="preserve">Spośród 21 ujętych w ewidencji praktyk lekarskich, pielęgniarskich ogółem </w:t>
      </w:r>
      <w:r w:rsidRPr="001A1F34">
        <w:rPr>
          <w:rFonts w:ascii="Calibri" w:eastAsia="Times New Roman" w:hAnsi="Calibri" w:cs="Calibri"/>
          <w:kern w:val="0"/>
          <w:lang w:eastAsia="pl-PL"/>
          <w14:ligatures w14:val="none"/>
        </w:rPr>
        <w:br/>
        <w:t xml:space="preserve">oraz innych podmiotów świadczących usługi medyczne, kontrolą objęto 12 obiektów, </w:t>
      </w:r>
      <w:r w:rsidRPr="001A1F34">
        <w:rPr>
          <w:rFonts w:ascii="Calibri" w:eastAsia="Times New Roman" w:hAnsi="Calibri" w:cs="Calibri"/>
          <w:kern w:val="0"/>
          <w:lang w:eastAsia="pl-PL"/>
          <w14:ligatures w14:val="none"/>
        </w:rPr>
        <w:br/>
        <w:t>co stanowi 57,14 % ogółu. W stosunku do roku 2023 ogólna liczba podmiotów w tej grupie placówek zmniejszyła się o 1 obiekt.</w:t>
      </w:r>
    </w:p>
    <w:p w14:paraId="62BE2FAC" w14:textId="77777777" w:rsidR="00C428BD" w:rsidRPr="001A1F34" w:rsidRDefault="00C428BD" w:rsidP="001A1F34">
      <w:pPr>
        <w:spacing w:after="0" w:line="276" w:lineRule="auto"/>
        <w:ind w:firstLine="709"/>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xml:space="preserve">W 2023 roku w Sekcji Epidemiologii wystawiono 24 decyzje administracyjne: </w:t>
      </w:r>
    </w:p>
    <w:p w14:paraId="3537BD5D" w14:textId="04536FCF" w:rsidR="00C428BD" w:rsidRPr="001A1F34" w:rsidRDefault="00C428BD" w:rsidP="001A1F34">
      <w:pPr>
        <w:spacing w:after="0" w:line="276" w:lineRule="auto"/>
        <w:ind w:firstLine="709"/>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− 10 decyzji administracyjnych w związku ze stwierdzeniem nieprawidłowości stanu sanitarno-technicznego</w:t>
      </w:r>
      <w:r w:rsidR="00395456">
        <w:rPr>
          <w:rFonts w:ascii="Calibri" w:eastAsia="Times New Roman" w:hAnsi="Calibri" w:cs="Calibri"/>
          <w:kern w:val="0"/>
          <w:lang w:eastAsia="pl-PL"/>
          <w14:ligatures w14:val="none"/>
        </w:rPr>
        <w:t>;</w:t>
      </w:r>
    </w:p>
    <w:p w14:paraId="3668777F" w14:textId="77777777" w:rsidR="00C428BD" w:rsidRPr="001A1F34" w:rsidRDefault="00C428BD" w:rsidP="001A1F34">
      <w:pPr>
        <w:spacing w:after="0" w:line="276" w:lineRule="auto"/>
        <w:ind w:firstLine="709"/>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xml:space="preserve">− 8 decyzji- rachunków; </w:t>
      </w:r>
    </w:p>
    <w:p w14:paraId="60BD0D64" w14:textId="77777777" w:rsidR="00C428BD" w:rsidRPr="001A1F34" w:rsidRDefault="00C428BD" w:rsidP="001A1F34">
      <w:pPr>
        <w:spacing w:after="0" w:line="276" w:lineRule="auto"/>
        <w:ind w:firstLine="709"/>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− 5 decyzji zmieniających, na wniosek strony w zakresie zmiany terminu wykonania nałożonego obowiązku;</w:t>
      </w:r>
    </w:p>
    <w:p w14:paraId="4FB78F64" w14:textId="77777777" w:rsidR="00C428BD" w:rsidRPr="001A1F34" w:rsidRDefault="00C428BD" w:rsidP="001A1F34">
      <w:pPr>
        <w:spacing w:after="0" w:line="276" w:lineRule="auto"/>
        <w:ind w:firstLine="709"/>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xml:space="preserve">- 1 decyzja wygaszająca w całości decyzję dotyczącą usunięcia nieprawidłowości. </w:t>
      </w:r>
    </w:p>
    <w:p w14:paraId="5004D5E8" w14:textId="77777777" w:rsidR="00C428BD" w:rsidRPr="001A1F34" w:rsidRDefault="00C428BD" w:rsidP="001A1F34">
      <w:pPr>
        <w:spacing w:after="0" w:line="276" w:lineRule="auto"/>
        <w:jc w:val="both"/>
        <w:rPr>
          <w:rFonts w:ascii="Calibri" w:eastAsia="Times New Roman" w:hAnsi="Calibri" w:cs="Calibri"/>
          <w:b/>
          <w:kern w:val="0"/>
          <w:lang w:eastAsia="pl-PL"/>
          <w14:ligatures w14:val="none"/>
        </w:rPr>
      </w:pPr>
    </w:p>
    <w:p w14:paraId="648EF24E" w14:textId="77777777" w:rsidR="00C428BD" w:rsidRPr="001A1F34" w:rsidRDefault="00C428BD" w:rsidP="001A1F34">
      <w:pPr>
        <w:numPr>
          <w:ilvl w:val="0"/>
          <w:numId w:val="37"/>
        </w:numPr>
        <w:tabs>
          <w:tab w:val="left" w:pos="284"/>
        </w:tabs>
        <w:spacing w:after="0" w:line="276" w:lineRule="auto"/>
        <w:jc w:val="both"/>
        <w:rPr>
          <w:rFonts w:ascii="Calibri" w:eastAsia="Times New Roman" w:hAnsi="Calibri" w:cs="Calibri"/>
          <w:b/>
          <w:bCs/>
          <w:kern w:val="0"/>
          <w:lang w:eastAsia="pl-PL"/>
          <w14:ligatures w14:val="none"/>
        </w:rPr>
      </w:pPr>
      <w:r w:rsidRPr="001A1F34">
        <w:rPr>
          <w:rFonts w:ascii="Calibri" w:eastAsia="Times New Roman" w:hAnsi="Calibri" w:cs="Calibri"/>
          <w:b/>
          <w:bCs/>
          <w:kern w:val="0"/>
          <w:lang w:eastAsia="pl-PL"/>
          <w14:ligatures w14:val="none"/>
        </w:rPr>
        <w:t>Szpitale</w:t>
      </w:r>
    </w:p>
    <w:p w14:paraId="268D03EA" w14:textId="77777777" w:rsidR="00C428BD" w:rsidRPr="001A1F34" w:rsidRDefault="00C428BD" w:rsidP="001A1F34">
      <w:pPr>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xml:space="preserve">Pod nadzorem Inspekcji Sanitarnej w Łobzie w 2023 roku znajdował się jeden obiekt szpitalny tj. zlokalizowany w samodzielnym budynku Zakład Opiekuńczo - Leczniczy w Resku ul. Szpitalna 8, 72-315 Resko, który jest prowadzony przez Samodzielny Publiczny Szpital Rejonowy w Nowogardzie ul. Wojska Polskiego 7, 72-200 Nowogard zlokalizowany </w:t>
      </w:r>
      <w:r w:rsidRPr="001A1F34">
        <w:rPr>
          <w:rFonts w:ascii="Calibri" w:eastAsia="Times New Roman" w:hAnsi="Calibri" w:cs="Calibri"/>
          <w:kern w:val="0"/>
          <w:lang w:eastAsia="pl-PL"/>
          <w14:ligatures w14:val="none"/>
        </w:rPr>
        <w:br/>
        <w:t xml:space="preserve">na terenie innego powiatu. </w:t>
      </w:r>
    </w:p>
    <w:p w14:paraId="0ADBDC89" w14:textId="77777777" w:rsidR="00C428BD" w:rsidRPr="001A1F34" w:rsidRDefault="00C428BD" w:rsidP="001A1F34">
      <w:pPr>
        <w:spacing w:after="0" w:line="276" w:lineRule="auto"/>
        <w:ind w:firstLine="708"/>
        <w:jc w:val="both"/>
        <w:rPr>
          <w:rFonts w:ascii="Calibri" w:eastAsia="Times New Roman" w:hAnsi="Calibri" w:cs="Calibri"/>
          <w:kern w:val="0"/>
          <w:lang w:eastAsia="pl-PL"/>
          <w14:ligatures w14:val="none"/>
        </w:rPr>
      </w:pPr>
    </w:p>
    <w:p w14:paraId="2FA833E9" w14:textId="77777777" w:rsidR="00C428BD" w:rsidRPr="001A1F34" w:rsidRDefault="00C428BD" w:rsidP="00044450">
      <w:pPr>
        <w:numPr>
          <w:ilvl w:val="1"/>
          <w:numId w:val="37"/>
        </w:numPr>
        <w:tabs>
          <w:tab w:val="left" w:pos="284"/>
          <w:tab w:val="left" w:pos="426"/>
          <w:tab w:val="left" w:pos="851"/>
        </w:tabs>
        <w:spacing w:after="0" w:line="276" w:lineRule="auto"/>
        <w:jc w:val="both"/>
        <w:rPr>
          <w:rFonts w:ascii="Calibri" w:eastAsia="Times New Roman" w:hAnsi="Calibri" w:cs="Calibri"/>
          <w:b/>
          <w:bCs/>
          <w:kern w:val="0"/>
          <w:lang w:eastAsia="pl-PL"/>
          <w14:ligatures w14:val="none"/>
        </w:rPr>
      </w:pPr>
      <w:r w:rsidRPr="001A1F34">
        <w:rPr>
          <w:rFonts w:ascii="Calibri" w:eastAsia="Times New Roman" w:hAnsi="Calibri" w:cs="Calibri"/>
          <w:b/>
          <w:bCs/>
          <w:kern w:val="0"/>
          <w:lang w:eastAsia="pl-PL"/>
          <w14:ligatures w14:val="none"/>
        </w:rPr>
        <w:t>Infrastruktura obiektów, ich stan techniczny i funkcjonalność</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4"/>
        <w:gridCol w:w="2008"/>
      </w:tblGrid>
      <w:tr w:rsidR="00C428BD" w:rsidRPr="001A1F34" w14:paraId="1D6D2A1A" w14:textId="77777777" w:rsidTr="003068DE">
        <w:tc>
          <w:tcPr>
            <w:tcW w:w="9072" w:type="dxa"/>
            <w:gridSpan w:val="2"/>
            <w:shd w:val="clear" w:color="auto" w:fill="auto"/>
            <w:vAlign w:val="center"/>
          </w:tcPr>
          <w:p w14:paraId="3551C7DD" w14:textId="77777777" w:rsidR="00C428BD" w:rsidRPr="001A1F34" w:rsidRDefault="00C428BD" w:rsidP="00044450">
            <w:pPr>
              <w:spacing w:before="120" w:after="12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Nazwa szpitala, adres</w:t>
            </w:r>
          </w:p>
        </w:tc>
      </w:tr>
      <w:tr w:rsidR="00C428BD" w:rsidRPr="001A1F34" w14:paraId="702EB984" w14:textId="77777777" w:rsidTr="003068DE">
        <w:trPr>
          <w:trHeight w:val="1172"/>
        </w:trPr>
        <w:tc>
          <w:tcPr>
            <w:tcW w:w="9072" w:type="dxa"/>
            <w:gridSpan w:val="2"/>
            <w:shd w:val="clear" w:color="auto" w:fill="auto"/>
            <w:vAlign w:val="center"/>
          </w:tcPr>
          <w:p w14:paraId="7FF4DF7D" w14:textId="77777777" w:rsidR="00C428BD" w:rsidRPr="001A1F34" w:rsidRDefault="00C428BD" w:rsidP="00044450">
            <w:pPr>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Samodzielny Publiczny Szpital Rejonowy Nowogard ul. Wojska Polskiego 7, 72-200 Nowogard Zakład Opiekuńczo - Leczniczy w Resku ul. Szpitalna 8, 72-315 Resko</w:t>
            </w:r>
          </w:p>
        </w:tc>
      </w:tr>
      <w:tr w:rsidR="00C428BD" w:rsidRPr="001A1F34" w14:paraId="116C98A5" w14:textId="77777777" w:rsidTr="003068DE">
        <w:tc>
          <w:tcPr>
            <w:tcW w:w="7064" w:type="dxa"/>
            <w:shd w:val="clear" w:color="auto" w:fill="auto"/>
            <w:vAlign w:val="center"/>
          </w:tcPr>
          <w:p w14:paraId="4B8FE793" w14:textId="77777777" w:rsidR="00C428BD" w:rsidRPr="001A1F34" w:rsidRDefault="00C428BD" w:rsidP="00044450">
            <w:pPr>
              <w:spacing w:before="120" w:after="12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Ogólna liczba łóżek</w:t>
            </w:r>
          </w:p>
        </w:tc>
        <w:tc>
          <w:tcPr>
            <w:tcW w:w="2008" w:type="dxa"/>
            <w:shd w:val="clear" w:color="auto" w:fill="auto"/>
            <w:vAlign w:val="center"/>
          </w:tcPr>
          <w:p w14:paraId="6AB3DE86" w14:textId="77777777" w:rsidR="00C428BD" w:rsidRPr="001A1F34" w:rsidRDefault="00C428BD" w:rsidP="00044450">
            <w:pPr>
              <w:spacing w:after="0" w:line="276" w:lineRule="auto"/>
              <w:rPr>
                <w:rFonts w:ascii="Calibri" w:eastAsia="Times New Roman" w:hAnsi="Calibri" w:cs="Calibri"/>
                <w:b/>
                <w:kern w:val="0"/>
                <w:lang w:eastAsia="pl-PL"/>
                <w14:ligatures w14:val="none"/>
              </w:rPr>
            </w:pPr>
            <w:r w:rsidRPr="001A1F34">
              <w:rPr>
                <w:rFonts w:ascii="Calibri" w:eastAsia="Times New Roman" w:hAnsi="Calibri" w:cs="Calibri"/>
                <w:b/>
                <w:kern w:val="0"/>
                <w:lang w:eastAsia="pl-PL"/>
                <w14:ligatures w14:val="none"/>
              </w:rPr>
              <w:t>80</w:t>
            </w:r>
          </w:p>
        </w:tc>
      </w:tr>
    </w:tbl>
    <w:p w14:paraId="0E289CE1" w14:textId="77777777" w:rsidR="00C428BD" w:rsidRPr="001A1F34" w:rsidRDefault="00C428BD" w:rsidP="001A1F34">
      <w:pPr>
        <w:tabs>
          <w:tab w:val="left" w:pos="284"/>
          <w:tab w:val="left" w:pos="426"/>
        </w:tabs>
        <w:spacing w:after="0" w:line="276" w:lineRule="auto"/>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Tab. 4. Wykaz obiektów szpitalnych na terenie powiatu łobeskiego będących pod nadzorem PPIS w 2023 roku.</w:t>
      </w:r>
    </w:p>
    <w:p w14:paraId="47171A49" w14:textId="77777777" w:rsidR="00C428BD" w:rsidRPr="001A1F34" w:rsidRDefault="00C428BD" w:rsidP="001A1F34">
      <w:pPr>
        <w:spacing w:after="0" w:line="276" w:lineRule="auto"/>
        <w:ind w:firstLine="708"/>
        <w:jc w:val="both"/>
        <w:rPr>
          <w:rFonts w:ascii="Calibri" w:eastAsia="Times New Roman" w:hAnsi="Calibri" w:cs="Calibri"/>
          <w:kern w:val="0"/>
          <w:lang w:eastAsia="pl-PL"/>
          <w14:ligatures w14:val="none"/>
        </w:rPr>
      </w:pPr>
    </w:p>
    <w:p w14:paraId="5C584559" w14:textId="7C1FCCFD" w:rsidR="00C428BD" w:rsidRPr="001A1F34" w:rsidRDefault="00C428BD" w:rsidP="001A1F34">
      <w:pPr>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xml:space="preserve">W 2023 roku w obiekcie Zakład Opiekuńczo - Leczniczy w Resku ul. Szpitalna 8, 72-315 Resko, przeprowadzono 2 kontrole sanitarne, podczas których nie stwierdzono </w:t>
      </w:r>
      <w:r w:rsidR="00044450">
        <w:rPr>
          <w:rFonts w:ascii="Calibri" w:eastAsia="Times New Roman" w:hAnsi="Calibri" w:cs="Calibri"/>
          <w:kern w:val="0"/>
          <w:lang w:eastAsia="pl-PL"/>
          <w14:ligatures w14:val="none"/>
        </w:rPr>
        <w:t>n</w:t>
      </w:r>
      <w:r w:rsidRPr="001A1F34">
        <w:rPr>
          <w:rFonts w:ascii="Calibri" w:eastAsia="Times New Roman" w:hAnsi="Calibri" w:cs="Calibri"/>
          <w:kern w:val="0"/>
          <w:lang w:eastAsia="pl-PL"/>
          <w14:ligatures w14:val="none"/>
        </w:rPr>
        <w:t>ieprawidłowości dotyczących stanu sanitarno</w:t>
      </w:r>
      <w:r w:rsidR="00044450">
        <w:rPr>
          <w:rFonts w:ascii="Calibri" w:eastAsia="Times New Roman" w:hAnsi="Calibri" w:cs="Calibri"/>
          <w:kern w:val="0"/>
          <w:lang w:eastAsia="pl-PL"/>
          <w14:ligatures w14:val="none"/>
        </w:rPr>
        <w:t xml:space="preserve"> </w:t>
      </w:r>
      <w:r w:rsidRPr="001A1F34">
        <w:rPr>
          <w:rFonts w:ascii="Calibri" w:eastAsia="Times New Roman" w:hAnsi="Calibri" w:cs="Calibri"/>
          <w:kern w:val="0"/>
          <w:lang w:eastAsia="pl-PL"/>
          <w14:ligatures w14:val="none"/>
        </w:rPr>
        <w:t>-</w:t>
      </w:r>
      <w:r w:rsidR="00044450">
        <w:rPr>
          <w:rFonts w:ascii="Calibri" w:eastAsia="Times New Roman" w:hAnsi="Calibri" w:cs="Calibri"/>
          <w:kern w:val="0"/>
          <w:lang w:eastAsia="pl-PL"/>
          <w14:ligatures w14:val="none"/>
        </w:rPr>
        <w:t xml:space="preserve"> </w:t>
      </w:r>
      <w:r w:rsidRPr="001A1F34">
        <w:rPr>
          <w:rFonts w:ascii="Calibri" w:eastAsia="Times New Roman" w:hAnsi="Calibri" w:cs="Calibri"/>
          <w:kern w:val="0"/>
          <w:lang w:eastAsia="pl-PL"/>
          <w14:ligatures w14:val="none"/>
        </w:rPr>
        <w:t xml:space="preserve">technicznego obiektu. </w:t>
      </w:r>
    </w:p>
    <w:p w14:paraId="41695793" w14:textId="6B07F27B" w:rsidR="00C428BD" w:rsidRPr="001A1F34" w:rsidRDefault="00C428BD" w:rsidP="001A1F34">
      <w:pPr>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xml:space="preserve">Zakład Opiekuńczo - Leczniczy w Resku ul. Szpitalna 8, 72-315 Resko działał </w:t>
      </w:r>
      <w:r w:rsidRPr="001A1F34">
        <w:rPr>
          <w:rFonts w:ascii="Calibri" w:eastAsia="Times New Roman" w:hAnsi="Calibri" w:cs="Calibri"/>
          <w:kern w:val="0"/>
          <w:lang w:eastAsia="pl-PL"/>
          <w14:ligatures w14:val="none"/>
        </w:rPr>
        <w:br/>
        <w:t xml:space="preserve">w strukturze poszczególnych odcinków zlokalizowanych na trzech kondygnacjach budynku. Punkty pielęgniarskie z pokojem przygotowawczo – pielęgniarskim wyposażono w zlew dwukomorowy oraz umywalkę do mycia rąk. Na salach pacjentów liczba i rozmieszczenie łóżek była prawidłowa, odstępy między łóżkami umożliwiały swobodny dostęp do pacjentów, </w:t>
      </w:r>
      <w:r w:rsidRPr="001A1F34">
        <w:rPr>
          <w:rFonts w:ascii="Calibri" w:eastAsia="Times New Roman" w:hAnsi="Calibri" w:cs="Calibri"/>
          <w:kern w:val="0"/>
          <w:lang w:eastAsia="pl-PL"/>
          <w14:ligatures w14:val="none"/>
        </w:rPr>
        <w:lastRenderedPageBreak/>
        <w:t>szerokość pokoju umożliwiała wyprowadzenie każdego łóżka. Wszystkie pokoje łóżkowe wyposażono w umywalkę. Powłoka powierzchni bezdotykowych, powierzchni dotykowych oraz wyposażenie pomieszczeń umożliwiło ich mycie i dezynfekcję.</w:t>
      </w:r>
    </w:p>
    <w:p w14:paraId="01517FFE" w14:textId="77777777" w:rsidR="00C428BD" w:rsidRPr="001A1F34" w:rsidRDefault="00C428BD" w:rsidP="001A1F34">
      <w:pPr>
        <w:spacing w:after="0" w:line="276" w:lineRule="auto"/>
        <w:ind w:firstLine="709"/>
        <w:jc w:val="both"/>
        <w:rPr>
          <w:rFonts w:ascii="Calibri" w:eastAsia="Calibri" w:hAnsi="Calibri" w:cs="Calibri"/>
          <w:kern w:val="0"/>
          <w14:ligatures w14:val="none"/>
        </w:rPr>
      </w:pPr>
      <w:r w:rsidRPr="001A1F34">
        <w:rPr>
          <w:rFonts w:ascii="Calibri" w:eastAsia="Calibri" w:hAnsi="Calibri" w:cs="Calibri"/>
          <w:kern w:val="0"/>
          <w14:ligatures w14:val="none"/>
        </w:rPr>
        <w:t xml:space="preserve">ZOL Resko skontrolowano pod kątem przestrzegania przepisów dot. zakazu palenia tytoniu zgodnie z ustawą z dnia 09 listopada 1995 r. </w:t>
      </w:r>
      <w:r w:rsidRPr="001A1F34">
        <w:rPr>
          <w:rFonts w:ascii="Calibri" w:eastAsia="Calibri" w:hAnsi="Calibri" w:cs="Calibri"/>
          <w:i/>
          <w:kern w:val="0"/>
          <w14:ligatures w14:val="none"/>
        </w:rPr>
        <w:t xml:space="preserve">o ochronie zdrowia przed następstwami używania tytoniu i wyrobów tytoniowych </w:t>
      </w:r>
      <w:r w:rsidRPr="001A1F34">
        <w:rPr>
          <w:rFonts w:ascii="Calibri" w:eastAsia="Calibri" w:hAnsi="Calibri" w:cs="Calibri"/>
          <w:kern w:val="0"/>
          <w14:ligatures w14:val="none"/>
        </w:rPr>
        <w:t xml:space="preserve">(t. j. Dz. U. z 2023 r., poz. 700). Nie stwierdzono </w:t>
      </w:r>
      <w:r w:rsidRPr="001A1F34">
        <w:rPr>
          <w:rFonts w:ascii="Calibri" w:eastAsia="Calibri" w:hAnsi="Calibri" w:cs="Calibri"/>
          <w:kern w:val="0"/>
          <w14:ligatures w14:val="none"/>
        </w:rPr>
        <w:br/>
        <w:t xml:space="preserve">w tym zakresie nieprawidłowości, na wejściu do budynku </w:t>
      </w:r>
      <w:r w:rsidRPr="001A1F34">
        <w:rPr>
          <w:rFonts w:ascii="Calibri" w:eastAsia="Times New Roman" w:hAnsi="Calibri" w:cs="Calibri"/>
          <w:kern w:val="0"/>
          <w:lang w:eastAsia="pl-PL"/>
          <w14:ligatures w14:val="none"/>
        </w:rPr>
        <w:t xml:space="preserve">został umieszczony piktogram </w:t>
      </w:r>
      <w:r w:rsidRPr="001A1F34">
        <w:rPr>
          <w:rFonts w:ascii="Calibri" w:eastAsia="Times New Roman" w:hAnsi="Calibri" w:cs="Calibri"/>
          <w:kern w:val="0"/>
          <w:lang w:eastAsia="pl-PL"/>
          <w14:ligatures w14:val="none"/>
        </w:rPr>
        <w:br/>
        <w:t xml:space="preserve">o zakazie używania tytoniu i wyrobów tytoniowych. </w:t>
      </w:r>
    </w:p>
    <w:p w14:paraId="2EA7E1BB" w14:textId="2AEE3A2B" w:rsidR="00C428BD" w:rsidRPr="001A1F34" w:rsidRDefault="00C428BD" w:rsidP="001A1F34">
      <w:pPr>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 2023 r. przeprowadzano na bieżąco malowanie sal chorych i korytarzy, nie wprowadzano zmian organizacyjnych.</w:t>
      </w:r>
    </w:p>
    <w:p w14:paraId="798B8E16" w14:textId="77777777" w:rsidR="00C428BD" w:rsidRPr="001A1F34" w:rsidRDefault="00C428BD" w:rsidP="001A1F34">
      <w:pPr>
        <w:tabs>
          <w:tab w:val="left" w:pos="284"/>
          <w:tab w:val="left" w:pos="426"/>
        </w:tabs>
        <w:spacing w:after="0" w:line="276" w:lineRule="auto"/>
        <w:jc w:val="both"/>
        <w:rPr>
          <w:rFonts w:ascii="Calibri" w:eastAsia="Times New Roman" w:hAnsi="Calibri" w:cs="Calibri"/>
          <w:kern w:val="0"/>
          <w:lang w:eastAsia="pl-PL"/>
          <w14:ligatures w14:val="none"/>
        </w:rPr>
      </w:pPr>
    </w:p>
    <w:p w14:paraId="79D6CE73" w14:textId="77777777" w:rsidR="00C428BD" w:rsidRPr="001A1F34" w:rsidRDefault="00C428BD" w:rsidP="00ED0482">
      <w:pPr>
        <w:numPr>
          <w:ilvl w:val="1"/>
          <w:numId w:val="37"/>
        </w:numPr>
        <w:tabs>
          <w:tab w:val="left" w:pos="284"/>
          <w:tab w:val="left" w:pos="426"/>
          <w:tab w:val="left" w:pos="851"/>
        </w:tabs>
        <w:spacing w:after="0" w:line="276" w:lineRule="auto"/>
        <w:ind w:hanging="720"/>
        <w:jc w:val="both"/>
        <w:rPr>
          <w:rFonts w:ascii="Calibri" w:eastAsia="Times New Roman" w:hAnsi="Calibri" w:cs="Calibri"/>
          <w:b/>
          <w:bCs/>
          <w:color w:val="000000" w:themeColor="text1"/>
          <w:kern w:val="0"/>
          <w:lang w:eastAsia="pl-PL"/>
          <w14:ligatures w14:val="none"/>
        </w:rPr>
      </w:pPr>
      <w:r w:rsidRPr="001A1F34">
        <w:rPr>
          <w:rFonts w:ascii="Calibri" w:eastAsia="Times New Roman" w:hAnsi="Calibri" w:cs="Calibri"/>
          <w:b/>
          <w:bCs/>
          <w:color w:val="000000" w:themeColor="text1"/>
          <w:kern w:val="0"/>
          <w:lang w:eastAsia="pl-PL"/>
          <w14:ligatures w14:val="none"/>
        </w:rPr>
        <w:t>Zaopatrzenie szpitali w wodę</w:t>
      </w:r>
    </w:p>
    <w:tbl>
      <w:tblPr>
        <w:tblpPr w:leftFromText="141" w:rightFromText="141" w:vertAnchor="text" w:horzAnchor="margin" w:tblpY="170"/>
        <w:tblW w:w="5217" w:type="pct"/>
        <w:tblLayout w:type="fixed"/>
        <w:tblCellMar>
          <w:left w:w="70" w:type="dxa"/>
          <w:right w:w="70" w:type="dxa"/>
        </w:tblCellMar>
        <w:tblLook w:val="0000" w:firstRow="0" w:lastRow="0" w:firstColumn="0" w:lastColumn="0" w:noHBand="0" w:noVBand="0"/>
      </w:tblPr>
      <w:tblGrid>
        <w:gridCol w:w="574"/>
        <w:gridCol w:w="1084"/>
        <w:gridCol w:w="1379"/>
        <w:gridCol w:w="1099"/>
        <w:gridCol w:w="1062"/>
        <w:gridCol w:w="1060"/>
        <w:gridCol w:w="1062"/>
        <w:gridCol w:w="1065"/>
        <w:gridCol w:w="1060"/>
      </w:tblGrid>
      <w:tr w:rsidR="00527067" w:rsidRPr="00527067" w14:paraId="5F06C179" w14:textId="77777777" w:rsidTr="00527067">
        <w:trPr>
          <w:trHeight w:val="270"/>
        </w:trPr>
        <w:tc>
          <w:tcPr>
            <w:tcW w:w="304" w:type="pct"/>
            <w:vMerge w:val="restart"/>
            <w:tcBorders>
              <w:top w:val="single" w:sz="8" w:space="0" w:color="auto"/>
              <w:left w:val="single" w:sz="8" w:space="0" w:color="auto"/>
              <w:right w:val="single" w:sz="8" w:space="0" w:color="auto"/>
            </w:tcBorders>
            <w:shd w:val="clear" w:color="auto" w:fill="auto"/>
            <w:vAlign w:val="center"/>
          </w:tcPr>
          <w:p w14:paraId="170B7228" w14:textId="77777777" w:rsidR="00527067" w:rsidRPr="00527067" w:rsidRDefault="00527067" w:rsidP="001A1F34">
            <w:pPr>
              <w:spacing w:after="200" w:line="276" w:lineRule="auto"/>
              <w:jc w:val="center"/>
              <w:rPr>
                <w:rFonts w:ascii="Calibri" w:eastAsia="Times New Roman" w:hAnsi="Calibri" w:cs="Calibri"/>
                <w:bCs/>
                <w:kern w:val="0"/>
                <w:sz w:val="22"/>
                <w:szCs w:val="22"/>
                <w:lang w:eastAsia="pl-PL"/>
                <w14:ligatures w14:val="none"/>
              </w:rPr>
            </w:pPr>
            <w:r w:rsidRPr="00527067">
              <w:rPr>
                <w:rFonts w:ascii="Calibri" w:eastAsia="Times New Roman" w:hAnsi="Calibri" w:cs="Calibri"/>
                <w:bCs/>
                <w:kern w:val="0"/>
                <w:sz w:val="22"/>
                <w:szCs w:val="22"/>
                <w:lang w:eastAsia="pl-PL"/>
                <w14:ligatures w14:val="none"/>
              </w:rPr>
              <w:t>Lp.</w:t>
            </w:r>
          </w:p>
        </w:tc>
        <w:tc>
          <w:tcPr>
            <w:tcW w:w="574"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D27212E" w14:textId="77777777" w:rsidR="00527067" w:rsidRPr="00527067" w:rsidRDefault="00527067" w:rsidP="001A1F34">
            <w:pPr>
              <w:spacing w:after="200" w:line="276" w:lineRule="auto"/>
              <w:jc w:val="center"/>
              <w:rPr>
                <w:rFonts w:ascii="Calibri" w:eastAsia="Times New Roman" w:hAnsi="Calibri" w:cs="Calibri"/>
                <w:bCs/>
                <w:kern w:val="0"/>
                <w:sz w:val="22"/>
                <w:szCs w:val="22"/>
                <w:lang w:eastAsia="pl-PL"/>
                <w14:ligatures w14:val="none"/>
              </w:rPr>
            </w:pPr>
            <w:r w:rsidRPr="00527067">
              <w:rPr>
                <w:rFonts w:ascii="Calibri" w:eastAsia="Times New Roman" w:hAnsi="Calibri" w:cs="Calibri"/>
                <w:bCs/>
                <w:kern w:val="0"/>
                <w:sz w:val="22"/>
                <w:szCs w:val="22"/>
                <w:lang w:eastAsia="pl-PL"/>
                <w14:ligatures w14:val="none"/>
              </w:rPr>
              <w:t>Szpital</w:t>
            </w:r>
          </w:p>
        </w:tc>
        <w:tc>
          <w:tcPr>
            <w:tcW w:w="730"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5130A179" w14:textId="77777777" w:rsidR="00527067" w:rsidRPr="00527067" w:rsidRDefault="00527067" w:rsidP="001A1F34">
            <w:pPr>
              <w:spacing w:after="200" w:line="276" w:lineRule="auto"/>
              <w:jc w:val="center"/>
              <w:rPr>
                <w:rFonts w:ascii="Calibri" w:eastAsia="Times New Roman" w:hAnsi="Calibri" w:cs="Calibri"/>
                <w:bCs/>
                <w:kern w:val="0"/>
                <w:sz w:val="22"/>
                <w:szCs w:val="22"/>
                <w:lang w:eastAsia="pl-PL"/>
                <w14:ligatures w14:val="none"/>
              </w:rPr>
            </w:pPr>
            <w:r w:rsidRPr="00527067">
              <w:rPr>
                <w:rFonts w:ascii="Calibri" w:eastAsia="Times New Roman" w:hAnsi="Calibri" w:cs="Calibri"/>
                <w:bCs/>
                <w:kern w:val="0"/>
                <w:sz w:val="22"/>
                <w:szCs w:val="22"/>
                <w:lang w:eastAsia="pl-PL"/>
                <w14:ligatures w14:val="none"/>
              </w:rPr>
              <w:t>Lokalizacja obiektu szpitalnego</w:t>
            </w:r>
          </w:p>
        </w:tc>
        <w:tc>
          <w:tcPr>
            <w:tcW w:w="1144" w:type="pct"/>
            <w:gridSpan w:val="2"/>
            <w:tcBorders>
              <w:top w:val="single" w:sz="8" w:space="0" w:color="auto"/>
              <w:left w:val="nil"/>
              <w:bottom w:val="single" w:sz="8" w:space="0" w:color="auto"/>
              <w:right w:val="single" w:sz="8" w:space="0" w:color="auto"/>
            </w:tcBorders>
            <w:shd w:val="clear" w:color="auto" w:fill="auto"/>
            <w:vAlign w:val="center"/>
          </w:tcPr>
          <w:p w14:paraId="51AF8EE6" w14:textId="77777777" w:rsidR="00527067" w:rsidRPr="00527067" w:rsidRDefault="00527067" w:rsidP="001A1F34">
            <w:pPr>
              <w:spacing w:after="200" w:line="276" w:lineRule="auto"/>
              <w:jc w:val="center"/>
              <w:rPr>
                <w:rFonts w:ascii="Calibri" w:eastAsia="Times New Roman" w:hAnsi="Calibri" w:cs="Calibri"/>
                <w:bCs/>
                <w:kern w:val="0"/>
                <w:sz w:val="22"/>
                <w:szCs w:val="22"/>
                <w:lang w:eastAsia="pl-PL"/>
                <w14:ligatures w14:val="none"/>
              </w:rPr>
            </w:pPr>
            <w:r w:rsidRPr="00527067">
              <w:rPr>
                <w:rFonts w:ascii="Calibri" w:eastAsia="Times New Roman" w:hAnsi="Calibri" w:cs="Calibri"/>
                <w:bCs/>
                <w:kern w:val="0"/>
                <w:sz w:val="22"/>
                <w:szCs w:val="22"/>
                <w:lang w:eastAsia="pl-PL"/>
                <w14:ligatures w14:val="none"/>
              </w:rPr>
              <w:t>źródło zaopatrzenia podstawowe</w:t>
            </w:r>
          </w:p>
        </w:tc>
        <w:tc>
          <w:tcPr>
            <w:tcW w:w="1687" w:type="pct"/>
            <w:gridSpan w:val="3"/>
            <w:tcBorders>
              <w:top w:val="single" w:sz="8" w:space="0" w:color="auto"/>
              <w:left w:val="nil"/>
              <w:bottom w:val="single" w:sz="8" w:space="0" w:color="auto"/>
              <w:right w:val="single" w:sz="8" w:space="0" w:color="auto"/>
            </w:tcBorders>
            <w:shd w:val="clear" w:color="auto" w:fill="auto"/>
            <w:vAlign w:val="center"/>
          </w:tcPr>
          <w:p w14:paraId="5709F5A1" w14:textId="103A433D" w:rsidR="00527067" w:rsidRPr="00527067" w:rsidRDefault="00527067" w:rsidP="001A1F34">
            <w:pPr>
              <w:spacing w:after="200" w:line="276" w:lineRule="auto"/>
              <w:jc w:val="center"/>
              <w:rPr>
                <w:rFonts w:ascii="Calibri" w:eastAsia="Times New Roman" w:hAnsi="Calibri" w:cs="Calibri"/>
                <w:bCs/>
                <w:kern w:val="0"/>
                <w:sz w:val="22"/>
                <w:szCs w:val="22"/>
                <w:lang w:eastAsia="pl-PL"/>
                <w14:ligatures w14:val="none"/>
              </w:rPr>
            </w:pPr>
            <w:r w:rsidRPr="00527067">
              <w:rPr>
                <w:rFonts w:ascii="Calibri" w:eastAsia="Times New Roman" w:hAnsi="Calibri" w:cs="Calibri"/>
                <w:bCs/>
                <w:kern w:val="0"/>
                <w:sz w:val="22"/>
                <w:szCs w:val="22"/>
                <w:lang w:eastAsia="pl-PL"/>
                <w14:ligatures w14:val="none"/>
              </w:rPr>
              <w:t xml:space="preserve">rezerwowe źródło zaopatrzenia </w:t>
            </w:r>
            <w:r w:rsidR="00044450">
              <w:rPr>
                <w:rFonts w:ascii="Calibri" w:eastAsia="Times New Roman" w:hAnsi="Calibri" w:cs="Calibri"/>
                <w:bCs/>
                <w:kern w:val="0"/>
                <w:sz w:val="22"/>
                <w:szCs w:val="22"/>
                <w:lang w:eastAsia="pl-PL"/>
                <w14:ligatures w14:val="none"/>
              </w:rPr>
              <w:br/>
            </w:r>
            <w:r w:rsidRPr="00527067">
              <w:rPr>
                <w:rFonts w:ascii="Calibri" w:eastAsia="Times New Roman" w:hAnsi="Calibri" w:cs="Calibri"/>
                <w:bCs/>
                <w:kern w:val="0"/>
                <w:sz w:val="22"/>
                <w:szCs w:val="22"/>
                <w:lang w:eastAsia="pl-PL"/>
                <w14:ligatures w14:val="none"/>
              </w:rPr>
              <w:t>w wodę</w:t>
            </w:r>
          </w:p>
        </w:tc>
        <w:tc>
          <w:tcPr>
            <w:tcW w:w="561" w:type="pct"/>
            <w:vMerge w:val="restart"/>
            <w:tcBorders>
              <w:top w:val="single" w:sz="8" w:space="0" w:color="auto"/>
              <w:left w:val="nil"/>
              <w:right w:val="single" w:sz="8" w:space="0" w:color="auto"/>
            </w:tcBorders>
            <w:shd w:val="clear" w:color="auto" w:fill="auto"/>
            <w:noWrap/>
            <w:vAlign w:val="center"/>
          </w:tcPr>
          <w:p w14:paraId="342106CB" w14:textId="77777777" w:rsidR="00527067" w:rsidRPr="00527067" w:rsidRDefault="00527067" w:rsidP="001A1F34">
            <w:pPr>
              <w:spacing w:after="200" w:line="276" w:lineRule="auto"/>
              <w:jc w:val="center"/>
              <w:rPr>
                <w:rFonts w:ascii="Calibri" w:eastAsia="Times New Roman" w:hAnsi="Calibri" w:cs="Calibri"/>
                <w:kern w:val="0"/>
                <w:sz w:val="22"/>
                <w:szCs w:val="22"/>
                <w:lang w:eastAsia="pl-PL"/>
                <w14:ligatures w14:val="none"/>
              </w:rPr>
            </w:pPr>
            <w:r w:rsidRPr="00527067">
              <w:rPr>
                <w:rFonts w:ascii="Calibri" w:eastAsia="Times New Roman" w:hAnsi="Calibri" w:cs="Calibri"/>
                <w:kern w:val="0"/>
                <w:sz w:val="22"/>
                <w:szCs w:val="22"/>
                <w:lang w:eastAsia="pl-PL"/>
                <w14:ligatures w14:val="none"/>
              </w:rPr>
              <w:t>Uwagi</w:t>
            </w:r>
          </w:p>
          <w:p w14:paraId="720E6366" w14:textId="77777777" w:rsidR="00527067" w:rsidRPr="00527067" w:rsidRDefault="00527067" w:rsidP="001A1F34">
            <w:pPr>
              <w:spacing w:after="200" w:line="276" w:lineRule="auto"/>
              <w:jc w:val="center"/>
              <w:rPr>
                <w:rFonts w:ascii="Calibri" w:eastAsia="Times New Roman" w:hAnsi="Calibri" w:cs="Calibri"/>
                <w:kern w:val="0"/>
                <w:sz w:val="22"/>
                <w:szCs w:val="22"/>
                <w:lang w:eastAsia="pl-PL"/>
                <w14:ligatures w14:val="none"/>
              </w:rPr>
            </w:pPr>
            <w:r w:rsidRPr="00527067">
              <w:rPr>
                <w:rFonts w:ascii="Calibri" w:eastAsia="Times New Roman" w:hAnsi="Calibri" w:cs="Calibri"/>
                <w:kern w:val="0"/>
                <w:sz w:val="22"/>
                <w:szCs w:val="22"/>
                <w:lang w:eastAsia="pl-PL"/>
                <w14:ligatures w14:val="none"/>
              </w:rPr>
              <w:t>(np. program dostosowawczy)</w:t>
            </w:r>
          </w:p>
          <w:p w14:paraId="2D082F1A" w14:textId="77777777" w:rsidR="00527067" w:rsidRPr="00527067" w:rsidRDefault="00527067" w:rsidP="001A1F34">
            <w:pPr>
              <w:spacing w:after="200" w:line="276" w:lineRule="auto"/>
              <w:jc w:val="center"/>
              <w:rPr>
                <w:rFonts w:ascii="Calibri" w:eastAsia="Times New Roman" w:hAnsi="Calibri" w:cs="Calibri"/>
                <w:kern w:val="0"/>
                <w:sz w:val="22"/>
                <w:szCs w:val="22"/>
                <w:lang w:eastAsia="pl-PL"/>
                <w14:ligatures w14:val="none"/>
              </w:rPr>
            </w:pPr>
            <w:r w:rsidRPr="00527067">
              <w:rPr>
                <w:rFonts w:ascii="Calibri" w:eastAsia="Times New Roman" w:hAnsi="Calibri" w:cs="Calibri"/>
                <w:kern w:val="0"/>
                <w:sz w:val="22"/>
                <w:szCs w:val="22"/>
                <w:lang w:eastAsia="pl-PL"/>
                <w14:ligatures w14:val="none"/>
              </w:rPr>
              <w:t>------------</w:t>
            </w:r>
          </w:p>
          <w:p w14:paraId="2E03B36A" w14:textId="77777777" w:rsidR="00527067" w:rsidRPr="00527067" w:rsidRDefault="00527067" w:rsidP="001A1F34">
            <w:pPr>
              <w:spacing w:after="200" w:line="276" w:lineRule="auto"/>
              <w:rPr>
                <w:rFonts w:ascii="Calibri" w:eastAsia="Times New Roman" w:hAnsi="Calibri" w:cs="Calibri"/>
                <w:kern w:val="0"/>
                <w:sz w:val="22"/>
                <w:szCs w:val="22"/>
                <w:lang w:eastAsia="pl-PL"/>
                <w14:ligatures w14:val="none"/>
              </w:rPr>
            </w:pPr>
          </w:p>
        </w:tc>
      </w:tr>
      <w:tr w:rsidR="00527067" w:rsidRPr="00527067" w14:paraId="09AB3431" w14:textId="77777777" w:rsidTr="00DD701C">
        <w:trPr>
          <w:trHeight w:val="480"/>
        </w:trPr>
        <w:tc>
          <w:tcPr>
            <w:tcW w:w="304" w:type="pct"/>
            <w:vMerge/>
            <w:tcBorders>
              <w:left w:val="single" w:sz="8" w:space="0" w:color="auto"/>
              <w:bottom w:val="single" w:sz="8" w:space="0" w:color="auto"/>
              <w:right w:val="single" w:sz="8" w:space="0" w:color="auto"/>
            </w:tcBorders>
            <w:shd w:val="clear" w:color="auto" w:fill="auto"/>
          </w:tcPr>
          <w:p w14:paraId="2139223D" w14:textId="77777777" w:rsidR="00527067" w:rsidRPr="00527067" w:rsidRDefault="00527067" w:rsidP="001A1F34">
            <w:pPr>
              <w:spacing w:after="200" w:line="276" w:lineRule="auto"/>
              <w:jc w:val="center"/>
              <w:rPr>
                <w:rFonts w:ascii="Calibri" w:eastAsia="Times New Roman" w:hAnsi="Calibri" w:cs="Calibri"/>
                <w:bCs/>
                <w:kern w:val="0"/>
                <w:sz w:val="22"/>
                <w:szCs w:val="22"/>
                <w:lang w:eastAsia="pl-PL"/>
                <w14:ligatures w14:val="none"/>
              </w:rPr>
            </w:pPr>
          </w:p>
        </w:tc>
        <w:tc>
          <w:tcPr>
            <w:tcW w:w="574" w:type="pct"/>
            <w:vMerge/>
            <w:tcBorders>
              <w:top w:val="single" w:sz="8" w:space="0" w:color="auto"/>
              <w:left w:val="single" w:sz="8" w:space="0" w:color="auto"/>
              <w:bottom w:val="single" w:sz="8" w:space="0" w:color="auto"/>
              <w:right w:val="single" w:sz="8" w:space="0" w:color="auto"/>
            </w:tcBorders>
            <w:shd w:val="clear" w:color="auto" w:fill="auto"/>
          </w:tcPr>
          <w:p w14:paraId="27E34B7D" w14:textId="77777777" w:rsidR="00527067" w:rsidRPr="00527067" w:rsidRDefault="00527067" w:rsidP="001A1F34">
            <w:pPr>
              <w:spacing w:after="200" w:line="276" w:lineRule="auto"/>
              <w:rPr>
                <w:rFonts w:ascii="Calibri" w:eastAsia="Times New Roman" w:hAnsi="Calibri" w:cs="Calibri"/>
                <w:bCs/>
                <w:kern w:val="0"/>
                <w:sz w:val="22"/>
                <w:szCs w:val="22"/>
                <w:lang w:eastAsia="pl-PL"/>
                <w14:ligatures w14:val="none"/>
              </w:rPr>
            </w:pPr>
          </w:p>
        </w:tc>
        <w:tc>
          <w:tcPr>
            <w:tcW w:w="730" w:type="pct"/>
            <w:vMerge/>
            <w:tcBorders>
              <w:top w:val="single" w:sz="8" w:space="0" w:color="auto"/>
              <w:left w:val="single" w:sz="8" w:space="0" w:color="auto"/>
              <w:bottom w:val="single" w:sz="8" w:space="0" w:color="auto"/>
              <w:right w:val="single" w:sz="8" w:space="0" w:color="auto"/>
            </w:tcBorders>
            <w:shd w:val="clear" w:color="auto" w:fill="auto"/>
          </w:tcPr>
          <w:p w14:paraId="55D3BF45" w14:textId="77777777" w:rsidR="00527067" w:rsidRPr="00527067" w:rsidRDefault="00527067" w:rsidP="001A1F34">
            <w:pPr>
              <w:spacing w:after="200" w:line="276" w:lineRule="auto"/>
              <w:rPr>
                <w:rFonts w:ascii="Calibri" w:eastAsia="Times New Roman" w:hAnsi="Calibri" w:cs="Calibri"/>
                <w:bCs/>
                <w:kern w:val="0"/>
                <w:sz w:val="22"/>
                <w:szCs w:val="22"/>
                <w:lang w:eastAsia="pl-PL"/>
                <w14:ligatures w14:val="none"/>
              </w:rPr>
            </w:pPr>
          </w:p>
        </w:tc>
        <w:tc>
          <w:tcPr>
            <w:tcW w:w="582" w:type="pct"/>
            <w:tcBorders>
              <w:top w:val="nil"/>
              <w:left w:val="nil"/>
              <w:bottom w:val="single" w:sz="8" w:space="0" w:color="auto"/>
              <w:right w:val="single" w:sz="8" w:space="0" w:color="auto"/>
            </w:tcBorders>
            <w:shd w:val="clear" w:color="auto" w:fill="auto"/>
            <w:vAlign w:val="center"/>
          </w:tcPr>
          <w:p w14:paraId="375D9122" w14:textId="77777777" w:rsidR="00527067" w:rsidRPr="00527067" w:rsidRDefault="00527067" w:rsidP="001A1F34">
            <w:pPr>
              <w:spacing w:after="200" w:line="276" w:lineRule="auto"/>
              <w:jc w:val="center"/>
              <w:rPr>
                <w:rFonts w:ascii="Calibri" w:eastAsia="Times New Roman" w:hAnsi="Calibri" w:cs="Calibri"/>
                <w:bCs/>
                <w:kern w:val="0"/>
                <w:sz w:val="22"/>
                <w:szCs w:val="22"/>
                <w:lang w:eastAsia="pl-PL"/>
                <w14:ligatures w14:val="none"/>
              </w:rPr>
            </w:pPr>
            <w:r w:rsidRPr="00527067">
              <w:rPr>
                <w:rFonts w:ascii="Calibri" w:eastAsia="Times New Roman" w:hAnsi="Calibri" w:cs="Calibri"/>
                <w:bCs/>
                <w:kern w:val="0"/>
                <w:sz w:val="22"/>
                <w:szCs w:val="22"/>
                <w:lang w:eastAsia="pl-PL"/>
                <w14:ligatures w14:val="none"/>
              </w:rPr>
              <w:t>wodociąg własny</w:t>
            </w:r>
          </w:p>
        </w:tc>
        <w:tc>
          <w:tcPr>
            <w:tcW w:w="562" w:type="pct"/>
            <w:tcBorders>
              <w:top w:val="nil"/>
              <w:left w:val="nil"/>
              <w:bottom w:val="single" w:sz="8" w:space="0" w:color="auto"/>
              <w:right w:val="single" w:sz="8" w:space="0" w:color="auto"/>
            </w:tcBorders>
            <w:shd w:val="clear" w:color="auto" w:fill="auto"/>
            <w:vAlign w:val="center"/>
          </w:tcPr>
          <w:p w14:paraId="1B95A1BE" w14:textId="77777777" w:rsidR="00527067" w:rsidRPr="00527067" w:rsidRDefault="00527067" w:rsidP="001A1F34">
            <w:pPr>
              <w:spacing w:after="200" w:line="276" w:lineRule="auto"/>
              <w:jc w:val="center"/>
              <w:rPr>
                <w:rFonts w:ascii="Calibri" w:eastAsia="Times New Roman" w:hAnsi="Calibri" w:cs="Calibri"/>
                <w:bCs/>
                <w:kern w:val="0"/>
                <w:sz w:val="22"/>
                <w:szCs w:val="22"/>
                <w:lang w:eastAsia="pl-PL"/>
                <w14:ligatures w14:val="none"/>
              </w:rPr>
            </w:pPr>
            <w:r w:rsidRPr="00527067">
              <w:rPr>
                <w:rFonts w:ascii="Calibri" w:eastAsia="Times New Roman" w:hAnsi="Calibri" w:cs="Calibri"/>
                <w:bCs/>
                <w:kern w:val="0"/>
                <w:sz w:val="22"/>
                <w:szCs w:val="22"/>
                <w:lang w:eastAsia="pl-PL"/>
                <w14:ligatures w14:val="none"/>
              </w:rPr>
              <w:t>wodociąg sieciowy</w:t>
            </w:r>
          </w:p>
        </w:tc>
        <w:tc>
          <w:tcPr>
            <w:tcW w:w="561" w:type="pct"/>
            <w:tcBorders>
              <w:top w:val="nil"/>
              <w:left w:val="nil"/>
              <w:bottom w:val="single" w:sz="8" w:space="0" w:color="auto"/>
              <w:right w:val="single" w:sz="8" w:space="0" w:color="auto"/>
            </w:tcBorders>
            <w:shd w:val="clear" w:color="auto" w:fill="auto"/>
            <w:vAlign w:val="center"/>
          </w:tcPr>
          <w:p w14:paraId="566AA813" w14:textId="77777777" w:rsidR="00527067" w:rsidRPr="00527067" w:rsidRDefault="00527067" w:rsidP="001A1F34">
            <w:pPr>
              <w:spacing w:after="200" w:line="276" w:lineRule="auto"/>
              <w:jc w:val="center"/>
              <w:rPr>
                <w:rFonts w:ascii="Calibri" w:eastAsia="Times New Roman" w:hAnsi="Calibri" w:cs="Calibri"/>
                <w:bCs/>
                <w:kern w:val="0"/>
                <w:sz w:val="22"/>
                <w:szCs w:val="22"/>
                <w:lang w:eastAsia="pl-PL"/>
                <w14:ligatures w14:val="none"/>
              </w:rPr>
            </w:pPr>
            <w:r w:rsidRPr="00527067">
              <w:rPr>
                <w:rFonts w:ascii="Calibri" w:eastAsia="Times New Roman" w:hAnsi="Calibri" w:cs="Calibri"/>
                <w:bCs/>
                <w:kern w:val="0"/>
                <w:sz w:val="22"/>
                <w:szCs w:val="22"/>
                <w:lang w:eastAsia="pl-PL"/>
                <w14:ligatures w14:val="none"/>
              </w:rPr>
              <w:t>wodociąg własny</w:t>
            </w:r>
          </w:p>
        </w:tc>
        <w:tc>
          <w:tcPr>
            <w:tcW w:w="562" w:type="pct"/>
            <w:tcBorders>
              <w:top w:val="nil"/>
              <w:left w:val="nil"/>
              <w:bottom w:val="single" w:sz="8" w:space="0" w:color="auto"/>
              <w:right w:val="single" w:sz="8" w:space="0" w:color="auto"/>
            </w:tcBorders>
            <w:shd w:val="clear" w:color="auto" w:fill="auto"/>
            <w:vAlign w:val="center"/>
          </w:tcPr>
          <w:p w14:paraId="54BEC7A1" w14:textId="77777777" w:rsidR="00527067" w:rsidRPr="00527067" w:rsidRDefault="00527067" w:rsidP="001A1F34">
            <w:pPr>
              <w:spacing w:after="200" w:line="276" w:lineRule="auto"/>
              <w:jc w:val="center"/>
              <w:rPr>
                <w:rFonts w:ascii="Calibri" w:eastAsia="Times New Roman" w:hAnsi="Calibri" w:cs="Calibri"/>
                <w:bCs/>
                <w:kern w:val="0"/>
                <w:sz w:val="22"/>
                <w:szCs w:val="22"/>
                <w:lang w:eastAsia="pl-PL"/>
                <w14:ligatures w14:val="none"/>
              </w:rPr>
            </w:pPr>
            <w:r w:rsidRPr="00527067">
              <w:rPr>
                <w:rFonts w:ascii="Calibri" w:eastAsia="Times New Roman" w:hAnsi="Calibri" w:cs="Calibri"/>
                <w:bCs/>
                <w:kern w:val="0"/>
                <w:sz w:val="22"/>
                <w:szCs w:val="22"/>
                <w:lang w:eastAsia="pl-PL"/>
                <w14:ligatures w14:val="none"/>
              </w:rPr>
              <w:t>wodociąg sieciowy</w:t>
            </w:r>
          </w:p>
        </w:tc>
        <w:tc>
          <w:tcPr>
            <w:tcW w:w="563" w:type="pct"/>
            <w:tcBorders>
              <w:top w:val="nil"/>
              <w:left w:val="nil"/>
              <w:bottom w:val="single" w:sz="8" w:space="0" w:color="auto"/>
              <w:right w:val="single" w:sz="8" w:space="0" w:color="auto"/>
            </w:tcBorders>
            <w:shd w:val="clear" w:color="auto" w:fill="auto"/>
            <w:vAlign w:val="center"/>
          </w:tcPr>
          <w:p w14:paraId="35FD4674" w14:textId="77777777" w:rsidR="00527067" w:rsidRPr="00527067" w:rsidRDefault="00527067" w:rsidP="001A1F34">
            <w:pPr>
              <w:spacing w:after="200" w:line="276" w:lineRule="auto"/>
              <w:jc w:val="center"/>
              <w:rPr>
                <w:rFonts w:ascii="Calibri" w:eastAsia="Times New Roman" w:hAnsi="Calibri" w:cs="Calibri"/>
                <w:bCs/>
                <w:kern w:val="0"/>
                <w:sz w:val="22"/>
                <w:szCs w:val="22"/>
                <w:lang w:eastAsia="pl-PL"/>
                <w14:ligatures w14:val="none"/>
              </w:rPr>
            </w:pPr>
            <w:r w:rsidRPr="00527067">
              <w:rPr>
                <w:rFonts w:ascii="Calibri" w:eastAsia="Times New Roman" w:hAnsi="Calibri" w:cs="Calibri"/>
                <w:bCs/>
                <w:kern w:val="0"/>
                <w:sz w:val="22"/>
                <w:szCs w:val="22"/>
                <w:lang w:eastAsia="pl-PL"/>
                <w14:ligatures w14:val="none"/>
              </w:rPr>
              <w:t>zbiornik</w:t>
            </w:r>
          </w:p>
        </w:tc>
        <w:tc>
          <w:tcPr>
            <w:tcW w:w="561" w:type="pct"/>
            <w:vMerge/>
            <w:tcBorders>
              <w:left w:val="nil"/>
              <w:right w:val="single" w:sz="8" w:space="0" w:color="auto"/>
            </w:tcBorders>
            <w:shd w:val="clear" w:color="auto" w:fill="auto"/>
            <w:noWrap/>
          </w:tcPr>
          <w:p w14:paraId="5084973F" w14:textId="77777777" w:rsidR="00527067" w:rsidRPr="00527067" w:rsidRDefault="00527067" w:rsidP="001A1F34">
            <w:pPr>
              <w:spacing w:after="200" w:line="276" w:lineRule="auto"/>
              <w:rPr>
                <w:rFonts w:ascii="Calibri" w:eastAsia="Times New Roman" w:hAnsi="Calibri" w:cs="Calibri"/>
                <w:kern w:val="0"/>
                <w:sz w:val="22"/>
                <w:szCs w:val="22"/>
                <w:lang w:eastAsia="pl-PL"/>
                <w14:ligatures w14:val="none"/>
              </w:rPr>
            </w:pPr>
          </w:p>
        </w:tc>
      </w:tr>
      <w:tr w:rsidR="00527067" w:rsidRPr="00527067" w14:paraId="39640CCB" w14:textId="77777777" w:rsidTr="00DD701C">
        <w:trPr>
          <w:cantSplit/>
          <w:trHeight w:val="1134"/>
        </w:trPr>
        <w:tc>
          <w:tcPr>
            <w:tcW w:w="304" w:type="pct"/>
            <w:tcBorders>
              <w:top w:val="single" w:sz="8" w:space="0" w:color="auto"/>
              <w:left w:val="single" w:sz="8" w:space="0" w:color="auto"/>
              <w:bottom w:val="single" w:sz="8" w:space="0" w:color="auto"/>
              <w:right w:val="single" w:sz="8" w:space="0" w:color="auto"/>
            </w:tcBorders>
            <w:shd w:val="clear" w:color="auto" w:fill="auto"/>
          </w:tcPr>
          <w:p w14:paraId="07FDE949" w14:textId="77777777" w:rsidR="00527067" w:rsidRPr="00527067" w:rsidRDefault="00527067" w:rsidP="001A1F34">
            <w:pPr>
              <w:spacing w:after="200" w:line="276" w:lineRule="auto"/>
              <w:jc w:val="center"/>
              <w:rPr>
                <w:rFonts w:ascii="Calibri" w:eastAsia="Times New Roman" w:hAnsi="Calibri" w:cs="Calibri"/>
                <w:bCs/>
                <w:kern w:val="0"/>
                <w:sz w:val="22"/>
                <w:szCs w:val="22"/>
                <w:lang w:eastAsia="pl-PL"/>
                <w14:ligatures w14:val="none"/>
              </w:rPr>
            </w:pPr>
            <w:r w:rsidRPr="00527067">
              <w:rPr>
                <w:rFonts w:ascii="Calibri" w:eastAsia="Times New Roman" w:hAnsi="Calibri" w:cs="Calibri"/>
                <w:bCs/>
                <w:kern w:val="0"/>
                <w:sz w:val="22"/>
                <w:szCs w:val="22"/>
                <w:lang w:eastAsia="pl-PL"/>
                <w14:ligatures w14:val="none"/>
              </w:rPr>
              <w:t>1.</w:t>
            </w:r>
          </w:p>
        </w:tc>
        <w:tc>
          <w:tcPr>
            <w:tcW w:w="574" w:type="pct"/>
            <w:tcBorders>
              <w:top w:val="single" w:sz="8" w:space="0" w:color="auto"/>
              <w:left w:val="nil"/>
              <w:bottom w:val="single" w:sz="8" w:space="0" w:color="auto"/>
              <w:right w:val="single" w:sz="8" w:space="0" w:color="auto"/>
            </w:tcBorders>
            <w:shd w:val="clear" w:color="auto" w:fill="auto"/>
          </w:tcPr>
          <w:p w14:paraId="32EB52D0" w14:textId="77777777" w:rsidR="00527067" w:rsidRPr="00527067" w:rsidRDefault="00527067" w:rsidP="001A1F34">
            <w:pPr>
              <w:spacing w:after="200" w:line="276" w:lineRule="auto"/>
              <w:rPr>
                <w:rFonts w:ascii="Calibri" w:eastAsia="Times New Roman" w:hAnsi="Calibri" w:cs="Calibri"/>
                <w:kern w:val="0"/>
                <w:sz w:val="22"/>
                <w:szCs w:val="22"/>
                <w:lang w:eastAsia="pl-PL"/>
                <w14:ligatures w14:val="none"/>
              </w:rPr>
            </w:pPr>
            <w:r w:rsidRPr="00527067">
              <w:rPr>
                <w:rFonts w:ascii="Calibri" w:eastAsia="Times New Roman" w:hAnsi="Calibri" w:cs="Calibri"/>
                <w:kern w:val="0"/>
                <w:sz w:val="22"/>
                <w:szCs w:val="22"/>
                <w:lang w:eastAsia="pl-PL"/>
                <w14:ligatures w14:val="none"/>
              </w:rPr>
              <w:t xml:space="preserve">SPSR w Nowogardzie, ul. Wojska Polskiego 7, 72-200 Nowogard </w:t>
            </w:r>
            <w:r w:rsidRPr="00527067">
              <w:rPr>
                <w:rFonts w:ascii="Calibri" w:eastAsia="Times New Roman" w:hAnsi="Calibri" w:cs="Calibri"/>
                <w:b/>
                <w:kern w:val="0"/>
                <w:sz w:val="22"/>
                <w:szCs w:val="22"/>
                <w:lang w:eastAsia="pl-PL"/>
                <w14:ligatures w14:val="none"/>
              </w:rPr>
              <w:t>Zakład Opiekuńczo Leczniczy Oddział Zamiejscowy Resko, ul. Szpitalna 8</w:t>
            </w:r>
          </w:p>
        </w:tc>
        <w:tc>
          <w:tcPr>
            <w:tcW w:w="730" w:type="pct"/>
            <w:tcBorders>
              <w:top w:val="nil"/>
              <w:left w:val="nil"/>
              <w:bottom w:val="single" w:sz="8" w:space="0" w:color="auto"/>
              <w:right w:val="single" w:sz="8" w:space="0" w:color="auto"/>
            </w:tcBorders>
            <w:shd w:val="clear" w:color="auto" w:fill="auto"/>
          </w:tcPr>
          <w:p w14:paraId="08D4BF5F" w14:textId="77777777" w:rsidR="00527067" w:rsidRPr="00527067" w:rsidRDefault="00527067" w:rsidP="001A1F34">
            <w:pPr>
              <w:spacing w:after="200" w:line="276" w:lineRule="auto"/>
              <w:rPr>
                <w:rFonts w:ascii="Calibri" w:eastAsia="Times New Roman" w:hAnsi="Calibri" w:cs="Calibri"/>
                <w:kern w:val="0"/>
                <w:sz w:val="22"/>
                <w:szCs w:val="22"/>
                <w:lang w:eastAsia="pl-PL"/>
                <w14:ligatures w14:val="none"/>
              </w:rPr>
            </w:pPr>
            <w:r w:rsidRPr="00527067">
              <w:rPr>
                <w:rFonts w:ascii="Calibri" w:eastAsia="Times New Roman" w:hAnsi="Calibri" w:cs="Calibri"/>
                <w:kern w:val="0"/>
                <w:sz w:val="22"/>
                <w:szCs w:val="22"/>
                <w:lang w:eastAsia="pl-PL"/>
                <w14:ligatures w14:val="none"/>
              </w:rPr>
              <w:t>Resko, ul. Szpitalna 8</w:t>
            </w:r>
          </w:p>
        </w:tc>
        <w:tc>
          <w:tcPr>
            <w:tcW w:w="582" w:type="pct"/>
            <w:tcBorders>
              <w:top w:val="nil"/>
              <w:left w:val="nil"/>
              <w:bottom w:val="single" w:sz="8" w:space="0" w:color="auto"/>
              <w:right w:val="single" w:sz="8" w:space="0" w:color="auto"/>
            </w:tcBorders>
            <w:shd w:val="clear" w:color="auto" w:fill="auto"/>
          </w:tcPr>
          <w:p w14:paraId="64BE4FC3" w14:textId="77777777" w:rsidR="00527067" w:rsidRPr="00527067" w:rsidRDefault="00527067" w:rsidP="001A1F34">
            <w:pPr>
              <w:spacing w:after="200" w:line="276" w:lineRule="auto"/>
              <w:rPr>
                <w:rFonts w:ascii="Calibri" w:eastAsia="Times New Roman" w:hAnsi="Calibri" w:cs="Calibri"/>
                <w:kern w:val="0"/>
                <w:sz w:val="22"/>
                <w:szCs w:val="22"/>
                <w:lang w:eastAsia="pl-PL"/>
                <w14:ligatures w14:val="none"/>
              </w:rPr>
            </w:pPr>
            <w:r w:rsidRPr="00527067">
              <w:rPr>
                <w:rFonts w:ascii="Calibri" w:eastAsia="Times New Roman" w:hAnsi="Calibri" w:cs="Calibri"/>
                <w:kern w:val="0"/>
                <w:sz w:val="22"/>
                <w:szCs w:val="22"/>
                <w:lang w:eastAsia="pl-PL"/>
                <w14:ligatures w14:val="none"/>
              </w:rPr>
              <w:t>Resko, ul. Szpitalna 8-wyłączony</w:t>
            </w:r>
          </w:p>
        </w:tc>
        <w:tc>
          <w:tcPr>
            <w:tcW w:w="562" w:type="pct"/>
            <w:tcBorders>
              <w:top w:val="nil"/>
              <w:left w:val="nil"/>
              <w:bottom w:val="single" w:sz="8" w:space="0" w:color="auto"/>
              <w:right w:val="single" w:sz="8" w:space="0" w:color="auto"/>
            </w:tcBorders>
            <w:shd w:val="clear" w:color="auto" w:fill="auto"/>
          </w:tcPr>
          <w:p w14:paraId="7406EB24" w14:textId="77777777" w:rsidR="00527067" w:rsidRPr="00527067" w:rsidRDefault="00527067" w:rsidP="001A1F34">
            <w:pPr>
              <w:spacing w:after="200" w:line="276" w:lineRule="auto"/>
              <w:rPr>
                <w:rFonts w:ascii="Calibri" w:eastAsia="Times New Roman" w:hAnsi="Calibri" w:cs="Calibri"/>
                <w:kern w:val="0"/>
                <w:sz w:val="22"/>
                <w:szCs w:val="22"/>
                <w:lang w:eastAsia="pl-PL"/>
                <w14:ligatures w14:val="none"/>
              </w:rPr>
            </w:pPr>
            <w:r w:rsidRPr="00527067">
              <w:rPr>
                <w:rFonts w:ascii="Calibri" w:eastAsia="Times New Roman" w:hAnsi="Calibri" w:cs="Calibri"/>
                <w:kern w:val="0"/>
                <w:sz w:val="22"/>
                <w:szCs w:val="22"/>
                <w:lang w:eastAsia="pl-PL"/>
                <w14:ligatures w14:val="none"/>
              </w:rPr>
              <w:t>Resko, ul. Mickiewicza</w:t>
            </w:r>
          </w:p>
        </w:tc>
        <w:tc>
          <w:tcPr>
            <w:tcW w:w="561" w:type="pct"/>
            <w:tcBorders>
              <w:top w:val="nil"/>
              <w:left w:val="nil"/>
              <w:bottom w:val="single" w:sz="8" w:space="0" w:color="auto"/>
              <w:right w:val="single" w:sz="8" w:space="0" w:color="auto"/>
            </w:tcBorders>
            <w:shd w:val="clear" w:color="auto" w:fill="auto"/>
          </w:tcPr>
          <w:p w14:paraId="4877B538" w14:textId="77777777" w:rsidR="00527067" w:rsidRPr="00527067" w:rsidRDefault="00527067" w:rsidP="001A1F34">
            <w:pPr>
              <w:spacing w:after="200" w:line="276" w:lineRule="auto"/>
              <w:rPr>
                <w:rFonts w:ascii="Calibri" w:eastAsia="Times New Roman" w:hAnsi="Calibri" w:cs="Calibri"/>
                <w:kern w:val="0"/>
                <w:sz w:val="22"/>
                <w:szCs w:val="22"/>
                <w:lang w:eastAsia="pl-PL"/>
                <w14:ligatures w14:val="none"/>
              </w:rPr>
            </w:pPr>
            <w:r w:rsidRPr="00527067">
              <w:rPr>
                <w:rFonts w:ascii="Calibri" w:eastAsia="Times New Roman" w:hAnsi="Calibri" w:cs="Calibri"/>
                <w:kern w:val="0"/>
                <w:sz w:val="22"/>
                <w:szCs w:val="22"/>
                <w:lang w:eastAsia="pl-PL"/>
                <w14:ligatures w14:val="none"/>
              </w:rPr>
              <w:t>Resko, ul. Szpitalna 8-wyłączony</w:t>
            </w:r>
          </w:p>
        </w:tc>
        <w:tc>
          <w:tcPr>
            <w:tcW w:w="562" w:type="pct"/>
            <w:tcBorders>
              <w:top w:val="nil"/>
              <w:left w:val="nil"/>
              <w:bottom w:val="single" w:sz="8" w:space="0" w:color="auto"/>
              <w:right w:val="single" w:sz="8" w:space="0" w:color="auto"/>
            </w:tcBorders>
            <w:shd w:val="clear" w:color="auto" w:fill="auto"/>
          </w:tcPr>
          <w:p w14:paraId="337009F9" w14:textId="77777777" w:rsidR="00527067" w:rsidRPr="00527067" w:rsidRDefault="00527067" w:rsidP="001A1F34">
            <w:pPr>
              <w:spacing w:after="200" w:line="276" w:lineRule="auto"/>
              <w:rPr>
                <w:rFonts w:ascii="Calibri" w:eastAsia="Times New Roman" w:hAnsi="Calibri" w:cs="Calibri"/>
                <w:kern w:val="0"/>
                <w:sz w:val="22"/>
                <w:szCs w:val="22"/>
                <w:lang w:eastAsia="pl-PL"/>
                <w14:ligatures w14:val="none"/>
              </w:rPr>
            </w:pPr>
            <w:r w:rsidRPr="00527067">
              <w:rPr>
                <w:rFonts w:ascii="Calibri" w:eastAsia="Times New Roman" w:hAnsi="Calibri" w:cs="Calibri"/>
                <w:kern w:val="0"/>
                <w:sz w:val="22"/>
                <w:szCs w:val="22"/>
                <w:lang w:eastAsia="pl-PL"/>
                <w14:ligatures w14:val="none"/>
              </w:rPr>
              <w:t>Resko, ul. Mickiewicza</w:t>
            </w:r>
          </w:p>
        </w:tc>
        <w:tc>
          <w:tcPr>
            <w:tcW w:w="563" w:type="pct"/>
            <w:tcBorders>
              <w:top w:val="nil"/>
              <w:left w:val="nil"/>
              <w:bottom w:val="single" w:sz="8" w:space="0" w:color="auto"/>
              <w:right w:val="single" w:sz="8" w:space="0" w:color="auto"/>
            </w:tcBorders>
            <w:shd w:val="clear" w:color="auto" w:fill="auto"/>
          </w:tcPr>
          <w:p w14:paraId="6C3B6D1F" w14:textId="77777777" w:rsidR="00527067" w:rsidRPr="00527067" w:rsidRDefault="00527067" w:rsidP="001A1F34">
            <w:pPr>
              <w:spacing w:after="200" w:line="276" w:lineRule="auto"/>
              <w:rPr>
                <w:rFonts w:ascii="Calibri" w:eastAsia="Times New Roman" w:hAnsi="Calibri" w:cs="Calibri"/>
                <w:bCs/>
                <w:kern w:val="0"/>
                <w:sz w:val="22"/>
                <w:szCs w:val="22"/>
                <w:lang w:eastAsia="pl-PL"/>
                <w14:ligatures w14:val="none"/>
              </w:rPr>
            </w:pPr>
            <w:r w:rsidRPr="00527067">
              <w:rPr>
                <w:rFonts w:ascii="Calibri" w:eastAsia="Times New Roman" w:hAnsi="Calibri" w:cs="Calibri"/>
                <w:bCs/>
                <w:kern w:val="0"/>
                <w:sz w:val="22"/>
                <w:szCs w:val="22"/>
                <w:lang w:eastAsia="pl-PL"/>
                <w14:ligatures w14:val="none"/>
              </w:rPr>
              <w:t>brak</w:t>
            </w:r>
          </w:p>
        </w:tc>
        <w:tc>
          <w:tcPr>
            <w:tcW w:w="561" w:type="pct"/>
            <w:vMerge/>
            <w:tcBorders>
              <w:left w:val="nil"/>
              <w:bottom w:val="single" w:sz="8" w:space="0" w:color="auto"/>
              <w:right w:val="single" w:sz="8" w:space="0" w:color="auto"/>
            </w:tcBorders>
            <w:shd w:val="clear" w:color="auto" w:fill="auto"/>
            <w:noWrap/>
          </w:tcPr>
          <w:p w14:paraId="3ED62C08" w14:textId="77777777" w:rsidR="00527067" w:rsidRPr="00527067" w:rsidRDefault="00527067" w:rsidP="001A1F34">
            <w:pPr>
              <w:spacing w:after="200" w:line="276" w:lineRule="auto"/>
              <w:ind w:right="1370"/>
              <w:rPr>
                <w:rFonts w:ascii="Calibri" w:eastAsia="Times New Roman" w:hAnsi="Calibri" w:cs="Calibri"/>
                <w:kern w:val="0"/>
                <w:sz w:val="22"/>
                <w:szCs w:val="22"/>
                <w:lang w:eastAsia="pl-PL"/>
                <w14:ligatures w14:val="none"/>
              </w:rPr>
            </w:pPr>
          </w:p>
        </w:tc>
      </w:tr>
    </w:tbl>
    <w:p w14:paraId="6F6D46CA" w14:textId="77777777" w:rsidR="00044450" w:rsidRDefault="00044450" w:rsidP="001A1F34">
      <w:pPr>
        <w:spacing w:after="200" w:line="276" w:lineRule="auto"/>
        <w:ind w:right="-425"/>
        <w:jc w:val="both"/>
        <w:rPr>
          <w:rFonts w:ascii="Calibri" w:eastAsia="Times New Roman" w:hAnsi="Calibri" w:cs="Calibri"/>
          <w:kern w:val="0"/>
          <w:lang w:eastAsia="pl-PL"/>
          <w14:ligatures w14:val="none"/>
        </w:rPr>
      </w:pPr>
    </w:p>
    <w:p w14:paraId="68ABFBE9" w14:textId="4E4197F0" w:rsidR="00527067" w:rsidRPr="00527067" w:rsidRDefault="00527067" w:rsidP="00044450">
      <w:pPr>
        <w:spacing w:after="0" w:line="276" w:lineRule="auto"/>
        <w:ind w:right="-425" w:firstLine="708"/>
        <w:jc w:val="both"/>
        <w:rPr>
          <w:rFonts w:ascii="Calibri" w:eastAsia="Times New Roman" w:hAnsi="Calibri" w:cs="Calibri"/>
          <w:kern w:val="0"/>
          <w:lang w:eastAsia="pl-PL"/>
          <w14:ligatures w14:val="none"/>
        </w:rPr>
      </w:pPr>
      <w:r w:rsidRPr="00527067">
        <w:rPr>
          <w:rFonts w:ascii="Calibri" w:eastAsia="Times New Roman" w:hAnsi="Calibri" w:cs="Calibri"/>
          <w:kern w:val="0"/>
          <w:lang w:eastAsia="pl-PL"/>
          <w14:ligatures w14:val="none"/>
        </w:rPr>
        <w:t xml:space="preserve">Obiekt zaopatrywany w wodę przeznaczoną do spożycia z wodociągu zbiorowego zaopatrzenia Resko, ul. Mickiewicza. Własne ujęcie jest wyłączone z użytkowania. </w:t>
      </w:r>
    </w:p>
    <w:p w14:paraId="28EC0132" w14:textId="1EC87405" w:rsidR="00527067" w:rsidRPr="00527067" w:rsidRDefault="00527067" w:rsidP="00044450">
      <w:pPr>
        <w:spacing w:after="200" w:line="276" w:lineRule="auto"/>
        <w:ind w:right="-425" w:firstLine="360"/>
        <w:jc w:val="both"/>
        <w:rPr>
          <w:rFonts w:ascii="Calibri" w:eastAsia="Times New Roman" w:hAnsi="Calibri" w:cs="Calibri"/>
          <w:bCs/>
          <w:kern w:val="0"/>
          <w:lang w:eastAsia="pl-PL"/>
          <w14:ligatures w14:val="none"/>
        </w:rPr>
      </w:pPr>
      <w:r w:rsidRPr="00527067">
        <w:rPr>
          <w:rFonts w:ascii="Calibri" w:eastAsia="Times New Roman" w:hAnsi="Calibri" w:cs="Calibri"/>
          <w:bCs/>
          <w:kern w:val="0"/>
          <w:lang w:eastAsia="pl-PL"/>
          <w14:ligatures w14:val="none"/>
        </w:rPr>
        <w:t>W dniu 23.08.2023r. przeprowadzono kontrolę Zakładu Opiekuńczo</w:t>
      </w:r>
      <w:r w:rsidR="00044450">
        <w:rPr>
          <w:rFonts w:ascii="Calibri" w:eastAsia="Times New Roman" w:hAnsi="Calibri" w:cs="Calibri"/>
          <w:bCs/>
          <w:kern w:val="0"/>
          <w:lang w:eastAsia="pl-PL"/>
          <w14:ligatures w14:val="none"/>
        </w:rPr>
        <w:t xml:space="preserve"> </w:t>
      </w:r>
      <w:r w:rsidRPr="00527067">
        <w:rPr>
          <w:rFonts w:ascii="Calibri" w:eastAsia="Times New Roman" w:hAnsi="Calibri" w:cs="Calibri"/>
          <w:bCs/>
          <w:kern w:val="0"/>
          <w:lang w:eastAsia="pl-PL"/>
          <w14:ligatures w14:val="none"/>
        </w:rPr>
        <w:t>-</w:t>
      </w:r>
      <w:r w:rsidR="00044450">
        <w:rPr>
          <w:rFonts w:ascii="Calibri" w:eastAsia="Times New Roman" w:hAnsi="Calibri" w:cs="Calibri"/>
          <w:bCs/>
          <w:kern w:val="0"/>
          <w:lang w:eastAsia="pl-PL"/>
          <w14:ligatures w14:val="none"/>
        </w:rPr>
        <w:t xml:space="preserve"> </w:t>
      </w:r>
      <w:r w:rsidRPr="00527067">
        <w:rPr>
          <w:rFonts w:ascii="Calibri" w:eastAsia="Times New Roman" w:hAnsi="Calibri" w:cs="Calibri"/>
          <w:bCs/>
          <w:kern w:val="0"/>
          <w:lang w:eastAsia="pl-PL"/>
          <w14:ligatures w14:val="none"/>
        </w:rPr>
        <w:t>Leczniczego w Resku przy ul. Szpitalnej 8 z zakresu utrzymania należytego stanu sanitarno-technicznego, postępowania              z bielizną szpitalną, postępowania z odpadami medycznymi, postępowania z odpadami komunalnymi oraz postępowania ze zwłokami. Podczas kontroli nie stwierdzono nieprawidłowości.</w:t>
      </w:r>
    </w:p>
    <w:p w14:paraId="606081F3" w14:textId="77777777" w:rsidR="00C428BD" w:rsidRPr="001A1F34" w:rsidRDefault="00C428BD" w:rsidP="001A1F34">
      <w:pPr>
        <w:tabs>
          <w:tab w:val="left" w:pos="284"/>
          <w:tab w:val="left" w:pos="426"/>
        </w:tabs>
        <w:spacing w:after="0" w:line="276" w:lineRule="auto"/>
        <w:jc w:val="both"/>
        <w:rPr>
          <w:rFonts w:ascii="Calibri" w:eastAsia="Times New Roman" w:hAnsi="Calibri" w:cs="Calibri"/>
          <w:color w:val="FF0000"/>
          <w:kern w:val="0"/>
          <w:lang w:eastAsia="pl-PL"/>
          <w14:ligatures w14:val="none"/>
        </w:rPr>
      </w:pPr>
    </w:p>
    <w:p w14:paraId="71663DF6" w14:textId="77777777" w:rsidR="00C428BD" w:rsidRPr="00044450" w:rsidRDefault="00C428BD" w:rsidP="00ED0482">
      <w:pPr>
        <w:numPr>
          <w:ilvl w:val="1"/>
          <w:numId w:val="37"/>
        </w:numPr>
        <w:tabs>
          <w:tab w:val="left" w:pos="284"/>
          <w:tab w:val="left" w:pos="426"/>
          <w:tab w:val="left" w:pos="851"/>
        </w:tabs>
        <w:spacing w:after="0" w:line="276" w:lineRule="auto"/>
        <w:ind w:hanging="720"/>
        <w:jc w:val="both"/>
        <w:rPr>
          <w:rFonts w:ascii="Calibri" w:eastAsia="Times New Roman" w:hAnsi="Calibri" w:cs="Calibri"/>
          <w:b/>
          <w:bCs/>
          <w:color w:val="000000" w:themeColor="text1"/>
          <w:kern w:val="0"/>
          <w:lang w:eastAsia="pl-PL"/>
          <w14:ligatures w14:val="none"/>
        </w:rPr>
      </w:pPr>
      <w:r w:rsidRPr="00044450">
        <w:rPr>
          <w:rFonts w:ascii="Calibri" w:eastAsia="Times New Roman" w:hAnsi="Calibri" w:cs="Calibri"/>
          <w:b/>
          <w:bCs/>
          <w:color w:val="000000" w:themeColor="text1"/>
          <w:kern w:val="0"/>
          <w:lang w:eastAsia="pl-PL"/>
          <w14:ligatures w14:val="none"/>
        </w:rPr>
        <w:t>Bloki żywieniowe</w:t>
      </w:r>
    </w:p>
    <w:p w14:paraId="592F2415" w14:textId="77777777" w:rsidR="00044450" w:rsidRPr="00044450" w:rsidRDefault="00044450" w:rsidP="00044450">
      <w:pPr>
        <w:spacing w:after="0" w:line="276" w:lineRule="auto"/>
        <w:ind w:firstLine="360"/>
        <w:jc w:val="both"/>
        <w:rPr>
          <w:rFonts w:ascii="Calibri" w:eastAsia="Calibri" w:hAnsi="Calibri" w:cs="Calibri"/>
          <w:kern w:val="0"/>
          <w14:ligatures w14:val="none"/>
        </w:rPr>
      </w:pPr>
      <w:r w:rsidRPr="00044450">
        <w:rPr>
          <w:rFonts w:ascii="Calibri" w:eastAsia="Calibri" w:hAnsi="Calibri" w:cs="Calibri"/>
          <w:kern w:val="0"/>
          <w14:ligatures w14:val="none"/>
        </w:rPr>
        <w:t>Na terenie działania tutejszej Inspekcji nie znajduje się szpital i kuchnia niemowlęca.</w:t>
      </w:r>
    </w:p>
    <w:p w14:paraId="00882E12" w14:textId="14D351AA" w:rsidR="00044450" w:rsidRPr="00044450" w:rsidRDefault="00044450" w:rsidP="00044450">
      <w:pPr>
        <w:suppressAutoHyphens/>
        <w:spacing w:after="0" w:line="276" w:lineRule="auto"/>
        <w:ind w:firstLine="360"/>
        <w:jc w:val="both"/>
        <w:rPr>
          <w:rFonts w:ascii="Calibri" w:eastAsia="Calibri" w:hAnsi="Calibri" w:cs="Calibri"/>
          <w:kern w:val="0"/>
          <w14:ligatures w14:val="none"/>
        </w:rPr>
      </w:pPr>
      <w:r w:rsidRPr="00044450">
        <w:rPr>
          <w:rFonts w:ascii="Calibri" w:eastAsia="Calibri" w:hAnsi="Calibri" w:cs="Calibri"/>
          <w:kern w:val="0"/>
          <w14:ligatures w14:val="none"/>
        </w:rPr>
        <w:t>W Zakładzie Opiekuńczo – Leczniczym w Resku funkcjonuje 1 kuchnia centralna produkująca posiłki dla pacjentów i zaopatrująca 3 kuchenki oddziałowe zlokalizowane na</w:t>
      </w:r>
      <w:r>
        <w:rPr>
          <w:rFonts w:ascii="Calibri" w:eastAsia="Calibri" w:hAnsi="Calibri" w:cs="Calibri"/>
          <w:kern w:val="0"/>
          <w14:ligatures w14:val="none"/>
        </w:rPr>
        <w:t xml:space="preserve"> </w:t>
      </w:r>
      <w:r w:rsidRPr="00044450">
        <w:rPr>
          <w:rFonts w:ascii="Calibri" w:eastAsia="Calibri" w:hAnsi="Calibri" w:cs="Calibri"/>
          <w:kern w:val="0"/>
          <w14:ligatures w14:val="none"/>
        </w:rPr>
        <w:t>trzech Oddziałach Zakładu Opiekuńczo</w:t>
      </w:r>
      <w:r>
        <w:rPr>
          <w:rFonts w:ascii="Calibri" w:eastAsia="Calibri" w:hAnsi="Calibri" w:cs="Calibri"/>
          <w:kern w:val="0"/>
          <w14:ligatures w14:val="none"/>
        </w:rPr>
        <w:t xml:space="preserve"> </w:t>
      </w:r>
      <w:r w:rsidRPr="00044450">
        <w:rPr>
          <w:rFonts w:ascii="Calibri" w:eastAsia="Calibri" w:hAnsi="Calibri" w:cs="Calibri"/>
          <w:kern w:val="0"/>
          <w14:ligatures w14:val="none"/>
        </w:rPr>
        <w:t>-</w:t>
      </w:r>
      <w:r>
        <w:rPr>
          <w:rFonts w:ascii="Calibri" w:eastAsia="Calibri" w:hAnsi="Calibri" w:cs="Calibri"/>
          <w:kern w:val="0"/>
          <w14:ligatures w14:val="none"/>
        </w:rPr>
        <w:t xml:space="preserve"> </w:t>
      </w:r>
      <w:r w:rsidRPr="00044450">
        <w:rPr>
          <w:rFonts w:ascii="Calibri" w:eastAsia="Calibri" w:hAnsi="Calibri" w:cs="Calibri"/>
          <w:kern w:val="0"/>
          <w14:ligatures w14:val="none"/>
        </w:rPr>
        <w:t xml:space="preserve">Leczniczego. Zakład prowadzi zamknięte żywienie zbiorowe we własnym zakresie, tzn. nie prowadzi żywienia pacjentów w systemie cateringowym.  </w:t>
      </w:r>
    </w:p>
    <w:p w14:paraId="035C265C" w14:textId="77777777" w:rsidR="00044450" w:rsidRPr="00044450" w:rsidRDefault="00044450" w:rsidP="00044450">
      <w:pPr>
        <w:suppressAutoHyphens/>
        <w:spacing w:after="0" w:line="276" w:lineRule="auto"/>
        <w:ind w:firstLine="360"/>
        <w:jc w:val="both"/>
        <w:rPr>
          <w:rFonts w:ascii="Calibri" w:eastAsia="Calibri" w:hAnsi="Calibri" w:cs="Calibri"/>
          <w:kern w:val="0"/>
          <w14:ligatures w14:val="none"/>
        </w:rPr>
      </w:pPr>
      <w:r w:rsidRPr="00044450">
        <w:rPr>
          <w:rFonts w:ascii="Calibri" w:eastAsia="Calibri" w:hAnsi="Calibri" w:cs="Calibri"/>
          <w:kern w:val="0"/>
          <w14:ligatures w14:val="none"/>
        </w:rPr>
        <w:t xml:space="preserve">W kuchni centralnej produkowane są posiłki dla pacjentów  (całodzienne wyżywienie). </w:t>
      </w:r>
    </w:p>
    <w:p w14:paraId="01384549" w14:textId="6E87BF66" w:rsidR="00044450" w:rsidRPr="00044450" w:rsidRDefault="00044450" w:rsidP="00044450">
      <w:pPr>
        <w:suppressAutoHyphens/>
        <w:spacing w:after="0" w:line="276" w:lineRule="auto"/>
        <w:ind w:firstLine="360"/>
        <w:jc w:val="both"/>
        <w:rPr>
          <w:rFonts w:ascii="Calibri" w:eastAsia="Calibri" w:hAnsi="Calibri" w:cs="Calibri"/>
          <w:kern w:val="0"/>
          <w14:ligatures w14:val="none"/>
        </w:rPr>
      </w:pPr>
      <w:r w:rsidRPr="00044450">
        <w:rPr>
          <w:rFonts w:ascii="Calibri" w:eastAsia="Calibri" w:hAnsi="Calibri" w:cs="Calibri"/>
          <w:kern w:val="0"/>
          <w14:ligatures w14:val="none"/>
        </w:rPr>
        <w:t>W 2023</w:t>
      </w:r>
      <w:r>
        <w:rPr>
          <w:rFonts w:ascii="Calibri" w:eastAsia="Calibri" w:hAnsi="Calibri" w:cs="Calibri"/>
          <w:kern w:val="0"/>
          <w14:ligatures w14:val="none"/>
        </w:rPr>
        <w:t xml:space="preserve"> </w:t>
      </w:r>
      <w:r w:rsidRPr="00044450">
        <w:rPr>
          <w:rFonts w:ascii="Calibri" w:eastAsia="Calibri" w:hAnsi="Calibri" w:cs="Calibri"/>
          <w:kern w:val="0"/>
          <w14:ligatures w14:val="none"/>
        </w:rPr>
        <w:t>r</w:t>
      </w:r>
      <w:r>
        <w:rPr>
          <w:rFonts w:ascii="Calibri" w:eastAsia="Calibri" w:hAnsi="Calibri" w:cs="Calibri"/>
          <w:kern w:val="0"/>
          <w14:ligatures w14:val="none"/>
        </w:rPr>
        <w:t>.</w:t>
      </w:r>
      <w:r w:rsidRPr="00044450">
        <w:rPr>
          <w:rFonts w:ascii="Calibri" w:eastAsia="Calibri" w:hAnsi="Calibri" w:cs="Calibri"/>
          <w:kern w:val="0"/>
          <w14:ligatures w14:val="none"/>
        </w:rPr>
        <w:t xml:space="preserve"> nie przeprowadzano kontroli sanitarnych.</w:t>
      </w:r>
    </w:p>
    <w:p w14:paraId="008CCF33" w14:textId="77777777" w:rsidR="00C428BD" w:rsidRPr="001A1F34" w:rsidRDefault="00C428BD" w:rsidP="001A1F34">
      <w:pPr>
        <w:tabs>
          <w:tab w:val="left" w:pos="284"/>
          <w:tab w:val="left" w:pos="426"/>
        </w:tabs>
        <w:spacing w:after="0" w:line="276" w:lineRule="auto"/>
        <w:jc w:val="both"/>
        <w:rPr>
          <w:rFonts w:ascii="Calibri" w:eastAsia="Times New Roman" w:hAnsi="Calibri" w:cs="Calibri"/>
          <w:kern w:val="0"/>
          <w:lang w:eastAsia="pl-PL"/>
          <w14:ligatures w14:val="none"/>
        </w:rPr>
      </w:pPr>
    </w:p>
    <w:p w14:paraId="34F59904" w14:textId="77777777" w:rsidR="00C428BD" w:rsidRPr="001A1F34" w:rsidRDefault="00C428BD" w:rsidP="00ED0482">
      <w:pPr>
        <w:numPr>
          <w:ilvl w:val="1"/>
          <w:numId w:val="37"/>
        </w:numPr>
        <w:tabs>
          <w:tab w:val="left" w:pos="142"/>
          <w:tab w:val="left" w:pos="284"/>
          <w:tab w:val="left" w:pos="426"/>
          <w:tab w:val="left" w:pos="851"/>
        </w:tabs>
        <w:spacing w:after="0" w:line="276" w:lineRule="auto"/>
        <w:ind w:hanging="720"/>
        <w:jc w:val="both"/>
        <w:rPr>
          <w:rFonts w:ascii="Calibri" w:eastAsia="Times New Roman" w:hAnsi="Calibri" w:cs="Calibri"/>
          <w:b/>
          <w:bCs/>
          <w:kern w:val="0"/>
          <w:lang w:eastAsia="pl-PL"/>
          <w14:ligatures w14:val="none"/>
        </w:rPr>
      </w:pPr>
      <w:r w:rsidRPr="001A1F34">
        <w:rPr>
          <w:rFonts w:ascii="Calibri" w:eastAsia="Times New Roman" w:hAnsi="Calibri" w:cs="Calibri"/>
          <w:b/>
          <w:bCs/>
          <w:kern w:val="0"/>
          <w:lang w:eastAsia="pl-PL"/>
          <w14:ligatures w14:val="none"/>
        </w:rPr>
        <w:t>Dezynfekcja</w:t>
      </w:r>
    </w:p>
    <w:p w14:paraId="7A6CD2B6" w14:textId="77777777" w:rsidR="00C428BD" w:rsidRPr="001A1F34" w:rsidRDefault="00C428BD" w:rsidP="001A1F34">
      <w:pPr>
        <w:tabs>
          <w:tab w:val="left" w:pos="142"/>
          <w:tab w:val="left" w:pos="284"/>
          <w:tab w:val="left" w:pos="426"/>
        </w:tabs>
        <w:spacing w:after="0" w:line="276" w:lineRule="auto"/>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ab/>
      </w:r>
      <w:r w:rsidRPr="001A1F34">
        <w:rPr>
          <w:rFonts w:ascii="Calibri" w:eastAsia="Times New Roman" w:hAnsi="Calibri" w:cs="Calibri"/>
          <w:kern w:val="0"/>
          <w:lang w:eastAsia="pl-PL"/>
          <w14:ligatures w14:val="none"/>
        </w:rPr>
        <w:tab/>
      </w:r>
      <w:r w:rsidRPr="001A1F34">
        <w:rPr>
          <w:rFonts w:ascii="Calibri" w:eastAsia="Times New Roman" w:hAnsi="Calibri" w:cs="Calibri"/>
          <w:kern w:val="0"/>
          <w:lang w:eastAsia="pl-PL"/>
          <w14:ligatures w14:val="none"/>
        </w:rPr>
        <w:tab/>
      </w:r>
      <w:r w:rsidRPr="001A1F34">
        <w:rPr>
          <w:rFonts w:ascii="Calibri" w:eastAsia="Times New Roman" w:hAnsi="Calibri" w:cs="Calibri"/>
          <w:kern w:val="0"/>
          <w:lang w:eastAsia="pl-PL"/>
          <w14:ligatures w14:val="none"/>
        </w:rPr>
        <w:tab/>
        <w:t xml:space="preserve">Czas dezynfekcji i stężenie środków dezynfekcyjnych są zgodne z zasadami </w:t>
      </w:r>
      <w:r w:rsidRPr="001A1F34">
        <w:rPr>
          <w:rFonts w:ascii="Calibri" w:eastAsia="Times New Roman" w:hAnsi="Calibri" w:cs="Calibri"/>
          <w:kern w:val="0"/>
          <w:lang w:eastAsia="pl-PL"/>
          <w14:ligatures w14:val="none"/>
        </w:rPr>
        <w:br/>
        <w:t>i zaleceniami określonymi przez producenta. Placówki posiadają karty charakterystyki stosowanych środków dezynfekcyjnych. Stężone preparaty dezynfekcyjne przechowywane były zgodnie z zaleceniami producenta. Roztwory robocze preparatów dezynfekcyjnych sporządzane były przez pielęgniarki oraz personel sprzątający.</w:t>
      </w:r>
    </w:p>
    <w:p w14:paraId="3BDC8CA6" w14:textId="77777777" w:rsidR="00C428BD" w:rsidRPr="001A1F34" w:rsidRDefault="00C428BD" w:rsidP="001A1F34">
      <w:pPr>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xml:space="preserve">W 2023 r. w Zakładzie Opiekuńczo - Leczniczym w Resku większość pacjentów była leżąca, w związku z tym, przede wszystkim używane są pieluchomajtki. Dezynfekcja kaczek </w:t>
      </w:r>
      <w:r w:rsidRPr="001A1F34">
        <w:rPr>
          <w:rFonts w:ascii="Calibri" w:eastAsia="Times New Roman" w:hAnsi="Calibri" w:cs="Calibri"/>
          <w:kern w:val="0"/>
          <w:lang w:eastAsia="pl-PL"/>
          <w14:ligatures w14:val="none"/>
        </w:rPr>
        <w:br/>
        <w:t>i basenów odbywa się w myjni dezynfektorze umieszczonym w brudowniku z użyciem preparatu Neodisher SBK.</w:t>
      </w:r>
    </w:p>
    <w:p w14:paraId="170C91F3" w14:textId="77777777" w:rsidR="00C428BD" w:rsidRPr="001A1F34" w:rsidRDefault="00C428BD" w:rsidP="001A1F34">
      <w:pPr>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xml:space="preserve">Zgodnie z procedurą „Postępowania ze skażonymi narzędziami chirurgicznymi </w:t>
      </w:r>
      <w:r w:rsidRPr="001A1F34">
        <w:rPr>
          <w:rFonts w:ascii="Calibri" w:eastAsia="Times New Roman" w:hAnsi="Calibri" w:cs="Calibri"/>
          <w:kern w:val="0"/>
          <w:lang w:eastAsia="pl-PL"/>
          <w14:ligatures w14:val="none"/>
        </w:rPr>
        <w:br/>
        <w:t>i sprzętem medycznym w oddziałach szpitala” skażone narzędzia i sprzęt medyczny wielorazowego użycia podlegał nawilżaniu i dezynfekcji wstępnej przy użyciu preparatu dezynfekcyjnego w miejscu skażenia tj. na stanowisku pracy w przeznaczonym do tego pojemniku transportowym (w kolorze czerwonym). Następnie dostarczano go do Centralnej Sterylizatorni Samodzielnego Publicznego Szpitala Rejonowego w Nowogardzie ul. Wojska Polskiego 7, 72-200 Nowogard gdzie poddawany był myciu i dezynfekcji końcowej, pakietowaniu oraz sterylizacji. Narzędzia czyste i materiał sterylny do Zakładu Opiekuńczo – Leczniczego w Resku transportowane były w pojemniku o kolorze niebieskim.</w:t>
      </w:r>
    </w:p>
    <w:p w14:paraId="5847E25B" w14:textId="02A82265" w:rsidR="00C428BD" w:rsidRPr="001A1F34" w:rsidRDefault="00C428BD" w:rsidP="001A1F34">
      <w:pPr>
        <w:autoSpaceDE w:val="0"/>
        <w:autoSpaceDN w:val="0"/>
        <w:adjustRightInd w:val="0"/>
        <w:spacing w:after="0" w:line="276" w:lineRule="auto"/>
        <w:ind w:firstLine="708"/>
        <w:jc w:val="both"/>
        <w:rPr>
          <w:rFonts w:ascii="Calibri" w:eastAsia="Times New Roman" w:hAnsi="Calibri" w:cs="Calibri"/>
          <w:color w:val="FF0000"/>
          <w:kern w:val="0"/>
          <w:lang w:eastAsia="pl-PL"/>
          <w14:ligatures w14:val="none"/>
        </w:rPr>
      </w:pPr>
      <w:r w:rsidRPr="001A1F34">
        <w:rPr>
          <w:rFonts w:ascii="Calibri" w:eastAsia="Times New Roman" w:hAnsi="Calibri" w:cs="Calibri"/>
          <w:kern w:val="0"/>
          <w:lang w:eastAsia="pl-PL"/>
          <w14:ligatures w14:val="none"/>
        </w:rPr>
        <w:t>Do dezynfekcji powierzchni stosowane były następujące środki dezynfekcyjne</w:t>
      </w:r>
      <w:r w:rsidRPr="001A1F34">
        <w:rPr>
          <w:rFonts w:ascii="Calibri" w:eastAsia="Times New Roman" w:hAnsi="Calibri" w:cs="Calibri"/>
          <w:b/>
          <w:kern w:val="0"/>
          <w:lang w:eastAsia="pl-PL"/>
          <w14:ligatures w14:val="none"/>
        </w:rPr>
        <w:t>:</w:t>
      </w:r>
      <w:r w:rsidRPr="001A1F34">
        <w:rPr>
          <w:rFonts w:ascii="Calibri" w:eastAsia="Times New Roman" w:hAnsi="Calibri" w:cs="Calibri"/>
          <w:kern w:val="0"/>
          <w:lang w:eastAsia="pl-PL"/>
          <w14:ligatures w14:val="none"/>
        </w:rPr>
        <w:t xml:space="preserve"> Incidin Liqiud Spray, Sani Cloth chusteczki, Sani Cloth Active chusteczki, Taski Sprint Degerm, </w:t>
      </w:r>
      <w:r w:rsidR="005A0C8D">
        <w:rPr>
          <w:rFonts w:ascii="Calibri" w:eastAsia="Times New Roman" w:hAnsi="Calibri" w:cs="Calibri"/>
          <w:kern w:val="0"/>
          <w:lang w:eastAsia="pl-PL"/>
          <w14:ligatures w14:val="none"/>
        </w:rPr>
        <w:t>C</w:t>
      </w:r>
      <w:r w:rsidRPr="001A1F34">
        <w:rPr>
          <w:rFonts w:ascii="Calibri" w:eastAsia="Times New Roman" w:hAnsi="Calibri" w:cs="Calibri"/>
          <w:kern w:val="0"/>
          <w:lang w:eastAsia="pl-PL"/>
          <w14:ligatures w14:val="none"/>
        </w:rPr>
        <w:t>hlor plus, Incidin Oxy Wipe, Incidin Oxy Wipe S. Zasady doboru preparatów uzależnione były od ich zastosowania tj. rodzaju powierzchni, stopnia zabrudzenia, możliwo</w:t>
      </w:r>
      <w:r w:rsidRPr="001A1F34">
        <w:rPr>
          <w:rFonts w:ascii="Calibri" w:eastAsia="TimesNewRoman" w:hAnsi="Calibri" w:cs="Calibri"/>
          <w:kern w:val="0"/>
          <w:lang w:eastAsia="pl-PL"/>
          <w14:ligatures w14:val="none"/>
        </w:rPr>
        <w:t>ś</w:t>
      </w:r>
      <w:r w:rsidRPr="001A1F34">
        <w:rPr>
          <w:rFonts w:ascii="Calibri" w:eastAsia="Times New Roman" w:hAnsi="Calibri" w:cs="Calibri"/>
          <w:kern w:val="0"/>
          <w:lang w:eastAsia="pl-PL"/>
          <w14:ligatures w14:val="none"/>
        </w:rPr>
        <w:t>ci organizacyjnych, kompatybilno</w:t>
      </w:r>
      <w:r w:rsidRPr="001A1F34">
        <w:rPr>
          <w:rFonts w:ascii="Calibri" w:eastAsia="TimesNewRoman" w:hAnsi="Calibri" w:cs="Calibri"/>
          <w:kern w:val="0"/>
          <w:lang w:eastAsia="pl-PL"/>
          <w14:ligatures w14:val="none"/>
        </w:rPr>
        <w:t>ś</w:t>
      </w:r>
      <w:r w:rsidRPr="001A1F34">
        <w:rPr>
          <w:rFonts w:ascii="Calibri" w:eastAsia="Times New Roman" w:hAnsi="Calibri" w:cs="Calibri"/>
          <w:kern w:val="0"/>
          <w:lang w:eastAsia="pl-PL"/>
          <w14:ligatures w14:val="none"/>
        </w:rPr>
        <w:t xml:space="preserve">ci ze </w:t>
      </w:r>
      <w:r w:rsidRPr="001A1F34">
        <w:rPr>
          <w:rFonts w:ascii="Calibri" w:eastAsia="TimesNewRoman" w:hAnsi="Calibri" w:cs="Calibri"/>
          <w:kern w:val="0"/>
          <w:lang w:eastAsia="pl-PL"/>
          <w14:ligatures w14:val="none"/>
        </w:rPr>
        <w:t>ś</w:t>
      </w:r>
      <w:r w:rsidRPr="001A1F34">
        <w:rPr>
          <w:rFonts w:ascii="Calibri" w:eastAsia="Times New Roman" w:hAnsi="Calibri" w:cs="Calibri"/>
          <w:kern w:val="0"/>
          <w:lang w:eastAsia="pl-PL"/>
          <w14:ligatures w14:val="none"/>
        </w:rPr>
        <w:t xml:space="preserve">rodkiem dezynfekcyjnym. Zabiegi dezynfekcyjne stosowane były </w:t>
      </w:r>
      <w:r w:rsidRPr="001A1F34">
        <w:rPr>
          <w:rFonts w:ascii="Calibri" w:eastAsia="Times New Roman" w:hAnsi="Calibri" w:cs="Calibri"/>
          <w:kern w:val="0"/>
          <w:lang w:eastAsia="pl-PL"/>
          <w14:ligatures w14:val="none"/>
        </w:rPr>
        <w:br/>
        <w:t>we wszystkich obszarach maj</w:t>
      </w:r>
      <w:r w:rsidRPr="001A1F34">
        <w:rPr>
          <w:rFonts w:ascii="Calibri" w:eastAsia="TimesNewRoman" w:hAnsi="Calibri" w:cs="Calibri"/>
          <w:kern w:val="0"/>
          <w:lang w:eastAsia="pl-PL"/>
          <w14:ligatures w14:val="none"/>
        </w:rPr>
        <w:t>ą</w:t>
      </w:r>
      <w:r w:rsidRPr="001A1F34">
        <w:rPr>
          <w:rFonts w:ascii="Calibri" w:eastAsia="Times New Roman" w:hAnsi="Calibri" w:cs="Calibri"/>
          <w:kern w:val="0"/>
          <w:lang w:eastAsia="pl-PL"/>
          <w14:ligatures w14:val="none"/>
        </w:rPr>
        <w:t xml:space="preserve">cych kontakt z materiałem organicznym. Materace, koce </w:t>
      </w:r>
      <w:r w:rsidRPr="001A1F34">
        <w:rPr>
          <w:rFonts w:ascii="Calibri" w:eastAsia="Times New Roman" w:hAnsi="Calibri" w:cs="Calibri"/>
          <w:kern w:val="0"/>
          <w:lang w:eastAsia="pl-PL"/>
          <w14:ligatures w14:val="none"/>
        </w:rPr>
        <w:br/>
        <w:t xml:space="preserve">i poduszki nie są specjalnie zabezpieczone przed zabrudzeniem. Szpital posiada umowę </w:t>
      </w:r>
      <w:r w:rsidRPr="001A1F34">
        <w:rPr>
          <w:rFonts w:ascii="Calibri" w:eastAsia="Times New Roman" w:hAnsi="Calibri" w:cs="Calibri"/>
          <w:kern w:val="0"/>
          <w:lang w:eastAsia="pl-PL"/>
          <w14:ligatures w14:val="none"/>
        </w:rPr>
        <w:br/>
        <w:t>z Zakładem Usług Pralniczych SP. J. Henryka Różalska, Katarzyna Karasiewicz ul. Lipowa 11</w:t>
      </w:r>
      <w:r w:rsidR="005A0C8D">
        <w:rPr>
          <w:rFonts w:ascii="Calibri" w:eastAsia="Times New Roman" w:hAnsi="Calibri" w:cs="Calibri"/>
          <w:kern w:val="0"/>
          <w:lang w:eastAsia="pl-PL"/>
          <w14:ligatures w14:val="none"/>
        </w:rPr>
        <w:t>,</w:t>
      </w:r>
      <w:r w:rsidRPr="001A1F34">
        <w:rPr>
          <w:rFonts w:ascii="Calibri" w:eastAsia="Times New Roman" w:hAnsi="Calibri" w:cs="Calibri"/>
          <w:kern w:val="0"/>
          <w:lang w:eastAsia="pl-PL"/>
          <w14:ligatures w14:val="none"/>
        </w:rPr>
        <w:t xml:space="preserve"> </w:t>
      </w:r>
      <w:r w:rsidR="005A0C8D">
        <w:rPr>
          <w:rFonts w:ascii="Calibri" w:eastAsia="Times New Roman" w:hAnsi="Calibri" w:cs="Calibri"/>
          <w:kern w:val="0"/>
          <w:lang w:eastAsia="pl-PL"/>
          <w14:ligatures w14:val="none"/>
        </w:rPr>
        <w:br/>
      </w:r>
      <w:r w:rsidRPr="001A1F34">
        <w:rPr>
          <w:rFonts w:ascii="Calibri" w:eastAsia="Times New Roman" w:hAnsi="Calibri" w:cs="Calibri"/>
          <w:kern w:val="0"/>
          <w:lang w:eastAsia="pl-PL"/>
          <w14:ligatures w14:val="none"/>
        </w:rPr>
        <w:t xml:space="preserve">76-032 </w:t>
      </w:r>
      <w:r w:rsidRPr="001A1F34">
        <w:rPr>
          <w:rFonts w:ascii="Calibri" w:eastAsia="Times New Roman" w:hAnsi="Calibri" w:cs="Calibri"/>
          <w:iCs/>
          <w:kern w:val="0"/>
          <w:lang w:eastAsia="pl-PL"/>
          <w14:ligatures w14:val="none"/>
        </w:rPr>
        <w:t>Mielenko</w:t>
      </w:r>
      <w:r w:rsidRPr="001A1F34">
        <w:rPr>
          <w:rFonts w:ascii="Calibri" w:eastAsia="Times New Roman" w:hAnsi="Calibri" w:cs="Calibri"/>
          <w:kern w:val="0"/>
          <w:lang w:eastAsia="pl-PL"/>
          <w14:ligatures w14:val="none"/>
        </w:rPr>
        <w:t xml:space="preserve"> na pranie i dezynfekcje bielizny pacjentów i personelu, mopów a także na korzystanie z komory dezynfekcyjnej. Poddano dezynfekcji komorowej: 154 poduszek, </w:t>
      </w:r>
      <w:r w:rsidRPr="001A1F34">
        <w:rPr>
          <w:rFonts w:ascii="Calibri" w:eastAsia="Times New Roman" w:hAnsi="Calibri" w:cs="Calibri"/>
          <w:kern w:val="0"/>
          <w:lang w:eastAsia="pl-PL"/>
          <w14:ligatures w14:val="none"/>
        </w:rPr>
        <w:br/>
        <w:t>358 kocy i 20 materacy</w:t>
      </w:r>
      <w:r w:rsidRPr="001A1F34">
        <w:rPr>
          <w:rFonts w:ascii="Calibri" w:eastAsia="Times New Roman" w:hAnsi="Calibri" w:cs="Calibri"/>
          <w:iCs/>
          <w:kern w:val="0"/>
          <w:lang w:eastAsia="pl-PL"/>
          <w14:ligatures w14:val="none"/>
        </w:rPr>
        <w:t xml:space="preserve">. </w:t>
      </w:r>
    </w:p>
    <w:p w14:paraId="58C3970C" w14:textId="77777777" w:rsidR="00C428BD" w:rsidRPr="001A1F34" w:rsidRDefault="00C428BD" w:rsidP="001A1F34">
      <w:pPr>
        <w:tabs>
          <w:tab w:val="left" w:pos="142"/>
          <w:tab w:val="left" w:pos="284"/>
          <w:tab w:val="left" w:pos="426"/>
        </w:tabs>
        <w:spacing w:after="0" w:line="276" w:lineRule="auto"/>
        <w:jc w:val="both"/>
        <w:rPr>
          <w:rFonts w:ascii="Calibri" w:eastAsia="Times New Roman" w:hAnsi="Calibri" w:cs="Calibri"/>
          <w:kern w:val="0"/>
          <w:lang w:eastAsia="pl-PL"/>
          <w14:ligatures w14:val="none"/>
        </w:rPr>
      </w:pPr>
    </w:p>
    <w:p w14:paraId="628686F7" w14:textId="77777777" w:rsidR="00C428BD" w:rsidRPr="001A1F34" w:rsidRDefault="00C428BD" w:rsidP="00ED0482">
      <w:pPr>
        <w:numPr>
          <w:ilvl w:val="1"/>
          <w:numId w:val="37"/>
        </w:numPr>
        <w:tabs>
          <w:tab w:val="left" w:pos="284"/>
          <w:tab w:val="left" w:pos="426"/>
          <w:tab w:val="left" w:pos="851"/>
        </w:tabs>
        <w:spacing w:after="0" w:line="276" w:lineRule="auto"/>
        <w:ind w:hanging="720"/>
        <w:jc w:val="both"/>
        <w:rPr>
          <w:rFonts w:ascii="Calibri" w:eastAsia="Times New Roman" w:hAnsi="Calibri" w:cs="Calibri"/>
          <w:b/>
          <w:bCs/>
          <w:kern w:val="0"/>
          <w:lang w:eastAsia="pl-PL"/>
          <w14:ligatures w14:val="none"/>
        </w:rPr>
      </w:pPr>
      <w:r w:rsidRPr="001A1F34">
        <w:rPr>
          <w:rFonts w:ascii="Calibri" w:eastAsia="Times New Roman" w:hAnsi="Calibri" w:cs="Calibri"/>
          <w:b/>
          <w:bCs/>
          <w:kern w:val="0"/>
          <w:lang w:eastAsia="pl-PL"/>
          <w14:ligatures w14:val="none"/>
        </w:rPr>
        <w:lastRenderedPageBreak/>
        <w:t>Sterylizacja</w:t>
      </w:r>
    </w:p>
    <w:p w14:paraId="0E0D7E80" w14:textId="77777777" w:rsidR="00C428BD" w:rsidRPr="001A1F34" w:rsidRDefault="00C428BD" w:rsidP="001A1F34">
      <w:pPr>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xml:space="preserve">Sterylizacja wyrobów medycznych i sprzętu medycznego na potrzeby Zakładu Opiekuńczo – Leczniczego w Resku prowadzona była w Samodzielnym Publicznym Szpitalu Rejonowym w Nowogardzie ul. Wojska Polskiego 7, 72-200 Nowogard w Centralnej Sterylizatorni. Transport narzędzi i innych wyrobów medycznych wielorazowego użycia </w:t>
      </w:r>
      <w:r w:rsidRPr="001A1F34">
        <w:rPr>
          <w:rFonts w:ascii="Calibri" w:eastAsia="Times New Roman" w:hAnsi="Calibri" w:cs="Calibri"/>
          <w:kern w:val="0"/>
          <w:lang w:eastAsia="pl-PL"/>
          <w14:ligatures w14:val="none"/>
        </w:rPr>
        <w:br/>
        <w:t>do sterylizacji oraz sterylnych pakietów odbywał się zgodnie z opracowanymi procedurami przeciwepidemicznymi w wydzielonych pojemnikach transportowych ze szczelnym zamknięciem chroniącym przed mechanicznymi uszkodzeniami, oraz zanieczyszczeniem fizycznym, chemicznym i mikrobiologicznym. Kontrola procesów sterylizacji prowadzona była przez podmiot wykonujący sterylizację.</w:t>
      </w:r>
    </w:p>
    <w:p w14:paraId="36BAB936" w14:textId="77777777" w:rsidR="00C428BD" w:rsidRPr="001A1F34" w:rsidRDefault="00C428BD" w:rsidP="001A1F34">
      <w:pPr>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Wyroby medyczne i sprzęt medyczny sterylny przechowywany był w pokojach przygotowawczo-pielęgniarskich, w poszczególnych odcinkach Zakładu Opiekuńczo Leczniczego, w prawidłowych warunkach, zgodnie z procedurą dotyczącą „Zasad przechowywania narzędzi i materiału po sterylizacji”. Sterylne pakiety posiadały datę sterylizacji oraz aktualną datę ważności.</w:t>
      </w:r>
    </w:p>
    <w:p w14:paraId="346015C0" w14:textId="77777777" w:rsidR="00C428BD" w:rsidRPr="001A1F34" w:rsidRDefault="00C428BD" w:rsidP="001A1F34">
      <w:pPr>
        <w:tabs>
          <w:tab w:val="left" w:pos="284"/>
          <w:tab w:val="left" w:pos="426"/>
        </w:tabs>
        <w:spacing w:after="0" w:line="276" w:lineRule="auto"/>
        <w:jc w:val="both"/>
        <w:rPr>
          <w:rFonts w:ascii="Calibri" w:eastAsia="Times New Roman" w:hAnsi="Calibri" w:cs="Calibri"/>
          <w:kern w:val="0"/>
          <w:lang w:eastAsia="pl-PL"/>
          <w14:ligatures w14:val="none"/>
        </w:rPr>
      </w:pPr>
    </w:p>
    <w:p w14:paraId="652F2503" w14:textId="77777777" w:rsidR="00C428BD" w:rsidRPr="001A1F34" w:rsidRDefault="00C428BD" w:rsidP="00ED0482">
      <w:pPr>
        <w:numPr>
          <w:ilvl w:val="1"/>
          <w:numId w:val="37"/>
        </w:numPr>
        <w:tabs>
          <w:tab w:val="left" w:pos="284"/>
          <w:tab w:val="left" w:pos="426"/>
          <w:tab w:val="left" w:pos="851"/>
        </w:tabs>
        <w:spacing w:after="0" w:line="276" w:lineRule="auto"/>
        <w:ind w:hanging="720"/>
        <w:jc w:val="both"/>
        <w:rPr>
          <w:rFonts w:ascii="Calibri" w:eastAsia="Times New Roman" w:hAnsi="Calibri" w:cs="Calibri"/>
          <w:b/>
          <w:bCs/>
          <w:kern w:val="0"/>
          <w:lang w:eastAsia="pl-PL"/>
          <w14:ligatures w14:val="none"/>
        </w:rPr>
      </w:pPr>
      <w:r w:rsidRPr="001A1F34">
        <w:rPr>
          <w:rFonts w:ascii="Calibri" w:eastAsia="Times New Roman" w:hAnsi="Calibri" w:cs="Calibri"/>
          <w:b/>
          <w:bCs/>
          <w:kern w:val="0"/>
          <w:lang w:eastAsia="pl-PL"/>
          <w14:ligatures w14:val="none"/>
        </w:rPr>
        <w:t>Utrzymanie bieżącej czystości i porządku</w:t>
      </w:r>
    </w:p>
    <w:p w14:paraId="490E86AB" w14:textId="77777777" w:rsidR="00C428BD" w:rsidRPr="001A1F34" w:rsidRDefault="00C428BD" w:rsidP="001A1F34">
      <w:pPr>
        <w:autoSpaceDE w:val="0"/>
        <w:autoSpaceDN w:val="0"/>
        <w:adjustRightInd w:val="0"/>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Utrzymaniem bieżącej czystości i porządku w obiekcie ZOL w Resku w 2023 r. zajmował się personel zatrudniony w podmiocie leczniczym. Procesy utrzymania czysto</w:t>
      </w:r>
      <w:r w:rsidRPr="001A1F34">
        <w:rPr>
          <w:rFonts w:ascii="Calibri" w:eastAsia="TimesNewRoman" w:hAnsi="Calibri" w:cs="Calibri"/>
          <w:kern w:val="0"/>
          <w:lang w:eastAsia="pl-PL"/>
          <w14:ligatures w14:val="none"/>
        </w:rPr>
        <w:t>ś</w:t>
      </w:r>
      <w:r w:rsidRPr="001A1F34">
        <w:rPr>
          <w:rFonts w:ascii="Calibri" w:eastAsia="Times New Roman" w:hAnsi="Calibri" w:cs="Calibri"/>
          <w:kern w:val="0"/>
          <w:lang w:eastAsia="pl-PL"/>
          <w14:ligatures w14:val="none"/>
        </w:rPr>
        <w:t>ci oparte były na planie higieny szpitalnej okre</w:t>
      </w:r>
      <w:r w:rsidRPr="001A1F34">
        <w:rPr>
          <w:rFonts w:ascii="Calibri" w:eastAsia="TimesNewRoman" w:hAnsi="Calibri" w:cs="Calibri"/>
          <w:kern w:val="0"/>
          <w:lang w:eastAsia="pl-PL"/>
          <w14:ligatures w14:val="none"/>
        </w:rPr>
        <w:t>ś</w:t>
      </w:r>
      <w:r w:rsidRPr="001A1F34">
        <w:rPr>
          <w:rFonts w:ascii="Calibri" w:eastAsia="Times New Roman" w:hAnsi="Calibri" w:cs="Calibri"/>
          <w:kern w:val="0"/>
          <w:lang w:eastAsia="pl-PL"/>
          <w14:ligatures w14:val="none"/>
        </w:rPr>
        <w:t>laj</w:t>
      </w:r>
      <w:r w:rsidRPr="001A1F34">
        <w:rPr>
          <w:rFonts w:ascii="Calibri" w:eastAsia="TimesNewRoman" w:hAnsi="Calibri" w:cs="Calibri"/>
          <w:kern w:val="0"/>
          <w:lang w:eastAsia="pl-PL"/>
          <w14:ligatures w14:val="none"/>
        </w:rPr>
        <w:t>ą</w:t>
      </w:r>
      <w:r w:rsidRPr="001A1F34">
        <w:rPr>
          <w:rFonts w:ascii="Calibri" w:eastAsia="Times New Roman" w:hAnsi="Calibri" w:cs="Calibri"/>
          <w:kern w:val="0"/>
          <w:lang w:eastAsia="pl-PL"/>
          <w14:ligatures w14:val="none"/>
        </w:rPr>
        <w:t>cej obszar, techniki oraz cz</w:t>
      </w:r>
      <w:r w:rsidRPr="001A1F34">
        <w:rPr>
          <w:rFonts w:ascii="Calibri" w:eastAsia="TimesNewRoman" w:hAnsi="Calibri" w:cs="Calibri"/>
          <w:kern w:val="0"/>
          <w:lang w:eastAsia="pl-PL"/>
          <w14:ligatures w14:val="none"/>
        </w:rPr>
        <w:t>ę</w:t>
      </w:r>
      <w:r w:rsidRPr="001A1F34">
        <w:rPr>
          <w:rFonts w:ascii="Calibri" w:eastAsia="Times New Roman" w:hAnsi="Calibri" w:cs="Calibri"/>
          <w:kern w:val="0"/>
          <w:lang w:eastAsia="pl-PL"/>
          <w14:ligatures w14:val="none"/>
        </w:rPr>
        <w:t>stotliwo</w:t>
      </w:r>
      <w:r w:rsidRPr="001A1F34">
        <w:rPr>
          <w:rFonts w:ascii="Calibri" w:eastAsia="TimesNewRoman" w:hAnsi="Calibri" w:cs="Calibri"/>
          <w:kern w:val="0"/>
          <w:lang w:eastAsia="pl-PL"/>
          <w14:ligatures w14:val="none"/>
        </w:rPr>
        <w:t xml:space="preserve">ść </w:t>
      </w:r>
      <w:r w:rsidRPr="001A1F34">
        <w:rPr>
          <w:rFonts w:ascii="Calibri" w:eastAsia="Times New Roman" w:hAnsi="Calibri" w:cs="Calibri"/>
          <w:kern w:val="0"/>
          <w:lang w:eastAsia="pl-PL"/>
          <w14:ligatures w14:val="none"/>
        </w:rPr>
        <w:t>sprz</w:t>
      </w:r>
      <w:r w:rsidRPr="001A1F34">
        <w:rPr>
          <w:rFonts w:ascii="Calibri" w:eastAsia="TimesNewRoman" w:hAnsi="Calibri" w:cs="Calibri"/>
          <w:kern w:val="0"/>
          <w:lang w:eastAsia="pl-PL"/>
          <w14:ligatures w14:val="none"/>
        </w:rPr>
        <w:t>ą</w:t>
      </w:r>
      <w:r w:rsidRPr="001A1F34">
        <w:rPr>
          <w:rFonts w:ascii="Calibri" w:eastAsia="Times New Roman" w:hAnsi="Calibri" w:cs="Calibri"/>
          <w:kern w:val="0"/>
          <w:lang w:eastAsia="pl-PL"/>
          <w14:ligatures w14:val="none"/>
        </w:rPr>
        <w:t>tania pomieszcze</w:t>
      </w:r>
      <w:r w:rsidRPr="001A1F34">
        <w:rPr>
          <w:rFonts w:ascii="Calibri" w:eastAsia="TimesNewRoman" w:hAnsi="Calibri" w:cs="Calibri"/>
          <w:kern w:val="0"/>
          <w:lang w:eastAsia="pl-PL"/>
          <w14:ligatures w14:val="none"/>
        </w:rPr>
        <w:t xml:space="preserve">ń </w:t>
      </w:r>
      <w:r w:rsidRPr="001A1F34">
        <w:rPr>
          <w:rFonts w:ascii="Calibri" w:eastAsia="Times New Roman" w:hAnsi="Calibri" w:cs="Calibri"/>
          <w:kern w:val="0"/>
          <w:lang w:eastAsia="pl-PL"/>
          <w14:ligatures w14:val="none"/>
        </w:rPr>
        <w:t xml:space="preserve">szpitalnych. System sprzątania odbywał się w oparciu o wózki kuwetowe i mopy bawełniane jednego kontaktu oraz ściereczki jednorazowego użycia. </w:t>
      </w:r>
      <w:r w:rsidRPr="001A1F34">
        <w:rPr>
          <w:rFonts w:ascii="Calibri" w:eastAsia="Times New Roman" w:hAnsi="Calibri" w:cs="Calibri"/>
          <w:kern w:val="0"/>
          <w:lang w:eastAsia="pl-PL"/>
          <w14:ligatures w14:val="none"/>
        </w:rPr>
        <w:br/>
        <w:t xml:space="preserve">Po każdorazowym użyciu wózki kuwetowe poddawano myciu i dezynfekcji </w:t>
      </w:r>
      <w:r w:rsidRPr="001A1F34">
        <w:rPr>
          <w:rFonts w:ascii="Calibri" w:eastAsia="Times New Roman" w:hAnsi="Calibri" w:cs="Calibri"/>
          <w:kern w:val="0"/>
          <w:lang w:eastAsia="pl-PL"/>
          <w14:ligatures w14:val="none"/>
        </w:rPr>
        <w:br/>
        <w:t xml:space="preserve">w wyodrębnionym pomieszczeniu porządkowym, a końcówki mopów przekazywano </w:t>
      </w:r>
      <w:r w:rsidRPr="001A1F34">
        <w:rPr>
          <w:rFonts w:ascii="Calibri" w:eastAsia="Times New Roman" w:hAnsi="Calibri" w:cs="Calibri"/>
          <w:kern w:val="0"/>
          <w:lang w:eastAsia="pl-PL"/>
          <w14:ligatures w14:val="none"/>
        </w:rPr>
        <w:br/>
        <w:t xml:space="preserve">do prania. W 2023 r. poddano praniu i dezynfekcji 10927 nakładek na mopy. Sprzęt </w:t>
      </w:r>
      <w:r w:rsidRPr="001A1F34">
        <w:rPr>
          <w:rFonts w:ascii="Calibri" w:eastAsia="Times New Roman" w:hAnsi="Calibri" w:cs="Calibri"/>
          <w:kern w:val="0"/>
          <w:lang w:eastAsia="pl-PL"/>
          <w14:ligatures w14:val="none"/>
        </w:rPr>
        <w:br/>
        <w:t>do sprzątania przechowywano w wydzielonym miejscu, w pomieszczeniu brudownika. Postępowanie ze sprzętem po zakończonym sprzątaniu było prawidłowe. Osoby odpowiadające bezpośrednio za sprzątanie współpracowały z pielęgniarkami oddziałowymi oraz epidemiologicznymi w zakresie przestrzegania procedur przeciwepidemicznych.</w:t>
      </w:r>
    </w:p>
    <w:p w14:paraId="4D512BEE" w14:textId="77777777" w:rsidR="00C428BD" w:rsidRPr="001A1F34" w:rsidRDefault="00C428BD" w:rsidP="001A1F34">
      <w:pPr>
        <w:tabs>
          <w:tab w:val="left" w:pos="284"/>
          <w:tab w:val="left" w:pos="426"/>
        </w:tabs>
        <w:spacing w:after="0" w:line="276" w:lineRule="auto"/>
        <w:jc w:val="both"/>
        <w:rPr>
          <w:rFonts w:ascii="Calibri" w:eastAsia="Times New Roman" w:hAnsi="Calibri" w:cs="Calibri"/>
          <w:kern w:val="0"/>
          <w:lang w:eastAsia="pl-PL"/>
          <w14:ligatures w14:val="none"/>
        </w:rPr>
      </w:pPr>
    </w:p>
    <w:p w14:paraId="3E0F332F" w14:textId="77777777" w:rsidR="00C428BD" w:rsidRDefault="00C428BD" w:rsidP="00ED0482">
      <w:pPr>
        <w:numPr>
          <w:ilvl w:val="1"/>
          <w:numId w:val="37"/>
        </w:numPr>
        <w:tabs>
          <w:tab w:val="left" w:pos="284"/>
          <w:tab w:val="left" w:pos="426"/>
          <w:tab w:val="left" w:pos="851"/>
        </w:tabs>
        <w:spacing w:after="0" w:line="276" w:lineRule="auto"/>
        <w:ind w:hanging="720"/>
        <w:jc w:val="both"/>
        <w:rPr>
          <w:rFonts w:ascii="Calibri" w:eastAsia="Times New Roman" w:hAnsi="Calibri" w:cs="Calibri"/>
          <w:b/>
          <w:bCs/>
          <w:color w:val="000000" w:themeColor="text1"/>
          <w:kern w:val="0"/>
          <w:lang w:eastAsia="pl-PL"/>
          <w14:ligatures w14:val="none"/>
        </w:rPr>
      </w:pPr>
      <w:r w:rsidRPr="001A1F34">
        <w:rPr>
          <w:rFonts w:ascii="Calibri" w:eastAsia="Times New Roman" w:hAnsi="Calibri" w:cs="Calibri"/>
          <w:b/>
          <w:bCs/>
          <w:color w:val="000000" w:themeColor="text1"/>
          <w:kern w:val="0"/>
          <w:lang w:eastAsia="pl-PL"/>
          <w14:ligatures w14:val="none"/>
        </w:rPr>
        <w:t>Postępowanie z bielizną szpitalną</w:t>
      </w:r>
    </w:p>
    <w:p w14:paraId="4C9E2901" w14:textId="77777777" w:rsidR="00B843C8" w:rsidRPr="001A1F34" w:rsidRDefault="00B843C8" w:rsidP="00B843C8">
      <w:pPr>
        <w:tabs>
          <w:tab w:val="left" w:pos="284"/>
          <w:tab w:val="left" w:pos="426"/>
          <w:tab w:val="left" w:pos="851"/>
        </w:tabs>
        <w:spacing w:after="0" w:line="276" w:lineRule="auto"/>
        <w:ind w:left="720"/>
        <w:jc w:val="both"/>
        <w:rPr>
          <w:rFonts w:ascii="Calibri" w:eastAsia="Times New Roman" w:hAnsi="Calibri" w:cs="Calibri"/>
          <w:b/>
          <w:bCs/>
          <w:color w:val="000000" w:themeColor="text1"/>
          <w:kern w:val="0"/>
          <w:lang w:eastAsia="pl-PL"/>
          <w14:ligatures w14:val="none"/>
        </w:rPr>
      </w:pPr>
    </w:p>
    <w:p w14:paraId="7747E876" w14:textId="77777777" w:rsidR="00527067" w:rsidRPr="001A1F34" w:rsidRDefault="00527067" w:rsidP="00B843C8">
      <w:pPr>
        <w:spacing w:after="0" w:line="276" w:lineRule="auto"/>
        <w:jc w:val="both"/>
        <w:rPr>
          <w:rFonts w:ascii="Calibri" w:hAnsi="Calibri" w:cs="Calibri"/>
          <w:bCs/>
        </w:rPr>
      </w:pPr>
      <w:r w:rsidRPr="001A1F34">
        <w:rPr>
          <w:rFonts w:ascii="Calibri" w:hAnsi="Calibri" w:cs="Calibri"/>
          <w:bCs/>
        </w:rPr>
        <w:t>Tabela - Wykaz miejsc prania bielizny szpitalnej w obiektach szpitalnych</w:t>
      </w:r>
    </w:p>
    <w:tbl>
      <w:tblPr>
        <w:tblW w:w="9720" w:type="dxa"/>
        <w:tblInd w:w="-1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40"/>
        <w:gridCol w:w="1260"/>
        <w:gridCol w:w="3240"/>
        <w:gridCol w:w="3420"/>
        <w:gridCol w:w="1260"/>
      </w:tblGrid>
      <w:tr w:rsidR="00527067" w:rsidRPr="001A1F34" w14:paraId="492C91C5" w14:textId="77777777" w:rsidTr="00DD701C">
        <w:trPr>
          <w:trHeight w:val="470"/>
        </w:trPr>
        <w:tc>
          <w:tcPr>
            <w:tcW w:w="540" w:type="dxa"/>
            <w:tcBorders>
              <w:top w:val="single" w:sz="4" w:space="0" w:color="auto"/>
              <w:bottom w:val="single" w:sz="4" w:space="0" w:color="auto"/>
            </w:tcBorders>
            <w:shd w:val="clear" w:color="auto" w:fill="auto"/>
          </w:tcPr>
          <w:p w14:paraId="1CADEF48" w14:textId="77777777" w:rsidR="00527067" w:rsidRPr="001A1F34" w:rsidRDefault="00527067" w:rsidP="001A1F34">
            <w:pPr>
              <w:spacing w:line="276" w:lineRule="auto"/>
              <w:rPr>
                <w:rFonts w:ascii="Calibri" w:hAnsi="Calibri" w:cs="Calibri"/>
                <w:bCs/>
              </w:rPr>
            </w:pPr>
            <w:r w:rsidRPr="001A1F34">
              <w:rPr>
                <w:rFonts w:ascii="Calibri" w:hAnsi="Calibri" w:cs="Calibri"/>
                <w:bCs/>
              </w:rPr>
              <w:t>Lp.</w:t>
            </w:r>
          </w:p>
        </w:tc>
        <w:tc>
          <w:tcPr>
            <w:tcW w:w="1260" w:type="dxa"/>
            <w:tcBorders>
              <w:top w:val="single" w:sz="4" w:space="0" w:color="auto"/>
              <w:bottom w:val="single" w:sz="4" w:space="0" w:color="auto"/>
            </w:tcBorders>
            <w:shd w:val="clear" w:color="auto" w:fill="auto"/>
          </w:tcPr>
          <w:p w14:paraId="57C14CBC" w14:textId="77777777" w:rsidR="00527067" w:rsidRPr="001A1F34" w:rsidRDefault="00527067" w:rsidP="001A1F34">
            <w:pPr>
              <w:spacing w:line="276" w:lineRule="auto"/>
              <w:rPr>
                <w:rFonts w:ascii="Calibri" w:hAnsi="Calibri" w:cs="Calibri"/>
                <w:bCs/>
              </w:rPr>
            </w:pPr>
            <w:r w:rsidRPr="001A1F34">
              <w:rPr>
                <w:rFonts w:ascii="Calibri" w:hAnsi="Calibri" w:cs="Calibri"/>
                <w:bCs/>
              </w:rPr>
              <w:t xml:space="preserve">    Szpital</w:t>
            </w:r>
          </w:p>
        </w:tc>
        <w:tc>
          <w:tcPr>
            <w:tcW w:w="3240" w:type="dxa"/>
            <w:tcBorders>
              <w:top w:val="single" w:sz="4" w:space="0" w:color="auto"/>
              <w:bottom w:val="single" w:sz="4" w:space="0" w:color="auto"/>
            </w:tcBorders>
            <w:shd w:val="clear" w:color="auto" w:fill="auto"/>
          </w:tcPr>
          <w:p w14:paraId="2DA9AF40" w14:textId="77777777" w:rsidR="00527067" w:rsidRPr="001A1F34" w:rsidRDefault="00527067" w:rsidP="001A1F34">
            <w:pPr>
              <w:spacing w:line="276" w:lineRule="auto"/>
              <w:rPr>
                <w:rFonts w:ascii="Calibri" w:hAnsi="Calibri" w:cs="Calibri"/>
                <w:bCs/>
              </w:rPr>
            </w:pPr>
            <w:r w:rsidRPr="001A1F34">
              <w:rPr>
                <w:rFonts w:ascii="Calibri" w:hAnsi="Calibri" w:cs="Calibri"/>
                <w:bCs/>
              </w:rPr>
              <w:t xml:space="preserve">  Lokalizacja obiektu szpitalnego</w:t>
            </w:r>
          </w:p>
        </w:tc>
        <w:tc>
          <w:tcPr>
            <w:tcW w:w="3420" w:type="dxa"/>
            <w:tcBorders>
              <w:top w:val="single" w:sz="4" w:space="0" w:color="auto"/>
              <w:bottom w:val="single" w:sz="4" w:space="0" w:color="auto"/>
            </w:tcBorders>
            <w:shd w:val="clear" w:color="auto" w:fill="auto"/>
            <w:noWrap/>
          </w:tcPr>
          <w:p w14:paraId="61B4F3C1" w14:textId="77777777" w:rsidR="00527067" w:rsidRPr="001A1F34" w:rsidRDefault="00527067" w:rsidP="001A1F34">
            <w:pPr>
              <w:spacing w:line="276" w:lineRule="auto"/>
              <w:rPr>
                <w:rFonts w:ascii="Calibri" w:hAnsi="Calibri" w:cs="Calibri"/>
              </w:rPr>
            </w:pPr>
            <w:r w:rsidRPr="001A1F34">
              <w:rPr>
                <w:rFonts w:ascii="Calibri" w:hAnsi="Calibri" w:cs="Calibri"/>
                <w:bCs/>
              </w:rPr>
              <w:t>Miejsce prania bielizny szpitalnej</w:t>
            </w:r>
          </w:p>
        </w:tc>
        <w:tc>
          <w:tcPr>
            <w:tcW w:w="1260" w:type="dxa"/>
            <w:tcBorders>
              <w:top w:val="single" w:sz="4" w:space="0" w:color="auto"/>
              <w:bottom w:val="single" w:sz="4" w:space="0" w:color="auto"/>
            </w:tcBorders>
          </w:tcPr>
          <w:p w14:paraId="75F81438" w14:textId="77777777" w:rsidR="00527067" w:rsidRPr="001A1F34" w:rsidRDefault="00527067" w:rsidP="001A1F34">
            <w:pPr>
              <w:spacing w:line="276" w:lineRule="auto"/>
              <w:rPr>
                <w:rFonts w:ascii="Calibri" w:hAnsi="Calibri" w:cs="Calibri"/>
                <w:bCs/>
              </w:rPr>
            </w:pPr>
            <w:r w:rsidRPr="001A1F34">
              <w:rPr>
                <w:rFonts w:ascii="Calibri" w:hAnsi="Calibri" w:cs="Calibri"/>
              </w:rPr>
              <w:t>Uwagi</w:t>
            </w:r>
          </w:p>
        </w:tc>
      </w:tr>
      <w:tr w:rsidR="00527067" w:rsidRPr="001A1F34" w14:paraId="5A9F51F1" w14:textId="77777777" w:rsidTr="00DD701C">
        <w:trPr>
          <w:trHeight w:val="202"/>
        </w:trPr>
        <w:tc>
          <w:tcPr>
            <w:tcW w:w="540" w:type="dxa"/>
            <w:tcBorders>
              <w:top w:val="single" w:sz="4" w:space="0" w:color="auto"/>
            </w:tcBorders>
          </w:tcPr>
          <w:p w14:paraId="4DE0FBEC" w14:textId="77777777" w:rsidR="00527067" w:rsidRPr="001A1F34" w:rsidRDefault="00527067" w:rsidP="001A1F34">
            <w:pPr>
              <w:spacing w:line="276" w:lineRule="auto"/>
              <w:rPr>
                <w:rFonts w:ascii="Calibri" w:hAnsi="Calibri" w:cs="Calibri"/>
              </w:rPr>
            </w:pPr>
            <w:r w:rsidRPr="001A1F34">
              <w:rPr>
                <w:rFonts w:ascii="Calibri" w:hAnsi="Calibri" w:cs="Calibri"/>
              </w:rPr>
              <w:t>1.</w:t>
            </w:r>
          </w:p>
        </w:tc>
        <w:tc>
          <w:tcPr>
            <w:tcW w:w="1260" w:type="dxa"/>
            <w:tcBorders>
              <w:top w:val="single" w:sz="4" w:space="0" w:color="auto"/>
            </w:tcBorders>
          </w:tcPr>
          <w:p w14:paraId="4B2D5FE8" w14:textId="77777777" w:rsidR="00527067" w:rsidRPr="001A1F34" w:rsidRDefault="00527067" w:rsidP="001A1F34">
            <w:pPr>
              <w:spacing w:line="276" w:lineRule="auto"/>
              <w:rPr>
                <w:rFonts w:ascii="Calibri" w:hAnsi="Calibri" w:cs="Calibri"/>
              </w:rPr>
            </w:pPr>
            <w:r w:rsidRPr="001A1F34">
              <w:rPr>
                <w:rFonts w:ascii="Calibri" w:hAnsi="Calibri" w:cs="Calibri"/>
              </w:rPr>
              <w:t xml:space="preserve">SPSR w Nowogardzie, ul. Wojska Polskiego 7, 72-200 Nowogard Zakład </w:t>
            </w:r>
            <w:r w:rsidRPr="001A1F34">
              <w:rPr>
                <w:rFonts w:ascii="Calibri" w:hAnsi="Calibri" w:cs="Calibri"/>
              </w:rPr>
              <w:lastRenderedPageBreak/>
              <w:t>Opiekuńczo Leczniczy Oddział Zamiejscowy Resko, ul. Szpitalna 8</w:t>
            </w:r>
          </w:p>
        </w:tc>
        <w:tc>
          <w:tcPr>
            <w:tcW w:w="3240" w:type="dxa"/>
            <w:tcBorders>
              <w:top w:val="single" w:sz="4" w:space="0" w:color="auto"/>
            </w:tcBorders>
          </w:tcPr>
          <w:p w14:paraId="26C51296" w14:textId="77777777" w:rsidR="00527067" w:rsidRPr="001A1F34" w:rsidRDefault="00527067" w:rsidP="001A1F34">
            <w:pPr>
              <w:spacing w:line="276" w:lineRule="auto"/>
              <w:rPr>
                <w:rFonts w:ascii="Calibri" w:hAnsi="Calibri" w:cs="Calibri"/>
              </w:rPr>
            </w:pPr>
            <w:r w:rsidRPr="001A1F34">
              <w:rPr>
                <w:rFonts w:ascii="Calibri" w:hAnsi="Calibri" w:cs="Calibri"/>
              </w:rPr>
              <w:lastRenderedPageBreak/>
              <w:t>Resko, ul. Szpitalna 8</w:t>
            </w:r>
          </w:p>
        </w:tc>
        <w:tc>
          <w:tcPr>
            <w:tcW w:w="3420" w:type="dxa"/>
            <w:tcBorders>
              <w:top w:val="single" w:sz="4" w:space="0" w:color="auto"/>
            </w:tcBorders>
          </w:tcPr>
          <w:p w14:paraId="7166CD05" w14:textId="77777777" w:rsidR="00527067" w:rsidRPr="001A1F34" w:rsidRDefault="00527067" w:rsidP="001A1F34">
            <w:pPr>
              <w:spacing w:line="276" w:lineRule="auto"/>
              <w:rPr>
                <w:rFonts w:ascii="Calibri" w:hAnsi="Calibri" w:cs="Calibri"/>
              </w:rPr>
            </w:pPr>
            <w:r w:rsidRPr="001A1F34">
              <w:rPr>
                <w:rFonts w:ascii="Calibri" w:hAnsi="Calibri" w:cs="Calibri"/>
              </w:rPr>
              <w:t>Usługi Pralnicze  Sp.J. Henryka Różalska Katarzyna Karasiewicz, ul. Lipowa 11, 76-032 Mielenko.</w:t>
            </w:r>
          </w:p>
        </w:tc>
        <w:tc>
          <w:tcPr>
            <w:tcW w:w="1260" w:type="dxa"/>
            <w:tcBorders>
              <w:top w:val="single" w:sz="4" w:space="0" w:color="auto"/>
            </w:tcBorders>
          </w:tcPr>
          <w:p w14:paraId="0FD4326E" w14:textId="77777777" w:rsidR="00527067" w:rsidRPr="001A1F34" w:rsidRDefault="00527067" w:rsidP="001A1F34">
            <w:pPr>
              <w:spacing w:line="276" w:lineRule="auto"/>
              <w:rPr>
                <w:rFonts w:ascii="Calibri" w:hAnsi="Calibri" w:cs="Calibri"/>
              </w:rPr>
            </w:pPr>
          </w:p>
        </w:tc>
      </w:tr>
    </w:tbl>
    <w:p w14:paraId="2D177C4B" w14:textId="77777777" w:rsidR="00527067" w:rsidRPr="001A1F34" w:rsidRDefault="00527067" w:rsidP="001A1F34">
      <w:pPr>
        <w:spacing w:after="0" w:line="276" w:lineRule="auto"/>
        <w:ind w:right="-425"/>
        <w:jc w:val="both"/>
        <w:rPr>
          <w:rFonts w:ascii="Calibri" w:hAnsi="Calibri" w:cs="Calibri"/>
          <w:b/>
        </w:rPr>
      </w:pPr>
    </w:p>
    <w:p w14:paraId="790818BE" w14:textId="7011559D" w:rsidR="00527067" w:rsidRPr="001A1F34" w:rsidRDefault="00527067" w:rsidP="001A1F34">
      <w:pPr>
        <w:spacing w:after="0" w:line="276" w:lineRule="auto"/>
        <w:ind w:right="-425"/>
        <w:jc w:val="both"/>
        <w:rPr>
          <w:rFonts w:ascii="Calibri" w:hAnsi="Calibri" w:cs="Calibri"/>
        </w:rPr>
      </w:pPr>
      <w:r w:rsidRPr="001A1F34">
        <w:rPr>
          <w:rFonts w:ascii="Calibri" w:hAnsi="Calibri" w:cs="Calibri"/>
          <w:b/>
        </w:rPr>
        <w:t>Opis</w:t>
      </w:r>
      <w:r w:rsidRPr="001A1F34">
        <w:rPr>
          <w:rFonts w:ascii="Calibri" w:hAnsi="Calibri" w:cs="Calibri"/>
        </w:rPr>
        <w:t>: Brudna bielizna pochodząca z oddziałów ZOL-u transportowana jest wózkami do wydzielonego pomieszczenia w szpitalu</w:t>
      </w:r>
      <w:r w:rsidR="00B843C8">
        <w:rPr>
          <w:rFonts w:ascii="Calibri" w:hAnsi="Calibri" w:cs="Calibri"/>
        </w:rPr>
        <w:t xml:space="preserve"> </w:t>
      </w:r>
      <w:r w:rsidRPr="001A1F34">
        <w:rPr>
          <w:rFonts w:ascii="Calibri" w:hAnsi="Calibri" w:cs="Calibri"/>
        </w:rPr>
        <w:t>-</w:t>
      </w:r>
      <w:r w:rsidR="00B843C8">
        <w:rPr>
          <w:rFonts w:ascii="Calibri" w:hAnsi="Calibri" w:cs="Calibri"/>
        </w:rPr>
        <w:t xml:space="preserve"> </w:t>
      </w:r>
      <w:r w:rsidRPr="001A1F34">
        <w:rPr>
          <w:rFonts w:ascii="Calibri" w:hAnsi="Calibri" w:cs="Calibri"/>
        </w:rPr>
        <w:t>brudownika. Pościel zabierana jest trzy razy w tygodniu  przez Zakład Usług Pralniczych Sp.</w:t>
      </w:r>
      <w:r w:rsidR="00B843C8">
        <w:rPr>
          <w:rFonts w:ascii="Calibri" w:hAnsi="Calibri" w:cs="Calibri"/>
        </w:rPr>
        <w:t xml:space="preserve"> </w:t>
      </w:r>
      <w:r w:rsidRPr="001A1F34">
        <w:rPr>
          <w:rFonts w:ascii="Calibri" w:hAnsi="Calibri" w:cs="Calibri"/>
        </w:rPr>
        <w:t>J. Henryka Różalska Katarzyna Karasiewicz, ul. Lipowa 11, 76-032 Mielenko</w:t>
      </w:r>
      <w:r w:rsidR="00B843C8">
        <w:rPr>
          <w:rFonts w:ascii="Calibri" w:hAnsi="Calibri" w:cs="Calibri"/>
        </w:rPr>
        <w:t xml:space="preserve"> </w:t>
      </w:r>
      <w:r w:rsidRPr="001A1F34">
        <w:rPr>
          <w:rFonts w:ascii="Calibri" w:hAnsi="Calibri" w:cs="Calibri"/>
        </w:rPr>
        <w:t xml:space="preserve">- wg podpisanej umowy, która obejmuje pranie i dezynfekowanie oraz suszenie, maglowanie, lub prasowanie bielizny szpitalnej. Wózki czyszczone i dezynfekowane na bieżąco przez wyznaczonego pracownika. W pomieszczeniu mycia wózków zapewniona jest umywalka, kratka ściekowa. Bielizna pościelowa czysta przywożona jest w zamkniętych czystych workach, następnie przechowywana jest w szafach na każdym piętrze. </w:t>
      </w:r>
    </w:p>
    <w:p w14:paraId="6689CE26" w14:textId="77777777" w:rsidR="00C428BD" w:rsidRPr="001A1F34" w:rsidRDefault="00C428BD" w:rsidP="001A1F34">
      <w:pPr>
        <w:tabs>
          <w:tab w:val="left" w:pos="284"/>
          <w:tab w:val="left" w:pos="426"/>
        </w:tabs>
        <w:spacing w:after="0" w:line="276" w:lineRule="auto"/>
        <w:jc w:val="both"/>
        <w:rPr>
          <w:rFonts w:ascii="Calibri" w:eastAsia="Times New Roman" w:hAnsi="Calibri" w:cs="Calibri"/>
          <w:color w:val="FF0000"/>
          <w:kern w:val="0"/>
          <w:lang w:eastAsia="pl-PL"/>
          <w14:ligatures w14:val="none"/>
        </w:rPr>
      </w:pPr>
    </w:p>
    <w:p w14:paraId="4FB67F17" w14:textId="77777777" w:rsidR="00C428BD" w:rsidRPr="001A1F34" w:rsidRDefault="00C428BD" w:rsidP="00ED0482">
      <w:pPr>
        <w:numPr>
          <w:ilvl w:val="1"/>
          <w:numId w:val="37"/>
        </w:numPr>
        <w:tabs>
          <w:tab w:val="left" w:pos="284"/>
          <w:tab w:val="left" w:pos="426"/>
          <w:tab w:val="left" w:pos="851"/>
        </w:tabs>
        <w:spacing w:after="0" w:line="276" w:lineRule="auto"/>
        <w:ind w:hanging="720"/>
        <w:jc w:val="both"/>
        <w:rPr>
          <w:rFonts w:ascii="Calibri" w:eastAsia="Times New Roman" w:hAnsi="Calibri" w:cs="Calibri"/>
          <w:b/>
          <w:color w:val="000000" w:themeColor="text1"/>
          <w:kern w:val="0"/>
          <w:lang w:eastAsia="pl-PL"/>
          <w14:ligatures w14:val="none"/>
        </w:rPr>
      </w:pPr>
      <w:r w:rsidRPr="001A1F34">
        <w:rPr>
          <w:rFonts w:ascii="Calibri" w:eastAsia="Times New Roman" w:hAnsi="Calibri" w:cs="Calibri"/>
          <w:b/>
          <w:color w:val="000000" w:themeColor="text1"/>
          <w:kern w:val="0"/>
          <w:lang w:eastAsia="pl-PL"/>
          <w14:ligatures w14:val="none"/>
        </w:rPr>
        <w:t>Prosektoria i postępowanie ze zwłokami</w:t>
      </w:r>
    </w:p>
    <w:p w14:paraId="6D38679D" w14:textId="77777777" w:rsidR="00527067" w:rsidRPr="001A1F34" w:rsidRDefault="00527067" w:rsidP="00B843C8">
      <w:pPr>
        <w:spacing w:after="0" w:line="276" w:lineRule="auto"/>
        <w:jc w:val="both"/>
        <w:rPr>
          <w:rFonts w:ascii="Calibri" w:hAnsi="Calibri" w:cs="Calibri"/>
          <w:bCs/>
        </w:rPr>
      </w:pPr>
      <w:r w:rsidRPr="001A1F34">
        <w:rPr>
          <w:rFonts w:ascii="Calibri" w:hAnsi="Calibri" w:cs="Calibri"/>
          <w:bCs/>
        </w:rPr>
        <w:t xml:space="preserve">Tabela - </w:t>
      </w:r>
      <w:r w:rsidRPr="001A1F34">
        <w:rPr>
          <w:rFonts w:ascii="Calibri" w:hAnsi="Calibri" w:cs="Calibri"/>
        </w:rPr>
        <w:t>Wykaz prosektoriów, chłodni szpitalnych i pomieszczeń pro - morte</w:t>
      </w:r>
    </w:p>
    <w:tbl>
      <w:tblPr>
        <w:tblW w:w="5277" w:type="pct"/>
        <w:tblInd w:w="-110" w:type="dxa"/>
        <w:tblBorders>
          <w:top w:val="single" w:sz="4" w:space="0" w:color="auto"/>
          <w:left w:val="single" w:sz="4" w:space="0" w:color="auto"/>
          <w:bottom w:val="single" w:sz="4" w:space="0" w:color="auto"/>
          <w:right w:val="single" w:sz="4" w:space="0" w:color="auto"/>
          <w:insideH w:val="single" w:sz="4" w:space="0" w:color="auto"/>
          <w:insideV w:val="single" w:sz="8" w:space="0" w:color="auto"/>
        </w:tblBorders>
        <w:tblCellMar>
          <w:left w:w="70" w:type="dxa"/>
          <w:right w:w="70" w:type="dxa"/>
        </w:tblCellMar>
        <w:tblLook w:val="0000" w:firstRow="0" w:lastRow="0" w:firstColumn="0" w:lastColumn="0" w:noHBand="0" w:noVBand="0"/>
      </w:tblPr>
      <w:tblGrid>
        <w:gridCol w:w="428"/>
        <w:gridCol w:w="1476"/>
        <w:gridCol w:w="1239"/>
        <w:gridCol w:w="4021"/>
        <w:gridCol w:w="832"/>
        <w:gridCol w:w="1599"/>
        <w:gridCol w:w="746"/>
      </w:tblGrid>
      <w:tr w:rsidR="00527067" w:rsidRPr="001A1F34" w14:paraId="7ADF5341" w14:textId="77777777" w:rsidTr="00DD701C">
        <w:trPr>
          <w:trHeight w:val="470"/>
        </w:trPr>
        <w:tc>
          <w:tcPr>
            <w:tcW w:w="212" w:type="pct"/>
            <w:vMerge w:val="restart"/>
            <w:shd w:val="clear" w:color="auto" w:fill="auto"/>
          </w:tcPr>
          <w:p w14:paraId="27EBF28A" w14:textId="77777777" w:rsidR="00527067" w:rsidRPr="001A1F34" w:rsidRDefault="00527067" w:rsidP="001A1F34">
            <w:pPr>
              <w:spacing w:line="276" w:lineRule="auto"/>
              <w:rPr>
                <w:rFonts w:ascii="Calibri" w:hAnsi="Calibri" w:cs="Calibri"/>
                <w:bCs/>
              </w:rPr>
            </w:pPr>
            <w:r w:rsidRPr="001A1F34">
              <w:rPr>
                <w:rFonts w:ascii="Calibri" w:hAnsi="Calibri" w:cs="Calibri"/>
                <w:bCs/>
              </w:rPr>
              <w:t>Lp.</w:t>
            </w:r>
          </w:p>
        </w:tc>
        <w:tc>
          <w:tcPr>
            <w:tcW w:w="571" w:type="pct"/>
            <w:vMerge w:val="restart"/>
            <w:shd w:val="clear" w:color="auto" w:fill="auto"/>
          </w:tcPr>
          <w:p w14:paraId="21C45F64" w14:textId="77777777" w:rsidR="00527067" w:rsidRPr="001A1F34" w:rsidRDefault="00527067" w:rsidP="001A1F34">
            <w:pPr>
              <w:spacing w:line="276" w:lineRule="auto"/>
              <w:rPr>
                <w:rFonts w:ascii="Calibri" w:hAnsi="Calibri" w:cs="Calibri"/>
                <w:bCs/>
              </w:rPr>
            </w:pPr>
            <w:r w:rsidRPr="001A1F34">
              <w:rPr>
                <w:rFonts w:ascii="Calibri" w:hAnsi="Calibri" w:cs="Calibri"/>
                <w:bCs/>
              </w:rPr>
              <w:t xml:space="preserve">    Szpital</w:t>
            </w:r>
          </w:p>
        </w:tc>
        <w:tc>
          <w:tcPr>
            <w:tcW w:w="552" w:type="pct"/>
            <w:vMerge w:val="restart"/>
            <w:shd w:val="clear" w:color="auto" w:fill="auto"/>
          </w:tcPr>
          <w:p w14:paraId="058C4F35" w14:textId="77777777" w:rsidR="00527067" w:rsidRPr="001A1F34" w:rsidRDefault="00527067" w:rsidP="001A1F34">
            <w:pPr>
              <w:spacing w:line="276" w:lineRule="auto"/>
              <w:rPr>
                <w:rFonts w:ascii="Calibri" w:hAnsi="Calibri" w:cs="Calibri"/>
                <w:bCs/>
              </w:rPr>
            </w:pPr>
            <w:r w:rsidRPr="001A1F34">
              <w:rPr>
                <w:rFonts w:ascii="Calibri" w:hAnsi="Calibri" w:cs="Calibri"/>
                <w:bCs/>
              </w:rPr>
              <w:t xml:space="preserve">Lokalizacja </w:t>
            </w:r>
          </w:p>
          <w:p w14:paraId="72C7497E" w14:textId="77777777" w:rsidR="00527067" w:rsidRPr="001A1F34" w:rsidRDefault="00527067" w:rsidP="001A1F34">
            <w:pPr>
              <w:spacing w:line="276" w:lineRule="auto"/>
              <w:rPr>
                <w:rFonts w:ascii="Calibri" w:hAnsi="Calibri" w:cs="Calibri"/>
                <w:bCs/>
              </w:rPr>
            </w:pPr>
            <w:r w:rsidRPr="001A1F34">
              <w:rPr>
                <w:rFonts w:ascii="Calibri" w:hAnsi="Calibri" w:cs="Calibri"/>
                <w:bCs/>
              </w:rPr>
              <w:t>obiektu szpitalnego</w:t>
            </w:r>
          </w:p>
        </w:tc>
        <w:tc>
          <w:tcPr>
            <w:tcW w:w="1726" w:type="pct"/>
            <w:vMerge w:val="restart"/>
            <w:shd w:val="clear" w:color="auto" w:fill="auto"/>
            <w:noWrap/>
            <w:vAlign w:val="center"/>
          </w:tcPr>
          <w:p w14:paraId="625B4B2D" w14:textId="77777777" w:rsidR="00527067" w:rsidRPr="001A1F34" w:rsidRDefault="00527067" w:rsidP="001A1F34">
            <w:pPr>
              <w:spacing w:line="276" w:lineRule="auto"/>
              <w:jc w:val="center"/>
              <w:rPr>
                <w:rFonts w:ascii="Calibri" w:hAnsi="Calibri" w:cs="Calibri"/>
              </w:rPr>
            </w:pPr>
            <w:r w:rsidRPr="001A1F34">
              <w:rPr>
                <w:rFonts w:ascii="Calibri" w:hAnsi="Calibri" w:cs="Calibri"/>
              </w:rPr>
              <w:t>Prosektorium</w:t>
            </w:r>
          </w:p>
        </w:tc>
        <w:tc>
          <w:tcPr>
            <w:tcW w:w="1533" w:type="pct"/>
            <w:gridSpan w:val="2"/>
            <w:shd w:val="clear" w:color="auto" w:fill="auto"/>
            <w:vAlign w:val="center"/>
          </w:tcPr>
          <w:p w14:paraId="635FE678" w14:textId="77777777" w:rsidR="00527067" w:rsidRPr="001A1F34" w:rsidRDefault="00527067" w:rsidP="001A1F34">
            <w:pPr>
              <w:spacing w:line="276" w:lineRule="auto"/>
              <w:jc w:val="center"/>
              <w:rPr>
                <w:rFonts w:ascii="Calibri" w:hAnsi="Calibri" w:cs="Calibri"/>
              </w:rPr>
            </w:pPr>
            <w:r w:rsidRPr="001A1F34">
              <w:rPr>
                <w:rFonts w:ascii="Calibri" w:hAnsi="Calibri" w:cs="Calibri"/>
              </w:rPr>
              <w:t>Miejsce przechowywania zwłok</w:t>
            </w:r>
          </w:p>
        </w:tc>
        <w:tc>
          <w:tcPr>
            <w:tcW w:w="405" w:type="pct"/>
            <w:vMerge w:val="restart"/>
          </w:tcPr>
          <w:p w14:paraId="711983B9" w14:textId="77777777" w:rsidR="00527067" w:rsidRPr="001A1F34" w:rsidRDefault="00527067" w:rsidP="001A1F34">
            <w:pPr>
              <w:spacing w:line="276" w:lineRule="auto"/>
              <w:jc w:val="center"/>
              <w:rPr>
                <w:rFonts w:ascii="Calibri" w:hAnsi="Calibri" w:cs="Calibri"/>
              </w:rPr>
            </w:pPr>
            <w:r w:rsidRPr="001A1F34">
              <w:rPr>
                <w:rFonts w:ascii="Calibri" w:hAnsi="Calibri" w:cs="Calibri"/>
              </w:rPr>
              <w:t>Uwagi</w:t>
            </w:r>
          </w:p>
        </w:tc>
      </w:tr>
      <w:tr w:rsidR="00527067" w:rsidRPr="001A1F34" w14:paraId="16BED96A" w14:textId="77777777" w:rsidTr="00DD701C">
        <w:trPr>
          <w:trHeight w:val="470"/>
        </w:trPr>
        <w:tc>
          <w:tcPr>
            <w:tcW w:w="212" w:type="pct"/>
            <w:vMerge/>
            <w:shd w:val="clear" w:color="auto" w:fill="auto"/>
          </w:tcPr>
          <w:p w14:paraId="6489D8FA" w14:textId="77777777" w:rsidR="00527067" w:rsidRPr="001A1F34" w:rsidRDefault="00527067" w:rsidP="001A1F34">
            <w:pPr>
              <w:spacing w:line="276" w:lineRule="auto"/>
              <w:rPr>
                <w:rFonts w:ascii="Calibri" w:hAnsi="Calibri" w:cs="Calibri"/>
                <w:bCs/>
              </w:rPr>
            </w:pPr>
          </w:p>
        </w:tc>
        <w:tc>
          <w:tcPr>
            <w:tcW w:w="571" w:type="pct"/>
            <w:vMerge/>
            <w:shd w:val="clear" w:color="auto" w:fill="auto"/>
          </w:tcPr>
          <w:p w14:paraId="1755CC1C" w14:textId="77777777" w:rsidR="00527067" w:rsidRPr="001A1F34" w:rsidRDefault="00527067" w:rsidP="001A1F34">
            <w:pPr>
              <w:spacing w:line="276" w:lineRule="auto"/>
              <w:rPr>
                <w:rFonts w:ascii="Calibri" w:hAnsi="Calibri" w:cs="Calibri"/>
                <w:bCs/>
              </w:rPr>
            </w:pPr>
          </w:p>
        </w:tc>
        <w:tc>
          <w:tcPr>
            <w:tcW w:w="552" w:type="pct"/>
            <w:vMerge/>
            <w:shd w:val="clear" w:color="auto" w:fill="auto"/>
          </w:tcPr>
          <w:p w14:paraId="5184071E" w14:textId="77777777" w:rsidR="00527067" w:rsidRPr="001A1F34" w:rsidRDefault="00527067" w:rsidP="001A1F34">
            <w:pPr>
              <w:spacing w:line="276" w:lineRule="auto"/>
              <w:rPr>
                <w:rFonts w:ascii="Calibri" w:hAnsi="Calibri" w:cs="Calibri"/>
                <w:bCs/>
              </w:rPr>
            </w:pPr>
          </w:p>
        </w:tc>
        <w:tc>
          <w:tcPr>
            <w:tcW w:w="1726" w:type="pct"/>
            <w:vMerge/>
            <w:shd w:val="clear" w:color="auto" w:fill="auto"/>
            <w:noWrap/>
            <w:vAlign w:val="center"/>
          </w:tcPr>
          <w:p w14:paraId="5111E589" w14:textId="77777777" w:rsidR="00527067" w:rsidRPr="001A1F34" w:rsidRDefault="00527067" w:rsidP="001A1F34">
            <w:pPr>
              <w:spacing w:line="276" w:lineRule="auto"/>
              <w:jc w:val="center"/>
              <w:rPr>
                <w:rFonts w:ascii="Calibri" w:hAnsi="Calibri" w:cs="Calibri"/>
              </w:rPr>
            </w:pPr>
          </w:p>
        </w:tc>
        <w:tc>
          <w:tcPr>
            <w:tcW w:w="414" w:type="pct"/>
            <w:shd w:val="clear" w:color="auto" w:fill="auto"/>
            <w:vAlign w:val="center"/>
          </w:tcPr>
          <w:p w14:paraId="369F983B" w14:textId="77777777" w:rsidR="00527067" w:rsidRPr="001A1F34" w:rsidRDefault="00527067" w:rsidP="001A1F34">
            <w:pPr>
              <w:spacing w:line="276" w:lineRule="auto"/>
              <w:jc w:val="center"/>
              <w:rPr>
                <w:rFonts w:ascii="Calibri" w:hAnsi="Calibri" w:cs="Calibri"/>
              </w:rPr>
            </w:pPr>
            <w:r w:rsidRPr="001A1F34">
              <w:rPr>
                <w:rFonts w:ascii="Calibri" w:hAnsi="Calibri" w:cs="Calibri"/>
              </w:rPr>
              <w:t>Pro – morte</w:t>
            </w:r>
          </w:p>
          <w:p w14:paraId="239FD2A5" w14:textId="77777777" w:rsidR="00527067" w:rsidRPr="001A1F34" w:rsidRDefault="00527067" w:rsidP="001A1F34">
            <w:pPr>
              <w:spacing w:line="276" w:lineRule="auto"/>
              <w:jc w:val="center"/>
              <w:rPr>
                <w:rFonts w:ascii="Calibri" w:hAnsi="Calibri" w:cs="Calibri"/>
              </w:rPr>
            </w:pPr>
            <w:r w:rsidRPr="001A1F34">
              <w:rPr>
                <w:rFonts w:ascii="Calibri" w:hAnsi="Calibri" w:cs="Calibri"/>
              </w:rPr>
              <w:t>(ilość miejsc)</w:t>
            </w:r>
          </w:p>
        </w:tc>
        <w:tc>
          <w:tcPr>
            <w:tcW w:w="1119" w:type="pct"/>
          </w:tcPr>
          <w:p w14:paraId="4560DB28" w14:textId="77777777" w:rsidR="00527067" w:rsidRPr="001A1F34" w:rsidRDefault="00527067" w:rsidP="001A1F34">
            <w:pPr>
              <w:spacing w:line="276" w:lineRule="auto"/>
              <w:jc w:val="center"/>
              <w:rPr>
                <w:rFonts w:ascii="Calibri" w:hAnsi="Calibri" w:cs="Calibri"/>
                <w:vertAlign w:val="superscript"/>
              </w:rPr>
            </w:pPr>
            <w:r w:rsidRPr="001A1F34">
              <w:rPr>
                <w:rFonts w:ascii="Calibri" w:hAnsi="Calibri" w:cs="Calibri"/>
              </w:rPr>
              <w:t>Chłodnia</w:t>
            </w:r>
            <w:r w:rsidRPr="001A1F34">
              <w:rPr>
                <w:rFonts w:ascii="Calibri" w:hAnsi="Calibri" w:cs="Calibri"/>
                <w:vertAlign w:val="superscript"/>
              </w:rPr>
              <w:t>*</w:t>
            </w:r>
          </w:p>
          <w:p w14:paraId="2FC477DB" w14:textId="77777777" w:rsidR="00527067" w:rsidRPr="001A1F34" w:rsidRDefault="00527067" w:rsidP="001A1F34">
            <w:pPr>
              <w:spacing w:line="276" w:lineRule="auto"/>
              <w:jc w:val="center"/>
              <w:rPr>
                <w:rFonts w:ascii="Calibri" w:hAnsi="Calibri" w:cs="Calibri"/>
              </w:rPr>
            </w:pPr>
            <w:r w:rsidRPr="001A1F34">
              <w:rPr>
                <w:rFonts w:ascii="Calibri" w:hAnsi="Calibri" w:cs="Calibri"/>
              </w:rPr>
              <w:t>(ilość miejsc)</w:t>
            </w:r>
          </w:p>
        </w:tc>
        <w:tc>
          <w:tcPr>
            <w:tcW w:w="405" w:type="pct"/>
            <w:vMerge/>
          </w:tcPr>
          <w:p w14:paraId="1F36DCBC" w14:textId="77777777" w:rsidR="00527067" w:rsidRPr="001A1F34" w:rsidRDefault="00527067" w:rsidP="001A1F34">
            <w:pPr>
              <w:spacing w:line="276" w:lineRule="auto"/>
              <w:jc w:val="center"/>
              <w:rPr>
                <w:rFonts w:ascii="Calibri" w:hAnsi="Calibri" w:cs="Calibri"/>
              </w:rPr>
            </w:pPr>
          </w:p>
        </w:tc>
      </w:tr>
      <w:tr w:rsidR="00527067" w:rsidRPr="001A1F34" w14:paraId="432B9A66" w14:textId="77777777" w:rsidTr="00DD701C">
        <w:trPr>
          <w:trHeight w:val="470"/>
        </w:trPr>
        <w:tc>
          <w:tcPr>
            <w:tcW w:w="212" w:type="pct"/>
            <w:shd w:val="clear" w:color="auto" w:fill="auto"/>
          </w:tcPr>
          <w:p w14:paraId="32A76511" w14:textId="77777777" w:rsidR="00527067" w:rsidRPr="001A1F34" w:rsidRDefault="00527067" w:rsidP="001A1F34">
            <w:pPr>
              <w:spacing w:line="276" w:lineRule="auto"/>
              <w:rPr>
                <w:rFonts w:ascii="Calibri" w:hAnsi="Calibri" w:cs="Calibri"/>
                <w:bCs/>
              </w:rPr>
            </w:pPr>
            <w:r w:rsidRPr="001A1F34">
              <w:rPr>
                <w:rFonts w:ascii="Calibri" w:hAnsi="Calibri" w:cs="Calibri"/>
                <w:bCs/>
              </w:rPr>
              <w:t>1.</w:t>
            </w:r>
          </w:p>
        </w:tc>
        <w:tc>
          <w:tcPr>
            <w:tcW w:w="571" w:type="pct"/>
            <w:shd w:val="clear" w:color="auto" w:fill="auto"/>
          </w:tcPr>
          <w:p w14:paraId="5ADD016F" w14:textId="77777777" w:rsidR="00527067" w:rsidRPr="001A1F34" w:rsidRDefault="00527067" w:rsidP="001A1F34">
            <w:pPr>
              <w:spacing w:line="276" w:lineRule="auto"/>
              <w:rPr>
                <w:rFonts w:ascii="Calibri" w:hAnsi="Calibri" w:cs="Calibri"/>
              </w:rPr>
            </w:pPr>
            <w:r w:rsidRPr="001A1F34">
              <w:rPr>
                <w:rFonts w:ascii="Calibri" w:hAnsi="Calibri" w:cs="Calibri"/>
              </w:rPr>
              <w:t xml:space="preserve">SPSR w Nowogardzie, ul. Wojska Polskiego 7, 72-200 Nowogard </w:t>
            </w:r>
            <w:r w:rsidRPr="001A1F34">
              <w:rPr>
                <w:rFonts w:ascii="Calibri" w:hAnsi="Calibri" w:cs="Calibri"/>
                <w:b/>
              </w:rPr>
              <w:t>Zakład Opiekuńczo Leczniczy Oddział Zamiejscowy Resko, ul. Szpitalna 8</w:t>
            </w:r>
          </w:p>
        </w:tc>
        <w:tc>
          <w:tcPr>
            <w:tcW w:w="552" w:type="pct"/>
            <w:shd w:val="clear" w:color="auto" w:fill="auto"/>
          </w:tcPr>
          <w:p w14:paraId="6B8CEB5E" w14:textId="77777777" w:rsidR="00527067" w:rsidRPr="001A1F34" w:rsidRDefault="00527067" w:rsidP="001A1F34">
            <w:pPr>
              <w:spacing w:line="276" w:lineRule="auto"/>
              <w:rPr>
                <w:rFonts w:ascii="Calibri" w:hAnsi="Calibri" w:cs="Calibri"/>
              </w:rPr>
            </w:pPr>
            <w:r w:rsidRPr="001A1F34">
              <w:rPr>
                <w:rFonts w:ascii="Calibri" w:hAnsi="Calibri" w:cs="Calibri"/>
              </w:rPr>
              <w:t>Resko, ul. Szpitalna 8</w:t>
            </w:r>
          </w:p>
        </w:tc>
        <w:tc>
          <w:tcPr>
            <w:tcW w:w="1726" w:type="pct"/>
            <w:shd w:val="clear" w:color="auto" w:fill="auto"/>
            <w:noWrap/>
            <w:vAlign w:val="center"/>
          </w:tcPr>
          <w:p w14:paraId="182E7282" w14:textId="77777777" w:rsidR="00527067" w:rsidRPr="001A1F34" w:rsidRDefault="00527067" w:rsidP="001A1F34">
            <w:pPr>
              <w:spacing w:line="276" w:lineRule="auto"/>
              <w:rPr>
                <w:rFonts w:ascii="Calibri" w:hAnsi="Calibri" w:cs="Calibri"/>
              </w:rPr>
            </w:pPr>
            <w:r w:rsidRPr="001A1F34">
              <w:rPr>
                <w:rFonts w:ascii="Calibri" w:hAnsi="Calibri" w:cs="Calibri"/>
              </w:rPr>
              <w:t>Na terenie szpitala w osobnym budynku</w:t>
            </w:r>
          </w:p>
        </w:tc>
        <w:tc>
          <w:tcPr>
            <w:tcW w:w="414" w:type="pct"/>
            <w:shd w:val="clear" w:color="auto" w:fill="auto"/>
            <w:vAlign w:val="center"/>
          </w:tcPr>
          <w:p w14:paraId="48EB945B" w14:textId="77777777" w:rsidR="00527067" w:rsidRPr="001A1F34" w:rsidRDefault="00527067" w:rsidP="001A1F34">
            <w:pPr>
              <w:spacing w:line="276" w:lineRule="auto"/>
              <w:jc w:val="center"/>
              <w:rPr>
                <w:rFonts w:ascii="Calibri" w:hAnsi="Calibri" w:cs="Calibri"/>
              </w:rPr>
            </w:pPr>
            <w:r w:rsidRPr="001A1F34">
              <w:rPr>
                <w:rFonts w:ascii="Calibri" w:hAnsi="Calibri" w:cs="Calibri"/>
              </w:rPr>
              <w:t>0</w:t>
            </w:r>
          </w:p>
        </w:tc>
        <w:tc>
          <w:tcPr>
            <w:tcW w:w="1119" w:type="pct"/>
          </w:tcPr>
          <w:p w14:paraId="10A74A91" w14:textId="77777777" w:rsidR="00527067" w:rsidRPr="001A1F34" w:rsidRDefault="00527067" w:rsidP="001A1F34">
            <w:pPr>
              <w:spacing w:line="276" w:lineRule="auto"/>
              <w:jc w:val="center"/>
              <w:rPr>
                <w:rFonts w:ascii="Calibri" w:hAnsi="Calibri" w:cs="Calibri"/>
              </w:rPr>
            </w:pPr>
            <w:r w:rsidRPr="001A1F34">
              <w:rPr>
                <w:rFonts w:ascii="Calibri" w:hAnsi="Calibri" w:cs="Calibri"/>
              </w:rPr>
              <w:t>1 dwukomorowa</w:t>
            </w:r>
          </w:p>
          <w:p w14:paraId="7CE4588A" w14:textId="77777777" w:rsidR="00527067" w:rsidRPr="001A1F34" w:rsidRDefault="00527067" w:rsidP="001A1F34">
            <w:pPr>
              <w:spacing w:line="276" w:lineRule="auto"/>
              <w:jc w:val="center"/>
              <w:rPr>
                <w:rFonts w:ascii="Calibri" w:hAnsi="Calibri" w:cs="Calibri"/>
              </w:rPr>
            </w:pPr>
            <w:r w:rsidRPr="001A1F34">
              <w:rPr>
                <w:rFonts w:ascii="Calibri" w:hAnsi="Calibri" w:cs="Calibri"/>
              </w:rPr>
              <w:t>dwa miejsca</w:t>
            </w:r>
          </w:p>
        </w:tc>
        <w:tc>
          <w:tcPr>
            <w:tcW w:w="405" w:type="pct"/>
          </w:tcPr>
          <w:p w14:paraId="5F25AB5B" w14:textId="77777777" w:rsidR="00527067" w:rsidRPr="001A1F34" w:rsidRDefault="00527067" w:rsidP="001A1F34">
            <w:pPr>
              <w:spacing w:line="276" w:lineRule="auto"/>
              <w:jc w:val="center"/>
              <w:rPr>
                <w:rFonts w:ascii="Calibri" w:hAnsi="Calibri" w:cs="Calibri"/>
              </w:rPr>
            </w:pPr>
          </w:p>
        </w:tc>
      </w:tr>
    </w:tbl>
    <w:p w14:paraId="7ACF1ACF" w14:textId="77777777" w:rsidR="00527067" w:rsidRPr="001A1F34" w:rsidRDefault="00527067" w:rsidP="001A1F34">
      <w:pPr>
        <w:spacing w:line="276" w:lineRule="auto"/>
        <w:ind w:left="720"/>
        <w:jc w:val="both"/>
        <w:rPr>
          <w:rFonts w:ascii="Calibri" w:hAnsi="Calibri" w:cs="Calibri"/>
          <w:bCs/>
        </w:rPr>
      </w:pPr>
    </w:p>
    <w:p w14:paraId="76447CA5" w14:textId="799A2427" w:rsidR="00527067" w:rsidRDefault="00527067" w:rsidP="001A1F34">
      <w:pPr>
        <w:spacing w:line="276" w:lineRule="auto"/>
        <w:ind w:left="142" w:firstLine="578"/>
        <w:jc w:val="both"/>
        <w:rPr>
          <w:rFonts w:ascii="Calibri" w:hAnsi="Calibri" w:cs="Calibri"/>
          <w:bCs/>
        </w:rPr>
      </w:pPr>
      <w:r w:rsidRPr="001A1F34">
        <w:rPr>
          <w:rFonts w:ascii="Calibri" w:hAnsi="Calibri" w:cs="Calibri"/>
          <w:b/>
          <w:bCs/>
        </w:rPr>
        <w:lastRenderedPageBreak/>
        <w:t>Opis</w:t>
      </w:r>
      <w:r w:rsidRPr="001A1F34">
        <w:rPr>
          <w:rFonts w:ascii="Calibri" w:hAnsi="Calibri" w:cs="Calibri"/>
          <w:bCs/>
        </w:rPr>
        <w:t>: Na terenie Zakładu Opiekuńczo</w:t>
      </w:r>
      <w:r w:rsidR="00B843C8">
        <w:rPr>
          <w:rFonts w:ascii="Calibri" w:hAnsi="Calibri" w:cs="Calibri"/>
          <w:bCs/>
        </w:rPr>
        <w:t xml:space="preserve"> </w:t>
      </w:r>
      <w:r w:rsidRPr="001A1F34">
        <w:rPr>
          <w:rFonts w:ascii="Calibri" w:hAnsi="Calibri" w:cs="Calibri"/>
          <w:bCs/>
        </w:rPr>
        <w:t>-</w:t>
      </w:r>
      <w:r w:rsidR="00B843C8">
        <w:rPr>
          <w:rFonts w:ascii="Calibri" w:hAnsi="Calibri" w:cs="Calibri"/>
          <w:bCs/>
        </w:rPr>
        <w:t xml:space="preserve"> </w:t>
      </w:r>
      <w:r w:rsidRPr="001A1F34">
        <w:rPr>
          <w:rFonts w:ascii="Calibri" w:hAnsi="Calibri" w:cs="Calibri"/>
          <w:bCs/>
        </w:rPr>
        <w:t xml:space="preserve">Leczniczego w Resku znajduje się prosektorium w osobnym budynku. Zapewniony jest dostęp do bieżącej ciepłej i zimnej wody, nad umywalką wywieszona instrukcja dotycząca prawidłowego mycia rąk. W prosektorium znajdują się: chłodnia dwukomorowa do przechowywania zwłok, kapliczka, szafki ze środkami do dezynfekcji oraz rękawiczkami jednorazowymi, workami, instrukcja bezpiecznego postępowania z substancjami i preparatami chemicznymi. Dezynfekcja chłodni prowadzona jest przez wyznaczonego pracownika. Zwłoki osób zmarłych w Zakładzie Opiekuńczo-Leczniczym są myte, następnie czyste ciało przekładane jest do zabezpieczonego specjalistycznego worka i przewożone wózkiem do chłodni w prosektorium, następnie odbierane w ciągu 24 godzin przez zakłady pogrzebowe. Do przewożenia zwłok wydzielony jest jeden wózek, przechowywany w wydzielonym pomieszczeniu do dezynfekcji wózków. Prowadzona jest ewidencja osób zmarłych.   </w:t>
      </w:r>
    </w:p>
    <w:p w14:paraId="5F364EEA" w14:textId="77777777" w:rsidR="00B843C8" w:rsidRPr="001A1F34" w:rsidRDefault="00B843C8" w:rsidP="001A1F34">
      <w:pPr>
        <w:spacing w:line="276" w:lineRule="auto"/>
        <w:ind w:left="142" w:firstLine="578"/>
        <w:jc w:val="both"/>
        <w:rPr>
          <w:rFonts w:ascii="Calibri" w:hAnsi="Calibri" w:cs="Calibri"/>
          <w:bCs/>
        </w:rPr>
      </w:pPr>
    </w:p>
    <w:p w14:paraId="282C2B83" w14:textId="77777777" w:rsidR="00C428BD" w:rsidRPr="001A1F34" w:rsidRDefault="00C428BD" w:rsidP="001A1F34">
      <w:pPr>
        <w:numPr>
          <w:ilvl w:val="0"/>
          <w:numId w:val="37"/>
        </w:numPr>
        <w:tabs>
          <w:tab w:val="left" w:pos="284"/>
        </w:tabs>
        <w:spacing w:after="0" w:line="276" w:lineRule="auto"/>
        <w:jc w:val="both"/>
        <w:rPr>
          <w:rFonts w:ascii="Calibri" w:eastAsia="Times New Roman" w:hAnsi="Calibri" w:cs="Calibri"/>
          <w:b/>
          <w:bCs/>
          <w:kern w:val="0"/>
          <w:lang w:eastAsia="pl-PL"/>
          <w14:ligatures w14:val="none"/>
        </w:rPr>
      </w:pPr>
      <w:r w:rsidRPr="001A1F34">
        <w:rPr>
          <w:rFonts w:ascii="Calibri" w:eastAsia="Times New Roman" w:hAnsi="Calibri" w:cs="Calibri"/>
          <w:b/>
          <w:bCs/>
          <w:kern w:val="0"/>
          <w:lang w:eastAsia="pl-PL"/>
          <w14:ligatures w14:val="none"/>
        </w:rPr>
        <w:t>Przychodnie, ośrodki zdrowia, poradnie i ambulatoria</w:t>
      </w:r>
    </w:p>
    <w:p w14:paraId="010F1CDD" w14:textId="77777777" w:rsidR="00C428BD" w:rsidRPr="001A1F34" w:rsidRDefault="00C428BD" w:rsidP="001A1F34">
      <w:pPr>
        <w:spacing w:after="0" w:line="276" w:lineRule="auto"/>
        <w:ind w:firstLine="708"/>
        <w:jc w:val="both"/>
        <w:rPr>
          <w:rFonts w:ascii="Calibri" w:eastAsia="Times New Roman" w:hAnsi="Calibri" w:cs="Calibri"/>
          <w:color w:val="FF0000"/>
          <w:kern w:val="0"/>
          <w:lang w:eastAsia="pl-PL"/>
          <w14:ligatures w14:val="none"/>
        </w:rPr>
      </w:pPr>
      <w:r w:rsidRPr="001A1F34">
        <w:rPr>
          <w:rFonts w:ascii="Calibri" w:eastAsia="Times New Roman" w:hAnsi="Calibri" w:cs="Calibri"/>
          <w:kern w:val="0"/>
          <w:lang w:eastAsia="pl-PL"/>
          <w14:ligatures w14:val="none"/>
        </w:rPr>
        <w:t>Na dzień 31.12.2023 r. w wykazie podmiotów działalności leczniczej nadzorowanych przez Państwowego Powiatowego Inspektora Sanitarnego w Łobzie figurowało 45 obiektów zaliczanych do grupy przychodnie, ośrodki zdrowia, poradnie i ambulatoria. W 2023 r. przeprowadzono w 43 podmiotach leczniczych kontrole sanitarne dotyczące oceny stanu sanitarno-higienicznego. W analizowanym okresie stwierdzono nieprawidłowości dotyczące złego stanu technicznego urządzeń i pomieszczeń w 6 obiektach.</w:t>
      </w:r>
    </w:p>
    <w:p w14:paraId="3BD307F4" w14:textId="0CA666F1" w:rsidR="00C428BD" w:rsidRPr="001A1F34" w:rsidRDefault="00C428BD" w:rsidP="001A1F34">
      <w:pPr>
        <w:spacing w:after="0" w:line="276" w:lineRule="auto"/>
        <w:ind w:firstLine="708"/>
        <w:jc w:val="both"/>
        <w:rPr>
          <w:rFonts w:ascii="Calibri" w:eastAsia="Times New Roman" w:hAnsi="Calibri" w:cs="Calibri"/>
          <w:color w:val="FF0000"/>
          <w:kern w:val="0"/>
          <w:lang w:eastAsia="pl-PL"/>
          <w14:ligatures w14:val="none"/>
        </w:rPr>
      </w:pPr>
      <w:r w:rsidRPr="001A1F34">
        <w:rPr>
          <w:rFonts w:ascii="Calibri" w:eastAsia="Times New Roman" w:hAnsi="Calibri" w:cs="Calibri"/>
          <w:kern w:val="0"/>
          <w:lang w:eastAsia="pl-PL"/>
          <w14:ligatures w14:val="none"/>
        </w:rPr>
        <w:t xml:space="preserve">Podmioty lecznicze były dostosowane do wymagań rozporządzenia </w:t>
      </w:r>
      <w:r w:rsidRPr="001A1F34">
        <w:rPr>
          <w:rFonts w:ascii="Calibri" w:eastAsia="Times New Roman" w:hAnsi="Calibri" w:cs="Calibri"/>
          <w:iCs/>
          <w:kern w:val="0"/>
          <w:lang w:eastAsia="pl-PL"/>
          <w14:ligatures w14:val="none"/>
        </w:rPr>
        <w:t xml:space="preserve">Ministra Zdrowia </w:t>
      </w:r>
      <w:r w:rsidR="0069042B" w:rsidRPr="001A1F34">
        <w:rPr>
          <w:rFonts w:ascii="Calibri" w:eastAsia="Times New Roman" w:hAnsi="Calibri" w:cs="Calibri"/>
          <w:iCs/>
          <w:kern w:val="0"/>
          <w:lang w:eastAsia="pl-PL"/>
          <w14:ligatures w14:val="none"/>
        </w:rPr>
        <w:br/>
      </w:r>
      <w:r w:rsidRPr="001A1F34">
        <w:rPr>
          <w:rFonts w:ascii="Calibri" w:eastAsia="Times New Roman" w:hAnsi="Calibri" w:cs="Calibri"/>
          <w:iCs/>
          <w:kern w:val="0"/>
          <w:lang w:eastAsia="pl-PL"/>
          <w14:ligatures w14:val="none"/>
        </w:rPr>
        <w:t>z dnia 26 czerwca 2012 r. w sprawie szczegółowych wymaga</w:t>
      </w:r>
      <w:r w:rsidRPr="001A1F34">
        <w:rPr>
          <w:rFonts w:ascii="Calibri" w:eastAsia="Times New Roman" w:hAnsi="Calibri" w:cs="Calibri"/>
          <w:kern w:val="0"/>
          <w:lang w:eastAsia="pl-PL"/>
          <w14:ligatures w14:val="none"/>
        </w:rPr>
        <w:t>ń</w:t>
      </w:r>
      <w:r w:rsidRPr="001A1F34">
        <w:rPr>
          <w:rFonts w:ascii="Calibri" w:eastAsia="Times New Roman" w:hAnsi="Calibri" w:cs="Calibri"/>
          <w:iCs/>
          <w:kern w:val="0"/>
          <w:lang w:eastAsia="pl-PL"/>
          <w14:ligatures w14:val="none"/>
        </w:rPr>
        <w:t>, jakim powinny odpowiada</w:t>
      </w:r>
      <w:r w:rsidRPr="001A1F34">
        <w:rPr>
          <w:rFonts w:ascii="Calibri" w:eastAsia="Times New Roman" w:hAnsi="Calibri" w:cs="Calibri"/>
          <w:kern w:val="0"/>
          <w:lang w:eastAsia="pl-PL"/>
          <w14:ligatures w14:val="none"/>
        </w:rPr>
        <w:t xml:space="preserve">ć pomieszczenia i urządzenia podmiotu wykonującego działalność leczniczą (t. j. Dz. U. </w:t>
      </w:r>
      <w:r w:rsidRPr="001A1F34">
        <w:rPr>
          <w:rFonts w:ascii="Calibri" w:eastAsia="Times New Roman" w:hAnsi="Calibri" w:cs="Calibri"/>
          <w:kern w:val="0"/>
          <w:lang w:eastAsia="pl-PL"/>
          <w14:ligatures w14:val="none"/>
        </w:rPr>
        <w:br/>
        <w:t>z 2022 r., poz. 402).</w:t>
      </w:r>
      <w:r w:rsidRPr="001A1F34">
        <w:rPr>
          <w:rFonts w:ascii="Calibri" w:eastAsia="Times New Roman" w:hAnsi="Calibri" w:cs="Calibri"/>
          <w:color w:val="FF0000"/>
          <w:kern w:val="0"/>
          <w:lang w:eastAsia="pl-PL"/>
          <w14:ligatures w14:val="none"/>
        </w:rPr>
        <w:t xml:space="preserve"> </w:t>
      </w:r>
    </w:p>
    <w:p w14:paraId="29E4E1ED" w14:textId="66C7DB6E" w:rsidR="00C428BD" w:rsidRPr="001A1F34" w:rsidRDefault="00C428BD" w:rsidP="001A1F34">
      <w:pPr>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xml:space="preserve">Stan sanitarno - techniczny podmiotów działalności leczniczej w 2023 r. ocenia się jako dobry. Pomieszczenia i urządzenia podmiotów leczniczych przystosowano do rodzaju oraz zakresu udzielanych świadczeń zdrowotnych. Powierzchnie w pomieszczeniach podmiotów leczniczych, połączenia ścian z podłogami, meble stanowiące wyposażenie wykonane były </w:t>
      </w:r>
      <w:r w:rsidR="0069042B" w:rsidRPr="001A1F34">
        <w:rPr>
          <w:rFonts w:ascii="Calibri" w:eastAsia="Times New Roman" w:hAnsi="Calibri" w:cs="Calibri"/>
          <w:kern w:val="0"/>
          <w:lang w:eastAsia="pl-PL"/>
          <w14:ligatures w14:val="none"/>
        </w:rPr>
        <w:br/>
      </w:r>
      <w:r w:rsidRPr="001A1F34">
        <w:rPr>
          <w:rFonts w:ascii="Calibri" w:eastAsia="Times New Roman" w:hAnsi="Calibri" w:cs="Calibri"/>
          <w:kern w:val="0"/>
          <w:lang w:eastAsia="pl-PL"/>
          <w14:ligatures w14:val="none"/>
        </w:rPr>
        <w:t>z materiałów umożliwiających ich mycie i dezynfekcję. Zapewniono dostęp do pomieszczeń podmiotów leczniczych dla osób niepełnosprawnych, w tym poruszających się na wózkach inwalidzkich.</w:t>
      </w:r>
    </w:p>
    <w:p w14:paraId="4CBC0E93" w14:textId="77777777" w:rsidR="00C428BD" w:rsidRPr="001A1F34" w:rsidRDefault="00C428BD" w:rsidP="001A1F34">
      <w:pPr>
        <w:autoSpaceDE w:val="0"/>
        <w:autoSpaceDN w:val="0"/>
        <w:adjustRightInd w:val="0"/>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xml:space="preserve">We wszystkich obiektach były opracowane i wdrożone procedury w zakresie zapobiegania zakażeniom i chorobom zakaźnym związanych z udzielaniem świadczeń zdrowotnych. Procedury były zatwierdzone, posiadały oświadczenia pracowników </w:t>
      </w:r>
      <w:r w:rsidRPr="001A1F34">
        <w:rPr>
          <w:rFonts w:ascii="Calibri" w:eastAsia="Times New Roman" w:hAnsi="Calibri" w:cs="Calibri"/>
          <w:kern w:val="0"/>
          <w:lang w:eastAsia="pl-PL"/>
          <w14:ligatures w14:val="none"/>
        </w:rPr>
        <w:br/>
        <w:t xml:space="preserve">o zaznajomieniu z procedurami. Aktualizacja procedur prowadzona była na bieżąco podczas przeprowadzanych kontroli wewnętrznych, które prowadzono zgodnie z obowiązującymi przepisami tj. przynajmniej jeden raz na pół roku. </w:t>
      </w:r>
    </w:p>
    <w:p w14:paraId="6587F032" w14:textId="16C406FB" w:rsidR="00C428BD" w:rsidRPr="001A1F34" w:rsidRDefault="00C428BD" w:rsidP="001A1F34">
      <w:pPr>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xml:space="preserve">W większości podmiotów stosowany był wyłącznie sprzęt jednorazowego użytku. </w:t>
      </w:r>
      <w:r w:rsidRPr="001A1F34">
        <w:rPr>
          <w:rFonts w:ascii="Calibri" w:eastAsia="Times New Roman" w:hAnsi="Calibri" w:cs="Calibri"/>
          <w:bCs/>
          <w:kern w:val="0"/>
          <w:lang w:eastAsia="pl-PL"/>
          <w14:ligatures w14:val="none"/>
        </w:rPr>
        <w:t>W</w:t>
      </w:r>
      <w:r w:rsidRPr="001A1F34">
        <w:rPr>
          <w:rFonts w:ascii="Calibri" w:eastAsia="Times New Roman" w:hAnsi="Calibri" w:cs="Calibri"/>
          <w:kern w:val="0"/>
          <w:lang w:eastAsia="pl-PL"/>
          <w14:ligatures w14:val="none"/>
        </w:rPr>
        <w:t xml:space="preserve">yroby medyczne i sprzęt medyczny sterylny przechowywany był w prawidłowych warunkach, oznaczony datą sterylizacji oraz aktualną datą ważności pakietu. </w:t>
      </w:r>
      <w:r w:rsidRPr="001A1F34">
        <w:rPr>
          <w:rFonts w:ascii="Calibri" w:eastAsia="Times New Roman" w:hAnsi="Calibri" w:cs="Calibri"/>
          <w:kern w:val="0"/>
          <w:lang w:eastAsia="pl-PL"/>
          <w14:ligatures w14:val="none"/>
        </w:rPr>
        <w:br/>
        <w:t xml:space="preserve">W przychodniach, które używały narzędzi wielokrotnego użytku, przygotowywanie roztworów roboczych środków dezynfekcyjnych, dobór środków oraz sposób ich użytkowania był </w:t>
      </w:r>
      <w:r w:rsidRPr="001A1F34">
        <w:rPr>
          <w:rFonts w:ascii="Calibri" w:eastAsia="Times New Roman" w:hAnsi="Calibri" w:cs="Calibri"/>
          <w:kern w:val="0"/>
          <w:lang w:eastAsia="pl-PL"/>
          <w14:ligatures w14:val="none"/>
        </w:rPr>
        <w:lastRenderedPageBreak/>
        <w:t xml:space="preserve">prawidłowy. Dezynfekcja narzędzi medycznych wielorazowego użycia wstępna i końcowa odbywała się w miejscu skażenia, w większości podmiotów w sposób manualny, następnie sprzęt transportowany był do podmiotów posiadających sterylizatornię. Roztwory robocze preparatów dezynfekcyjnych sporządzane były przez osoby za to odpowiedzialne, zgodnie </w:t>
      </w:r>
      <w:r w:rsidR="0069042B" w:rsidRPr="001A1F34">
        <w:rPr>
          <w:rFonts w:ascii="Calibri" w:eastAsia="Times New Roman" w:hAnsi="Calibri" w:cs="Calibri"/>
          <w:kern w:val="0"/>
          <w:lang w:eastAsia="pl-PL"/>
          <w14:ligatures w14:val="none"/>
        </w:rPr>
        <w:br/>
      </w:r>
      <w:r w:rsidRPr="001A1F34">
        <w:rPr>
          <w:rFonts w:ascii="Calibri" w:eastAsia="Times New Roman" w:hAnsi="Calibri" w:cs="Calibri"/>
          <w:kern w:val="0"/>
          <w:lang w:eastAsia="pl-PL"/>
          <w14:ligatures w14:val="none"/>
        </w:rPr>
        <w:t xml:space="preserve">z wewnętrznymi procedurami podmiotu, bezpośrednio przed użyciem i wg zaleceń producenta, z zachowaniem podstawowych zasad bezpieczeństwa oraz z zastosowaniem środków ochrony indywidualnej. Przy doborze środków do przeprowadzenia dezynfekcji brany był pod uwagę rodzaj powierzchni oraz stopień zabrudzenia. Do dezynfekcji powierzchni stosowane były: Aerodesin 2000, Velox Top AF, Incidin Spray, Incidur Spray, Incides N, Prima Dent Foam. Powierzchnie duże tj. ciągi komunikacyjne i powierzchnie podłóg okresowo dezynfekowano preparatami chlorowymi: Incidin Plus, Sopal, Domestos, Ace, podchloryn sodu. Zaopatrzenie podmiotów leczniczych w środki dezynfekcyjne, w zakresie ilości </w:t>
      </w:r>
      <w:r w:rsidR="0069042B" w:rsidRPr="001A1F34">
        <w:rPr>
          <w:rFonts w:ascii="Calibri" w:eastAsia="Times New Roman" w:hAnsi="Calibri" w:cs="Calibri"/>
          <w:kern w:val="0"/>
          <w:lang w:eastAsia="pl-PL"/>
          <w14:ligatures w14:val="none"/>
        </w:rPr>
        <w:br/>
      </w:r>
      <w:r w:rsidRPr="001A1F34">
        <w:rPr>
          <w:rFonts w:ascii="Calibri" w:eastAsia="Times New Roman" w:hAnsi="Calibri" w:cs="Calibri"/>
          <w:kern w:val="0"/>
          <w:lang w:eastAsia="pl-PL"/>
          <w14:ligatures w14:val="none"/>
        </w:rPr>
        <w:t>i asortymentu było wystarczające.</w:t>
      </w:r>
    </w:p>
    <w:p w14:paraId="2B16A35A" w14:textId="77777777" w:rsidR="00C428BD" w:rsidRPr="001A1F34" w:rsidRDefault="00C428BD" w:rsidP="001A1F34">
      <w:pPr>
        <w:autoSpaceDE w:val="0"/>
        <w:autoSpaceDN w:val="0"/>
        <w:adjustRightInd w:val="0"/>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Za utrzymanie czystości bieżącej i porządku w podmiotach leczniczych odpowiadał zatrudniony personel lub firma zewnętrzna w ramach zawartej umowy. Prace porządkowe oraz mycie i dezynfekcja powierzchni prowadzone były z częstotliwością i rodzajem czynności zależnym od obszaru i rodzaju pomieszczeń, zgodnie opracowanymi procedurami higienicznymi</w:t>
      </w:r>
      <w:r w:rsidRPr="001A1F34">
        <w:rPr>
          <w:rFonts w:ascii="Calibri" w:eastAsia="Times New Roman" w:hAnsi="Calibri" w:cs="Calibri"/>
          <w:bCs/>
          <w:kern w:val="0"/>
          <w:lang w:eastAsia="pl-PL"/>
          <w14:ligatures w14:val="none"/>
        </w:rPr>
        <w:t xml:space="preserve"> </w:t>
      </w:r>
      <w:r w:rsidRPr="001A1F34">
        <w:rPr>
          <w:rFonts w:ascii="Calibri" w:eastAsia="Times New Roman" w:hAnsi="Calibri" w:cs="Calibri"/>
          <w:kern w:val="0"/>
          <w:lang w:eastAsia="pl-PL"/>
          <w14:ligatures w14:val="none"/>
        </w:rPr>
        <w:t>Personel sprzątający zabezpieczony był w niezbędne środki ochrony osobistej. Postępowanie ze sprzętem po zakończonym sprzątaniu nie budziło zastrzeżeń.</w:t>
      </w:r>
    </w:p>
    <w:p w14:paraId="1E8590D5" w14:textId="77777777" w:rsidR="00C428BD" w:rsidRPr="001A1F34" w:rsidRDefault="00C428BD" w:rsidP="001A1F34">
      <w:pPr>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 większości podmiotów leczniczych stosowana była przede wszystkim bielizna jednorazowego użytku. Podmioty, w których stosowano bieliznę wielokrotnego użytku, posiadają zawarte umowy z pralniami świadczącymi usługi w zakresie prania.</w:t>
      </w:r>
      <w:r w:rsidRPr="001A1F34">
        <w:rPr>
          <w:rFonts w:ascii="Calibri" w:eastAsia="Times New Roman" w:hAnsi="Calibri" w:cs="Calibri"/>
          <w:bCs/>
          <w:kern w:val="0"/>
          <w:lang w:eastAsia="pl-PL"/>
          <w14:ligatures w14:val="none"/>
        </w:rPr>
        <w:t xml:space="preserve"> Dostępność </w:t>
      </w:r>
      <w:r w:rsidRPr="001A1F34">
        <w:rPr>
          <w:rFonts w:ascii="Calibri" w:eastAsia="Times New Roman" w:hAnsi="Calibri" w:cs="Calibri"/>
          <w:bCs/>
          <w:kern w:val="0"/>
          <w:lang w:eastAsia="pl-PL"/>
          <w14:ligatures w14:val="none"/>
        </w:rPr>
        <w:br/>
        <w:t>i użycie środków ochrony personelu dostosowana była odpowiednio do zagrożenia.</w:t>
      </w:r>
      <w:r w:rsidRPr="001A1F34">
        <w:rPr>
          <w:rFonts w:ascii="Calibri" w:eastAsia="Times New Roman" w:hAnsi="Calibri" w:cs="Calibri"/>
          <w:kern w:val="0"/>
          <w:lang w:eastAsia="pl-PL"/>
          <w14:ligatures w14:val="none"/>
        </w:rPr>
        <w:t xml:space="preserve"> Postępowanie z bielizną czystą oraz z bielizną brudną było prawidłowe i zgodne </w:t>
      </w:r>
      <w:r w:rsidRPr="001A1F34">
        <w:rPr>
          <w:rFonts w:ascii="Calibri" w:eastAsia="Times New Roman" w:hAnsi="Calibri" w:cs="Calibri"/>
          <w:kern w:val="0"/>
          <w:lang w:eastAsia="pl-PL"/>
          <w14:ligatures w14:val="none"/>
        </w:rPr>
        <w:br/>
        <w:t>z opracowanymi wewnętrznymi procedurami.</w:t>
      </w:r>
    </w:p>
    <w:p w14:paraId="05120CC1" w14:textId="77777777" w:rsidR="00C428BD" w:rsidRPr="001A1F34" w:rsidRDefault="00C428BD" w:rsidP="001A1F34">
      <w:pPr>
        <w:autoSpaceDE w:val="0"/>
        <w:autoSpaceDN w:val="0"/>
        <w:adjustRightInd w:val="0"/>
        <w:spacing w:after="0" w:line="276" w:lineRule="auto"/>
        <w:ind w:firstLine="709"/>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xml:space="preserve">Gospodarka odpadami była prawidłowa, na bieżąco prowadzono dokumentację </w:t>
      </w:r>
      <w:r w:rsidRPr="001A1F34">
        <w:rPr>
          <w:rFonts w:ascii="Calibri" w:eastAsia="Times New Roman" w:hAnsi="Calibri" w:cs="Calibri"/>
          <w:kern w:val="0"/>
          <w:lang w:eastAsia="pl-PL"/>
          <w14:ligatures w14:val="none"/>
        </w:rPr>
        <w:br/>
        <w:t xml:space="preserve">w tym zakresie. Wszystkie podmioty posiadały umowy na odbiór odpadów medycznych </w:t>
      </w:r>
      <w:r w:rsidRPr="001A1F34">
        <w:rPr>
          <w:rFonts w:ascii="Calibri" w:eastAsia="Times New Roman" w:hAnsi="Calibri" w:cs="Calibri"/>
          <w:kern w:val="0"/>
          <w:lang w:eastAsia="pl-PL"/>
          <w14:ligatures w14:val="none"/>
        </w:rPr>
        <w:br/>
        <w:t xml:space="preserve">z wyspecjalizowanymi firmami. Odpady były segregowane, zbierane do odpowiednich pojemników oraz worków opisanych w sposób prawidłowy. Odpady medyczne, do czasu przekazania ich, przechowywano w urządzeniach chłodniczych </w:t>
      </w:r>
      <w:r w:rsidRPr="001A1F34">
        <w:rPr>
          <w:rFonts w:ascii="Calibri" w:eastAsia="Times New Roman" w:hAnsi="Calibri" w:cs="Calibri"/>
          <w:bCs/>
          <w:kern w:val="0"/>
          <w:lang w:eastAsia="pl-PL"/>
          <w14:ligatures w14:val="none"/>
        </w:rPr>
        <w:t>monitorowanych pod kątem spełnienia wymaganej temperatury składowania odpadów</w:t>
      </w:r>
      <w:r w:rsidRPr="001A1F34">
        <w:rPr>
          <w:rFonts w:ascii="Calibri" w:eastAsia="Times New Roman" w:hAnsi="Calibri" w:cs="Calibri"/>
          <w:kern w:val="0"/>
          <w:lang w:eastAsia="pl-PL"/>
          <w14:ligatures w14:val="none"/>
        </w:rPr>
        <w:t>. Częstotliwość odbioru była dostosowana do ilości wytwarzanych odpadów.</w:t>
      </w:r>
    </w:p>
    <w:p w14:paraId="208005A2" w14:textId="77777777" w:rsidR="00C428BD" w:rsidRPr="001A1F34" w:rsidRDefault="00C428BD" w:rsidP="001A1F34">
      <w:pPr>
        <w:spacing w:after="0" w:line="276" w:lineRule="auto"/>
        <w:ind w:firstLine="709"/>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 2023 r. w nadzorowanych podmiotach leczniczych</w:t>
      </w:r>
      <w:r w:rsidRPr="001A1F34">
        <w:rPr>
          <w:rFonts w:ascii="Calibri" w:eastAsia="Times New Roman" w:hAnsi="Calibri" w:cs="Calibri"/>
          <w:kern w:val="0"/>
          <w:lang w:eastAsia="ar-SA"/>
          <w14:ligatures w14:val="none"/>
        </w:rPr>
        <w:t xml:space="preserve"> </w:t>
      </w:r>
      <w:r w:rsidRPr="001A1F34">
        <w:rPr>
          <w:rFonts w:ascii="Calibri" w:eastAsia="Times New Roman" w:hAnsi="Calibri" w:cs="Calibri"/>
          <w:kern w:val="0"/>
          <w:lang w:eastAsia="pl-PL"/>
          <w14:ligatures w14:val="none"/>
        </w:rPr>
        <w:t>obowiązek egzekwowania zapisów ustawy z dnia 9 listopada 1995 r. o ochronie zdrowia przed następstwami używania tytoniu i wyrobów tytoniowych (t. j. Dz. U. z 2023 r., poz. 700) był przestrzegany. Obiekty podmiotów leczniczych były prawidłowo oznakowane piktogramem ze znakiem „Zakaz palenia”.</w:t>
      </w:r>
    </w:p>
    <w:p w14:paraId="6A64D032" w14:textId="77777777" w:rsidR="00C428BD" w:rsidRPr="001A1F34" w:rsidRDefault="00C428BD" w:rsidP="001A1F34">
      <w:pPr>
        <w:spacing w:after="0" w:line="276" w:lineRule="auto"/>
        <w:jc w:val="both"/>
        <w:rPr>
          <w:rFonts w:ascii="Calibri" w:eastAsia="Times New Roman" w:hAnsi="Calibri" w:cs="Calibri"/>
          <w:kern w:val="0"/>
          <w:lang w:eastAsia="pl-PL"/>
          <w14:ligatures w14:val="none"/>
        </w:rPr>
      </w:pPr>
    </w:p>
    <w:p w14:paraId="3893FEC8" w14:textId="77777777" w:rsidR="00C428BD" w:rsidRPr="001A1F34" w:rsidRDefault="00C428BD" w:rsidP="00ED0482">
      <w:pPr>
        <w:numPr>
          <w:ilvl w:val="0"/>
          <w:numId w:val="37"/>
        </w:numPr>
        <w:tabs>
          <w:tab w:val="left" w:pos="284"/>
        </w:tabs>
        <w:spacing w:after="0" w:line="276" w:lineRule="auto"/>
        <w:ind w:hanging="720"/>
        <w:jc w:val="both"/>
        <w:rPr>
          <w:rFonts w:ascii="Calibri" w:eastAsia="Times New Roman" w:hAnsi="Calibri" w:cs="Calibri"/>
          <w:b/>
          <w:bCs/>
          <w:kern w:val="0"/>
          <w:lang w:eastAsia="pl-PL"/>
          <w14:ligatures w14:val="none"/>
        </w:rPr>
      </w:pPr>
      <w:r w:rsidRPr="001A1F34">
        <w:rPr>
          <w:rFonts w:ascii="Calibri" w:eastAsia="Times New Roman" w:hAnsi="Calibri" w:cs="Calibri"/>
          <w:b/>
          <w:bCs/>
          <w:kern w:val="0"/>
          <w:lang w:eastAsia="pl-PL"/>
          <w14:ligatures w14:val="none"/>
        </w:rPr>
        <w:t>Działalność lecznicza wykonywana przez praktykę zawodową</w:t>
      </w:r>
    </w:p>
    <w:p w14:paraId="059B316D" w14:textId="77777777" w:rsidR="00C428BD" w:rsidRPr="001A1F34" w:rsidRDefault="00C428BD" w:rsidP="001A1F34">
      <w:pPr>
        <w:tabs>
          <w:tab w:val="left" w:pos="284"/>
        </w:tabs>
        <w:spacing w:after="0" w:line="276" w:lineRule="auto"/>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ab/>
      </w:r>
      <w:r w:rsidRPr="001A1F34">
        <w:rPr>
          <w:rFonts w:ascii="Calibri" w:eastAsia="Times New Roman" w:hAnsi="Calibri" w:cs="Calibri"/>
          <w:kern w:val="0"/>
          <w:lang w:eastAsia="pl-PL"/>
          <w14:ligatures w14:val="none"/>
        </w:rPr>
        <w:tab/>
        <w:t xml:space="preserve">Pod nadzorem Państwowego Powiatowego Inspektora Sanitarnego w Łobzie znajduje się 21 podmiotów prowadzących działalność leczniczą w ramach indywidualnych praktyk zawodowych. W 2023 roku skontrolowano 15 indywidualnych praktyk. Stan sanitarno - </w:t>
      </w:r>
      <w:r w:rsidRPr="001A1F34">
        <w:rPr>
          <w:rFonts w:ascii="Calibri" w:eastAsia="Times New Roman" w:hAnsi="Calibri" w:cs="Calibri"/>
          <w:kern w:val="0"/>
          <w:lang w:eastAsia="pl-PL"/>
          <w14:ligatures w14:val="none"/>
        </w:rPr>
        <w:lastRenderedPageBreak/>
        <w:t>techniczny skontrolowanych placówek nie budził zastrzeżeń. W analizowanym okresie odnotowano nieprawidłowości w 4 gabinetach stomatologicznych.</w:t>
      </w:r>
    </w:p>
    <w:p w14:paraId="2DC3C943" w14:textId="794C7883" w:rsidR="00C428BD" w:rsidRPr="001A1F34" w:rsidRDefault="00C428BD" w:rsidP="001A1F34">
      <w:pPr>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 2023 roku stan sanitarno – techniczny pomieszczeń, w których prowadzono praktyki lekarskie, lekarzy dentystów oraz pielęgniarek i położnych utrzymany był na poziomie dobrym. Wyposażenie gabinetów, meble, powierzchnie pomieszczeń, połączenie ścian z podłogami wykonane były z materiałów umożliwiających ich skuteczne mycie i dezynfekcję. Do pomieszczeń zapewniono dostęp dla osób niepełnosprawnych czy poruszających się na wózkach inwalidzkich.</w:t>
      </w:r>
    </w:p>
    <w:p w14:paraId="4B0CDEB0" w14:textId="77777777" w:rsidR="00C428BD" w:rsidRPr="001A1F34" w:rsidRDefault="00C428BD" w:rsidP="001A1F34">
      <w:pPr>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xml:space="preserve">W gabinetach opracowano i stosowano procedury zapobiegania zakażeniom </w:t>
      </w:r>
      <w:r w:rsidRPr="001A1F34">
        <w:rPr>
          <w:rFonts w:ascii="Calibri" w:eastAsia="Times New Roman" w:hAnsi="Calibri" w:cs="Calibri"/>
          <w:kern w:val="0"/>
          <w:lang w:eastAsia="pl-PL"/>
          <w14:ligatures w14:val="none"/>
        </w:rPr>
        <w:br/>
        <w:t>i chorobom zakaźnym związane z udzielaniem świadczeń zdrowotnych, które były aktualizowane i odpowiednie do rodzaju prowadzonej praktyki. Zgodnie z obowiązującymi przepisami kontrole wewnętrze przeprowadzane były dwa razy do roku, co potwierdzano protokołami kontroli wewnętrznej.</w:t>
      </w:r>
    </w:p>
    <w:p w14:paraId="47C7ED7D" w14:textId="77777777" w:rsidR="00C428BD" w:rsidRPr="001A1F34" w:rsidRDefault="00C428BD" w:rsidP="001A1F34">
      <w:pPr>
        <w:spacing w:after="0" w:line="276" w:lineRule="auto"/>
        <w:ind w:firstLine="708"/>
        <w:jc w:val="both"/>
        <w:rPr>
          <w:rFonts w:ascii="Calibri" w:eastAsia="Times New Roman" w:hAnsi="Calibri" w:cs="Calibri"/>
          <w:bCs/>
          <w:kern w:val="0"/>
          <w:lang w:eastAsia="pl-PL"/>
          <w14:ligatures w14:val="none"/>
        </w:rPr>
      </w:pPr>
      <w:r w:rsidRPr="001A1F34">
        <w:rPr>
          <w:rFonts w:ascii="Calibri" w:eastAsia="Times New Roman" w:hAnsi="Calibri" w:cs="Calibri"/>
          <w:bCs/>
          <w:kern w:val="0"/>
          <w:lang w:eastAsia="pl-PL"/>
          <w14:ligatures w14:val="none"/>
        </w:rPr>
        <w:t xml:space="preserve">Mycie i dezynfekcję narzędzi wielorazowego użycia przeprowadzano albo </w:t>
      </w:r>
      <w:r w:rsidRPr="001A1F34">
        <w:rPr>
          <w:rFonts w:ascii="Calibri" w:eastAsia="Times New Roman" w:hAnsi="Calibri" w:cs="Calibri"/>
          <w:bCs/>
          <w:kern w:val="0"/>
          <w:lang w:eastAsia="pl-PL"/>
          <w14:ligatures w14:val="none"/>
        </w:rPr>
        <w:br/>
        <w:t xml:space="preserve">w pomieszczeniu, w którym udzielane są świadczenia zdrowotne, albo w wydzielonym pomieszczeniu w obrębie praktyki lekarskiej. W części praktyk do udzielania świadczeń zdrowotnych stosowany był wyłącznie sprzęt jednorazowego użytku. </w:t>
      </w:r>
    </w:p>
    <w:p w14:paraId="5BEEAF4C" w14:textId="77777777" w:rsidR="00C428BD" w:rsidRPr="001A1F34" w:rsidRDefault="00C428BD" w:rsidP="001A1F34">
      <w:pPr>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bCs/>
          <w:kern w:val="0"/>
          <w:lang w:eastAsia="pl-PL"/>
          <w14:ligatures w14:val="none"/>
        </w:rPr>
        <w:t>Preparaty dezynfekcyjne stosowano zgodnie z ich przeznaczeniem (określonym przez producenta) uwzględniając specyfikę gabinetu.</w:t>
      </w:r>
      <w:r w:rsidRPr="001A1F34">
        <w:rPr>
          <w:rFonts w:ascii="Calibri" w:eastAsia="Times New Roman" w:hAnsi="Calibri" w:cs="Calibri"/>
          <w:kern w:val="0"/>
          <w:lang w:eastAsia="pl-PL"/>
          <w14:ligatures w14:val="none"/>
        </w:rPr>
        <w:t xml:space="preserve"> </w:t>
      </w:r>
      <w:r w:rsidRPr="001A1F34">
        <w:rPr>
          <w:rFonts w:ascii="Calibri" w:eastAsia="Times New Roman" w:hAnsi="Calibri" w:cs="Calibri"/>
          <w:bCs/>
          <w:kern w:val="0"/>
          <w:lang w:eastAsia="pl-PL"/>
          <w14:ligatures w14:val="none"/>
        </w:rPr>
        <w:t xml:space="preserve">Do dezynfekcji narzędzi medycznych </w:t>
      </w:r>
      <w:r w:rsidRPr="001A1F34">
        <w:rPr>
          <w:rFonts w:ascii="Calibri" w:eastAsia="Times New Roman" w:hAnsi="Calibri" w:cs="Calibri"/>
          <w:bCs/>
          <w:kern w:val="0"/>
          <w:lang w:eastAsia="pl-PL"/>
          <w14:ligatures w14:val="none"/>
        </w:rPr>
        <w:br/>
        <w:t xml:space="preserve">i powierzchni zanieczyszczonych materiałem biologicznym używane były preparaty </w:t>
      </w:r>
      <w:r w:rsidRPr="001A1F34">
        <w:rPr>
          <w:rFonts w:ascii="Calibri" w:eastAsia="Times New Roman" w:hAnsi="Calibri" w:cs="Calibri"/>
          <w:bCs/>
          <w:kern w:val="0"/>
          <w:lang w:eastAsia="pl-PL"/>
          <w14:ligatures w14:val="none"/>
        </w:rPr>
        <w:br/>
        <w:t>w stężeniach posiadających pełny zakres biobójczy. Sposób i zakres dezynfekcji narzędzi, powierzchni i sprzętu medycznego określały opracowane, we wszystkich placówkach, procedury, instrukcje i plany higieny</w:t>
      </w:r>
      <w:r w:rsidRPr="001A1F34">
        <w:rPr>
          <w:rFonts w:ascii="Calibri" w:eastAsia="Times New Roman" w:hAnsi="Calibri" w:cs="Calibri"/>
          <w:kern w:val="0"/>
          <w:lang w:eastAsia="pl-PL"/>
          <w14:ligatures w14:val="none"/>
        </w:rPr>
        <w:t xml:space="preserve">. </w:t>
      </w:r>
      <w:r w:rsidRPr="001A1F34">
        <w:rPr>
          <w:rFonts w:ascii="Calibri" w:eastAsia="Times New Roman" w:hAnsi="Calibri" w:cs="Calibri"/>
          <w:bCs/>
          <w:kern w:val="0"/>
          <w:lang w:eastAsia="pl-PL"/>
          <w14:ligatures w14:val="none"/>
        </w:rPr>
        <w:t xml:space="preserve">Roztwory środków dezynfekcyjnych przygotowywane były prawidłowo i stosowane zgodnie z zaleceniami producenta. </w:t>
      </w:r>
      <w:r w:rsidRPr="001A1F34">
        <w:rPr>
          <w:rFonts w:ascii="Calibri" w:eastAsia="Times New Roman" w:hAnsi="Calibri" w:cs="Calibri"/>
          <w:kern w:val="0"/>
          <w:lang w:eastAsia="pl-PL"/>
          <w14:ligatures w14:val="none"/>
        </w:rPr>
        <w:t>Stężone preparaty dezynfekcyjne przechowywano zgodne z zaleceniami producenta.</w:t>
      </w:r>
    </w:p>
    <w:p w14:paraId="6EC7DD1C" w14:textId="77777777" w:rsidR="00C428BD" w:rsidRPr="001A1F34" w:rsidRDefault="00C428BD" w:rsidP="001A1F34">
      <w:pPr>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xml:space="preserve">W 2023 r. utrzymaniem bieżącej czystości i porządku zajmował się zatrudniony personel lub firmy zewnętrzne. Prace porządkowe oraz mycie i dezynfekcja powierzchni prowadzone były zgodnie z opracowanymi procedurami medycznymi. Wszystkie praktyki posiadają wydzielone pomieszczenia porządkowe bądź miejsca z przeznaczeniem </w:t>
      </w:r>
      <w:r w:rsidRPr="001A1F34">
        <w:rPr>
          <w:rFonts w:ascii="Calibri" w:eastAsia="Times New Roman" w:hAnsi="Calibri" w:cs="Calibri"/>
          <w:kern w:val="0"/>
          <w:lang w:eastAsia="pl-PL"/>
          <w14:ligatures w14:val="none"/>
        </w:rPr>
        <w:br/>
        <w:t xml:space="preserve">na przechowywanie sprzętu do sprzątania, środków czystościowych i preparatów dezynfekcyjnych. Zaopatrzenie praktyk zawodowych w środki myjąco – dezynfekujące było wystarczające. </w:t>
      </w:r>
    </w:p>
    <w:p w14:paraId="047A6799" w14:textId="77777777" w:rsidR="00C428BD" w:rsidRPr="001A1F34" w:rsidRDefault="00C428BD" w:rsidP="001A1F34">
      <w:pPr>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xml:space="preserve">Postępowanie z odpadami medycznymi niebezpiecznymi, ich magazynowanie oraz terminowość przekazywania do utylizacji była prawidłowa. </w:t>
      </w:r>
      <w:r w:rsidRPr="001A1F34">
        <w:rPr>
          <w:rFonts w:ascii="Calibri" w:eastAsia="Times New Roman" w:hAnsi="Calibri" w:cs="Calibri"/>
          <w:bCs/>
          <w:kern w:val="0"/>
          <w:lang w:eastAsia="pl-PL"/>
          <w14:ligatures w14:val="none"/>
        </w:rPr>
        <w:t xml:space="preserve">Podmioty, w których wytwarzano odpady medyczne niebezpieczne posiadały podpisane umowy z firmami wykonującymi usługi w zakresie odbioru, transportu i utylizacji odpadów niebezpiecznych. Wszystkie skontrolowane praktyki zawodowe posiadały opracowane procedury postępowania </w:t>
      </w:r>
      <w:r w:rsidRPr="001A1F34">
        <w:rPr>
          <w:rFonts w:ascii="Calibri" w:eastAsia="Times New Roman" w:hAnsi="Calibri" w:cs="Calibri"/>
          <w:bCs/>
          <w:kern w:val="0"/>
          <w:lang w:eastAsia="pl-PL"/>
          <w14:ligatures w14:val="none"/>
        </w:rPr>
        <w:br/>
        <w:t xml:space="preserve">z odpadami medycznymi na stanowiskach pracy, które zawierały informacje dotyczące zasad selektywnego zbierania odpadów, ich magazynowania oraz transportu. Odpady medyczne zakaźne przechowywano w podmiotach leczniczych w wydzielonych do tego celu urządzeniach chłodniczych monitorowanym pod kątem spełnienia wymaganej temperatury. </w:t>
      </w:r>
      <w:r w:rsidRPr="001A1F34">
        <w:rPr>
          <w:rFonts w:ascii="Calibri" w:eastAsia="Times New Roman" w:hAnsi="Calibri" w:cs="Calibri"/>
          <w:bCs/>
          <w:kern w:val="0"/>
          <w:lang w:eastAsia="pl-PL"/>
          <w14:ligatures w14:val="none"/>
        </w:rPr>
        <w:lastRenderedPageBreak/>
        <w:t xml:space="preserve">Prowadzone zapisy monitoringu były prawidłowe. </w:t>
      </w:r>
      <w:r w:rsidRPr="001A1F34">
        <w:rPr>
          <w:rFonts w:ascii="Calibri" w:eastAsia="Times New Roman" w:hAnsi="Calibri" w:cs="Calibri"/>
          <w:kern w:val="0"/>
          <w:lang w:eastAsia="pl-PL"/>
          <w14:ligatures w14:val="none"/>
        </w:rPr>
        <w:t>D</w:t>
      </w:r>
      <w:r w:rsidRPr="001A1F34">
        <w:rPr>
          <w:rFonts w:ascii="Calibri" w:eastAsia="Times New Roman" w:hAnsi="Calibri" w:cs="Calibri"/>
          <w:bCs/>
          <w:kern w:val="0"/>
          <w:lang w:eastAsia="pl-PL"/>
          <w14:ligatures w14:val="none"/>
        </w:rPr>
        <w:t>okumentację dotyczącą gospodarki odpadami prowadzono prawidłowo.</w:t>
      </w:r>
    </w:p>
    <w:p w14:paraId="66E505C3" w14:textId="77777777" w:rsidR="00C428BD" w:rsidRPr="001A1F34" w:rsidRDefault="00C428BD" w:rsidP="001A1F34">
      <w:pPr>
        <w:spacing w:after="0" w:line="276" w:lineRule="auto"/>
        <w:ind w:firstLine="708"/>
        <w:jc w:val="both"/>
        <w:rPr>
          <w:rFonts w:ascii="Calibri" w:eastAsia="Times New Roman" w:hAnsi="Calibri" w:cs="Calibri"/>
          <w:bCs/>
          <w:kern w:val="0"/>
          <w:lang w:eastAsia="pl-PL"/>
          <w14:ligatures w14:val="none"/>
        </w:rPr>
      </w:pPr>
      <w:r w:rsidRPr="001A1F34">
        <w:rPr>
          <w:rFonts w:ascii="Calibri" w:eastAsia="Times New Roman" w:hAnsi="Calibri" w:cs="Calibri"/>
          <w:bCs/>
          <w:kern w:val="0"/>
          <w:lang w:eastAsia="pl-PL"/>
          <w14:ligatures w14:val="none"/>
        </w:rPr>
        <w:t>W większości praktyk lekarskich i pielęgniarskich stosowano bieliznę</w:t>
      </w:r>
      <w:r w:rsidRPr="001A1F34">
        <w:rPr>
          <w:rFonts w:ascii="Calibri" w:eastAsia="Times New Roman" w:hAnsi="Calibri" w:cs="Calibri"/>
          <w:b/>
          <w:bCs/>
          <w:kern w:val="0"/>
          <w:lang w:eastAsia="pl-PL"/>
          <w14:ligatures w14:val="none"/>
        </w:rPr>
        <w:t xml:space="preserve"> </w:t>
      </w:r>
      <w:r w:rsidRPr="001A1F34">
        <w:rPr>
          <w:rFonts w:ascii="Calibri" w:eastAsia="Times New Roman" w:hAnsi="Calibri" w:cs="Calibri"/>
          <w:bCs/>
          <w:kern w:val="0"/>
          <w:lang w:eastAsia="pl-PL"/>
          <w14:ligatures w14:val="none"/>
        </w:rPr>
        <w:t>jednorazowego użytku, którą w zależności od specyfiki wykonywanych świadczeń traktowano jako odpad medyczny bądź komunalny. Praktyki, które podczas udzielania świadczeń zdrowotnych stosowały bieliznę wielokrotnego użytku zawarły umowy z pralniami w zakresie wykonywania prania bądź pranie prowadziły we własnym zakresie.</w:t>
      </w:r>
    </w:p>
    <w:p w14:paraId="7B1AF7FB" w14:textId="74046949" w:rsidR="00C428BD" w:rsidRPr="001A1F34" w:rsidRDefault="00C428BD" w:rsidP="001A1F34">
      <w:pPr>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bCs/>
          <w:kern w:val="0"/>
          <w:lang w:eastAsia="pl-PL"/>
          <w14:ligatures w14:val="none"/>
        </w:rPr>
        <w:t>Praktyki lekarskie, gdzie świadczenia zdrowotne wykonywano przy użyciu sprzętu wielorazowego użytku podlegającego sterylizacji posiadają na wyposażeniu gabinetu autoklaw parowy i prowadziły sterylizację we własnym zakresie bądź lekarze prowadzący praktykę zawarli umowy z podmiotem świadczącym usługi w zakresie sterylizacji.</w:t>
      </w:r>
      <w:r w:rsidRPr="001A1F34">
        <w:rPr>
          <w:rFonts w:ascii="Calibri" w:eastAsia="Times New Roman" w:hAnsi="Calibri" w:cs="Calibri"/>
          <w:kern w:val="0"/>
          <w:lang w:eastAsia="pl-PL"/>
          <w14:ligatures w14:val="none"/>
        </w:rPr>
        <w:t xml:space="preserve"> Sposób postępowania z narzędziami wielokrotnego użytku był prawidłowy. Narzędzia medyczne wielorazowego użytku poddawane były dezynfekcji, myciu, pakietowaniu i sterylizacji najczęściej w miejscu wykonywania praktyki. Pod nadzorem Inspekcji Sanitarnej w Łobzie </w:t>
      </w:r>
      <w:r w:rsidR="005B42C6" w:rsidRPr="001A1F34">
        <w:rPr>
          <w:rFonts w:ascii="Calibri" w:eastAsia="Times New Roman" w:hAnsi="Calibri" w:cs="Calibri"/>
          <w:kern w:val="0"/>
          <w:lang w:eastAsia="pl-PL"/>
          <w14:ligatures w14:val="none"/>
        </w:rPr>
        <w:br/>
      </w:r>
      <w:r w:rsidRPr="001A1F34">
        <w:rPr>
          <w:rFonts w:ascii="Calibri" w:eastAsia="Times New Roman" w:hAnsi="Calibri" w:cs="Calibri"/>
          <w:kern w:val="0"/>
          <w:lang w:eastAsia="pl-PL"/>
          <w14:ligatures w14:val="none"/>
        </w:rPr>
        <w:t>w 2023 r. znajdowało się 12 sterylizatorów parowych zlokalizowanych w gabinetach stomatologicznych, wykonano 46 kontroli procesów sterylizacji</w:t>
      </w:r>
      <w:r w:rsidRPr="001A1F34">
        <w:rPr>
          <w:rFonts w:ascii="Calibri" w:eastAsia="Times New Roman" w:hAnsi="Calibri" w:cs="Calibri"/>
          <w:b/>
          <w:i/>
          <w:kern w:val="0"/>
          <w:lang w:eastAsia="pl-PL"/>
          <w14:ligatures w14:val="none"/>
        </w:rPr>
        <w:t xml:space="preserve">. </w:t>
      </w:r>
      <w:r w:rsidRPr="001A1F34">
        <w:rPr>
          <w:rFonts w:ascii="Calibri" w:eastAsia="Times New Roman" w:hAnsi="Calibri" w:cs="Calibri"/>
          <w:kern w:val="0"/>
          <w:lang w:eastAsia="pl-PL"/>
          <w14:ligatures w14:val="none"/>
        </w:rPr>
        <w:t xml:space="preserve">Każdorazowo podczas przeprowadzania kontroli ocenie podlegały procedury oraz sposób dokumentowania skuteczności procesów sterylizacji. </w:t>
      </w:r>
    </w:p>
    <w:p w14:paraId="54A858D6" w14:textId="77777777" w:rsidR="00C428BD" w:rsidRPr="001A1F34" w:rsidRDefault="00C428BD" w:rsidP="001A1F34">
      <w:pPr>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xml:space="preserve">Część gabinetów, podobnie jak w latach ubiegłych, funkcjonowała w podwójnym zakresie tj. świadczyła usługi jako gabinety prywatne i kontraktowe z NFZ (z czasowym rozdziałem przyjęć). Praktyki zawodowe, gdzie różni lekarze specjaliści świadczą usługi </w:t>
      </w:r>
      <w:r w:rsidRPr="001A1F34">
        <w:rPr>
          <w:rFonts w:ascii="Calibri" w:eastAsia="Times New Roman" w:hAnsi="Calibri" w:cs="Calibri"/>
          <w:kern w:val="0"/>
          <w:lang w:eastAsia="pl-PL"/>
          <w14:ligatures w14:val="none"/>
        </w:rPr>
        <w:br/>
        <w:t>w jednym pomieszczeniu, realizowały świadczenia zdrowotne z zapewnieniem rozdziału czasowego przyjęć.</w:t>
      </w:r>
    </w:p>
    <w:p w14:paraId="5964DEEF" w14:textId="77777777" w:rsidR="00C428BD" w:rsidRPr="001A1F34" w:rsidRDefault="00C428BD" w:rsidP="001A1F34">
      <w:pPr>
        <w:tabs>
          <w:tab w:val="left" w:pos="284"/>
        </w:tabs>
        <w:spacing w:after="0" w:line="276" w:lineRule="auto"/>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ab/>
      </w:r>
      <w:r w:rsidRPr="001A1F34">
        <w:rPr>
          <w:rFonts w:ascii="Calibri" w:eastAsia="Times New Roman" w:hAnsi="Calibri" w:cs="Calibri"/>
          <w:kern w:val="0"/>
          <w:lang w:eastAsia="pl-PL"/>
          <w14:ligatures w14:val="none"/>
        </w:rPr>
        <w:tab/>
        <w:t>Jednostki były prawidłowo oznakowane piktogramem ze znakiem zakaz palenia papierosów i e-papierosów zgodnie z przepisami ustawy z dnia 9 listopada 1995 r. o ochronie zdrowia przed następstwami używania tytoniu i wyrobów tytoniowych (t. j. Dz. U. z 2023 r., poz. 700).</w:t>
      </w:r>
    </w:p>
    <w:p w14:paraId="0DC964D3" w14:textId="77777777" w:rsidR="00C428BD" w:rsidRPr="001A1F34" w:rsidRDefault="00C428BD" w:rsidP="001A1F34">
      <w:pPr>
        <w:tabs>
          <w:tab w:val="left" w:pos="284"/>
        </w:tabs>
        <w:spacing w:after="0" w:line="276" w:lineRule="auto"/>
        <w:jc w:val="both"/>
        <w:rPr>
          <w:rFonts w:ascii="Calibri" w:eastAsia="Times New Roman" w:hAnsi="Calibri" w:cs="Calibri"/>
          <w:kern w:val="0"/>
          <w:lang w:eastAsia="pl-PL"/>
          <w14:ligatures w14:val="none"/>
        </w:rPr>
      </w:pPr>
    </w:p>
    <w:p w14:paraId="022D98A5" w14:textId="77777777" w:rsidR="00C428BD" w:rsidRPr="001A1F34" w:rsidRDefault="00C428BD" w:rsidP="001A1F34">
      <w:pPr>
        <w:tabs>
          <w:tab w:val="left" w:pos="284"/>
        </w:tabs>
        <w:spacing w:after="0" w:line="276" w:lineRule="auto"/>
        <w:jc w:val="both"/>
        <w:rPr>
          <w:rFonts w:ascii="Calibri" w:eastAsia="Times New Roman" w:hAnsi="Calibri" w:cs="Calibri"/>
          <w:b/>
          <w:bCs/>
          <w:kern w:val="0"/>
          <w:u w:val="single"/>
          <w:lang w:eastAsia="pl-PL"/>
          <w14:ligatures w14:val="none"/>
        </w:rPr>
      </w:pPr>
      <w:r w:rsidRPr="001A1F34">
        <w:rPr>
          <w:rFonts w:ascii="Calibri" w:eastAsia="Times New Roman" w:hAnsi="Calibri" w:cs="Calibri"/>
          <w:b/>
          <w:bCs/>
          <w:kern w:val="0"/>
          <w:u w:val="single"/>
          <w:lang w:eastAsia="pl-PL"/>
          <w14:ligatures w14:val="none"/>
        </w:rPr>
        <w:t>Podsumowanie i wnioski</w:t>
      </w:r>
    </w:p>
    <w:p w14:paraId="4D6EE577" w14:textId="77777777" w:rsidR="00C428BD" w:rsidRPr="001A1F34" w:rsidRDefault="00C428BD" w:rsidP="001A1F34">
      <w:pPr>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Stan sanitarno-techniczny podmiotów świadczących usługi medyczne oceniono jako zadawalający.</w:t>
      </w:r>
      <w:r w:rsidRPr="001A1F34">
        <w:rPr>
          <w:rFonts w:ascii="Calibri" w:eastAsia="Times New Roman" w:hAnsi="Calibri" w:cs="Calibri"/>
          <w:color w:val="000000"/>
          <w:kern w:val="0"/>
          <w:lang w:eastAsia="pl-PL"/>
          <w14:ligatures w14:val="none"/>
        </w:rPr>
        <w:t xml:space="preserve"> </w:t>
      </w:r>
      <w:r w:rsidRPr="001A1F34">
        <w:rPr>
          <w:rFonts w:ascii="Calibri" w:eastAsia="Times New Roman" w:hAnsi="Calibri" w:cs="Calibri"/>
          <w:kern w:val="0"/>
          <w:lang w:eastAsia="pl-PL"/>
          <w14:ligatures w14:val="none"/>
        </w:rPr>
        <w:t>Stwierdzane uchybienia w w/w obiektach dotyczyły niewłaściwego stanu technicznego pomieszczeń bądź wyposażenia pomieszczeń. Bieżące naprawy odbywają się sukcesywnie i w krótkim czasie. Podnoszony jest standard obiektów i dostosowanie pomieszczeń do obowiązujących przepisów prawnych.</w:t>
      </w:r>
    </w:p>
    <w:p w14:paraId="3265F4C0" w14:textId="05A803D2" w:rsidR="00C428BD" w:rsidRPr="001A1F34" w:rsidRDefault="00C428BD" w:rsidP="001A1F34">
      <w:pPr>
        <w:spacing w:after="0" w:line="276" w:lineRule="auto"/>
        <w:ind w:firstLine="708"/>
        <w:jc w:val="both"/>
        <w:rPr>
          <w:rFonts w:ascii="Calibri" w:eastAsia="Times New Roman" w:hAnsi="Calibri" w:cs="Calibri"/>
          <w:color w:val="000000"/>
          <w:kern w:val="0"/>
          <w:lang w:eastAsia="pl-PL"/>
          <w14:ligatures w14:val="none"/>
        </w:rPr>
      </w:pPr>
      <w:r w:rsidRPr="001A1F34">
        <w:rPr>
          <w:rFonts w:ascii="Calibri" w:eastAsia="Times New Roman" w:hAnsi="Calibri" w:cs="Calibri"/>
          <w:color w:val="000000"/>
          <w:kern w:val="0"/>
          <w:lang w:eastAsia="pl-PL"/>
          <w14:ligatures w14:val="none"/>
        </w:rPr>
        <w:t xml:space="preserve">W związku z sytuacją epidemiologiczną w Polsce związaną z epidemią COVID-19 zaostrzono wymogi stosowania procedur higienicznych w podmiotach leczniczych. W trakcie prowadzonego nadzoru sanitarnego zastrzeżeń nie budziło przestrzeganie zasad aseptyki, sterylizacji, dezynfekcji, zabezpieczenie w sprzęt i materiały medyczne oraz prowadzenie działalności przeciwepidemicznej w zakresie chorób zakaźnych. Czystość bieżąca i porządek </w:t>
      </w:r>
      <w:r w:rsidR="005B42C6" w:rsidRPr="001A1F34">
        <w:rPr>
          <w:rFonts w:ascii="Calibri" w:eastAsia="Times New Roman" w:hAnsi="Calibri" w:cs="Calibri"/>
          <w:color w:val="000000"/>
          <w:kern w:val="0"/>
          <w:lang w:eastAsia="pl-PL"/>
          <w14:ligatures w14:val="none"/>
        </w:rPr>
        <w:br/>
      </w:r>
      <w:r w:rsidRPr="001A1F34">
        <w:rPr>
          <w:rFonts w:ascii="Calibri" w:eastAsia="Times New Roman" w:hAnsi="Calibri" w:cs="Calibri"/>
          <w:color w:val="000000"/>
          <w:kern w:val="0"/>
          <w:lang w:eastAsia="pl-PL"/>
          <w14:ligatures w14:val="none"/>
        </w:rPr>
        <w:t>w podmiotach działalności leczniczej utrzyman</w:t>
      </w:r>
      <w:r w:rsidR="00F1651E">
        <w:rPr>
          <w:rFonts w:ascii="Calibri" w:eastAsia="Times New Roman" w:hAnsi="Calibri" w:cs="Calibri"/>
          <w:color w:val="000000"/>
          <w:kern w:val="0"/>
          <w:lang w:eastAsia="pl-PL"/>
          <w14:ligatures w14:val="none"/>
        </w:rPr>
        <w:t>e</w:t>
      </w:r>
      <w:r w:rsidRPr="001A1F34">
        <w:rPr>
          <w:rFonts w:ascii="Calibri" w:eastAsia="Times New Roman" w:hAnsi="Calibri" w:cs="Calibri"/>
          <w:color w:val="000000"/>
          <w:kern w:val="0"/>
          <w:lang w:eastAsia="pl-PL"/>
          <w14:ligatures w14:val="none"/>
        </w:rPr>
        <w:t xml:space="preserve"> był</w:t>
      </w:r>
      <w:r w:rsidR="00F1651E">
        <w:rPr>
          <w:rFonts w:ascii="Calibri" w:eastAsia="Times New Roman" w:hAnsi="Calibri" w:cs="Calibri"/>
          <w:color w:val="000000"/>
          <w:kern w:val="0"/>
          <w:lang w:eastAsia="pl-PL"/>
          <w14:ligatures w14:val="none"/>
        </w:rPr>
        <w:t>y</w:t>
      </w:r>
      <w:r w:rsidRPr="001A1F34">
        <w:rPr>
          <w:rFonts w:ascii="Calibri" w:eastAsia="Times New Roman" w:hAnsi="Calibri" w:cs="Calibri"/>
          <w:color w:val="000000"/>
          <w:kern w:val="0"/>
          <w:lang w:eastAsia="pl-PL"/>
          <w14:ligatures w14:val="none"/>
        </w:rPr>
        <w:t xml:space="preserve"> na poziomie dobrym.</w:t>
      </w:r>
      <w:r w:rsidRPr="001A1F34">
        <w:rPr>
          <w:rFonts w:ascii="Calibri" w:eastAsia="Times New Roman" w:hAnsi="Calibri" w:cs="Calibri"/>
          <w:kern w:val="0"/>
          <w:lang w:eastAsia="pl-PL"/>
          <w14:ligatures w14:val="none"/>
        </w:rPr>
        <w:t xml:space="preserve"> Placówki świadczące usługi lecznicze posiadają opracowane procedury medyczne, zwiększają </w:t>
      </w:r>
      <w:r w:rsidRPr="001A1F34">
        <w:rPr>
          <w:rFonts w:ascii="Calibri" w:eastAsia="Times New Roman" w:hAnsi="Calibri" w:cs="Calibri"/>
          <w:kern w:val="0"/>
          <w:lang w:eastAsia="pl-PL"/>
          <w14:ligatures w14:val="none"/>
        </w:rPr>
        <w:lastRenderedPageBreak/>
        <w:t xml:space="preserve">asortyment stosowanego sprzętu jednorazowego użycia, przez co zwiększają bezpieczeństwo korzystającym z usług medycznych. </w:t>
      </w:r>
    </w:p>
    <w:p w14:paraId="0C6B4085" w14:textId="77777777" w:rsidR="00C428BD" w:rsidRPr="001A1F34" w:rsidRDefault="00C428BD" w:rsidP="00F1651E">
      <w:pPr>
        <w:tabs>
          <w:tab w:val="left" w:pos="709"/>
          <w:tab w:val="left" w:pos="1276"/>
        </w:tabs>
        <w:spacing w:after="0" w:line="276" w:lineRule="auto"/>
        <w:ind w:firstLine="708"/>
        <w:jc w:val="both"/>
        <w:rPr>
          <w:rFonts w:ascii="Calibri" w:eastAsia="Times New Roman" w:hAnsi="Calibri" w:cs="Calibri"/>
          <w:kern w:val="0"/>
          <w:lang w:eastAsia="pl-PL"/>
          <w14:ligatures w14:val="none"/>
        </w:rPr>
      </w:pPr>
      <w:r w:rsidRPr="001A1F34">
        <w:rPr>
          <w:rFonts w:ascii="Calibri" w:eastAsia="Times New Roman" w:hAnsi="Calibri" w:cs="Calibri"/>
          <w:color w:val="000000"/>
          <w:kern w:val="0"/>
          <w:lang w:eastAsia="pl-PL"/>
          <w14:ligatures w14:val="none"/>
        </w:rPr>
        <w:t xml:space="preserve">Na terenie podmiotów działalności leczniczej przestrzegane były obowiązki </w:t>
      </w:r>
      <w:r w:rsidRPr="001A1F34">
        <w:rPr>
          <w:rFonts w:ascii="Calibri" w:eastAsia="Times New Roman" w:hAnsi="Calibri" w:cs="Calibri"/>
          <w:kern w:val="0"/>
          <w:lang w:eastAsia="pl-PL"/>
          <w14:ligatures w14:val="none"/>
        </w:rPr>
        <w:t>wynikające z przepisów ustawy z dnia 9 listopada 1995 r. o ochronie zdrowia przed następstwami używania tytoniu i wyrobów tytoniowych (t. j. Dz. U. z 2023 r., poz. 700).</w:t>
      </w:r>
    </w:p>
    <w:p w14:paraId="0996EED5" w14:textId="77777777" w:rsidR="00C428BD" w:rsidRPr="001A1F34" w:rsidRDefault="00C428BD" w:rsidP="001A1F34">
      <w:pPr>
        <w:tabs>
          <w:tab w:val="left" w:pos="284"/>
        </w:tabs>
        <w:spacing w:after="0" w:line="276" w:lineRule="auto"/>
        <w:jc w:val="both"/>
        <w:rPr>
          <w:rFonts w:ascii="Calibri" w:eastAsia="Times New Roman" w:hAnsi="Calibri" w:cs="Calibri"/>
          <w:kern w:val="0"/>
          <w:lang w:eastAsia="pl-PL"/>
          <w14:ligatures w14:val="none"/>
        </w:rPr>
      </w:pPr>
    </w:p>
    <w:p w14:paraId="7E5523E9" w14:textId="77777777" w:rsidR="00C428BD" w:rsidRPr="001A1F34" w:rsidRDefault="00C428BD" w:rsidP="00ED0482">
      <w:pPr>
        <w:numPr>
          <w:ilvl w:val="0"/>
          <w:numId w:val="37"/>
        </w:numPr>
        <w:tabs>
          <w:tab w:val="left" w:pos="284"/>
        </w:tabs>
        <w:spacing w:after="0" w:line="276" w:lineRule="auto"/>
        <w:ind w:hanging="720"/>
        <w:jc w:val="both"/>
        <w:rPr>
          <w:rFonts w:ascii="Calibri" w:eastAsia="Times New Roman" w:hAnsi="Calibri" w:cs="Calibri"/>
          <w:b/>
          <w:bCs/>
          <w:color w:val="000000" w:themeColor="text1"/>
          <w:kern w:val="0"/>
          <w:lang w:eastAsia="pl-PL"/>
          <w14:ligatures w14:val="none"/>
        </w:rPr>
      </w:pPr>
      <w:r w:rsidRPr="001A1F34">
        <w:rPr>
          <w:rFonts w:ascii="Calibri" w:eastAsia="Times New Roman" w:hAnsi="Calibri" w:cs="Calibri"/>
          <w:b/>
          <w:bCs/>
          <w:color w:val="000000" w:themeColor="text1"/>
          <w:kern w:val="0"/>
          <w:lang w:eastAsia="pl-PL"/>
          <w14:ligatures w14:val="none"/>
        </w:rPr>
        <w:t>Postępowanie z odpadami medycznymi</w:t>
      </w:r>
    </w:p>
    <w:p w14:paraId="1B5C4112" w14:textId="0B499ED3" w:rsidR="00527067" w:rsidRPr="001A1F34" w:rsidRDefault="00527067" w:rsidP="00F1651E">
      <w:pPr>
        <w:tabs>
          <w:tab w:val="left" w:pos="709"/>
        </w:tabs>
        <w:spacing w:line="276" w:lineRule="auto"/>
        <w:jc w:val="both"/>
        <w:rPr>
          <w:rFonts w:ascii="Calibri" w:hAnsi="Calibri" w:cs="Calibri"/>
        </w:rPr>
      </w:pPr>
      <w:r w:rsidRPr="001A1F34">
        <w:rPr>
          <w:rFonts w:ascii="Calibri" w:hAnsi="Calibri" w:cs="Calibri"/>
          <w:bCs/>
        </w:rPr>
        <w:t xml:space="preserve">Tabela - </w:t>
      </w:r>
      <w:r w:rsidRPr="001A1F34">
        <w:rPr>
          <w:rFonts w:ascii="Calibri" w:hAnsi="Calibri" w:cs="Calibri"/>
        </w:rPr>
        <w:t xml:space="preserve">Wykaz firm odbierających odpady medyczne ze szpitali oraz </w:t>
      </w:r>
      <w:r w:rsidRPr="001A1F34">
        <w:rPr>
          <w:rFonts w:ascii="Calibri" w:hAnsi="Calibri" w:cs="Calibri"/>
          <w:bCs/>
        </w:rPr>
        <w:t xml:space="preserve">wykaz </w:t>
      </w:r>
      <w:r w:rsidRPr="001A1F34">
        <w:rPr>
          <w:rFonts w:ascii="Calibri" w:hAnsi="Calibri" w:cs="Calibri"/>
        </w:rPr>
        <w:t>szpitali</w:t>
      </w:r>
      <w:r w:rsidR="00F1651E">
        <w:rPr>
          <w:rFonts w:ascii="Calibri" w:hAnsi="Calibri" w:cs="Calibri"/>
        </w:rPr>
        <w:t xml:space="preserve"> </w:t>
      </w:r>
      <w:r w:rsidRPr="001A1F34">
        <w:rPr>
          <w:rFonts w:ascii="Calibri" w:hAnsi="Calibri" w:cs="Calibri"/>
        </w:rPr>
        <w:t>prowadzących instalacje do termicznego unieszkodliwiania odpadów medycznych</w:t>
      </w:r>
    </w:p>
    <w:tbl>
      <w:tblPr>
        <w:tblW w:w="10428" w:type="dxa"/>
        <w:tblInd w:w="-5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425"/>
        <w:gridCol w:w="1498"/>
        <w:gridCol w:w="992"/>
        <w:gridCol w:w="1560"/>
        <w:gridCol w:w="1559"/>
        <w:gridCol w:w="1984"/>
        <w:gridCol w:w="1701"/>
        <w:gridCol w:w="709"/>
      </w:tblGrid>
      <w:tr w:rsidR="00527067" w:rsidRPr="00F1651E" w14:paraId="1683C1B7" w14:textId="77777777" w:rsidTr="00F1651E">
        <w:trPr>
          <w:trHeight w:val="2519"/>
        </w:trPr>
        <w:tc>
          <w:tcPr>
            <w:tcW w:w="425" w:type="dxa"/>
            <w:tcBorders>
              <w:bottom w:val="single" w:sz="4" w:space="0" w:color="auto"/>
            </w:tcBorders>
            <w:shd w:val="clear" w:color="auto" w:fill="auto"/>
          </w:tcPr>
          <w:p w14:paraId="3D39044A" w14:textId="075A48FF" w:rsidR="00527067" w:rsidRPr="00F1651E" w:rsidRDefault="00527067" w:rsidP="001A1F34">
            <w:pPr>
              <w:spacing w:line="276" w:lineRule="auto"/>
              <w:rPr>
                <w:rFonts w:ascii="Calibri" w:hAnsi="Calibri" w:cs="Calibri"/>
                <w:bCs/>
                <w:sz w:val="20"/>
                <w:szCs w:val="20"/>
              </w:rPr>
            </w:pPr>
            <w:r w:rsidRPr="00F1651E">
              <w:rPr>
                <w:rFonts w:ascii="Calibri" w:hAnsi="Calibri" w:cs="Calibri"/>
                <w:bCs/>
                <w:sz w:val="20"/>
                <w:szCs w:val="20"/>
              </w:rPr>
              <w:t>Lp</w:t>
            </w:r>
            <w:r w:rsidR="00F1651E" w:rsidRPr="00F1651E">
              <w:rPr>
                <w:rFonts w:ascii="Calibri" w:hAnsi="Calibri" w:cs="Calibri"/>
                <w:bCs/>
                <w:sz w:val="20"/>
                <w:szCs w:val="20"/>
              </w:rPr>
              <w:t>.</w:t>
            </w:r>
          </w:p>
        </w:tc>
        <w:tc>
          <w:tcPr>
            <w:tcW w:w="1498" w:type="dxa"/>
            <w:tcBorders>
              <w:top w:val="single" w:sz="4" w:space="0" w:color="auto"/>
              <w:bottom w:val="single" w:sz="4" w:space="0" w:color="auto"/>
            </w:tcBorders>
            <w:shd w:val="clear" w:color="auto" w:fill="auto"/>
          </w:tcPr>
          <w:p w14:paraId="4F665FED" w14:textId="77777777" w:rsidR="00527067" w:rsidRPr="00F1651E" w:rsidRDefault="00527067" w:rsidP="001A1F34">
            <w:pPr>
              <w:spacing w:line="276" w:lineRule="auto"/>
              <w:rPr>
                <w:rFonts w:ascii="Calibri" w:hAnsi="Calibri" w:cs="Calibri"/>
                <w:bCs/>
                <w:sz w:val="20"/>
                <w:szCs w:val="20"/>
              </w:rPr>
            </w:pPr>
            <w:r w:rsidRPr="00F1651E">
              <w:rPr>
                <w:rFonts w:ascii="Calibri" w:hAnsi="Calibri" w:cs="Calibri"/>
                <w:bCs/>
                <w:sz w:val="20"/>
                <w:szCs w:val="20"/>
              </w:rPr>
              <w:t>Szpital</w:t>
            </w:r>
          </w:p>
        </w:tc>
        <w:tc>
          <w:tcPr>
            <w:tcW w:w="992" w:type="dxa"/>
            <w:tcBorders>
              <w:top w:val="single" w:sz="4" w:space="0" w:color="auto"/>
              <w:bottom w:val="single" w:sz="4" w:space="0" w:color="auto"/>
            </w:tcBorders>
            <w:shd w:val="clear" w:color="auto" w:fill="auto"/>
          </w:tcPr>
          <w:p w14:paraId="257AE728" w14:textId="77777777" w:rsidR="00527067" w:rsidRPr="00F1651E" w:rsidRDefault="00527067" w:rsidP="001A1F34">
            <w:pPr>
              <w:spacing w:line="276" w:lineRule="auto"/>
              <w:rPr>
                <w:rFonts w:ascii="Calibri" w:hAnsi="Calibri" w:cs="Calibri"/>
                <w:bCs/>
                <w:sz w:val="20"/>
                <w:szCs w:val="20"/>
              </w:rPr>
            </w:pPr>
            <w:r w:rsidRPr="00F1651E">
              <w:rPr>
                <w:rFonts w:ascii="Calibri" w:hAnsi="Calibri" w:cs="Calibri"/>
                <w:bCs/>
                <w:sz w:val="20"/>
                <w:szCs w:val="20"/>
              </w:rPr>
              <w:t>Lokalizacja obiektu szpitalnego</w:t>
            </w:r>
          </w:p>
        </w:tc>
        <w:tc>
          <w:tcPr>
            <w:tcW w:w="1560" w:type="dxa"/>
            <w:tcBorders>
              <w:top w:val="single" w:sz="4" w:space="0" w:color="auto"/>
              <w:bottom w:val="single" w:sz="4" w:space="0" w:color="auto"/>
            </w:tcBorders>
            <w:shd w:val="clear" w:color="auto" w:fill="auto"/>
            <w:noWrap/>
          </w:tcPr>
          <w:p w14:paraId="7702BE1F" w14:textId="77777777" w:rsidR="00527067" w:rsidRPr="00F1651E" w:rsidRDefault="00527067" w:rsidP="001A1F34">
            <w:pPr>
              <w:spacing w:line="276" w:lineRule="auto"/>
              <w:rPr>
                <w:rFonts w:ascii="Calibri" w:hAnsi="Calibri" w:cs="Calibri"/>
                <w:sz w:val="20"/>
                <w:szCs w:val="20"/>
              </w:rPr>
            </w:pPr>
            <w:r w:rsidRPr="00F1651E">
              <w:rPr>
                <w:rFonts w:ascii="Calibri" w:hAnsi="Calibri" w:cs="Calibri"/>
                <w:sz w:val="20"/>
                <w:szCs w:val="20"/>
              </w:rPr>
              <w:t>Firma odbierająca i transportująca  odpady   medyczne         do miejsca ich unieszkodliwiania</w:t>
            </w:r>
          </w:p>
        </w:tc>
        <w:tc>
          <w:tcPr>
            <w:tcW w:w="1559" w:type="dxa"/>
            <w:tcBorders>
              <w:top w:val="single" w:sz="4" w:space="0" w:color="auto"/>
              <w:bottom w:val="single" w:sz="4" w:space="0" w:color="auto"/>
            </w:tcBorders>
          </w:tcPr>
          <w:p w14:paraId="3F44AE3D" w14:textId="77777777" w:rsidR="00527067" w:rsidRPr="00F1651E" w:rsidRDefault="00527067" w:rsidP="001A1F34">
            <w:pPr>
              <w:spacing w:line="276" w:lineRule="auto"/>
              <w:rPr>
                <w:rFonts w:ascii="Calibri" w:hAnsi="Calibri" w:cs="Calibri"/>
                <w:sz w:val="20"/>
                <w:szCs w:val="20"/>
              </w:rPr>
            </w:pPr>
            <w:r w:rsidRPr="00F1651E">
              <w:rPr>
                <w:rFonts w:ascii="Calibri" w:hAnsi="Calibri" w:cs="Calibri"/>
                <w:sz w:val="20"/>
                <w:szCs w:val="20"/>
              </w:rPr>
              <w:t xml:space="preserve">Miejsce unieszkodliwiania odpadów medycznych </w:t>
            </w:r>
          </w:p>
          <w:p w14:paraId="48DD211E" w14:textId="77777777" w:rsidR="00527067" w:rsidRPr="00F1651E" w:rsidRDefault="00527067" w:rsidP="001A1F34">
            <w:pPr>
              <w:spacing w:line="276" w:lineRule="auto"/>
              <w:rPr>
                <w:rFonts w:ascii="Calibri" w:hAnsi="Calibri" w:cs="Calibri"/>
                <w:sz w:val="20"/>
                <w:szCs w:val="20"/>
              </w:rPr>
            </w:pPr>
            <w:r w:rsidRPr="00F1651E">
              <w:rPr>
                <w:rFonts w:ascii="Calibri" w:hAnsi="Calibri" w:cs="Calibri"/>
                <w:sz w:val="20"/>
                <w:szCs w:val="20"/>
              </w:rPr>
              <w:t>(lokalizacja spalarni)</w:t>
            </w:r>
          </w:p>
        </w:tc>
        <w:tc>
          <w:tcPr>
            <w:tcW w:w="1984" w:type="dxa"/>
            <w:tcBorders>
              <w:top w:val="single" w:sz="4" w:space="0" w:color="auto"/>
              <w:bottom w:val="single" w:sz="4" w:space="0" w:color="auto"/>
            </w:tcBorders>
          </w:tcPr>
          <w:p w14:paraId="664C5643" w14:textId="77777777" w:rsidR="00527067" w:rsidRPr="00F1651E" w:rsidRDefault="00527067" w:rsidP="001A1F34">
            <w:pPr>
              <w:spacing w:line="276" w:lineRule="auto"/>
              <w:rPr>
                <w:rFonts w:ascii="Calibri" w:hAnsi="Calibri" w:cs="Calibri"/>
                <w:sz w:val="20"/>
                <w:szCs w:val="20"/>
              </w:rPr>
            </w:pPr>
            <w:r w:rsidRPr="00F1651E">
              <w:rPr>
                <w:rFonts w:ascii="Calibri" w:hAnsi="Calibri" w:cs="Calibri"/>
                <w:sz w:val="20"/>
                <w:szCs w:val="20"/>
              </w:rPr>
              <w:t>Szpitalne instalacje do termicznego unieszkodliwiania odpadów medycznych(lokalizacja spalarni oraz rodzaj stosowanych urządzeń)</w:t>
            </w:r>
          </w:p>
        </w:tc>
        <w:tc>
          <w:tcPr>
            <w:tcW w:w="1701" w:type="dxa"/>
            <w:tcBorders>
              <w:top w:val="single" w:sz="4" w:space="0" w:color="auto"/>
              <w:bottom w:val="single" w:sz="4" w:space="0" w:color="auto"/>
            </w:tcBorders>
          </w:tcPr>
          <w:p w14:paraId="1996246E" w14:textId="77777777" w:rsidR="00527067" w:rsidRPr="00F1651E" w:rsidRDefault="00527067" w:rsidP="001A1F34">
            <w:pPr>
              <w:spacing w:line="276" w:lineRule="auto"/>
              <w:rPr>
                <w:rFonts w:ascii="Calibri" w:hAnsi="Calibri" w:cs="Calibri"/>
                <w:sz w:val="20"/>
                <w:szCs w:val="20"/>
              </w:rPr>
            </w:pPr>
            <w:r w:rsidRPr="00F1651E">
              <w:rPr>
                <w:rFonts w:ascii="Calibri" w:hAnsi="Calibri" w:cs="Calibri"/>
                <w:sz w:val="20"/>
                <w:szCs w:val="20"/>
              </w:rPr>
              <w:t>Dokumenty potwierdzające  unieszkodliwienie  przekazanych zakaźnych odpadów medycznych*(czy szpital jako wytwórca odpadów posiada takie dokumenty)</w:t>
            </w:r>
          </w:p>
        </w:tc>
        <w:tc>
          <w:tcPr>
            <w:tcW w:w="709" w:type="dxa"/>
            <w:tcBorders>
              <w:top w:val="single" w:sz="4" w:space="0" w:color="auto"/>
              <w:bottom w:val="single" w:sz="4" w:space="0" w:color="auto"/>
            </w:tcBorders>
          </w:tcPr>
          <w:p w14:paraId="30004C81" w14:textId="77777777" w:rsidR="00527067" w:rsidRPr="00F1651E" w:rsidRDefault="00527067" w:rsidP="001A1F34">
            <w:pPr>
              <w:spacing w:line="276" w:lineRule="auto"/>
              <w:rPr>
                <w:rFonts w:ascii="Calibri" w:hAnsi="Calibri" w:cs="Calibri"/>
                <w:sz w:val="20"/>
                <w:szCs w:val="20"/>
              </w:rPr>
            </w:pPr>
            <w:r w:rsidRPr="00F1651E">
              <w:rPr>
                <w:rFonts w:ascii="Calibri" w:hAnsi="Calibri" w:cs="Calibri"/>
                <w:sz w:val="20"/>
                <w:szCs w:val="20"/>
              </w:rPr>
              <w:t>Uwagi</w:t>
            </w:r>
          </w:p>
        </w:tc>
      </w:tr>
      <w:tr w:rsidR="00527067" w:rsidRPr="00F1651E" w14:paraId="75200162" w14:textId="77777777" w:rsidTr="00F1651E">
        <w:trPr>
          <w:trHeight w:val="202"/>
        </w:trPr>
        <w:tc>
          <w:tcPr>
            <w:tcW w:w="425" w:type="dxa"/>
            <w:tcBorders>
              <w:top w:val="single" w:sz="4" w:space="0" w:color="auto"/>
            </w:tcBorders>
            <w:shd w:val="clear" w:color="auto" w:fill="auto"/>
          </w:tcPr>
          <w:p w14:paraId="57AB3C95" w14:textId="77777777" w:rsidR="00527067" w:rsidRPr="00F1651E" w:rsidRDefault="00527067" w:rsidP="001A1F34">
            <w:pPr>
              <w:spacing w:line="276" w:lineRule="auto"/>
              <w:rPr>
                <w:rFonts w:ascii="Calibri" w:hAnsi="Calibri" w:cs="Calibri"/>
                <w:sz w:val="20"/>
                <w:szCs w:val="20"/>
              </w:rPr>
            </w:pPr>
            <w:r w:rsidRPr="00F1651E">
              <w:rPr>
                <w:rFonts w:ascii="Calibri" w:hAnsi="Calibri" w:cs="Calibri"/>
                <w:sz w:val="20"/>
                <w:szCs w:val="20"/>
              </w:rPr>
              <w:t>1.</w:t>
            </w:r>
          </w:p>
        </w:tc>
        <w:tc>
          <w:tcPr>
            <w:tcW w:w="1498" w:type="dxa"/>
            <w:tcBorders>
              <w:top w:val="single" w:sz="4" w:space="0" w:color="auto"/>
            </w:tcBorders>
            <w:shd w:val="clear" w:color="auto" w:fill="auto"/>
          </w:tcPr>
          <w:p w14:paraId="5F3FF552" w14:textId="77777777" w:rsidR="00527067" w:rsidRPr="00F1651E" w:rsidRDefault="00527067" w:rsidP="001A1F34">
            <w:pPr>
              <w:spacing w:line="276" w:lineRule="auto"/>
              <w:rPr>
                <w:rFonts w:ascii="Calibri" w:hAnsi="Calibri" w:cs="Calibri"/>
                <w:sz w:val="20"/>
                <w:szCs w:val="20"/>
              </w:rPr>
            </w:pPr>
            <w:r w:rsidRPr="00F1651E">
              <w:rPr>
                <w:rFonts w:ascii="Calibri" w:hAnsi="Calibri" w:cs="Calibri"/>
                <w:sz w:val="20"/>
                <w:szCs w:val="20"/>
              </w:rPr>
              <w:t>SPZZOZ Gryfice, ul. Niechorska 27 Oddział Zamiejscowy Resko, ul. Szpitalna 8</w:t>
            </w:r>
          </w:p>
        </w:tc>
        <w:tc>
          <w:tcPr>
            <w:tcW w:w="992" w:type="dxa"/>
            <w:tcBorders>
              <w:top w:val="single" w:sz="4" w:space="0" w:color="auto"/>
            </w:tcBorders>
            <w:shd w:val="clear" w:color="auto" w:fill="auto"/>
          </w:tcPr>
          <w:p w14:paraId="33B338C9" w14:textId="77777777" w:rsidR="00527067" w:rsidRPr="00F1651E" w:rsidRDefault="00527067" w:rsidP="001A1F34">
            <w:pPr>
              <w:spacing w:line="276" w:lineRule="auto"/>
              <w:rPr>
                <w:rFonts w:ascii="Calibri" w:hAnsi="Calibri" w:cs="Calibri"/>
                <w:sz w:val="20"/>
                <w:szCs w:val="20"/>
              </w:rPr>
            </w:pPr>
            <w:r w:rsidRPr="00F1651E">
              <w:rPr>
                <w:rFonts w:ascii="Calibri" w:hAnsi="Calibri" w:cs="Calibri"/>
                <w:sz w:val="20"/>
                <w:szCs w:val="20"/>
              </w:rPr>
              <w:t>Resko, ul. Szpitalna 8</w:t>
            </w:r>
          </w:p>
        </w:tc>
        <w:tc>
          <w:tcPr>
            <w:tcW w:w="1560" w:type="dxa"/>
            <w:tcBorders>
              <w:top w:val="single" w:sz="4" w:space="0" w:color="auto"/>
            </w:tcBorders>
            <w:shd w:val="clear" w:color="auto" w:fill="auto"/>
          </w:tcPr>
          <w:p w14:paraId="7D96435E" w14:textId="77777777" w:rsidR="00527067" w:rsidRPr="00F1651E" w:rsidRDefault="00527067" w:rsidP="001A1F34">
            <w:pPr>
              <w:spacing w:line="276" w:lineRule="auto"/>
              <w:rPr>
                <w:rFonts w:ascii="Calibri" w:hAnsi="Calibri" w:cs="Calibri"/>
                <w:sz w:val="20"/>
                <w:szCs w:val="20"/>
              </w:rPr>
            </w:pPr>
            <w:r w:rsidRPr="00F1651E">
              <w:rPr>
                <w:rFonts w:ascii="Calibri" w:hAnsi="Calibri" w:cs="Calibri"/>
                <w:sz w:val="20"/>
                <w:szCs w:val="20"/>
              </w:rPr>
              <w:t>Marcin Jóźwiak Medimar, 76-037 Łekno 13</w:t>
            </w:r>
          </w:p>
        </w:tc>
        <w:tc>
          <w:tcPr>
            <w:tcW w:w="1559" w:type="dxa"/>
            <w:tcBorders>
              <w:top w:val="single" w:sz="4" w:space="0" w:color="auto"/>
            </w:tcBorders>
          </w:tcPr>
          <w:p w14:paraId="08A370E0" w14:textId="77777777" w:rsidR="00527067" w:rsidRPr="00F1651E" w:rsidRDefault="00527067" w:rsidP="001A1F34">
            <w:pPr>
              <w:spacing w:line="276" w:lineRule="auto"/>
              <w:rPr>
                <w:rFonts w:ascii="Calibri" w:hAnsi="Calibri" w:cs="Calibri"/>
                <w:sz w:val="20"/>
                <w:szCs w:val="20"/>
              </w:rPr>
            </w:pPr>
            <w:r w:rsidRPr="00F1651E">
              <w:rPr>
                <w:rFonts w:ascii="Calibri" w:hAnsi="Calibri" w:cs="Calibri"/>
                <w:sz w:val="20"/>
                <w:szCs w:val="20"/>
              </w:rPr>
              <w:t>Spalarnia SPZZOZ Gryfice, ul. Niechorska 27</w:t>
            </w:r>
          </w:p>
        </w:tc>
        <w:tc>
          <w:tcPr>
            <w:tcW w:w="1984" w:type="dxa"/>
            <w:tcBorders>
              <w:top w:val="single" w:sz="4" w:space="0" w:color="auto"/>
            </w:tcBorders>
          </w:tcPr>
          <w:p w14:paraId="012E0171" w14:textId="77777777" w:rsidR="00527067" w:rsidRPr="00F1651E" w:rsidRDefault="00527067" w:rsidP="001A1F34">
            <w:pPr>
              <w:spacing w:line="276" w:lineRule="auto"/>
              <w:rPr>
                <w:rFonts w:ascii="Calibri" w:hAnsi="Calibri" w:cs="Calibri"/>
                <w:sz w:val="20"/>
                <w:szCs w:val="20"/>
              </w:rPr>
            </w:pPr>
            <w:r w:rsidRPr="00F1651E">
              <w:rPr>
                <w:rFonts w:ascii="Calibri" w:hAnsi="Calibri" w:cs="Calibri"/>
                <w:sz w:val="20"/>
                <w:szCs w:val="20"/>
              </w:rPr>
              <w:t>Spalarnia SPZZOZ Gryfice, ul. Niechorska 27</w:t>
            </w:r>
          </w:p>
        </w:tc>
        <w:tc>
          <w:tcPr>
            <w:tcW w:w="1701" w:type="dxa"/>
            <w:tcBorders>
              <w:top w:val="single" w:sz="4" w:space="0" w:color="auto"/>
            </w:tcBorders>
          </w:tcPr>
          <w:p w14:paraId="5CFA0B24" w14:textId="77777777" w:rsidR="00527067" w:rsidRPr="00F1651E" w:rsidRDefault="00527067" w:rsidP="001A1F34">
            <w:pPr>
              <w:spacing w:line="276" w:lineRule="auto"/>
              <w:rPr>
                <w:rFonts w:ascii="Calibri" w:hAnsi="Calibri" w:cs="Calibri"/>
                <w:sz w:val="20"/>
                <w:szCs w:val="20"/>
              </w:rPr>
            </w:pPr>
            <w:r w:rsidRPr="00F1651E">
              <w:rPr>
                <w:rFonts w:ascii="Calibri" w:hAnsi="Calibri" w:cs="Calibri"/>
                <w:sz w:val="20"/>
                <w:szCs w:val="20"/>
              </w:rPr>
              <w:t>Własne procedury szpitalne</w:t>
            </w:r>
          </w:p>
        </w:tc>
        <w:tc>
          <w:tcPr>
            <w:tcW w:w="709" w:type="dxa"/>
            <w:tcBorders>
              <w:top w:val="single" w:sz="4" w:space="0" w:color="auto"/>
            </w:tcBorders>
          </w:tcPr>
          <w:p w14:paraId="7F8A3BAB" w14:textId="77777777" w:rsidR="00527067" w:rsidRPr="00F1651E" w:rsidRDefault="00527067" w:rsidP="001A1F34">
            <w:pPr>
              <w:spacing w:line="276" w:lineRule="auto"/>
              <w:rPr>
                <w:rFonts w:ascii="Calibri" w:hAnsi="Calibri" w:cs="Calibri"/>
                <w:sz w:val="20"/>
                <w:szCs w:val="20"/>
              </w:rPr>
            </w:pPr>
          </w:p>
        </w:tc>
      </w:tr>
    </w:tbl>
    <w:p w14:paraId="67E20CF4" w14:textId="77777777" w:rsidR="00527067" w:rsidRPr="001A1F34" w:rsidRDefault="00527067" w:rsidP="001A1F34">
      <w:pPr>
        <w:spacing w:line="276" w:lineRule="auto"/>
        <w:jc w:val="both"/>
        <w:rPr>
          <w:rFonts w:ascii="Calibri" w:hAnsi="Calibri" w:cs="Calibri"/>
          <w:b/>
          <w:bCs/>
        </w:rPr>
      </w:pPr>
    </w:p>
    <w:p w14:paraId="6617CC52" w14:textId="1A2B354E" w:rsidR="00527067" w:rsidRPr="001A1F34" w:rsidRDefault="00527067" w:rsidP="00F1651E">
      <w:pPr>
        <w:spacing w:line="276" w:lineRule="auto"/>
        <w:ind w:firstLine="709"/>
        <w:jc w:val="both"/>
        <w:rPr>
          <w:rFonts w:ascii="Calibri" w:hAnsi="Calibri" w:cs="Calibri"/>
          <w:bCs/>
        </w:rPr>
      </w:pPr>
      <w:r w:rsidRPr="001A1F34">
        <w:rPr>
          <w:rFonts w:ascii="Calibri" w:hAnsi="Calibri" w:cs="Calibri"/>
          <w:b/>
          <w:bCs/>
        </w:rPr>
        <w:t>Opis:</w:t>
      </w:r>
      <w:r w:rsidR="00F1651E">
        <w:rPr>
          <w:rFonts w:ascii="Calibri" w:hAnsi="Calibri" w:cs="Calibri"/>
          <w:b/>
          <w:bCs/>
        </w:rPr>
        <w:t xml:space="preserve"> </w:t>
      </w:r>
      <w:r w:rsidRPr="001A1F34">
        <w:rPr>
          <w:rFonts w:ascii="Calibri" w:hAnsi="Calibri" w:cs="Calibri"/>
          <w:b/>
          <w:bCs/>
        </w:rPr>
        <w:t xml:space="preserve"> </w:t>
      </w:r>
      <w:r w:rsidRPr="001A1F34">
        <w:rPr>
          <w:rFonts w:ascii="Calibri" w:hAnsi="Calibri" w:cs="Calibri"/>
          <w:bCs/>
        </w:rPr>
        <w:t>Zabezpieczone na oddziałach ZOL</w:t>
      </w:r>
      <w:r w:rsidR="00F1651E">
        <w:rPr>
          <w:rFonts w:ascii="Calibri" w:hAnsi="Calibri" w:cs="Calibri"/>
          <w:bCs/>
        </w:rPr>
        <w:t xml:space="preserve"> </w:t>
      </w:r>
      <w:r w:rsidRPr="001A1F34">
        <w:rPr>
          <w:rFonts w:ascii="Calibri" w:hAnsi="Calibri" w:cs="Calibri"/>
          <w:bCs/>
        </w:rPr>
        <w:t>-</w:t>
      </w:r>
      <w:r w:rsidR="00F1651E">
        <w:rPr>
          <w:rFonts w:ascii="Calibri" w:hAnsi="Calibri" w:cs="Calibri"/>
          <w:bCs/>
        </w:rPr>
        <w:t xml:space="preserve"> </w:t>
      </w:r>
      <w:r w:rsidRPr="001A1F34">
        <w:rPr>
          <w:rFonts w:ascii="Calibri" w:hAnsi="Calibri" w:cs="Calibri"/>
          <w:bCs/>
        </w:rPr>
        <w:t xml:space="preserve">u odpady medyczne o kodzie 180103 i 180104 transportowane są przy użyciu trwałych worków do magazynu znajdującego się w osobnym budynku z osobnym wejściem na terenie obiektu. Pomieszczenie zamykane na klucz, świeżo wyremontowane, wyposażone w umywalkę, środki do dezynfekcji rąk i powierzchni, ręczniki papierowe, lodówkę, trzy pojemniki czerwone oznakowane na odpady medyczne. Wywieszona instrukcja mycia rąk. Wentylacja mechaniczna. ZOL posiada szczegółową procedurę postępowania odpadami medycznymi na stanowiskach pracy oraz instrukcje postępowania </w:t>
      </w:r>
      <w:r w:rsidR="00F1651E">
        <w:rPr>
          <w:rFonts w:ascii="Calibri" w:hAnsi="Calibri" w:cs="Calibri"/>
          <w:bCs/>
        </w:rPr>
        <w:br/>
      </w:r>
      <w:r w:rsidRPr="001A1F34">
        <w:rPr>
          <w:rFonts w:ascii="Calibri" w:hAnsi="Calibri" w:cs="Calibri"/>
          <w:bCs/>
        </w:rPr>
        <w:t xml:space="preserve">z kontenerami na materiał skażony. Odpady niebezpieczne transportowane są trzy razy </w:t>
      </w:r>
      <w:r w:rsidR="00F1651E">
        <w:rPr>
          <w:rFonts w:ascii="Calibri" w:hAnsi="Calibri" w:cs="Calibri"/>
          <w:bCs/>
        </w:rPr>
        <w:br/>
      </w:r>
      <w:r w:rsidRPr="001A1F34">
        <w:rPr>
          <w:rFonts w:ascii="Calibri" w:hAnsi="Calibri" w:cs="Calibri"/>
          <w:bCs/>
        </w:rPr>
        <w:t xml:space="preserve">w tygodniu samochodem specjalnego przeznaczenia do spalarni zlokalizowanej w szpitalu </w:t>
      </w:r>
      <w:r w:rsidR="00F1651E">
        <w:rPr>
          <w:rFonts w:ascii="Calibri" w:hAnsi="Calibri" w:cs="Calibri"/>
          <w:bCs/>
        </w:rPr>
        <w:br/>
      </w:r>
      <w:r w:rsidRPr="001A1F34">
        <w:rPr>
          <w:rFonts w:ascii="Calibri" w:hAnsi="Calibri" w:cs="Calibri"/>
          <w:bCs/>
        </w:rPr>
        <w:t xml:space="preserve">w Gryficach., ul. </w:t>
      </w:r>
      <w:r w:rsidR="00F1651E">
        <w:rPr>
          <w:rFonts w:ascii="Calibri" w:hAnsi="Calibri" w:cs="Calibri"/>
          <w:bCs/>
        </w:rPr>
        <w:t>N</w:t>
      </w:r>
      <w:r w:rsidRPr="001A1F34">
        <w:rPr>
          <w:rFonts w:ascii="Calibri" w:hAnsi="Calibri" w:cs="Calibri"/>
          <w:bCs/>
        </w:rPr>
        <w:t xml:space="preserve">iechorska  27 przez firmę  Marcin Jóźwiak Medimar, 76-037 Łekno 13. </w:t>
      </w:r>
    </w:p>
    <w:p w14:paraId="3A066445" w14:textId="77777777" w:rsidR="00527067" w:rsidRPr="001A1F34" w:rsidRDefault="00527067" w:rsidP="001A1F34">
      <w:pPr>
        <w:spacing w:after="0" w:line="276" w:lineRule="auto"/>
        <w:jc w:val="both"/>
        <w:rPr>
          <w:rFonts w:ascii="Calibri" w:hAnsi="Calibri" w:cs="Calibri"/>
          <w:b/>
          <w:bCs/>
        </w:rPr>
      </w:pPr>
      <w:r w:rsidRPr="001A1F34">
        <w:rPr>
          <w:rFonts w:ascii="Calibri" w:hAnsi="Calibri" w:cs="Calibri"/>
          <w:b/>
          <w:bCs/>
        </w:rPr>
        <w:t>4.1. Postępowanie z odpadami komunalnymi.</w:t>
      </w:r>
    </w:p>
    <w:p w14:paraId="224175EC" w14:textId="4FACC981" w:rsidR="00527067" w:rsidRDefault="00527067" w:rsidP="00F1651E">
      <w:pPr>
        <w:tabs>
          <w:tab w:val="left" w:pos="426"/>
        </w:tabs>
        <w:spacing w:line="276" w:lineRule="auto"/>
        <w:ind w:firstLine="709"/>
        <w:jc w:val="both"/>
        <w:rPr>
          <w:rFonts w:ascii="Calibri" w:hAnsi="Calibri" w:cs="Calibri"/>
          <w:bCs/>
        </w:rPr>
      </w:pPr>
      <w:r w:rsidRPr="001A1F34">
        <w:rPr>
          <w:rFonts w:ascii="Calibri" w:hAnsi="Calibri" w:cs="Calibri"/>
          <w:bCs/>
        </w:rPr>
        <w:t>Odpady komunalne gromadzone w pojemnikach wyłożonych workiem, segregowane, usuwane poza obiekt codziennie do pojemników ustawionych na zewnątrz budynku w miejscu utwardzonym. Odbiór odpadów odbywa się zgodnie z harmonogramem wywozu odpadów przez firmę specjalistyczną Zakład Usług Budowlanych i Komunalnych w Resku.</w:t>
      </w:r>
    </w:p>
    <w:p w14:paraId="7A28DA3B" w14:textId="77777777" w:rsidR="00C06E3A" w:rsidRDefault="00C06E3A" w:rsidP="00C06E3A">
      <w:pPr>
        <w:spacing w:after="0" w:line="276" w:lineRule="auto"/>
        <w:jc w:val="both"/>
        <w:rPr>
          <w:rFonts w:ascii="Calibri" w:eastAsia="Times New Roman" w:hAnsi="Calibri" w:cs="Calibri"/>
          <w:i/>
          <w:kern w:val="0"/>
          <w:lang w:eastAsia="pl-PL"/>
          <w14:ligatures w14:val="none"/>
        </w:rPr>
      </w:pPr>
      <w:r w:rsidRPr="001A1F34">
        <w:rPr>
          <w:rFonts w:ascii="Calibri" w:eastAsia="Times New Roman" w:hAnsi="Calibri" w:cs="Calibri"/>
          <w:i/>
          <w:kern w:val="0"/>
          <w:lang w:eastAsia="pl-PL"/>
          <w14:ligatures w14:val="none"/>
        </w:rPr>
        <w:lastRenderedPageBreak/>
        <w:t xml:space="preserve">Sprawozdanie sporządził: </w:t>
      </w:r>
    </w:p>
    <w:p w14:paraId="5737E09A" w14:textId="77777777" w:rsidR="00C06E3A" w:rsidRDefault="00C06E3A" w:rsidP="00C06E3A">
      <w:pPr>
        <w:spacing w:after="0" w:line="276" w:lineRule="auto"/>
        <w:jc w:val="both"/>
        <w:rPr>
          <w:rFonts w:ascii="Calibri" w:eastAsia="Times New Roman" w:hAnsi="Calibri" w:cs="Calibri"/>
          <w:i/>
          <w:kern w:val="0"/>
          <w:lang w:eastAsia="pl-PL"/>
          <w14:ligatures w14:val="none"/>
        </w:rPr>
      </w:pPr>
      <w:r w:rsidRPr="001A1F34">
        <w:rPr>
          <w:rFonts w:ascii="Calibri" w:eastAsia="Times New Roman" w:hAnsi="Calibri" w:cs="Calibri"/>
          <w:i/>
          <w:kern w:val="0"/>
          <w:lang w:eastAsia="pl-PL"/>
          <w14:ligatures w14:val="none"/>
        </w:rPr>
        <w:t xml:space="preserve">mgr inż. </w:t>
      </w:r>
      <w:r>
        <w:rPr>
          <w:rFonts w:ascii="Calibri" w:eastAsia="Times New Roman" w:hAnsi="Calibri" w:cs="Calibri"/>
          <w:i/>
          <w:kern w:val="0"/>
          <w:lang w:eastAsia="pl-PL"/>
          <w14:ligatures w14:val="none"/>
        </w:rPr>
        <w:t>Nina Kopyść</w:t>
      </w:r>
      <w:r w:rsidRPr="001A1F34">
        <w:rPr>
          <w:rFonts w:ascii="Calibri" w:eastAsia="Times New Roman" w:hAnsi="Calibri" w:cs="Calibri"/>
          <w:i/>
          <w:kern w:val="0"/>
          <w:lang w:eastAsia="pl-PL"/>
          <w14:ligatures w14:val="none"/>
        </w:rPr>
        <w:t xml:space="preserve"> </w:t>
      </w:r>
    </w:p>
    <w:p w14:paraId="6A0ED7DB" w14:textId="234C093D" w:rsidR="00C06E3A" w:rsidRPr="001A1F34" w:rsidRDefault="00C06E3A" w:rsidP="00C06E3A">
      <w:pPr>
        <w:spacing w:after="0" w:line="276" w:lineRule="auto"/>
        <w:jc w:val="both"/>
        <w:rPr>
          <w:rFonts w:ascii="Calibri" w:eastAsia="Times New Roman" w:hAnsi="Calibri" w:cs="Calibri"/>
          <w:i/>
          <w:kern w:val="0"/>
          <w:lang w:eastAsia="pl-PL"/>
          <w14:ligatures w14:val="none"/>
        </w:rPr>
      </w:pPr>
      <w:r w:rsidRPr="001A1F34">
        <w:rPr>
          <w:rFonts w:ascii="Calibri" w:eastAsia="Times New Roman" w:hAnsi="Calibri" w:cs="Calibri"/>
          <w:i/>
          <w:kern w:val="0"/>
          <w:lang w:eastAsia="pl-PL"/>
          <w14:ligatures w14:val="none"/>
        </w:rPr>
        <w:t xml:space="preserve">asystent sekcji </w:t>
      </w:r>
      <w:r>
        <w:rPr>
          <w:rFonts w:ascii="Calibri" w:eastAsia="Times New Roman" w:hAnsi="Calibri" w:cs="Calibri"/>
          <w:i/>
          <w:kern w:val="0"/>
          <w:lang w:eastAsia="pl-PL"/>
          <w14:ligatures w14:val="none"/>
        </w:rPr>
        <w:t>epidemiologii</w:t>
      </w:r>
    </w:p>
    <w:p w14:paraId="567BECAF" w14:textId="77777777" w:rsidR="00C06E3A" w:rsidRDefault="00C06E3A" w:rsidP="00C06E3A">
      <w:pPr>
        <w:spacing w:after="0" w:line="276" w:lineRule="auto"/>
        <w:jc w:val="both"/>
        <w:rPr>
          <w:rFonts w:ascii="Calibri" w:eastAsia="Times New Roman" w:hAnsi="Calibri" w:cs="Calibri"/>
          <w:i/>
          <w:kern w:val="0"/>
          <w:lang w:eastAsia="pl-PL"/>
          <w14:ligatures w14:val="none"/>
        </w:rPr>
      </w:pPr>
      <w:r w:rsidRPr="001A1F34">
        <w:rPr>
          <w:rFonts w:ascii="Calibri" w:eastAsia="Times New Roman" w:hAnsi="Calibri" w:cs="Calibri"/>
          <w:i/>
          <w:kern w:val="0"/>
          <w:lang w:eastAsia="pl-PL"/>
          <w14:ligatures w14:val="none"/>
        </w:rPr>
        <w:t>Tel.  913974542</w:t>
      </w:r>
    </w:p>
    <w:p w14:paraId="6B33E6A4" w14:textId="03501C81" w:rsidR="00C06E3A" w:rsidRPr="001A1F34" w:rsidRDefault="00C06E3A" w:rsidP="00C06E3A">
      <w:pPr>
        <w:spacing w:after="0" w:line="276" w:lineRule="auto"/>
        <w:jc w:val="both"/>
        <w:rPr>
          <w:rFonts w:ascii="Calibri" w:eastAsia="Times New Roman" w:hAnsi="Calibri" w:cs="Calibri"/>
          <w:i/>
          <w:kern w:val="0"/>
          <w:lang w:eastAsia="pl-PL"/>
          <w14:ligatures w14:val="none"/>
        </w:rPr>
      </w:pPr>
      <w:r w:rsidRPr="001A1F34">
        <w:rPr>
          <w:rFonts w:ascii="Calibri" w:eastAsia="Times New Roman" w:hAnsi="Calibri" w:cs="Calibri"/>
          <w:i/>
          <w:kern w:val="0"/>
          <w:lang w:eastAsia="pl-PL"/>
          <w14:ligatures w14:val="none"/>
        </w:rPr>
        <w:t xml:space="preserve">e-mail:  </w:t>
      </w:r>
      <w:r w:rsidR="00C96668">
        <w:rPr>
          <w:rFonts w:ascii="Calibri" w:eastAsia="Times New Roman" w:hAnsi="Calibri" w:cs="Calibri"/>
          <w:i/>
          <w:kern w:val="0"/>
          <w:lang w:eastAsia="pl-PL"/>
          <w14:ligatures w14:val="none"/>
        </w:rPr>
        <w:t>nina.kopysc</w:t>
      </w:r>
      <w:r w:rsidRPr="001A1F34">
        <w:rPr>
          <w:rFonts w:ascii="Calibri" w:eastAsia="Times New Roman" w:hAnsi="Calibri" w:cs="Calibri"/>
          <w:i/>
          <w:kern w:val="0"/>
          <w:lang w:eastAsia="pl-PL"/>
          <w14:ligatures w14:val="none"/>
        </w:rPr>
        <w:t>@sanepid.gov.pl</w:t>
      </w:r>
    </w:p>
    <w:p w14:paraId="30F2EEF7" w14:textId="77777777" w:rsidR="00C06E3A" w:rsidRPr="001A1F34" w:rsidRDefault="00C06E3A" w:rsidP="00F1651E">
      <w:pPr>
        <w:tabs>
          <w:tab w:val="left" w:pos="426"/>
        </w:tabs>
        <w:spacing w:line="276" w:lineRule="auto"/>
        <w:ind w:firstLine="709"/>
        <w:jc w:val="both"/>
        <w:rPr>
          <w:rFonts w:ascii="Calibri" w:hAnsi="Calibri" w:cs="Calibri"/>
          <w:bCs/>
        </w:rPr>
      </w:pPr>
    </w:p>
    <w:p w14:paraId="2B429525" w14:textId="5E18A5CF" w:rsidR="000F39EB" w:rsidRPr="00F1651E" w:rsidRDefault="000F39EB" w:rsidP="00F1651E">
      <w:pPr>
        <w:pStyle w:val="Akapitzlist"/>
        <w:numPr>
          <w:ilvl w:val="0"/>
          <w:numId w:val="41"/>
        </w:numPr>
        <w:tabs>
          <w:tab w:val="left" w:pos="993"/>
        </w:tabs>
        <w:spacing w:before="240" w:after="0" w:line="276" w:lineRule="auto"/>
        <w:ind w:left="284" w:hanging="284"/>
        <w:jc w:val="both"/>
        <w:outlineLvl w:val="0"/>
        <w:rPr>
          <w:rFonts w:ascii="Calibri" w:eastAsia="Times New Roman" w:hAnsi="Calibri" w:cs="Calibri"/>
          <w:b/>
          <w:bCs/>
          <w:color w:val="FF0000"/>
          <w:kern w:val="0"/>
          <w:lang w:eastAsia="pl-PL"/>
          <w14:ligatures w14:val="none"/>
        </w:rPr>
      </w:pPr>
      <w:r w:rsidRPr="00F1651E">
        <w:rPr>
          <w:rFonts w:ascii="Calibri" w:eastAsia="Times New Roman" w:hAnsi="Calibri" w:cs="Calibri"/>
          <w:b/>
          <w:bCs/>
          <w:color w:val="000000" w:themeColor="text1"/>
          <w:kern w:val="0"/>
          <w:lang w:eastAsia="pl-PL"/>
          <w14:ligatures w14:val="none"/>
        </w:rPr>
        <w:t>Higiena żywności, żywienia i przedmiotów użytku</w:t>
      </w:r>
    </w:p>
    <w:p w14:paraId="68A147A3" w14:textId="77777777" w:rsidR="00F1651E" w:rsidRPr="00F1651E" w:rsidRDefault="00F1651E" w:rsidP="00F1651E">
      <w:pPr>
        <w:autoSpaceDE w:val="0"/>
        <w:autoSpaceDN w:val="0"/>
        <w:adjustRightInd w:val="0"/>
        <w:spacing w:after="0" w:line="276" w:lineRule="auto"/>
        <w:ind w:left="360"/>
        <w:rPr>
          <w:rFonts w:ascii="Calibri" w:eastAsia="Times New Roman" w:hAnsi="Calibri" w:cs="Calibri"/>
          <w:kern w:val="0"/>
          <w:lang w:eastAsia="pl-PL"/>
          <w14:ligatures w14:val="none"/>
        </w:rPr>
      </w:pPr>
      <w:bookmarkStart w:id="2" w:name="_Toc66773713"/>
    </w:p>
    <w:p w14:paraId="0E4637BF" w14:textId="77777777" w:rsidR="00F1651E" w:rsidRPr="00F1651E" w:rsidRDefault="00F1651E" w:rsidP="00F1651E">
      <w:pPr>
        <w:autoSpaceDE w:val="0"/>
        <w:autoSpaceDN w:val="0"/>
        <w:adjustRightInd w:val="0"/>
        <w:spacing w:after="0" w:line="276" w:lineRule="auto"/>
        <w:rPr>
          <w:rFonts w:ascii="Calibri" w:eastAsia="Times New Roman" w:hAnsi="Calibri" w:cs="Calibri"/>
          <w:b/>
          <w:bCs/>
          <w:kern w:val="0"/>
          <w:lang w:eastAsia="pl-PL"/>
          <w14:ligatures w14:val="none"/>
        </w:rPr>
      </w:pPr>
      <w:r w:rsidRPr="00F1651E">
        <w:rPr>
          <w:rFonts w:ascii="Calibri" w:eastAsia="Times New Roman" w:hAnsi="Calibri" w:cs="Calibri"/>
          <w:b/>
          <w:bCs/>
          <w:kern w:val="0"/>
          <w:lang w:eastAsia="pl-PL"/>
          <w14:ligatures w14:val="none"/>
        </w:rPr>
        <w:t xml:space="preserve">1.  Stan sanitarny nadzorowanych obiektów </w:t>
      </w:r>
    </w:p>
    <w:p w14:paraId="36D553B5" w14:textId="636DA159" w:rsidR="00F1651E" w:rsidRPr="00F1651E" w:rsidRDefault="00F1651E" w:rsidP="00F1651E">
      <w:pPr>
        <w:spacing w:after="0" w:line="276" w:lineRule="auto"/>
        <w:ind w:firstLine="709"/>
        <w:jc w:val="both"/>
        <w:rPr>
          <w:rFonts w:ascii="Calibri" w:eastAsia="Times New Roman" w:hAnsi="Calibri" w:cs="Calibri"/>
          <w:kern w:val="0"/>
          <w:lang w:val="x-none" w:eastAsia="x-none"/>
          <w14:ligatures w14:val="none"/>
        </w:rPr>
      </w:pPr>
      <w:r w:rsidRPr="00F1651E">
        <w:rPr>
          <w:rFonts w:ascii="Calibri" w:eastAsia="Times New Roman" w:hAnsi="Calibri" w:cs="Calibri"/>
          <w:kern w:val="0"/>
          <w:lang w:val="x-none" w:eastAsia="x-none"/>
          <w14:ligatures w14:val="none"/>
        </w:rPr>
        <w:t>Na terenie powiatu Łobez nadzorem sanitarnym objęto 750 zakład</w:t>
      </w:r>
      <w:r>
        <w:rPr>
          <w:rFonts w:ascii="Calibri" w:eastAsia="Times New Roman" w:hAnsi="Calibri" w:cs="Calibri"/>
          <w:kern w:val="0"/>
          <w:lang w:val="x-none" w:eastAsia="x-none"/>
          <w14:ligatures w14:val="none"/>
        </w:rPr>
        <w:t>ów</w:t>
      </w:r>
      <w:r w:rsidRPr="00F1651E">
        <w:rPr>
          <w:rFonts w:ascii="Calibri" w:eastAsia="Times New Roman" w:hAnsi="Calibri" w:cs="Calibri"/>
          <w:kern w:val="0"/>
          <w:lang w:val="x-none" w:eastAsia="x-none"/>
          <w14:ligatures w14:val="none"/>
        </w:rPr>
        <w:t xml:space="preserve"> żywnościowo                                                          - żywieniowe, wytwórni opakowań do żywności, miejsc obrotu materiałami i wyrobami przeznaczonymi do kontaktu z żywnością oraz środków transportu żywności. W ramach nadzoru nad kosmetykami objęto nadzorem 4 obiekty obrotu kosmetykami.</w:t>
      </w:r>
    </w:p>
    <w:p w14:paraId="30F91EDF" w14:textId="77777777" w:rsidR="00F1651E" w:rsidRPr="00F1651E" w:rsidRDefault="00F1651E" w:rsidP="00F1651E">
      <w:pPr>
        <w:numPr>
          <w:ilvl w:val="0"/>
          <w:numId w:val="189"/>
        </w:numPr>
        <w:tabs>
          <w:tab w:val="num" w:pos="0"/>
        </w:tabs>
        <w:spacing w:after="0" w:line="276" w:lineRule="auto"/>
        <w:ind w:left="0" w:firstLine="0"/>
        <w:jc w:val="both"/>
        <w:rPr>
          <w:rFonts w:ascii="Calibri" w:eastAsia="Times New Roman" w:hAnsi="Calibri" w:cs="Calibri"/>
          <w:kern w:val="0"/>
          <w:lang w:val="x-none" w:eastAsia="x-none"/>
          <w14:ligatures w14:val="none"/>
        </w:rPr>
      </w:pPr>
      <w:r w:rsidRPr="00F1651E">
        <w:rPr>
          <w:rFonts w:ascii="Calibri" w:eastAsia="Times New Roman" w:hAnsi="Calibri" w:cs="Calibri"/>
          <w:kern w:val="0"/>
          <w:lang w:val="x-none" w:eastAsia="x-none"/>
          <w14:ligatures w14:val="none"/>
        </w:rPr>
        <w:t>Łącznie skontrolowano  232 obiekty oraz 3 obiekty obrotu kosmetykami.</w:t>
      </w:r>
    </w:p>
    <w:p w14:paraId="60221BDD" w14:textId="77777777" w:rsidR="00F1651E" w:rsidRPr="00F1651E" w:rsidRDefault="00F1651E" w:rsidP="00F1651E">
      <w:pPr>
        <w:numPr>
          <w:ilvl w:val="0"/>
          <w:numId w:val="189"/>
        </w:numPr>
        <w:tabs>
          <w:tab w:val="num" w:pos="0"/>
        </w:tabs>
        <w:spacing w:after="0" w:line="276" w:lineRule="auto"/>
        <w:ind w:left="0" w:firstLine="0"/>
        <w:jc w:val="both"/>
        <w:rPr>
          <w:rFonts w:ascii="Calibri" w:eastAsia="Times New Roman" w:hAnsi="Calibri" w:cs="Calibri"/>
          <w:kern w:val="0"/>
          <w:lang w:val="x-none" w:eastAsia="x-none"/>
          <w14:ligatures w14:val="none"/>
        </w:rPr>
      </w:pPr>
      <w:r w:rsidRPr="00F1651E">
        <w:rPr>
          <w:rFonts w:ascii="Calibri" w:eastAsia="Times New Roman" w:hAnsi="Calibri" w:cs="Calibri"/>
          <w:kern w:val="0"/>
          <w:lang w:val="x-none" w:eastAsia="x-none"/>
          <w14:ligatures w14:val="none"/>
        </w:rPr>
        <w:t xml:space="preserve">Sporządzono 146 arkuszy oceny stanu sanitarnego  </w:t>
      </w:r>
    </w:p>
    <w:p w14:paraId="1793D8BC" w14:textId="77777777" w:rsidR="00F1651E" w:rsidRPr="00F1651E" w:rsidRDefault="00F1651E" w:rsidP="00F1651E">
      <w:pPr>
        <w:spacing w:after="0" w:line="276" w:lineRule="auto"/>
        <w:ind w:firstLine="709"/>
        <w:jc w:val="both"/>
        <w:rPr>
          <w:rFonts w:ascii="Calibri" w:eastAsia="Times New Roman" w:hAnsi="Calibri" w:cs="Calibri"/>
          <w:bCs/>
          <w:kern w:val="0"/>
          <w:lang w:eastAsia="pl-PL"/>
          <w14:ligatures w14:val="none"/>
        </w:rPr>
      </w:pPr>
      <w:r w:rsidRPr="00F1651E">
        <w:rPr>
          <w:rFonts w:ascii="Calibri" w:eastAsia="Times New Roman" w:hAnsi="Calibri" w:cs="Calibri"/>
          <w:bCs/>
          <w:kern w:val="0"/>
          <w:lang w:eastAsia="pl-PL"/>
          <w14:ligatures w14:val="none"/>
        </w:rPr>
        <w:t xml:space="preserve">Sporządzono 498 protokoły kontroli sanitarnych: 160 sprawdzających, 36 interwencyjnych </w:t>
      </w:r>
      <w:r w:rsidRPr="00F1651E">
        <w:rPr>
          <w:rFonts w:ascii="Calibri" w:eastAsia="Times New Roman" w:hAnsi="Calibri" w:cs="Calibri"/>
          <w:kern w:val="0"/>
          <w:lang w:eastAsia="pl-PL"/>
          <w14:ligatures w14:val="none"/>
        </w:rPr>
        <w:t>o</w:t>
      </w:r>
      <w:r w:rsidRPr="00F1651E">
        <w:rPr>
          <w:rFonts w:ascii="Calibri" w:eastAsia="Times New Roman" w:hAnsi="Calibri" w:cs="Calibri"/>
          <w:bCs/>
          <w:kern w:val="0"/>
          <w:lang w:eastAsia="pl-PL"/>
          <w14:ligatures w14:val="none"/>
        </w:rPr>
        <w:t xml:space="preserve">raz 3 protokołów  w obiektach  produkcji i obrotu produktów kosmetycznych i 11 w obiektach spoza ewidencji.                </w:t>
      </w:r>
    </w:p>
    <w:p w14:paraId="1DEE69E8" w14:textId="43724874" w:rsidR="00F1651E" w:rsidRPr="00F1651E" w:rsidRDefault="00F1651E" w:rsidP="00F477A5">
      <w:pPr>
        <w:spacing w:after="0" w:line="276" w:lineRule="auto"/>
        <w:ind w:firstLine="709"/>
        <w:jc w:val="both"/>
        <w:rPr>
          <w:rFonts w:ascii="Calibri" w:eastAsia="Times New Roman" w:hAnsi="Calibri" w:cs="Calibri"/>
          <w:kern w:val="0"/>
          <w:lang w:val="x-none" w:eastAsia="x-none"/>
          <w14:ligatures w14:val="none"/>
        </w:rPr>
      </w:pPr>
      <w:r w:rsidRPr="00F1651E">
        <w:rPr>
          <w:rFonts w:ascii="Calibri" w:eastAsia="Times New Roman" w:hAnsi="Calibri" w:cs="Calibri"/>
          <w:kern w:val="0"/>
          <w:lang w:val="x-none" w:eastAsia="x-none"/>
          <w14:ligatures w14:val="none"/>
        </w:rPr>
        <w:t xml:space="preserve">W ramach postępowania administracyjnego wydano  129 decyzji administracyjnych, </w:t>
      </w:r>
      <w:r w:rsidR="00F477A5">
        <w:rPr>
          <w:rFonts w:ascii="Calibri" w:eastAsia="Times New Roman" w:hAnsi="Calibri" w:cs="Calibri"/>
          <w:kern w:val="0"/>
          <w:lang w:val="x-none" w:eastAsia="x-none"/>
          <w14:ligatures w14:val="none"/>
        </w:rPr>
        <w:br/>
      </w:r>
      <w:r w:rsidRPr="00F1651E">
        <w:rPr>
          <w:rFonts w:ascii="Calibri" w:eastAsia="Times New Roman" w:hAnsi="Calibri" w:cs="Calibri"/>
          <w:kern w:val="0"/>
          <w:lang w:val="x-none" w:eastAsia="x-none"/>
          <w14:ligatures w14:val="none"/>
        </w:rPr>
        <w:t>w tym:</w:t>
      </w:r>
    </w:p>
    <w:p w14:paraId="5E61B94E" w14:textId="12525080" w:rsidR="00F1651E" w:rsidRPr="00F1651E" w:rsidRDefault="00F1651E" w:rsidP="00F1651E">
      <w:pPr>
        <w:spacing w:after="0" w:line="276" w:lineRule="auto"/>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Decyzje nakazujące poprawę stanu sanitarno – higienicznego zakładu – 79</w:t>
      </w:r>
      <w:r w:rsidR="00F477A5">
        <w:rPr>
          <w:rFonts w:ascii="Calibri" w:eastAsia="Times New Roman" w:hAnsi="Calibri" w:cs="Calibri"/>
          <w:kern w:val="0"/>
          <w:lang w:eastAsia="pl-PL"/>
          <w14:ligatures w14:val="none"/>
        </w:rPr>
        <w:t>;</w:t>
      </w:r>
    </w:p>
    <w:p w14:paraId="660EBEE0" w14:textId="6244D2DB" w:rsidR="00F1651E" w:rsidRPr="00F1651E" w:rsidRDefault="00F1651E" w:rsidP="00F1651E">
      <w:pPr>
        <w:spacing w:after="0" w:line="276" w:lineRule="auto"/>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 xml:space="preserve">Decyzje zakazujące wprowadzanie produktu do obrotu </w:t>
      </w:r>
      <w:r w:rsidR="00F477A5">
        <w:rPr>
          <w:rFonts w:ascii="Calibri" w:eastAsia="Times New Roman" w:hAnsi="Calibri" w:cs="Calibri"/>
          <w:kern w:val="0"/>
          <w:lang w:eastAsia="pl-PL"/>
          <w14:ligatures w14:val="none"/>
        </w:rPr>
        <w:t>–</w:t>
      </w:r>
      <w:r w:rsidRPr="00F1651E">
        <w:rPr>
          <w:rFonts w:ascii="Calibri" w:eastAsia="Times New Roman" w:hAnsi="Calibri" w:cs="Calibri"/>
          <w:kern w:val="0"/>
          <w:lang w:eastAsia="pl-PL"/>
          <w14:ligatures w14:val="none"/>
        </w:rPr>
        <w:t xml:space="preserve"> 3</w:t>
      </w:r>
      <w:r w:rsidR="00F477A5">
        <w:rPr>
          <w:rFonts w:ascii="Calibri" w:eastAsia="Times New Roman" w:hAnsi="Calibri" w:cs="Calibri"/>
          <w:kern w:val="0"/>
          <w:lang w:eastAsia="pl-PL"/>
          <w14:ligatures w14:val="none"/>
        </w:rPr>
        <w:t>;</w:t>
      </w:r>
    </w:p>
    <w:p w14:paraId="5EBD7389" w14:textId="42C20D82" w:rsidR="00F1651E" w:rsidRPr="00F1651E" w:rsidRDefault="00F1651E" w:rsidP="00F1651E">
      <w:pPr>
        <w:spacing w:after="0" w:line="276" w:lineRule="auto"/>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 xml:space="preserve"> Zmiany decyzji</w:t>
      </w:r>
      <w:r w:rsidR="00F477A5">
        <w:rPr>
          <w:rFonts w:ascii="Calibri" w:eastAsia="Times New Roman" w:hAnsi="Calibri" w:cs="Calibri"/>
          <w:kern w:val="0"/>
          <w:lang w:eastAsia="pl-PL"/>
          <w14:ligatures w14:val="none"/>
        </w:rPr>
        <w:t xml:space="preserve"> –</w:t>
      </w:r>
      <w:r w:rsidRPr="00F1651E">
        <w:rPr>
          <w:rFonts w:ascii="Calibri" w:eastAsia="Times New Roman" w:hAnsi="Calibri" w:cs="Calibri"/>
          <w:kern w:val="0"/>
          <w:lang w:eastAsia="pl-PL"/>
          <w14:ligatures w14:val="none"/>
        </w:rPr>
        <w:t xml:space="preserve"> 11</w:t>
      </w:r>
      <w:r w:rsidR="00F477A5">
        <w:rPr>
          <w:rFonts w:ascii="Calibri" w:eastAsia="Times New Roman" w:hAnsi="Calibri" w:cs="Calibri"/>
          <w:kern w:val="0"/>
          <w:lang w:eastAsia="pl-PL"/>
          <w14:ligatures w14:val="none"/>
        </w:rPr>
        <w:t>;</w:t>
      </w:r>
    </w:p>
    <w:p w14:paraId="250638A5" w14:textId="298D0C7E" w:rsidR="00F1651E" w:rsidRPr="00F1651E" w:rsidRDefault="00F1651E" w:rsidP="00F1651E">
      <w:pPr>
        <w:spacing w:after="0" w:line="276" w:lineRule="auto"/>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Umorzenia postępowania administracyjnego – 27</w:t>
      </w:r>
      <w:r w:rsidR="00F477A5">
        <w:rPr>
          <w:rFonts w:ascii="Calibri" w:eastAsia="Times New Roman" w:hAnsi="Calibri" w:cs="Calibri"/>
          <w:kern w:val="0"/>
          <w:lang w:eastAsia="pl-PL"/>
          <w14:ligatures w14:val="none"/>
        </w:rPr>
        <w:t>;</w:t>
      </w:r>
    </w:p>
    <w:p w14:paraId="7AB7DEAA" w14:textId="2493F6D4" w:rsidR="00F1651E" w:rsidRPr="00F1651E" w:rsidRDefault="00F1651E" w:rsidP="00F1651E">
      <w:pPr>
        <w:spacing w:after="0" w:line="276" w:lineRule="auto"/>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Decyzje warunkowego zatwierdzenia</w:t>
      </w:r>
      <w:r w:rsidR="00F477A5">
        <w:rPr>
          <w:rFonts w:ascii="Calibri" w:eastAsia="Times New Roman" w:hAnsi="Calibri" w:cs="Calibri"/>
          <w:kern w:val="0"/>
          <w:lang w:eastAsia="pl-PL"/>
          <w14:ligatures w14:val="none"/>
        </w:rPr>
        <w:t xml:space="preserve"> –</w:t>
      </w:r>
      <w:r w:rsidRPr="00F1651E">
        <w:rPr>
          <w:rFonts w:ascii="Calibri" w:eastAsia="Times New Roman" w:hAnsi="Calibri" w:cs="Calibri"/>
          <w:kern w:val="0"/>
          <w:lang w:eastAsia="pl-PL"/>
          <w14:ligatures w14:val="none"/>
        </w:rPr>
        <w:t xml:space="preserve"> 4</w:t>
      </w:r>
      <w:r w:rsidR="00F477A5">
        <w:rPr>
          <w:rFonts w:ascii="Calibri" w:eastAsia="Times New Roman" w:hAnsi="Calibri" w:cs="Calibri"/>
          <w:kern w:val="0"/>
          <w:lang w:eastAsia="pl-PL"/>
          <w14:ligatures w14:val="none"/>
        </w:rPr>
        <w:t>;</w:t>
      </w:r>
    </w:p>
    <w:p w14:paraId="7AE61FF5" w14:textId="5B70F9DB" w:rsidR="00F1651E" w:rsidRPr="00F1651E" w:rsidRDefault="00F1651E" w:rsidP="00F1651E">
      <w:pPr>
        <w:spacing w:after="0" w:line="276" w:lineRule="auto"/>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Decyzje przedłużające warunkowe zatwierdzenie- 3</w:t>
      </w:r>
      <w:r w:rsidR="00F477A5">
        <w:rPr>
          <w:rFonts w:ascii="Calibri" w:eastAsia="Times New Roman" w:hAnsi="Calibri" w:cs="Calibri"/>
          <w:kern w:val="0"/>
          <w:lang w:eastAsia="pl-PL"/>
          <w14:ligatures w14:val="none"/>
        </w:rPr>
        <w:t>;</w:t>
      </w:r>
    </w:p>
    <w:p w14:paraId="6964F21D" w14:textId="182E3468" w:rsidR="00F1651E" w:rsidRPr="00F1651E" w:rsidRDefault="00F1651E" w:rsidP="00F1651E">
      <w:pPr>
        <w:spacing w:after="0" w:line="276" w:lineRule="auto"/>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Uchylenie decyzji- 2</w:t>
      </w:r>
      <w:r w:rsidR="00F477A5">
        <w:rPr>
          <w:rFonts w:ascii="Calibri" w:eastAsia="Times New Roman" w:hAnsi="Calibri" w:cs="Calibri"/>
          <w:kern w:val="0"/>
          <w:lang w:eastAsia="pl-PL"/>
          <w14:ligatures w14:val="none"/>
        </w:rPr>
        <w:t>.</w:t>
      </w:r>
    </w:p>
    <w:p w14:paraId="60A922F7" w14:textId="0DD6A375" w:rsidR="00F1651E" w:rsidRPr="00F1651E" w:rsidRDefault="00F477A5" w:rsidP="00F477A5">
      <w:pPr>
        <w:spacing w:after="0" w:line="276" w:lineRule="auto"/>
        <w:ind w:firstLine="709"/>
        <w:rPr>
          <w:rFonts w:ascii="Calibri" w:eastAsia="Times New Roman" w:hAnsi="Calibri" w:cs="Calibri"/>
          <w:bCs/>
          <w:kern w:val="0"/>
          <w:lang w:eastAsia="pl-PL"/>
          <w14:ligatures w14:val="none"/>
        </w:rPr>
      </w:pPr>
      <w:r w:rsidRPr="00F477A5">
        <w:rPr>
          <w:rFonts w:ascii="Calibri" w:eastAsia="Times New Roman" w:hAnsi="Calibri" w:cs="Calibri"/>
          <w:bCs/>
          <w:kern w:val="0"/>
          <w:lang w:eastAsia="pl-PL"/>
          <w14:ligatures w14:val="none"/>
        </w:rPr>
        <w:t>P</w:t>
      </w:r>
      <w:r w:rsidR="00F1651E" w:rsidRPr="00F1651E">
        <w:rPr>
          <w:rFonts w:ascii="Calibri" w:eastAsia="Times New Roman" w:hAnsi="Calibri" w:cs="Calibri"/>
          <w:bCs/>
          <w:kern w:val="0"/>
          <w:lang w:eastAsia="pl-PL"/>
          <w14:ligatures w14:val="none"/>
        </w:rPr>
        <w:t>oza tym wydano:</w:t>
      </w:r>
    </w:p>
    <w:p w14:paraId="53AF552A" w14:textId="7E497B71" w:rsidR="00F1651E" w:rsidRPr="00F1651E" w:rsidRDefault="00F1651E" w:rsidP="00F1651E">
      <w:pPr>
        <w:tabs>
          <w:tab w:val="num" w:pos="0"/>
        </w:tabs>
        <w:spacing w:after="0" w:line="276" w:lineRule="auto"/>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   18 decyzji zatwierdzających działalność obiektów ( oraz 7 zmian zakresu prowadzonej działalności – rozszerzenia decyzji)</w:t>
      </w:r>
      <w:r w:rsidR="00F477A5">
        <w:rPr>
          <w:rFonts w:ascii="Calibri" w:eastAsia="Times New Roman" w:hAnsi="Calibri" w:cs="Calibri"/>
          <w:kern w:val="0"/>
          <w:lang w:eastAsia="pl-PL"/>
          <w14:ligatures w14:val="none"/>
        </w:rPr>
        <w:t>;</w:t>
      </w:r>
    </w:p>
    <w:p w14:paraId="08631AA2" w14:textId="6411AA3D" w:rsidR="00F1651E" w:rsidRPr="00F1651E" w:rsidRDefault="00F1651E" w:rsidP="00F1651E">
      <w:pPr>
        <w:tabs>
          <w:tab w:val="num" w:pos="0"/>
        </w:tabs>
        <w:spacing w:after="0" w:line="276" w:lineRule="auto"/>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   28 decyzji wykreślających z rejestru obiektów podlegających nadzorowi Inspekcji Sanitarnej</w:t>
      </w:r>
      <w:r w:rsidR="00F477A5">
        <w:rPr>
          <w:rFonts w:ascii="Calibri" w:eastAsia="Times New Roman" w:hAnsi="Calibri" w:cs="Calibri"/>
          <w:kern w:val="0"/>
          <w:lang w:eastAsia="pl-PL"/>
          <w14:ligatures w14:val="none"/>
        </w:rPr>
        <w:t>;</w:t>
      </w:r>
      <w:r w:rsidRPr="00F1651E">
        <w:rPr>
          <w:rFonts w:ascii="Calibri" w:eastAsia="Times New Roman" w:hAnsi="Calibri" w:cs="Calibri"/>
          <w:kern w:val="0"/>
          <w:lang w:eastAsia="pl-PL"/>
          <w14:ligatures w14:val="none"/>
        </w:rPr>
        <w:t xml:space="preserve"> </w:t>
      </w:r>
    </w:p>
    <w:p w14:paraId="5D015B51" w14:textId="14BCE0AC" w:rsidR="00F1651E" w:rsidRPr="00F1651E" w:rsidRDefault="00F1651E" w:rsidP="00F1651E">
      <w:pPr>
        <w:tabs>
          <w:tab w:val="num" w:pos="0"/>
        </w:tabs>
        <w:spacing w:after="0" w:line="276" w:lineRule="auto"/>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   301 decyzji płatniczych</w:t>
      </w:r>
      <w:r w:rsidR="00F477A5">
        <w:rPr>
          <w:rFonts w:ascii="Calibri" w:eastAsia="Times New Roman" w:hAnsi="Calibri" w:cs="Calibri"/>
          <w:kern w:val="0"/>
          <w:lang w:eastAsia="pl-PL"/>
          <w14:ligatures w14:val="none"/>
        </w:rPr>
        <w:t>;</w:t>
      </w:r>
      <w:r w:rsidRPr="00F1651E">
        <w:rPr>
          <w:rFonts w:ascii="Calibri" w:eastAsia="Times New Roman" w:hAnsi="Calibri" w:cs="Calibri"/>
          <w:kern w:val="0"/>
          <w:lang w:eastAsia="pl-PL"/>
          <w14:ligatures w14:val="none"/>
        </w:rPr>
        <w:t xml:space="preserve">  </w:t>
      </w:r>
    </w:p>
    <w:p w14:paraId="1728B9A6" w14:textId="28E03454" w:rsidR="00F1651E" w:rsidRPr="00F1651E" w:rsidRDefault="00F1651E" w:rsidP="00F477A5">
      <w:pPr>
        <w:tabs>
          <w:tab w:val="num" w:pos="0"/>
        </w:tabs>
        <w:spacing w:after="0" w:line="276" w:lineRule="auto"/>
        <w:jc w:val="both"/>
        <w:rPr>
          <w:rFonts w:ascii="Calibri" w:eastAsia="Times New Roman" w:hAnsi="Calibri" w:cs="Calibri"/>
          <w:kern w:val="0"/>
          <w:lang w:val="x-none" w:eastAsia="x-none"/>
          <w14:ligatures w14:val="none"/>
        </w:rPr>
      </w:pPr>
      <w:r w:rsidRPr="00F1651E">
        <w:rPr>
          <w:rFonts w:ascii="Calibri" w:eastAsia="Times New Roman" w:hAnsi="Calibri" w:cs="Calibri"/>
          <w:kern w:val="0"/>
          <w:lang w:val="x-none" w:eastAsia="x-none"/>
          <w14:ligatures w14:val="none"/>
        </w:rPr>
        <w:t xml:space="preserve">      -  W 24 przypadkach winnych zaniedbań w zakresie braku przestrzegania podstawowych  wymagań</w:t>
      </w:r>
      <w:r w:rsidR="00F477A5">
        <w:rPr>
          <w:rFonts w:ascii="Calibri" w:eastAsia="Times New Roman" w:hAnsi="Calibri" w:cs="Calibri"/>
          <w:kern w:val="0"/>
          <w:lang w:val="x-none" w:eastAsia="x-none"/>
          <w14:ligatures w14:val="none"/>
        </w:rPr>
        <w:t xml:space="preserve"> </w:t>
      </w:r>
      <w:r w:rsidRPr="00F1651E">
        <w:rPr>
          <w:rFonts w:ascii="Calibri" w:eastAsia="Times New Roman" w:hAnsi="Calibri" w:cs="Calibri"/>
          <w:kern w:val="0"/>
          <w:lang w:val="x-none" w:eastAsia="x-none"/>
          <w14:ligatures w14:val="none"/>
        </w:rPr>
        <w:t>sanitarnych ukarano mandatami na sumę  5700 zł.</w:t>
      </w:r>
    </w:p>
    <w:p w14:paraId="1066DB37" w14:textId="3C443975" w:rsidR="00F1651E" w:rsidRPr="00F1651E" w:rsidRDefault="00F1651E" w:rsidP="00F1651E">
      <w:pPr>
        <w:spacing w:after="0" w:line="276" w:lineRule="auto"/>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W ramach nadzoru nad jakością zdrowotną środków spożywczych, materiałów i wyrobów przeznaczonych do kontaktu z żywnością oraz produktów kosmetycznych pobrano do badań laboratoryjnych 163 próbki (162 próbki zbadano)  w tym 5 próbek sanitarnych oraz 4 próbki produktów kosmetycznych. Trzy próbki otrzymały wyniki nieprawidłowe  w tym 2 próbki sanitarne i 1 próbka środka spożywczego.</w:t>
      </w:r>
    </w:p>
    <w:p w14:paraId="45A59B02" w14:textId="34A4773E" w:rsidR="00F1651E" w:rsidRPr="00F1651E" w:rsidRDefault="00F1651E" w:rsidP="00F477A5">
      <w:pPr>
        <w:spacing w:after="0" w:line="276" w:lineRule="auto"/>
        <w:ind w:firstLine="709"/>
        <w:jc w:val="both"/>
        <w:rPr>
          <w:rFonts w:ascii="Calibri" w:eastAsia="Times New Roman" w:hAnsi="Calibri" w:cs="Calibri"/>
          <w:kern w:val="0"/>
          <w:lang w:eastAsia="pl-PL"/>
          <w14:ligatures w14:val="none"/>
        </w:rPr>
      </w:pPr>
      <w:r w:rsidRPr="00F1651E">
        <w:rPr>
          <w:rFonts w:ascii="Calibri" w:eastAsia="Times New Roman" w:hAnsi="Calibri" w:cs="Calibri"/>
          <w:bCs/>
          <w:kern w:val="0"/>
          <w:lang w:eastAsia="pl-PL"/>
          <w14:ligatures w14:val="none"/>
        </w:rPr>
        <w:t xml:space="preserve">W skontrolowanych obiektach żywności i żywienia, wdrażano wymagania określone                 w </w:t>
      </w:r>
      <w:r w:rsidRPr="00F1651E">
        <w:rPr>
          <w:rFonts w:ascii="Calibri" w:eastAsia="Times New Roman" w:hAnsi="Calibri" w:cs="Calibri"/>
          <w:kern w:val="0"/>
          <w:lang w:eastAsia="pl-PL"/>
          <w14:ligatures w14:val="none"/>
        </w:rPr>
        <w:t>Rozporządzeniu Parlamentu Europejskiego i Rady (WE) nr 178/2002 z dnia 22 stycznia 2002</w:t>
      </w:r>
      <w:r w:rsidR="00F477A5">
        <w:rPr>
          <w:rFonts w:ascii="Calibri" w:eastAsia="Times New Roman" w:hAnsi="Calibri" w:cs="Calibri"/>
          <w:kern w:val="0"/>
          <w:lang w:eastAsia="pl-PL"/>
          <w14:ligatures w14:val="none"/>
        </w:rPr>
        <w:t> </w:t>
      </w:r>
      <w:r w:rsidRPr="00F1651E">
        <w:rPr>
          <w:rFonts w:ascii="Calibri" w:eastAsia="Times New Roman" w:hAnsi="Calibri" w:cs="Calibri"/>
          <w:kern w:val="0"/>
          <w:lang w:eastAsia="pl-PL"/>
          <w14:ligatures w14:val="none"/>
        </w:rPr>
        <w:t xml:space="preserve">r. ustanawiające ogólne zasady i wymagania prawa żywnościowego, ustanawiające </w:t>
      </w:r>
      <w:r w:rsidRPr="00F1651E">
        <w:rPr>
          <w:rFonts w:ascii="Calibri" w:eastAsia="Times New Roman" w:hAnsi="Calibri" w:cs="Calibri"/>
          <w:kern w:val="0"/>
          <w:lang w:eastAsia="pl-PL"/>
          <w14:ligatures w14:val="none"/>
        </w:rPr>
        <w:lastRenderedPageBreak/>
        <w:t xml:space="preserve">Europejski Urząd ds. Bezpieczeństwa Żywności oraz ustanawiające procedury w sprawie bezpieczeństwa żywnościowego, </w:t>
      </w:r>
      <w:r w:rsidRPr="00F1651E">
        <w:rPr>
          <w:rFonts w:ascii="Calibri" w:eastAsia="Times New Roman" w:hAnsi="Calibri" w:cs="Calibri"/>
          <w:bCs/>
          <w:kern w:val="0"/>
          <w:lang w:eastAsia="pl-PL"/>
          <w14:ligatures w14:val="none"/>
        </w:rPr>
        <w:t xml:space="preserve">Rozporządzeniu (WE) nr 852/2004 Parlamentu Europejskiego i Rady z dnia 29 kwietnia  2004r w sprawie higieny środków spożywczych oraz  w </w:t>
      </w:r>
      <w:r w:rsidRPr="00F1651E">
        <w:rPr>
          <w:rFonts w:ascii="Calibri" w:eastAsia="Times New Roman" w:hAnsi="Calibri" w:cs="Calibri"/>
          <w:kern w:val="0"/>
          <w:lang w:eastAsia="pl-PL"/>
          <w14:ligatures w14:val="none"/>
        </w:rPr>
        <w:t>Ustawie</w:t>
      </w:r>
      <w:r w:rsidRPr="00F1651E">
        <w:rPr>
          <w:rFonts w:ascii="Calibri" w:eastAsia="Times New Roman" w:hAnsi="Calibri" w:cs="Calibri"/>
          <w:bCs/>
          <w:kern w:val="0"/>
          <w:lang w:eastAsia="pl-PL"/>
          <w14:ligatures w14:val="none"/>
        </w:rPr>
        <w:t xml:space="preserve"> </w:t>
      </w:r>
      <w:r w:rsidRPr="00F1651E">
        <w:rPr>
          <w:rFonts w:ascii="Calibri" w:eastAsia="Times New Roman" w:hAnsi="Calibri" w:cs="Calibri"/>
          <w:kern w:val="0"/>
          <w:lang w:eastAsia="pl-PL"/>
          <w14:ligatures w14:val="none"/>
        </w:rPr>
        <w:t>z dnia 25 sierpnia 2006</w:t>
      </w:r>
      <w:r w:rsidR="00F477A5">
        <w:rPr>
          <w:rFonts w:ascii="Calibri" w:eastAsia="Times New Roman" w:hAnsi="Calibri" w:cs="Calibri"/>
          <w:kern w:val="0"/>
          <w:lang w:eastAsia="pl-PL"/>
          <w14:ligatures w14:val="none"/>
        </w:rPr>
        <w:t xml:space="preserve"> </w:t>
      </w:r>
      <w:r w:rsidRPr="00F1651E">
        <w:rPr>
          <w:rFonts w:ascii="Calibri" w:eastAsia="Times New Roman" w:hAnsi="Calibri" w:cs="Calibri"/>
          <w:kern w:val="0"/>
          <w:lang w:eastAsia="pl-PL"/>
          <w14:ligatures w14:val="none"/>
        </w:rPr>
        <w:t>r. o bezpieczeństwie żywności i żywienia (t.</w:t>
      </w:r>
      <w:r w:rsidR="00F477A5">
        <w:rPr>
          <w:rFonts w:ascii="Calibri" w:eastAsia="Times New Roman" w:hAnsi="Calibri" w:cs="Calibri"/>
          <w:kern w:val="0"/>
          <w:lang w:eastAsia="pl-PL"/>
          <w14:ligatures w14:val="none"/>
        </w:rPr>
        <w:t xml:space="preserve"> </w:t>
      </w:r>
      <w:r w:rsidRPr="00F1651E">
        <w:rPr>
          <w:rFonts w:ascii="Calibri" w:eastAsia="Times New Roman" w:hAnsi="Calibri" w:cs="Calibri"/>
          <w:kern w:val="0"/>
          <w:lang w:eastAsia="pl-PL"/>
          <w14:ligatures w14:val="none"/>
        </w:rPr>
        <w:t>j.: Dz. U. z 2023</w:t>
      </w:r>
      <w:r w:rsidR="00F477A5">
        <w:rPr>
          <w:rFonts w:ascii="Calibri" w:eastAsia="Times New Roman" w:hAnsi="Calibri" w:cs="Calibri"/>
          <w:kern w:val="0"/>
          <w:lang w:eastAsia="pl-PL"/>
          <w14:ligatures w14:val="none"/>
        </w:rPr>
        <w:t> </w:t>
      </w:r>
      <w:r w:rsidRPr="00F1651E">
        <w:rPr>
          <w:rFonts w:ascii="Calibri" w:eastAsia="Times New Roman" w:hAnsi="Calibri" w:cs="Calibri"/>
          <w:kern w:val="0"/>
          <w:lang w:eastAsia="pl-PL"/>
          <w14:ligatures w14:val="none"/>
        </w:rPr>
        <w:t>r. poz.1448)</w:t>
      </w:r>
      <w:r w:rsidR="00F477A5">
        <w:rPr>
          <w:rFonts w:ascii="Calibri" w:eastAsia="Times New Roman" w:hAnsi="Calibri" w:cs="Calibri"/>
          <w:kern w:val="0"/>
          <w:lang w:eastAsia="pl-PL"/>
          <w14:ligatures w14:val="none"/>
        </w:rPr>
        <w:t>.</w:t>
      </w:r>
    </w:p>
    <w:p w14:paraId="7D387962" w14:textId="77777777" w:rsidR="00F1651E" w:rsidRPr="00F1651E" w:rsidRDefault="00F1651E" w:rsidP="00F1651E">
      <w:pPr>
        <w:spacing w:after="0" w:line="276" w:lineRule="auto"/>
        <w:jc w:val="both"/>
        <w:rPr>
          <w:rFonts w:ascii="Calibri" w:eastAsia="Times New Roman" w:hAnsi="Calibri" w:cs="Calibri"/>
          <w:b/>
          <w:bCs/>
          <w:kern w:val="0"/>
          <w:lang w:eastAsia="pl-PL"/>
          <w14:ligatures w14:val="none"/>
        </w:rPr>
      </w:pPr>
      <w:r w:rsidRPr="00F1651E">
        <w:rPr>
          <w:rFonts w:ascii="Calibri" w:eastAsia="Times New Roman" w:hAnsi="Calibri" w:cs="Calibri"/>
          <w:bCs/>
          <w:kern w:val="0"/>
          <w:lang w:eastAsia="pl-PL"/>
          <w14:ligatures w14:val="none"/>
        </w:rPr>
        <w:tab/>
      </w:r>
    </w:p>
    <w:p w14:paraId="7A95A6C0" w14:textId="7091FB9F" w:rsidR="00F1651E" w:rsidRPr="00F1651E" w:rsidRDefault="00F1651E" w:rsidP="00F477A5">
      <w:pPr>
        <w:autoSpaceDE w:val="0"/>
        <w:autoSpaceDN w:val="0"/>
        <w:adjustRightInd w:val="0"/>
        <w:spacing w:after="0" w:line="276" w:lineRule="auto"/>
        <w:ind w:firstLine="709"/>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W roku  sprawozdawczym najcz</w:t>
      </w:r>
      <w:r w:rsidRPr="00F1651E">
        <w:rPr>
          <w:rFonts w:ascii="Calibri" w:eastAsia="TimesNewRoman" w:hAnsi="Calibri" w:cs="Calibri"/>
          <w:kern w:val="0"/>
          <w:lang w:eastAsia="pl-PL"/>
          <w14:ligatures w14:val="none"/>
        </w:rPr>
        <w:t>ęś</w:t>
      </w:r>
      <w:r w:rsidRPr="00F1651E">
        <w:rPr>
          <w:rFonts w:ascii="Calibri" w:eastAsia="Times New Roman" w:hAnsi="Calibri" w:cs="Calibri"/>
          <w:kern w:val="0"/>
          <w:lang w:eastAsia="pl-PL"/>
          <w14:ligatures w14:val="none"/>
        </w:rPr>
        <w:t xml:space="preserve">ciej stwierdzanymi uchybieniami w zakładach </w:t>
      </w:r>
      <w:r w:rsidR="00F477A5">
        <w:rPr>
          <w:rFonts w:ascii="Calibri" w:eastAsia="Times New Roman" w:hAnsi="Calibri" w:cs="Calibri"/>
          <w:kern w:val="0"/>
          <w:lang w:eastAsia="pl-PL"/>
          <w14:ligatures w14:val="none"/>
        </w:rPr>
        <w:t>p</w:t>
      </w:r>
      <w:r w:rsidRPr="00F1651E">
        <w:rPr>
          <w:rFonts w:ascii="Calibri" w:eastAsia="Times New Roman" w:hAnsi="Calibri" w:cs="Calibri"/>
          <w:kern w:val="0"/>
          <w:lang w:eastAsia="pl-PL"/>
          <w14:ligatures w14:val="none"/>
        </w:rPr>
        <w:t xml:space="preserve">rodukcji i obrotu  </w:t>
      </w:r>
      <w:r w:rsidRPr="00F1651E">
        <w:rPr>
          <w:rFonts w:ascii="Calibri" w:eastAsia="TimesNewRoman" w:hAnsi="Calibri" w:cs="Calibri"/>
          <w:kern w:val="0"/>
          <w:lang w:eastAsia="pl-PL"/>
          <w14:ligatures w14:val="none"/>
        </w:rPr>
        <w:t xml:space="preserve">żywnością </w:t>
      </w:r>
      <w:r w:rsidRPr="00F1651E">
        <w:rPr>
          <w:rFonts w:ascii="Calibri" w:eastAsia="Times New Roman" w:hAnsi="Calibri" w:cs="Calibri"/>
          <w:kern w:val="0"/>
          <w:lang w:eastAsia="pl-PL"/>
          <w14:ligatures w14:val="none"/>
        </w:rPr>
        <w:t>w powiecie łobeskim były:</w:t>
      </w:r>
      <w:r w:rsidRPr="00F1651E">
        <w:rPr>
          <w:rFonts w:ascii="Calibri" w:eastAsia="Times New Roman" w:hAnsi="Calibri" w:cs="Calibri"/>
          <w:kern w:val="0"/>
          <w:lang w:eastAsia="pl-PL"/>
          <w14:ligatures w14:val="none"/>
        </w:rPr>
        <w:tab/>
      </w:r>
    </w:p>
    <w:p w14:paraId="5A2B0138" w14:textId="7FBB3A75" w:rsidR="00F1651E" w:rsidRPr="00F1651E" w:rsidRDefault="00F1651E" w:rsidP="00F1651E">
      <w:pPr>
        <w:numPr>
          <w:ilvl w:val="0"/>
          <w:numId w:val="11"/>
        </w:numPr>
        <w:spacing w:after="0" w:line="276" w:lineRule="auto"/>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brak bieżących zapisów i wdrożonych procedur z zakresu Dobrej Praktyki Higienicznej, Produkcyjnej i systemu HACCP</w:t>
      </w:r>
      <w:r w:rsidR="00F477A5">
        <w:rPr>
          <w:rFonts w:ascii="Calibri" w:eastAsia="Times New Roman" w:hAnsi="Calibri" w:cs="Calibri"/>
          <w:kern w:val="0"/>
          <w:lang w:eastAsia="pl-PL"/>
          <w14:ligatures w14:val="none"/>
        </w:rPr>
        <w:t>;</w:t>
      </w:r>
    </w:p>
    <w:p w14:paraId="3EDAA9B8" w14:textId="77777777" w:rsidR="00F1651E" w:rsidRPr="00F1651E" w:rsidRDefault="00F1651E" w:rsidP="00F1651E">
      <w:pPr>
        <w:numPr>
          <w:ilvl w:val="0"/>
          <w:numId w:val="11"/>
        </w:numPr>
        <w:spacing w:after="0" w:line="276" w:lineRule="auto"/>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zły stan techniczny pomieszczeń w zakładach (zniszczone, zawilgocone ściany, sufity, drzwi, ubytki glazury w podłogach);</w:t>
      </w:r>
    </w:p>
    <w:p w14:paraId="65ADD2A8" w14:textId="175D7D1A" w:rsidR="00F1651E" w:rsidRPr="00F1651E" w:rsidRDefault="00F1651E" w:rsidP="00F1651E">
      <w:pPr>
        <w:numPr>
          <w:ilvl w:val="0"/>
          <w:numId w:val="11"/>
        </w:numPr>
        <w:spacing w:after="0" w:line="276" w:lineRule="auto"/>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niewłaściwy stan techniczny wyposażenia i sprzętu - zniszczone lady, regały, blaty, pęknięte szyby w urządzeniach chłodniczych</w:t>
      </w:r>
      <w:r w:rsidR="00855892">
        <w:rPr>
          <w:rFonts w:ascii="Calibri" w:eastAsia="Times New Roman" w:hAnsi="Calibri" w:cs="Calibri"/>
          <w:kern w:val="0"/>
          <w:lang w:eastAsia="pl-PL"/>
          <w14:ligatures w14:val="none"/>
        </w:rPr>
        <w:t>;</w:t>
      </w:r>
    </w:p>
    <w:p w14:paraId="58775690" w14:textId="086621AD" w:rsidR="00F1651E" w:rsidRPr="00F1651E" w:rsidRDefault="00F1651E" w:rsidP="00F1651E">
      <w:pPr>
        <w:numPr>
          <w:ilvl w:val="0"/>
          <w:numId w:val="11"/>
        </w:numPr>
        <w:spacing w:after="0" w:line="276" w:lineRule="auto"/>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wprowadzanie do obrotu środków spożywczych po upływie terminu przydatności do spożycia lub dacie minimalnej trwałości</w:t>
      </w:r>
      <w:r w:rsidR="00855892">
        <w:rPr>
          <w:rFonts w:ascii="Calibri" w:eastAsia="Times New Roman" w:hAnsi="Calibri" w:cs="Calibri"/>
          <w:kern w:val="0"/>
          <w:lang w:eastAsia="pl-PL"/>
          <w14:ligatures w14:val="none"/>
        </w:rPr>
        <w:t>;</w:t>
      </w:r>
    </w:p>
    <w:p w14:paraId="7540C2DA" w14:textId="5126A02C" w:rsidR="00F1651E" w:rsidRPr="00F1651E" w:rsidRDefault="00F1651E" w:rsidP="00F1651E">
      <w:pPr>
        <w:numPr>
          <w:ilvl w:val="0"/>
          <w:numId w:val="11"/>
        </w:numPr>
        <w:spacing w:after="0" w:line="276" w:lineRule="auto"/>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braku urządzeń do monitorowania warunków przechowywania środków spożywczych</w:t>
      </w:r>
      <w:r w:rsidR="00855892">
        <w:rPr>
          <w:rFonts w:ascii="Calibri" w:eastAsia="Times New Roman" w:hAnsi="Calibri" w:cs="Calibri"/>
          <w:kern w:val="0"/>
          <w:lang w:eastAsia="pl-PL"/>
          <w14:ligatures w14:val="none"/>
        </w:rPr>
        <w:t>;</w:t>
      </w:r>
    </w:p>
    <w:p w14:paraId="50801EA7" w14:textId="51DB85E9" w:rsidR="00F1651E" w:rsidRPr="00F1651E" w:rsidRDefault="00F1651E" w:rsidP="00F1651E">
      <w:pPr>
        <w:numPr>
          <w:ilvl w:val="0"/>
          <w:numId w:val="11"/>
        </w:numPr>
        <w:spacing w:after="0" w:line="276" w:lineRule="auto"/>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braku ciepłej bieżącej wody przy umywalkach do mycia rąk</w:t>
      </w:r>
      <w:r w:rsidR="00855892">
        <w:rPr>
          <w:rFonts w:ascii="Calibri" w:eastAsia="Times New Roman" w:hAnsi="Calibri" w:cs="Calibri"/>
          <w:kern w:val="0"/>
          <w:lang w:eastAsia="pl-PL"/>
          <w14:ligatures w14:val="none"/>
        </w:rPr>
        <w:t>.</w:t>
      </w:r>
      <w:r w:rsidRPr="00F1651E">
        <w:rPr>
          <w:rFonts w:ascii="Calibri" w:eastAsia="Times New Roman" w:hAnsi="Calibri" w:cs="Calibri"/>
          <w:kern w:val="0"/>
          <w:lang w:eastAsia="pl-PL"/>
          <w14:ligatures w14:val="none"/>
        </w:rPr>
        <w:t xml:space="preserve"> </w:t>
      </w:r>
    </w:p>
    <w:p w14:paraId="5E24D770" w14:textId="77777777" w:rsidR="00F1651E" w:rsidRPr="00F1651E" w:rsidRDefault="00F1651E" w:rsidP="00F1651E">
      <w:pPr>
        <w:autoSpaceDE w:val="0"/>
        <w:autoSpaceDN w:val="0"/>
        <w:adjustRightInd w:val="0"/>
        <w:spacing w:after="0" w:line="276" w:lineRule="auto"/>
        <w:rPr>
          <w:rFonts w:ascii="Calibri" w:eastAsia="Times New Roman" w:hAnsi="Calibri" w:cs="Calibri"/>
          <w:kern w:val="0"/>
          <w:lang w:eastAsia="pl-PL"/>
          <w14:ligatures w14:val="none"/>
        </w:rPr>
      </w:pPr>
    </w:p>
    <w:p w14:paraId="4669DDAC" w14:textId="77777777" w:rsidR="00F1651E" w:rsidRPr="00F1651E" w:rsidRDefault="00F1651E" w:rsidP="00F1651E">
      <w:pPr>
        <w:tabs>
          <w:tab w:val="num" w:pos="1713"/>
        </w:tabs>
        <w:spacing w:after="0" w:line="276" w:lineRule="auto"/>
        <w:jc w:val="both"/>
        <w:rPr>
          <w:rFonts w:ascii="Calibri" w:eastAsia="Times New Roman" w:hAnsi="Calibri" w:cs="Calibri"/>
          <w:b/>
          <w:bCs/>
          <w:kern w:val="0"/>
          <w:lang w:val="x-none" w:eastAsia="x-none"/>
          <w14:ligatures w14:val="none"/>
        </w:rPr>
      </w:pPr>
      <w:r w:rsidRPr="00F1651E">
        <w:rPr>
          <w:rFonts w:ascii="Calibri" w:eastAsia="Times New Roman" w:hAnsi="Calibri" w:cs="Calibri"/>
          <w:b/>
          <w:smallCaps/>
          <w:kern w:val="0"/>
          <w:lang w:val="x-none" w:eastAsia="x-none"/>
          <w14:ligatures w14:val="none"/>
        </w:rPr>
        <w:t>1.1. Z</w:t>
      </w:r>
      <w:r w:rsidRPr="00F1651E">
        <w:rPr>
          <w:rFonts w:ascii="Calibri" w:eastAsia="Times New Roman" w:hAnsi="Calibri" w:cs="Calibri"/>
          <w:b/>
          <w:kern w:val="0"/>
          <w:lang w:val="x-none" w:eastAsia="x-none"/>
          <w14:ligatures w14:val="none"/>
        </w:rPr>
        <w:t>akłady produkcji żywności</w:t>
      </w:r>
    </w:p>
    <w:p w14:paraId="6669DE3B" w14:textId="4E964AC5" w:rsidR="00F1651E" w:rsidRPr="00F1651E" w:rsidRDefault="00F1651E" w:rsidP="00855892">
      <w:pPr>
        <w:spacing w:after="0" w:line="276" w:lineRule="auto"/>
        <w:ind w:firstLine="709"/>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Na terenie powiatu łobeskiego nadzorem sanitarnym objęto 14 zakładów produkcji tj.                                1</w:t>
      </w:r>
      <w:r w:rsidR="00855892">
        <w:rPr>
          <w:rFonts w:ascii="Calibri" w:eastAsia="Times New Roman" w:hAnsi="Calibri" w:cs="Calibri"/>
          <w:kern w:val="0"/>
          <w:lang w:eastAsia="pl-PL"/>
          <w14:ligatures w14:val="none"/>
        </w:rPr>
        <w:t xml:space="preserve"> </w:t>
      </w:r>
      <w:r w:rsidRPr="00F1651E">
        <w:rPr>
          <w:rFonts w:ascii="Calibri" w:eastAsia="Times New Roman" w:hAnsi="Calibri" w:cs="Calibri"/>
          <w:kern w:val="0"/>
          <w:lang w:eastAsia="pl-PL"/>
          <w14:ligatures w14:val="none"/>
        </w:rPr>
        <w:t xml:space="preserve">- </w:t>
      </w:r>
      <w:r w:rsidR="00855892">
        <w:rPr>
          <w:rFonts w:ascii="Calibri" w:eastAsia="Times New Roman" w:hAnsi="Calibri" w:cs="Calibri"/>
          <w:kern w:val="0"/>
          <w:lang w:eastAsia="pl-PL"/>
          <w14:ligatures w14:val="none"/>
        </w:rPr>
        <w:t xml:space="preserve"> </w:t>
      </w:r>
      <w:r w:rsidRPr="00F1651E">
        <w:rPr>
          <w:rFonts w:ascii="Calibri" w:eastAsia="Times New Roman" w:hAnsi="Calibri" w:cs="Calibri"/>
          <w:kern w:val="0"/>
          <w:lang w:eastAsia="pl-PL"/>
          <w14:ligatures w14:val="none"/>
        </w:rPr>
        <w:t>wytwórnia lodów, 5 - zakładów produkujących lody z automatu, 5</w:t>
      </w:r>
      <w:r w:rsidR="00855892">
        <w:rPr>
          <w:rFonts w:ascii="Calibri" w:eastAsia="Times New Roman" w:hAnsi="Calibri" w:cs="Calibri"/>
          <w:kern w:val="0"/>
          <w:lang w:eastAsia="pl-PL"/>
          <w14:ligatures w14:val="none"/>
        </w:rPr>
        <w:t xml:space="preserve"> </w:t>
      </w:r>
      <w:r w:rsidRPr="00F1651E">
        <w:rPr>
          <w:rFonts w:ascii="Calibri" w:eastAsia="Times New Roman" w:hAnsi="Calibri" w:cs="Calibri"/>
          <w:kern w:val="0"/>
          <w:lang w:eastAsia="pl-PL"/>
          <w14:ligatures w14:val="none"/>
        </w:rPr>
        <w:t xml:space="preserve">- piekarni, </w:t>
      </w:r>
      <w:r w:rsidR="00855892">
        <w:rPr>
          <w:rFonts w:ascii="Calibri" w:eastAsia="Times New Roman" w:hAnsi="Calibri" w:cs="Calibri"/>
          <w:kern w:val="0"/>
          <w:lang w:eastAsia="pl-PL"/>
          <w14:ligatures w14:val="none"/>
        </w:rPr>
        <w:br/>
      </w:r>
      <w:r w:rsidRPr="00F1651E">
        <w:rPr>
          <w:rFonts w:ascii="Calibri" w:eastAsia="Times New Roman" w:hAnsi="Calibri" w:cs="Calibri"/>
          <w:kern w:val="0"/>
          <w:lang w:eastAsia="pl-PL"/>
          <w14:ligatures w14:val="none"/>
        </w:rPr>
        <w:t>2</w:t>
      </w:r>
      <w:r w:rsidR="00855892">
        <w:rPr>
          <w:rFonts w:ascii="Calibri" w:eastAsia="Times New Roman" w:hAnsi="Calibri" w:cs="Calibri"/>
          <w:kern w:val="0"/>
          <w:lang w:eastAsia="pl-PL"/>
          <w14:ligatures w14:val="none"/>
        </w:rPr>
        <w:t xml:space="preserve"> </w:t>
      </w:r>
      <w:r w:rsidRPr="00F1651E">
        <w:rPr>
          <w:rFonts w:ascii="Calibri" w:eastAsia="Times New Roman" w:hAnsi="Calibri" w:cs="Calibri"/>
          <w:kern w:val="0"/>
          <w:lang w:eastAsia="pl-PL"/>
          <w14:ligatures w14:val="none"/>
        </w:rPr>
        <w:t>- przetwórnie owocowo</w:t>
      </w:r>
      <w:r w:rsidR="00855892">
        <w:rPr>
          <w:rFonts w:ascii="Calibri" w:eastAsia="Times New Roman" w:hAnsi="Calibri" w:cs="Calibri"/>
          <w:kern w:val="0"/>
          <w:lang w:eastAsia="pl-PL"/>
          <w14:ligatures w14:val="none"/>
        </w:rPr>
        <w:t xml:space="preserve"> </w:t>
      </w:r>
      <w:r w:rsidRPr="00F1651E">
        <w:rPr>
          <w:rFonts w:ascii="Calibri" w:eastAsia="Times New Roman" w:hAnsi="Calibri" w:cs="Calibri"/>
          <w:kern w:val="0"/>
          <w:lang w:eastAsia="pl-PL"/>
          <w14:ligatures w14:val="none"/>
        </w:rPr>
        <w:t>- warzywne oraz 1</w:t>
      </w:r>
      <w:r w:rsidR="00855892">
        <w:rPr>
          <w:rFonts w:ascii="Calibri" w:eastAsia="Times New Roman" w:hAnsi="Calibri" w:cs="Calibri"/>
          <w:kern w:val="0"/>
          <w:lang w:eastAsia="pl-PL"/>
          <w14:ligatures w14:val="none"/>
        </w:rPr>
        <w:t xml:space="preserve"> </w:t>
      </w:r>
      <w:r w:rsidRPr="00F1651E">
        <w:rPr>
          <w:rFonts w:ascii="Calibri" w:eastAsia="Times New Roman" w:hAnsi="Calibri" w:cs="Calibri"/>
          <w:kern w:val="0"/>
          <w:lang w:eastAsia="pl-PL"/>
          <w14:ligatures w14:val="none"/>
        </w:rPr>
        <w:t xml:space="preserve">- zakład produkujący skrobie ziemniaczaną </w:t>
      </w:r>
      <w:r w:rsidR="00855892">
        <w:rPr>
          <w:rFonts w:ascii="Calibri" w:eastAsia="Times New Roman" w:hAnsi="Calibri" w:cs="Calibri"/>
          <w:kern w:val="0"/>
          <w:lang w:eastAsia="pl-PL"/>
          <w14:ligatures w14:val="none"/>
        </w:rPr>
        <w:br/>
      </w:r>
      <w:r w:rsidRPr="00F1651E">
        <w:rPr>
          <w:rFonts w:ascii="Calibri" w:eastAsia="Times New Roman" w:hAnsi="Calibri" w:cs="Calibri"/>
          <w:kern w:val="0"/>
          <w:lang w:eastAsia="pl-PL"/>
          <w14:ligatures w14:val="none"/>
        </w:rPr>
        <w:t xml:space="preserve">i maltodekstrynę. W roku sprawozdawczym zatwierdzono 2 zakłady produkujące lody </w:t>
      </w:r>
      <w:r w:rsidR="00855892">
        <w:rPr>
          <w:rFonts w:ascii="Calibri" w:eastAsia="Times New Roman" w:hAnsi="Calibri" w:cs="Calibri"/>
          <w:kern w:val="0"/>
          <w:lang w:eastAsia="pl-PL"/>
          <w14:ligatures w14:val="none"/>
        </w:rPr>
        <w:br/>
      </w:r>
      <w:r w:rsidRPr="00F1651E">
        <w:rPr>
          <w:rFonts w:ascii="Calibri" w:eastAsia="Times New Roman" w:hAnsi="Calibri" w:cs="Calibri"/>
          <w:kern w:val="0"/>
          <w:lang w:eastAsia="pl-PL"/>
          <w14:ligatures w14:val="none"/>
        </w:rPr>
        <w:t xml:space="preserve">z automatu. Przeprowadzono 62 kontrole. W związku ze stwierdzanymi nieprawidłowościami  sanitarno – technicznymi wydano 4 decyzje zobowiązujące do ich poprawy. Najczęściej stwierdzane uchybienia w zakładach: </w:t>
      </w:r>
    </w:p>
    <w:p w14:paraId="067F79F8" w14:textId="77777777" w:rsidR="00F1651E" w:rsidRPr="00F1651E" w:rsidRDefault="00F1651E" w:rsidP="00F1651E">
      <w:pPr>
        <w:spacing w:after="0" w:line="276" w:lineRule="auto"/>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 zły stan techniczny ścian, sufitów, drzwi, podłóg, okien w pomieszczeniach produkcyjnych, magazynowych, ubikacjach, korytarzach komunikacyjnych,</w:t>
      </w:r>
    </w:p>
    <w:p w14:paraId="6376CE39" w14:textId="77777777" w:rsidR="00F1651E" w:rsidRPr="00F1651E" w:rsidRDefault="00F1651E" w:rsidP="00F1651E">
      <w:pPr>
        <w:spacing w:after="0" w:line="276" w:lineRule="auto"/>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 xml:space="preserve">- zły stan techniczny wyposażenia i sprzętu używanego do produkcji żywności (regałów, dzieży, wózków, blach), </w:t>
      </w:r>
    </w:p>
    <w:p w14:paraId="5FD24436" w14:textId="77777777" w:rsidR="00F1651E" w:rsidRPr="00F1651E" w:rsidRDefault="00F1651E" w:rsidP="00F1651E">
      <w:pPr>
        <w:spacing w:after="0" w:line="276" w:lineRule="auto"/>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 xml:space="preserve">- brak bieżących zapisów z zakresu Dobrej Praktyki Higieny, Dobrej Praktyki Produkcji i systemu HACCP. </w:t>
      </w:r>
    </w:p>
    <w:p w14:paraId="208FADDA" w14:textId="77777777" w:rsidR="00F1651E" w:rsidRPr="00F1651E" w:rsidRDefault="00F1651E" w:rsidP="00F1651E">
      <w:pPr>
        <w:spacing w:after="0" w:line="276" w:lineRule="auto"/>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 xml:space="preserve">- brak orzeczeń lekarskich dla celów sanitarno-epidemiologicznych, </w:t>
      </w:r>
    </w:p>
    <w:p w14:paraId="430D3CB1" w14:textId="77777777" w:rsidR="00F1651E" w:rsidRPr="00F1651E" w:rsidRDefault="00F1651E" w:rsidP="00F1651E">
      <w:pPr>
        <w:spacing w:after="0" w:line="276" w:lineRule="auto"/>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 xml:space="preserve">- zły stan sanitarny sprzętu i wyposażenia (brudne pojemniki transportowe do pieczywa, wózki metalowe, brudne okna). </w:t>
      </w:r>
    </w:p>
    <w:p w14:paraId="6DDE2A7D" w14:textId="76BF41B4" w:rsidR="00F1651E" w:rsidRPr="00F1651E" w:rsidRDefault="00F1651E" w:rsidP="00855892">
      <w:pPr>
        <w:spacing w:after="0" w:line="276" w:lineRule="auto"/>
        <w:ind w:firstLine="709"/>
        <w:jc w:val="both"/>
        <w:rPr>
          <w:rFonts w:ascii="Calibri" w:eastAsia="Times New Roman" w:hAnsi="Calibri" w:cs="Calibri"/>
          <w:bCs/>
          <w:kern w:val="0"/>
          <w:lang w:val="x-none" w:eastAsia="x-none"/>
          <w14:ligatures w14:val="none"/>
        </w:rPr>
      </w:pPr>
      <w:r w:rsidRPr="00F1651E">
        <w:rPr>
          <w:rFonts w:ascii="Calibri" w:eastAsia="Times New Roman" w:hAnsi="Calibri" w:cs="Calibri"/>
          <w:bCs/>
          <w:kern w:val="0"/>
          <w:lang w:val="x-none" w:eastAsia="x-none"/>
          <w14:ligatures w14:val="none"/>
        </w:rPr>
        <w:t>Podczas kontroli kompleksowej w piekarni w Węgorzynie sprawdzono zasadność zgłoszenia interwencyjnego, które dotyczyło braku orzeczeń lekarskich dla celów sanitarno – epidemiologicznych pracownika gospodarczego oraz złego stanu sanitarno – technicznego. Interwencja potwierdziła się.</w:t>
      </w:r>
    </w:p>
    <w:p w14:paraId="7F10F597" w14:textId="77777777" w:rsidR="00F1651E" w:rsidRPr="00F1651E" w:rsidRDefault="00F1651E" w:rsidP="00855892">
      <w:pPr>
        <w:spacing w:after="0" w:line="276" w:lineRule="auto"/>
        <w:ind w:firstLine="709"/>
        <w:jc w:val="both"/>
        <w:rPr>
          <w:rFonts w:ascii="Calibri" w:eastAsia="Times New Roman" w:hAnsi="Calibri" w:cs="Calibri"/>
          <w:bCs/>
          <w:kern w:val="0"/>
          <w:lang w:val="x-none" w:eastAsia="x-none"/>
          <w14:ligatures w14:val="none"/>
        </w:rPr>
      </w:pPr>
      <w:r w:rsidRPr="00F1651E">
        <w:rPr>
          <w:rFonts w:ascii="Calibri" w:eastAsia="Times New Roman" w:hAnsi="Calibri" w:cs="Calibri"/>
          <w:bCs/>
          <w:kern w:val="0"/>
          <w:lang w:val="x-none" w:eastAsia="x-none"/>
          <w14:ligatures w14:val="none"/>
        </w:rPr>
        <w:lastRenderedPageBreak/>
        <w:t xml:space="preserve">Za stwierdzone nieprawidłowości winnych zaniedbań ukarano grzywną w drodze mandatu karnego w wysokości 500 zł na podstawie art. 100 ust. 1 pkt 8 Ustawy z dnia 25.08.2006 r. (tekst jednolity Dz. U. z 2023 r. poz. 1448).   </w:t>
      </w:r>
    </w:p>
    <w:p w14:paraId="48AAAF8B" w14:textId="77777777" w:rsidR="00F1651E" w:rsidRPr="00F1651E" w:rsidRDefault="00F1651E" w:rsidP="00F1651E">
      <w:pPr>
        <w:spacing w:after="0" w:line="276" w:lineRule="auto"/>
        <w:jc w:val="both"/>
        <w:rPr>
          <w:rFonts w:ascii="Calibri" w:eastAsia="Times New Roman" w:hAnsi="Calibri" w:cs="Calibri"/>
          <w:bCs/>
          <w:kern w:val="0"/>
          <w:lang w:val="x-none" w:eastAsia="x-none"/>
          <w14:ligatures w14:val="none"/>
        </w:rPr>
      </w:pPr>
    </w:p>
    <w:p w14:paraId="571D53EB" w14:textId="68F1C32E" w:rsidR="00F1651E" w:rsidRPr="00F1651E" w:rsidRDefault="00F1651E" w:rsidP="00F1651E">
      <w:pPr>
        <w:spacing w:after="0" w:line="276" w:lineRule="auto"/>
        <w:jc w:val="both"/>
        <w:rPr>
          <w:rFonts w:ascii="Calibri" w:eastAsia="Times New Roman" w:hAnsi="Calibri" w:cs="Calibri"/>
          <w:b/>
          <w:bCs/>
          <w:kern w:val="0"/>
          <w:u w:val="single"/>
          <w:lang w:eastAsia="pl-PL"/>
          <w14:ligatures w14:val="none"/>
        </w:rPr>
      </w:pPr>
      <w:r w:rsidRPr="00F1651E">
        <w:rPr>
          <w:rFonts w:ascii="Calibri" w:eastAsia="Times New Roman" w:hAnsi="Calibri" w:cs="Calibri"/>
          <w:b/>
          <w:bCs/>
          <w:kern w:val="0"/>
          <w:u w:val="single"/>
          <w:lang w:eastAsia="pl-PL"/>
          <w14:ligatures w14:val="none"/>
        </w:rPr>
        <w:t>Liczba pobranych próbek, kierunki badań oraz wyniki badań</w:t>
      </w:r>
    </w:p>
    <w:p w14:paraId="1B2931D8" w14:textId="0F3B44DC" w:rsidR="00F1651E" w:rsidRPr="00F1651E" w:rsidRDefault="00855892" w:rsidP="00855892">
      <w:pPr>
        <w:spacing w:after="0" w:line="276" w:lineRule="auto"/>
        <w:ind w:firstLine="709"/>
        <w:jc w:val="both"/>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 xml:space="preserve">W </w:t>
      </w:r>
      <w:r w:rsidR="00F1651E" w:rsidRPr="00F1651E">
        <w:rPr>
          <w:rFonts w:ascii="Calibri" w:eastAsia="Times New Roman" w:hAnsi="Calibri" w:cs="Calibri"/>
          <w:kern w:val="0"/>
          <w:lang w:eastAsia="pl-PL"/>
          <w14:ligatures w14:val="none"/>
        </w:rPr>
        <w:t>maju 2023</w:t>
      </w:r>
      <w:r>
        <w:rPr>
          <w:rFonts w:ascii="Calibri" w:eastAsia="Times New Roman" w:hAnsi="Calibri" w:cs="Calibri"/>
          <w:kern w:val="0"/>
          <w:lang w:eastAsia="pl-PL"/>
          <w14:ligatures w14:val="none"/>
        </w:rPr>
        <w:t xml:space="preserve"> </w:t>
      </w:r>
      <w:r w:rsidR="00F1651E" w:rsidRPr="00F1651E">
        <w:rPr>
          <w:rFonts w:ascii="Calibri" w:eastAsia="Times New Roman" w:hAnsi="Calibri" w:cs="Calibri"/>
          <w:kern w:val="0"/>
          <w:lang w:eastAsia="pl-PL"/>
          <w14:ligatures w14:val="none"/>
        </w:rPr>
        <w:t xml:space="preserve">r. w ramach urzędowej kontroli żywności pobrano do badań mikrobiologicznych i oceny organoleptycznej </w:t>
      </w:r>
      <w:r w:rsidR="00F1651E" w:rsidRPr="00F1651E">
        <w:rPr>
          <w:rFonts w:ascii="Calibri" w:eastAsia="Times New Roman" w:hAnsi="Calibri" w:cs="Calibri"/>
          <w:b/>
          <w:kern w:val="0"/>
          <w:lang w:eastAsia="pl-PL"/>
          <w14:ligatures w14:val="none"/>
        </w:rPr>
        <w:t>5</w:t>
      </w:r>
      <w:r w:rsidR="00F1651E" w:rsidRPr="00F1651E">
        <w:rPr>
          <w:rFonts w:ascii="Calibri" w:eastAsia="Times New Roman" w:hAnsi="Calibri" w:cs="Calibri"/>
          <w:kern w:val="0"/>
          <w:lang w:eastAsia="pl-PL"/>
          <w14:ligatures w14:val="none"/>
        </w:rPr>
        <w:t xml:space="preserve"> próbek </w:t>
      </w:r>
      <w:r>
        <w:rPr>
          <w:rFonts w:ascii="Calibri" w:eastAsia="Times New Roman" w:hAnsi="Calibri" w:cs="Calibri"/>
          <w:kern w:val="0"/>
          <w:lang w:eastAsia="pl-PL"/>
          <w14:ligatures w14:val="none"/>
        </w:rPr>
        <w:t xml:space="preserve">wyrobu </w:t>
      </w:r>
      <w:r w:rsidR="00F1651E" w:rsidRPr="00F1651E">
        <w:rPr>
          <w:rFonts w:ascii="Calibri" w:eastAsia="Times New Roman" w:hAnsi="Calibri" w:cs="Calibri"/>
          <w:kern w:val="0"/>
          <w:lang w:eastAsia="pl-PL"/>
          <w14:ligatures w14:val="none"/>
        </w:rPr>
        <w:t xml:space="preserve">„Lody tradycyjne o smaku śmietankowym”. W zakresie przeprowadzonych badań mikrobiologicznych (Salmonella spp. – obecność w 25 g, Listeria monocytogenes – liczba w 1 g (jtk/g)) próbki uzyskały wynik prawidłowy, natomiast w zakresie oceny organoleptycznej stwierdzono: wygląd ogólny: lody śmietankowe o konsystencji gładkiej, jednolitej w całej masie; konsystencja: jednolita w całej masie, bez widocznych kryształków zamrożonej wody, barwa: kremowa, zapach/smak: smak zmieniony, niewłaściwy, gorzki, zapach zmieniony.  </w:t>
      </w:r>
    </w:p>
    <w:p w14:paraId="1669EC49" w14:textId="77777777" w:rsidR="00F1651E" w:rsidRPr="00F1651E" w:rsidRDefault="00F1651E" w:rsidP="00855892">
      <w:pPr>
        <w:spacing w:after="0" w:line="276" w:lineRule="auto"/>
        <w:ind w:firstLine="709"/>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 xml:space="preserve">W związku z otrzymanymi wynikami z przeprowadzonej oceny organoleptycznej próbek lodów przeprowadzono kontrolę tematyczną w zakładzie. W trakcie kontroli właściciel odnosząc się do wyniku badań poinformował, że stwierdzony zmieniony smak i zapach ocenianych lodów może wynikać z niedostatecznego wypłukania wodą użytego do dezynfekcji środka Rosan Desinfect Plus „ROYAL” (płyn do mycia i dezynfekcji maszyn do lodów), używanego do dezynfekcji frezera do lodów tradycyjnych i łopatki ze stali nierdzewnej do nakładania lodów do kuwet.  Pozostałość na dezynfekowanej powierzchni preparatu mogła przyczynić się do zmiany smaku lodów na gorzki oraz zmiany zapachu lodów. Wyjaśnił, że to ludzki błąd wynikający z pośpiechu </w:t>
      </w:r>
    </w:p>
    <w:p w14:paraId="789A6490" w14:textId="364D0CA8" w:rsidR="00F1651E" w:rsidRPr="00F1651E" w:rsidRDefault="00F1651E" w:rsidP="00855892">
      <w:pPr>
        <w:spacing w:after="0" w:line="276" w:lineRule="auto"/>
        <w:ind w:firstLine="709"/>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 xml:space="preserve">Ponadto przeanalizowano skład produktu pn. „Lody tradycyjne o smaku śmietankowym. Okazano etykietę produktu. Użyte składniki produktu przechowywane zgodnie z zaleceniami producentów. Nie wykazywały zmienionych cech organoleptycznych. Sprawdzono terminy przydatności do spożycia oraz daty minimalnej trwałości produktów spożywczych. Nie stwierdzono środków spożywczych po upływie dat minimalnej trwałości </w:t>
      </w:r>
      <w:r w:rsidR="00855892">
        <w:rPr>
          <w:rFonts w:ascii="Calibri" w:eastAsia="Times New Roman" w:hAnsi="Calibri" w:cs="Calibri"/>
          <w:kern w:val="0"/>
          <w:lang w:eastAsia="pl-PL"/>
          <w14:ligatures w14:val="none"/>
        </w:rPr>
        <w:br/>
      </w:r>
      <w:r w:rsidRPr="00F1651E">
        <w:rPr>
          <w:rFonts w:ascii="Calibri" w:eastAsia="Times New Roman" w:hAnsi="Calibri" w:cs="Calibri"/>
          <w:kern w:val="0"/>
          <w:lang w:eastAsia="pl-PL"/>
          <w14:ligatures w14:val="none"/>
        </w:rPr>
        <w:t xml:space="preserve">i terminów przydatności do spożycia. W zakładzie znajdują się maszyny i urządzenia niezbędne do realizacji poszczególnych operacji technologicznych związanych z produkcją </w:t>
      </w:r>
      <w:r w:rsidR="00855892">
        <w:rPr>
          <w:rFonts w:ascii="Calibri" w:eastAsia="Times New Roman" w:hAnsi="Calibri" w:cs="Calibri"/>
          <w:kern w:val="0"/>
          <w:lang w:eastAsia="pl-PL"/>
          <w14:ligatures w14:val="none"/>
        </w:rPr>
        <w:br/>
      </w:r>
      <w:r w:rsidRPr="00F1651E">
        <w:rPr>
          <w:rFonts w:ascii="Calibri" w:eastAsia="Times New Roman" w:hAnsi="Calibri" w:cs="Calibri"/>
          <w:kern w:val="0"/>
          <w:lang w:eastAsia="pl-PL"/>
          <w14:ligatures w14:val="none"/>
        </w:rPr>
        <w:t>i magazynowaniem żywności, wykonane ze stali nierdzewnej, łatwe do utrzymania w czystości. W zakładzie przeprowadza się procesy czyszczenia, mycia i dezynfekcji obejmujące: pomieszczenia produkcyjne i magazynowe, maszyny i urządzenia. Opakowania wielokrotnego użytku. Wszelkie działania związane z procesami czyszczenia, mycia i dezynfekcji są dokumentowane. Pouczono o obowiązku przestrzegania procedur w zakresie mycia                          i dezynfekcji zgodnie z opracowanym Zakładowym Kodeksem GMP/GHP/HACCP,                              w szczególności przeprowadzania skutecznych procesów mycia i dezynfekcji maszyn, urządzeń, sprzętu drobnego. Poinformowano właściciela, że wskazanym byłoby poddawanie ocenie organoleptycznej każdej wyprodukowanej partii lodów.</w:t>
      </w:r>
      <w:r w:rsidRPr="00F1651E">
        <w:rPr>
          <w:rFonts w:ascii="Calibri" w:eastAsia="Times New Roman" w:hAnsi="Calibri" w:cs="Calibri"/>
          <w:kern w:val="0"/>
          <w:sz w:val="20"/>
          <w:szCs w:val="20"/>
          <w:lang w:eastAsia="pl-PL"/>
          <w14:ligatures w14:val="none"/>
        </w:rPr>
        <w:t xml:space="preserve"> </w:t>
      </w:r>
      <w:r w:rsidRPr="00F1651E">
        <w:rPr>
          <w:rFonts w:ascii="Calibri" w:eastAsia="Times New Roman" w:hAnsi="Calibri" w:cs="Calibri"/>
          <w:kern w:val="0"/>
          <w:lang w:eastAsia="pl-PL"/>
          <w14:ligatures w14:val="none"/>
        </w:rPr>
        <w:t>Przedsiębiorcę obciążono kosztami za przeprowadzone czynności kontrolne, pobór próbek i koszt badań na podstawie uzyskanej z laboratorium wyceny badań.</w:t>
      </w:r>
    </w:p>
    <w:p w14:paraId="5610E36B" w14:textId="2F9B4FA8" w:rsidR="00F1651E" w:rsidRPr="00F1651E" w:rsidRDefault="00F1651E" w:rsidP="00855892">
      <w:pPr>
        <w:spacing w:after="0" w:line="276" w:lineRule="auto"/>
        <w:ind w:firstLine="709"/>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 xml:space="preserve">W sierpniu 2023 r. podczas kontroli sanitarnej z oceną stanu sanitarnego w ramach urzędowej kontroli żywności ponownie pobrano do badań </w:t>
      </w:r>
      <w:r w:rsidRPr="00F1651E">
        <w:rPr>
          <w:rFonts w:ascii="Calibri" w:eastAsia="Times New Roman" w:hAnsi="Calibri" w:cs="Calibri"/>
          <w:b/>
          <w:kern w:val="0"/>
          <w:lang w:eastAsia="pl-PL"/>
          <w14:ligatures w14:val="none"/>
        </w:rPr>
        <w:t>5</w:t>
      </w:r>
      <w:r w:rsidRPr="00F1651E">
        <w:rPr>
          <w:rFonts w:ascii="Calibri" w:eastAsia="Times New Roman" w:hAnsi="Calibri" w:cs="Calibri"/>
          <w:kern w:val="0"/>
          <w:lang w:eastAsia="pl-PL"/>
          <w14:ligatures w14:val="none"/>
        </w:rPr>
        <w:t xml:space="preserve"> próbek lodów tradycyjnych pn.  </w:t>
      </w:r>
      <w:r w:rsidRPr="00F1651E">
        <w:rPr>
          <w:rFonts w:ascii="Calibri" w:eastAsia="Times New Roman" w:hAnsi="Calibri" w:cs="Calibri"/>
          <w:kern w:val="0"/>
          <w:lang w:eastAsia="pl-PL"/>
          <w14:ligatures w14:val="none"/>
        </w:rPr>
        <w:lastRenderedPageBreak/>
        <w:t xml:space="preserve">„Lody tradycyjne o smaku śmietankowym”. W zakresie przeprowadzonych badań mikrobiologicznych (Salmonella spp. – obecność w 25 g, Listeria monocytogenes – liczba </w:t>
      </w:r>
      <w:r w:rsidR="00ED0482">
        <w:rPr>
          <w:rFonts w:ascii="Calibri" w:eastAsia="Times New Roman" w:hAnsi="Calibri" w:cs="Calibri"/>
          <w:kern w:val="0"/>
          <w:lang w:eastAsia="pl-PL"/>
          <w14:ligatures w14:val="none"/>
        </w:rPr>
        <w:br/>
      </w:r>
      <w:r w:rsidRPr="00F1651E">
        <w:rPr>
          <w:rFonts w:ascii="Calibri" w:eastAsia="Times New Roman" w:hAnsi="Calibri" w:cs="Calibri"/>
          <w:kern w:val="0"/>
          <w:lang w:eastAsia="pl-PL"/>
          <w14:ligatures w14:val="none"/>
        </w:rPr>
        <w:t xml:space="preserve">w 1 g (jtk/g)) oraz oceny organoleptycznej próbki uzyskały wynik prawidłowy.  </w:t>
      </w:r>
    </w:p>
    <w:p w14:paraId="60F16A7E" w14:textId="25614215" w:rsidR="00F1651E" w:rsidRPr="00F1651E" w:rsidRDefault="00F1651E" w:rsidP="00855892">
      <w:pPr>
        <w:spacing w:after="0" w:line="276" w:lineRule="auto"/>
        <w:ind w:firstLine="709"/>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 xml:space="preserve">W ramach urzędowej kontroli żywności w 2 zakładach pobrano do badań mikrobiologicznych w kierunku Salmonella spp. w 25 g - obecność, Listeria monocytogenes – liczba w 1 g, Enterobacteriaceae – liczba w 1 g oraz oceny organoleptycznej </w:t>
      </w:r>
      <w:r w:rsidRPr="00F1651E">
        <w:rPr>
          <w:rFonts w:ascii="Calibri" w:eastAsia="Times New Roman" w:hAnsi="Calibri" w:cs="Calibri"/>
          <w:b/>
          <w:kern w:val="0"/>
          <w:lang w:eastAsia="pl-PL"/>
          <w14:ligatures w14:val="none"/>
        </w:rPr>
        <w:t>10</w:t>
      </w:r>
      <w:r w:rsidRPr="00F1651E">
        <w:rPr>
          <w:rFonts w:ascii="Calibri" w:eastAsia="Times New Roman" w:hAnsi="Calibri" w:cs="Calibri"/>
          <w:kern w:val="0"/>
          <w:lang w:eastAsia="pl-PL"/>
          <w14:ligatures w14:val="none"/>
        </w:rPr>
        <w:t xml:space="preserve"> próbek lodów z automatu. Wyniki badań próbek lodów prawidłowe próbki.</w:t>
      </w:r>
    </w:p>
    <w:p w14:paraId="288F4FD2" w14:textId="3DB783F1" w:rsidR="00F1651E" w:rsidRPr="00F1651E" w:rsidRDefault="00F1651E" w:rsidP="00855892">
      <w:pPr>
        <w:spacing w:after="0" w:line="276" w:lineRule="auto"/>
        <w:ind w:firstLine="709"/>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 xml:space="preserve">Podczas kontroli tematycznej piekarni w Węgorzynie pobrano do badań laboratoryjnych </w:t>
      </w:r>
      <w:r w:rsidRPr="00F1651E">
        <w:rPr>
          <w:rFonts w:ascii="Calibri" w:eastAsia="Times New Roman" w:hAnsi="Calibri" w:cs="Calibri"/>
          <w:b/>
          <w:kern w:val="0"/>
          <w:lang w:eastAsia="pl-PL"/>
          <w14:ligatures w14:val="none"/>
        </w:rPr>
        <w:t>3</w:t>
      </w:r>
      <w:r w:rsidRPr="00F1651E">
        <w:rPr>
          <w:rFonts w:ascii="Calibri" w:eastAsia="Times New Roman" w:hAnsi="Calibri" w:cs="Calibri"/>
          <w:kern w:val="0"/>
          <w:lang w:eastAsia="pl-PL"/>
          <w14:ligatures w14:val="none"/>
        </w:rPr>
        <w:t xml:space="preserve"> próbki sanitarne (zmiotki) w celu oznaczenia obecności szkodników i ich pozostałości. W próbce „zmiotki</w:t>
      </w:r>
      <w:r w:rsidR="00855892">
        <w:rPr>
          <w:rFonts w:ascii="Calibri" w:eastAsia="Times New Roman" w:hAnsi="Calibri" w:cs="Calibri"/>
          <w:kern w:val="0"/>
          <w:lang w:eastAsia="pl-PL"/>
          <w14:ligatures w14:val="none"/>
        </w:rPr>
        <w:t xml:space="preserve"> </w:t>
      </w:r>
      <w:r w:rsidRPr="00F1651E">
        <w:rPr>
          <w:rFonts w:ascii="Calibri" w:eastAsia="Times New Roman" w:hAnsi="Calibri" w:cs="Calibri"/>
          <w:kern w:val="0"/>
          <w:lang w:eastAsia="pl-PL"/>
          <w14:ligatures w14:val="none"/>
        </w:rPr>
        <w:t>z przesiewacza mąki ustawionego w hali produkcyjnej piekarni” – stwierdzono obecność: żywe larwy – 2, w próbce „zmiotki z podłogi w hali produkcyjnej piekarni” – stwierdzono obecność: żywe larwy – 6, żywe chrząszcze – 1, martwe chrząszcze – 1. W próbce „zmiotki ze sprzętu produkcyjnego w hali produkcyjnej piekarni” – nie stwierdzono obecności szkodników i ich pozostałości.</w:t>
      </w:r>
    </w:p>
    <w:p w14:paraId="1CF60249" w14:textId="2EE50FDF" w:rsidR="00F1651E" w:rsidRPr="00F1651E" w:rsidRDefault="00F1651E" w:rsidP="00855892">
      <w:pPr>
        <w:spacing w:after="0" w:line="276" w:lineRule="auto"/>
        <w:ind w:firstLine="709"/>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 xml:space="preserve">Wydano decyzję administracyjną z rygorem natychmiastowej wykonalności na przeprowadzenie skutecznych zabiegów dezynsekcji i dezynfekcji sprzętu i pomieszczeń piekarni oraz przedstawienie dokumentu potwierdzającego przeprowadzenie wyżej wymienionych zabiegów dezynsekcji i dezynfekcji. Do czasu usunięcia nieprawidłowości produkcja żywności w zakładzie została zawieszona. Zabiegi dezynsekcji zostały przeprowadzone przez specjalistyczną firmę DDD. Właściciel poinformował o wznowieniu działalności. Okazano Protokół dezynsekcji. Po przeprowadzonych zabiegach DDD w piekarni w ramach kontroli sprawdzającej przeprowadzono ponowne czynności kontrolne w piekarni wraz z poborem </w:t>
      </w:r>
      <w:r w:rsidRPr="00F1651E">
        <w:rPr>
          <w:rFonts w:ascii="Calibri" w:eastAsia="Times New Roman" w:hAnsi="Calibri" w:cs="Calibri"/>
          <w:b/>
          <w:kern w:val="0"/>
          <w:lang w:eastAsia="pl-PL"/>
          <w14:ligatures w14:val="none"/>
        </w:rPr>
        <w:t xml:space="preserve">2 </w:t>
      </w:r>
      <w:r w:rsidRPr="00F1651E">
        <w:rPr>
          <w:rFonts w:ascii="Calibri" w:eastAsia="Times New Roman" w:hAnsi="Calibri" w:cs="Calibri"/>
          <w:kern w:val="0"/>
          <w:lang w:eastAsia="pl-PL"/>
          <w14:ligatures w14:val="none"/>
        </w:rPr>
        <w:t xml:space="preserve">próbek sanitarnych do badań. W próbce „zmiotki z przesiewacza mąki ustawionego w hali produkcyjnej piekarni” oraz w próbce „zmiotki z podłogi w hali produkcyjnej piekarni” nie stwierdzono obecności szkodników i ich pozostałości. Wyegzekwowano wydaną decyzję administracyjną.                                                                                                        </w:t>
      </w:r>
    </w:p>
    <w:p w14:paraId="4EF338F0" w14:textId="78649ED7" w:rsidR="00F1651E" w:rsidRPr="00F1651E" w:rsidRDefault="00F1651E" w:rsidP="00855892">
      <w:pPr>
        <w:spacing w:after="0" w:line="276" w:lineRule="auto"/>
        <w:ind w:firstLine="709"/>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 xml:space="preserve">Podczas kontroli tematycznej w piekarni w Dobrej w ramach urzędowej kontroli żywności pobrano </w:t>
      </w:r>
      <w:r w:rsidRPr="00F1651E">
        <w:rPr>
          <w:rFonts w:ascii="Calibri" w:eastAsia="Times New Roman" w:hAnsi="Calibri" w:cs="Calibri"/>
          <w:b/>
          <w:kern w:val="0"/>
          <w:lang w:eastAsia="pl-PL"/>
          <w14:ligatures w14:val="none"/>
        </w:rPr>
        <w:t>5</w:t>
      </w:r>
      <w:r w:rsidRPr="00F1651E">
        <w:rPr>
          <w:rFonts w:ascii="Calibri" w:eastAsia="Times New Roman" w:hAnsi="Calibri" w:cs="Calibri"/>
          <w:kern w:val="0"/>
          <w:lang w:eastAsia="pl-PL"/>
          <w14:ligatures w14:val="none"/>
        </w:rPr>
        <w:t xml:space="preserve"> próbek z grupy lody na bazie mleka, wyrób tradycyjny, rzemieślnicze pn. „Lody tradycyjne o smaku śmietankowym” w celu badań mikrobiologicznych w kierunku: oznaczanie liczby Listeria monocytogenes w 1 g, wykrywanie obecności Salmonella spp. w 25</w:t>
      </w:r>
      <w:r w:rsidR="00855892">
        <w:rPr>
          <w:rFonts w:ascii="Calibri" w:eastAsia="Times New Roman" w:hAnsi="Calibri" w:cs="Calibri"/>
          <w:kern w:val="0"/>
          <w:lang w:eastAsia="pl-PL"/>
          <w14:ligatures w14:val="none"/>
        </w:rPr>
        <w:t> </w:t>
      </w:r>
      <w:r w:rsidRPr="00F1651E">
        <w:rPr>
          <w:rFonts w:ascii="Calibri" w:eastAsia="Times New Roman" w:hAnsi="Calibri" w:cs="Calibri"/>
          <w:kern w:val="0"/>
          <w:lang w:eastAsia="pl-PL"/>
          <w14:ligatures w14:val="none"/>
        </w:rPr>
        <w:t xml:space="preserve">g oraz oceny organoleptycznej.  Powyższe próbki uzyskały wyniki prawidłowe. </w:t>
      </w:r>
    </w:p>
    <w:p w14:paraId="63DC358A" w14:textId="77777777" w:rsidR="00F1651E" w:rsidRPr="00F1651E" w:rsidRDefault="00F1651E" w:rsidP="00F1651E">
      <w:pPr>
        <w:spacing w:after="0" w:line="276" w:lineRule="auto"/>
        <w:jc w:val="both"/>
        <w:rPr>
          <w:rFonts w:ascii="Calibri" w:eastAsia="Times New Roman" w:hAnsi="Calibri" w:cs="Calibri"/>
          <w:bCs/>
          <w:kern w:val="0"/>
          <w:lang w:eastAsia="pl-PL"/>
          <w14:ligatures w14:val="none"/>
        </w:rPr>
      </w:pPr>
    </w:p>
    <w:p w14:paraId="11FECD9F" w14:textId="77777777" w:rsidR="00F1651E" w:rsidRPr="00F1651E" w:rsidRDefault="00F1651E" w:rsidP="00F1651E">
      <w:pPr>
        <w:suppressAutoHyphens/>
        <w:spacing w:after="0" w:line="276" w:lineRule="auto"/>
        <w:contextualSpacing/>
        <w:jc w:val="both"/>
        <w:rPr>
          <w:rFonts w:ascii="Calibri" w:eastAsia="Calibri" w:hAnsi="Calibri" w:cs="Calibri"/>
          <w:b/>
          <w:color w:val="C00000"/>
          <w:kern w:val="0"/>
          <w14:ligatures w14:val="none"/>
        </w:rPr>
      </w:pPr>
      <w:r w:rsidRPr="00F1651E">
        <w:rPr>
          <w:rFonts w:ascii="Calibri" w:eastAsia="Calibri" w:hAnsi="Calibri" w:cs="Calibri"/>
          <w:b/>
          <w:color w:val="C00000"/>
          <w:kern w:val="0"/>
          <w14:ligatures w14:val="none"/>
        </w:rPr>
        <w:t xml:space="preserve"> </w:t>
      </w:r>
      <w:r w:rsidRPr="00FE51EC">
        <w:rPr>
          <w:rFonts w:ascii="Calibri" w:eastAsia="Calibri" w:hAnsi="Calibri" w:cs="Calibri"/>
          <w:b/>
          <w:kern w:val="0"/>
          <w14:ligatures w14:val="none"/>
        </w:rPr>
        <w:t>1.2. Produkcja pierwotna, dostawy bezpośrednie, rolniczy handel detaliczny</w:t>
      </w:r>
    </w:p>
    <w:p w14:paraId="1514D29A" w14:textId="6438C600" w:rsidR="00F1651E" w:rsidRPr="00F1651E" w:rsidRDefault="00F1651E" w:rsidP="00F1651E">
      <w:pPr>
        <w:numPr>
          <w:ilvl w:val="0"/>
          <w:numId w:val="115"/>
        </w:numPr>
        <w:spacing w:after="0" w:line="276" w:lineRule="auto"/>
        <w:jc w:val="both"/>
        <w:rPr>
          <w:rFonts w:ascii="Calibri" w:eastAsia="Times New Roman" w:hAnsi="Calibri" w:cs="Calibri"/>
          <w:kern w:val="0"/>
          <w:lang w:eastAsia="pl-PL"/>
          <w14:ligatures w14:val="none"/>
        </w:rPr>
      </w:pPr>
      <w:r w:rsidRPr="00FE51EC">
        <w:rPr>
          <w:rFonts w:ascii="Calibri" w:eastAsia="Times New Roman" w:hAnsi="Calibri" w:cs="Calibri"/>
          <w:b/>
          <w:kern w:val="0"/>
          <w:lang w:eastAsia="pl-PL"/>
          <w14:ligatures w14:val="none"/>
        </w:rPr>
        <w:t>350</w:t>
      </w:r>
      <w:r w:rsidRPr="00FE51EC">
        <w:rPr>
          <w:rFonts w:ascii="Calibri" w:eastAsia="Times New Roman" w:hAnsi="Calibri" w:cs="Calibri"/>
          <w:kern w:val="0"/>
          <w:lang w:eastAsia="pl-PL"/>
          <w14:ligatures w14:val="none"/>
        </w:rPr>
        <w:t xml:space="preserve"> </w:t>
      </w:r>
      <w:r w:rsidRPr="00FE51EC">
        <w:rPr>
          <w:rFonts w:ascii="Calibri" w:eastAsia="Times New Roman" w:hAnsi="Calibri" w:cs="Calibri"/>
          <w:b/>
          <w:kern w:val="0"/>
          <w:lang w:eastAsia="pl-PL"/>
          <w14:ligatures w14:val="none"/>
        </w:rPr>
        <w:t>Gospodarstw Rolnych</w:t>
      </w:r>
      <w:r w:rsidRPr="00FE51EC">
        <w:rPr>
          <w:rFonts w:ascii="Calibri" w:eastAsia="Times New Roman" w:hAnsi="Calibri" w:cs="Calibri"/>
          <w:kern w:val="0"/>
          <w:lang w:eastAsia="pl-PL"/>
          <w14:ligatures w14:val="none"/>
        </w:rPr>
        <w:t xml:space="preserve"> –</w:t>
      </w:r>
      <w:r w:rsidR="00FE51EC">
        <w:rPr>
          <w:rFonts w:ascii="Calibri" w:eastAsia="Times New Roman" w:hAnsi="Calibri" w:cs="Calibri"/>
          <w:kern w:val="0"/>
          <w:u w:val="single"/>
          <w:lang w:eastAsia="pl-PL"/>
          <w14:ligatures w14:val="none"/>
        </w:rPr>
        <w:t xml:space="preserve"> </w:t>
      </w:r>
      <w:r w:rsidRPr="00F1651E">
        <w:rPr>
          <w:rFonts w:ascii="Calibri" w:eastAsia="Times New Roman" w:hAnsi="Calibri" w:cs="Calibri"/>
          <w:kern w:val="0"/>
          <w:lang w:eastAsia="pl-PL"/>
          <w14:ligatures w14:val="none"/>
        </w:rPr>
        <w:t>producenci  produkcji pierwotnej</w:t>
      </w:r>
    </w:p>
    <w:p w14:paraId="5AE01D1C" w14:textId="48B373C5" w:rsidR="00F1651E" w:rsidRPr="00F1651E" w:rsidRDefault="00F1651E" w:rsidP="00FE51EC">
      <w:pPr>
        <w:spacing w:after="0" w:line="276" w:lineRule="auto"/>
        <w:ind w:firstLine="360"/>
        <w:jc w:val="both"/>
        <w:rPr>
          <w:rFonts w:ascii="Calibri" w:eastAsia="Times New Roman" w:hAnsi="Calibri" w:cs="Calibri"/>
          <w:bCs/>
          <w:kern w:val="0"/>
          <w:lang w:eastAsia="pl-PL"/>
          <w14:ligatures w14:val="none"/>
        </w:rPr>
      </w:pPr>
      <w:r w:rsidRPr="00F1651E">
        <w:rPr>
          <w:rFonts w:ascii="Calibri" w:eastAsia="Times New Roman" w:hAnsi="Calibri" w:cs="Calibri"/>
          <w:kern w:val="0"/>
          <w:lang w:eastAsia="pl-PL"/>
          <w14:ligatures w14:val="none"/>
        </w:rPr>
        <w:t xml:space="preserve">Nadzorem sanitarnym objęto łącznie 350 zakładów prowadzących produkcję pierwotną (gospodarstwa rolne). W obiektach tych przeprowadzono 5 kontroli sanitarnych </w:t>
      </w:r>
      <w:r w:rsidR="00FE51EC">
        <w:rPr>
          <w:rFonts w:ascii="Calibri" w:eastAsia="Times New Roman" w:hAnsi="Calibri" w:cs="Calibri"/>
          <w:kern w:val="0"/>
          <w:lang w:eastAsia="pl-PL"/>
          <w14:ligatures w14:val="none"/>
        </w:rPr>
        <w:t>k</w:t>
      </w:r>
      <w:r w:rsidRPr="00F1651E">
        <w:rPr>
          <w:rFonts w:ascii="Calibri" w:eastAsia="Times New Roman" w:hAnsi="Calibri" w:cs="Calibri"/>
          <w:kern w:val="0"/>
          <w:lang w:eastAsia="pl-PL"/>
          <w14:ligatures w14:val="none"/>
        </w:rPr>
        <w:t xml:space="preserve">ompleksowych (nie wykazały nieprawidłowości). </w:t>
      </w:r>
      <w:r w:rsidRPr="00F1651E">
        <w:rPr>
          <w:rFonts w:ascii="Calibri" w:eastAsia="Times New Roman" w:hAnsi="Calibri" w:cs="Calibri"/>
          <w:bCs/>
          <w:kern w:val="0"/>
          <w:lang w:eastAsia="pl-PL"/>
          <w14:ligatures w14:val="none"/>
        </w:rPr>
        <w:t>Pobrano 2 próbki do badań laboratoryjnych</w:t>
      </w:r>
      <w:r w:rsidR="00FE51EC">
        <w:rPr>
          <w:rFonts w:ascii="Calibri" w:eastAsia="Times New Roman" w:hAnsi="Calibri" w:cs="Calibri"/>
          <w:bCs/>
          <w:kern w:val="0"/>
          <w:lang w:eastAsia="pl-PL"/>
          <w14:ligatures w14:val="none"/>
        </w:rPr>
        <w:t> </w:t>
      </w:r>
      <w:r w:rsidRPr="00F1651E">
        <w:rPr>
          <w:rFonts w:ascii="Calibri" w:eastAsia="Times New Roman" w:hAnsi="Calibri" w:cs="Calibri"/>
          <w:bCs/>
          <w:kern w:val="0"/>
          <w:lang w:eastAsia="pl-PL"/>
          <w14:ligatures w14:val="none"/>
        </w:rPr>
        <w:t>:</w:t>
      </w:r>
    </w:p>
    <w:p w14:paraId="62C999BB" w14:textId="78E594BC" w:rsidR="00F1651E" w:rsidRPr="00F1651E" w:rsidRDefault="00F1651E" w:rsidP="00F1651E">
      <w:pPr>
        <w:spacing w:after="0" w:line="276" w:lineRule="auto"/>
        <w:jc w:val="both"/>
        <w:rPr>
          <w:rFonts w:ascii="Calibri" w:eastAsia="Times New Roman" w:hAnsi="Calibri" w:cs="Calibri"/>
          <w:kern w:val="0"/>
          <w:lang w:eastAsia="pl-PL"/>
          <w14:ligatures w14:val="none"/>
        </w:rPr>
      </w:pPr>
      <w:r w:rsidRPr="00F1651E">
        <w:rPr>
          <w:rFonts w:ascii="Calibri" w:eastAsia="Times New Roman" w:hAnsi="Calibri" w:cs="Calibri"/>
          <w:bCs/>
          <w:kern w:val="0"/>
          <w:lang w:eastAsia="pl-PL"/>
          <w14:ligatures w14:val="none"/>
        </w:rPr>
        <w:t>-</w:t>
      </w:r>
      <w:r w:rsidR="00FE51EC">
        <w:rPr>
          <w:rFonts w:ascii="Calibri" w:eastAsia="Times New Roman" w:hAnsi="Calibri" w:cs="Calibri"/>
          <w:bCs/>
          <w:kern w:val="0"/>
          <w:lang w:eastAsia="pl-PL"/>
          <w14:ligatures w14:val="none"/>
        </w:rPr>
        <w:t xml:space="preserve"> </w:t>
      </w:r>
      <w:r w:rsidRPr="00F1651E">
        <w:rPr>
          <w:rFonts w:ascii="Calibri" w:eastAsia="Times New Roman" w:hAnsi="Calibri" w:cs="Calibri"/>
          <w:bCs/>
          <w:kern w:val="0"/>
          <w:lang w:eastAsia="pl-PL"/>
          <w14:ligatures w14:val="none"/>
        </w:rPr>
        <w:t xml:space="preserve">1 </w:t>
      </w:r>
      <w:r w:rsidRPr="00F1651E">
        <w:rPr>
          <w:rFonts w:ascii="Calibri" w:eastAsia="Times New Roman" w:hAnsi="Calibri" w:cs="Calibri"/>
          <w:kern w:val="0"/>
          <w:lang w:eastAsia="pl-PL"/>
          <w14:ligatures w14:val="none"/>
        </w:rPr>
        <w:t xml:space="preserve">próbkę pn. </w:t>
      </w:r>
      <w:r w:rsidRPr="00F1651E">
        <w:rPr>
          <w:rFonts w:ascii="Calibri" w:eastAsia="Times New Roman" w:hAnsi="Calibri" w:cs="Calibri"/>
          <w:b/>
          <w:bCs/>
          <w:kern w:val="0"/>
          <w:lang w:eastAsia="pl-PL"/>
          <w14:ligatures w14:val="none"/>
        </w:rPr>
        <w:t>„Truskawka odmiana Hademar”</w:t>
      </w:r>
      <w:r w:rsidRPr="00F1651E">
        <w:rPr>
          <w:rFonts w:ascii="Calibri" w:eastAsia="Times New Roman" w:hAnsi="Calibri" w:cs="Calibri"/>
          <w:kern w:val="0"/>
          <w:lang w:eastAsia="pl-PL"/>
          <w14:ligatures w14:val="none"/>
        </w:rPr>
        <w:t xml:space="preserve"> w zakresie przeprowadzonych badań </w:t>
      </w:r>
      <w:r w:rsidR="00FE51EC">
        <w:rPr>
          <w:rFonts w:ascii="Calibri" w:eastAsia="Times New Roman" w:hAnsi="Calibri" w:cs="Calibri"/>
          <w:kern w:val="0"/>
          <w:lang w:eastAsia="pl-PL"/>
          <w14:ligatures w14:val="none"/>
        </w:rPr>
        <w:br/>
      </w:r>
      <w:r w:rsidRPr="00F1651E">
        <w:rPr>
          <w:rFonts w:ascii="Calibri" w:eastAsia="Times New Roman" w:hAnsi="Calibri" w:cs="Calibri"/>
          <w:kern w:val="0"/>
          <w:lang w:eastAsia="pl-PL"/>
          <w14:ligatures w14:val="none"/>
        </w:rPr>
        <w:t>w kierunku oznaczenia pozostałości pestycydów oraz oceny organoleptycznej uzyskała wynik prawidłowy</w:t>
      </w:r>
      <w:r w:rsidR="00FE51EC">
        <w:rPr>
          <w:rFonts w:ascii="Calibri" w:eastAsia="Times New Roman" w:hAnsi="Calibri" w:cs="Calibri"/>
          <w:kern w:val="0"/>
          <w:lang w:eastAsia="pl-PL"/>
          <w14:ligatures w14:val="none"/>
        </w:rPr>
        <w:t>;</w:t>
      </w:r>
      <w:r w:rsidRPr="00F1651E">
        <w:rPr>
          <w:rFonts w:ascii="Calibri" w:eastAsia="Times New Roman" w:hAnsi="Calibri" w:cs="Calibri"/>
          <w:kern w:val="0"/>
          <w:lang w:eastAsia="pl-PL"/>
          <w14:ligatures w14:val="none"/>
        </w:rPr>
        <w:t xml:space="preserve"> </w:t>
      </w:r>
    </w:p>
    <w:p w14:paraId="6B1B7D9D" w14:textId="77777777" w:rsidR="00F1651E" w:rsidRPr="00F1651E" w:rsidRDefault="00F1651E" w:rsidP="00F1651E">
      <w:pPr>
        <w:spacing w:after="0" w:line="276" w:lineRule="auto"/>
        <w:jc w:val="both"/>
        <w:rPr>
          <w:rFonts w:ascii="Calibri" w:eastAsia="Aptos" w:hAnsi="Calibri" w:cs="Calibri"/>
          <w:kern w:val="0"/>
          <w14:ligatures w14:val="none"/>
        </w:rPr>
      </w:pPr>
      <w:r w:rsidRPr="00F1651E">
        <w:rPr>
          <w:rFonts w:ascii="Calibri" w:eastAsia="Times New Roman" w:hAnsi="Calibri" w:cs="Calibri"/>
          <w:bCs/>
          <w:kern w:val="0"/>
          <w:lang w:eastAsia="pl-PL"/>
          <w14:ligatures w14:val="none"/>
        </w:rPr>
        <w:lastRenderedPageBreak/>
        <w:t xml:space="preserve">- 1 </w:t>
      </w:r>
      <w:r w:rsidRPr="00F1651E">
        <w:rPr>
          <w:rFonts w:ascii="Calibri" w:eastAsia="Times New Roman" w:hAnsi="Calibri" w:cs="Calibri"/>
          <w:kern w:val="0"/>
          <w:lang w:eastAsia="pl-PL"/>
          <w14:ligatures w14:val="none"/>
        </w:rPr>
        <w:t xml:space="preserve">próbkę pn. </w:t>
      </w:r>
      <w:r w:rsidRPr="00F1651E">
        <w:rPr>
          <w:rFonts w:ascii="Calibri" w:eastAsia="Times New Roman" w:hAnsi="Calibri" w:cs="Calibri"/>
          <w:b/>
          <w:kern w:val="0"/>
          <w:lang w:eastAsia="pl-PL"/>
          <w14:ligatures w14:val="none"/>
        </w:rPr>
        <w:t xml:space="preserve">„Borówka amerykańska wysoka odmiana Erliblue” </w:t>
      </w:r>
      <w:r w:rsidRPr="00F1651E">
        <w:rPr>
          <w:rFonts w:ascii="Calibri" w:eastAsia="Aptos" w:hAnsi="Calibri" w:cs="Calibri"/>
          <w:kern w:val="0"/>
          <w14:ligatures w14:val="none"/>
        </w:rPr>
        <w:t xml:space="preserve">w zakresie przeprowadzonych badań  w kierunku oznaczenia zawartości izotopu cezu </w:t>
      </w:r>
      <w:r w:rsidRPr="00F1651E">
        <w:rPr>
          <w:rFonts w:ascii="Calibri" w:eastAsia="Aptos" w:hAnsi="Calibri" w:cs="Calibri"/>
          <w:kern w:val="0"/>
          <w:vertAlign w:val="superscript"/>
          <w14:ligatures w14:val="none"/>
        </w:rPr>
        <w:t xml:space="preserve">137 </w:t>
      </w:r>
      <w:r w:rsidRPr="00F1651E">
        <w:rPr>
          <w:rFonts w:ascii="Calibri" w:eastAsia="Aptos" w:hAnsi="Calibri" w:cs="Calibri"/>
          <w:kern w:val="0"/>
          <w14:ligatures w14:val="none"/>
        </w:rPr>
        <w:t xml:space="preserve">Cs uzyskała wynik prawidłowy. </w:t>
      </w:r>
    </w:p>
    <w:p w14:paraId="1274DCD5" w14:textId="77777777" w:rsidR="00FE51EC" w:rsidRDefault="00F1651E" w:rsidP="00F1651E">
      <w:pPr>
        <w:numPr>
          <w:ilvl w:val="0"/>
          <w:numId w:val="115"/>
        </w:numPr>
        <w:spacing w:after="0" w:line="276" w:lineRule="auto"/>
        <w:jc w:val="both"/>
        <w:rPr>
          <w:rFonts w:ascii="Calibri" w:eastAsia="Times New Roman" w:hAnsi="Calibri" w:cs="Calibri"/>
          <w:kern w:val="0"/>
          <w:lang w:eastAsia="pl-PL"/>
          <w14:ligatures w14:val="none"/>
        </w:rPr>
      </w:pPr>
      <w:r w:rsidRPr="00FE51EC">
        <w:rPr>
          <w:rFonts w:ascii="Calibri" w:eastAsia="Times New Roman" w:hAnsi="Calibri" w:cs="Calibri"/>
          <w:b/>
          <w:kern w:val="0"/>
          <w:lang w:eastAsia="pl-PL"/>
          <w14:ligatures w14:val="none"/>
        </w:rPr>
        <w:t>1</w:t>
      </w:r>
      <w:r w:rsidRPr="00FE51EC">
        <w:rPr>
          <w:rFonts w:ascii="Calibri" w:eastAsia="Times New Roman" w:hAnsi="Calibri" w:cs="Calibri"/>
          <w:kern w:val="0"/>
          <w:lang w:eastAsia="pl-PL"/>
          <w14:ligatures w14:val="none"/>
        </w:rPr>
        <w:t xml:space="preserve"> </w:t>
      </w:r>
      <w:r w:rsidRPr="00FE51EC">
        <w:rPr>
          <w:rFonts w:ascii="Calibri" w:eastAsia="Times New Roman" w:hAnsi="Calibri" w:cs="Calibri"/>
          <w:b/>
          <w:kern w:val="0"/>
          <w:lang w:eastAsia="pl-PL"/>
          <w14:ligatures w14:val="none"/>
        </w:rPr>
        <w:t>Gospodarstwo Rolne</w:t>
      </w:r>
      <w:r w:rsidRPr="00FE51EC">
        <w:rPr>
          <w:rFonts w:ascii="Calibri" w:eastAsia="Times New Roman" w:hAnsi="Calibri" w:cs="Calibri"/>
          <w:kern w:val="0"/>
          <w:lang w:eastAsia="pl-PL"/>
          <w14:ligatures w14:val="none"/>
        </w:rPr>
        <w:t xml:space="preserve"> – producent  produkcji pierwotnej i rolniczy handel detaliczny</w:t>
      </w:r>
      <w:r w:rsidR="00FE51EC" w:rsidRPr="00FE51EC">
        <w:rPr>
          <w:rFonts w:ascii="Calibri" w:eastAsia="Times New Roman" w:hAnsi="Calibri" w:cs="Calibri"/>
          <w:kern w:val="0"/>
          <w:lang w:eastAsia="pl-PL"/>
          <w14:ligatures w14:val="none"/>
        </w:rPr>
        <w:t>.</w:t>
      </w:r>
      <w:r w:rsidR="00FE51EC">
        <w:rPr>
          <w:rFonts w:ascii="Calibri" w:eastAsia="Times New Roman" w:hAnsi="Calibri" w:cs="Calibri"/>
          <w:kern w:val="0"/>
          <w:lang w:eastAsia="pl-PL"/>
          <w14:ligatures w14:val="none"/>
        </w:rPr>
        <w:t xml:space="preserve"> </w:t>
      </w:r>
    </w:p>
    <w:p w14:paraId="6D502B64" w14:textId="684DF9CB" w:rsidR="00F1651E" w:rsidRPr="00FE51EC" w:rsidRDefault="00F1651E" w:rsidP="00FE51EC">
      <w:pPr>
        <w:spacing w:after="0" w:line="276" w:lineRule="auto"/>
        <w:ind w:firstLine="709"/>
        <w:jc w:val="both"/>
        <w:rPr>
          <w:rFonts w:ascii="Calibri" w:eastAsia="Times New Roman" w:hAnsi="Calibri" w:cs="Calibri"/>
          <w:kern w:val="0"/>
          <w:lang w:eastAsia="pl-PL"/>
          <w14:ligatures w14:val="none"/>
        </w:rPr>
      </w:pPr>
      <w:r w:rsidRPr="00FE51EC">
        <w:rPr>
          <w:rFonts w:ascii="Calibri" w:eastAsia="Times New Roman" w:hAnsi="Calibri" w:cs="Calibri"/>
          <w:kern w:val="0"/>
          <w:lang w:eastAsia="pl-PL"/>
          <w14:ligatures w14:val="none"/>
        </w:rPr>
        <w:t>Nie przeprowadzono kontroli w tej grupie obiektów.</w:t>
      </w:r>
    </w:p>
    <w:p w14:paraId="333F4F58" w14:textId="3349B3AB" w:rsidR="00F1651E" w:rsidRPr="00F1651E" w:rsidRDefault="00F1651E" w:rsidP="00F1651E">
      <w:pPr>
        <w:numPr>
          <w:ilvl w:val="0"/>
          <w:numId w:val="115"/>
        </w:numPr>
        <w:spacing w:after="0" w:line="276" w:lineRule="auto"/>
        <w:jc w:val="both"/>
        <w:rPr>
          <w:rFonts w:ascii="Calibri" w:eastAsia="Times New Roman" w:hAnsi="Calibri" w:cs="Calibri"/>
          <w:b/>
          <w:i/>
          <w:kern w:val="0"/>
          <w:lang w:eastAsia="pl-PL"/>
          <w14:ligatures w14:val="none"/>
        </w:rPr>
      </w:pPr>
      <w:r w:rsidRPr="00FE51EC">
        <w:rPr>
          <w:rFonts w:ascii="Calibri" w:eastAsia="Times New Roman" w:hAnsi="Calibri" w:cs="Calibri"/>
          <w:b/>
          <w:kern w:val="0"/>
          <w:lang w:eastAsia="pl-PL"/>
          <w14:ligatures w14:val="none"/>
        </w:rPr>
        <w:t>6</w:t>
      </w:r>
      <w:r w:rsidRPr="00FE51EC">
        <w:rPr>
          <w:rFonts w:ascii="Calibri" w:eastAsia="Times New Roman" w:hAnsi="Calibri" w:cs="Calibri"/>
          <w:kern w:val="0"/>
          <w:lang w:eastAsia="pl-PL"/>
          <w14:ligatures w14:val="none"/>
        </w:rPr>
        <w:t xml:space="preserve"> </w:t>
      </w:r>
      <w:r w:rsidRPr="00FE51EC">
        <w:rPr>
          <w:rFonts w:ascii="Calibri" w:eastAsia="Times New Roman" w:hAnsi="Calibri" w:cs="Calibri"/>
          <w:b/>
          <w:kern w:val="0"/>
          <w:lang w:eastAsia="pl-PL"/>
          <w14:ligatures w14:val="none"/>
        </w:rPr>
        <w:t>Gospodarstw Rolnych</w:t>
      </w:r>
      <w:r w:rsidRPr="00FE51EC">
        <w:rPr>
          <w:rFonts w:ascii="Calibri" w:eastAsia="Times New Roman" w:hAnsi="Calibri" w:cs="Calibri"/>
          <w:kern w:val="0"/>
          <w:lang w:eastAsia="pl-PL"/>
          <w14:ligatures w14:val="none"/>
        </w:rPr>
        <w:t xml:space="preserve"> – </w:t>
      </w:r>
      <w:r w:rsidRPr="00F1651E">
        <w:rPr>
          <w:rFonts w:ascii="Calibri" w:eastAsia="Times New Roman" w:hAnsi="Calibri" w:cs="Calibri"/>
          <w:kern w:val="0"/>
          <w:lang w:eastAsia="pl-PL"/>
          <w14:ligatures w14:val="none"/>
        </w:rPr>
        <w:t>producenci  produkcji pierwotnej i dostawcy bezpośredni</w:t>
      </w:r>
      <w:r w:rsidR="00FE51EC">
        <w:rPr>
          <w:rFonts w:ascii="Calibri" w:eastAsia="Times New Roman" w:hAnsi="Calibri" w:cs="Calibri"/>
          <w:kern w:val="0"/>
          <w:lang w:eastAsia="pl-PL"/>
          <w14:ligatures w14:val="none"/>
        </w:rPr>
        <w:t>.</w:t>
      </w:r>
      <w:r w:rsidRPr="00F1651E">
        <w:rPr>
          <w:rFonts w:ascii="Calibri" w:eastAsia="Times New Roman" w:hAnsi="Calibri" w:cs="Calibri"/>
          <w:kern w:val="0"/>
          <w:lang w:eastAsia="pl-PL"/>
          <w14:ligatures w14:val="none"/>
        </w:rPr>
        <w:t xml:space="preserve"> </w:t>
      </w:r>
    </w:p>
    <w:p w14:paraId="1ED3C1AE" w14:textId="744BA50A" w:rsidR="00F1651E" w:rsidRPr="00F1651E" w:rsidRDefault="00F1651E" w:rsidP="00FE51EC">
      <w:pPr>
        <w:spacing w:after="0" w:line="276" w:lineRule="auto"/>
        <w:ind w:firstLine="709"/>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 xml:space="preserve">Nadzorem sanitarnym objęto łącznie 6 zakładów- w 3 zakładach przeprowadzono </w:t>
      </w:r>
      <w:r w:rsidR="00ED0482">
        <w:rPr>
          <w:rFonts w:ascii="Calibri" w:eastAsia="Times New Roman" w:hAnsi="Calibri" w:cs="Calibri"/>
          <w:kern w:val="0"/>
          <w:lang w:eastAsia="pl-PL"/>
          <w14:ligatures w14:val="none"/>
        </w:rPr>
        <w:br/>
      </w:r>
      <w:r w:rsidRPr="00F1651E">
        <w:rPr>
          <w:rFonts w:ascii="Calibri" w:eastAsia="Times New Roman" w:hAnsi="Calibri" w:cs="Calibri"/>
          <w:kern w:val="0"/>
          <w:lang w:eastAsia="pl-PL"/>
          <w14:ligatures w14:val="none"/>
        </w:rPr>
        <w:t>3 kontrole  sanitarne kompleksowe i 3 kontrole tematyczne. Kontrole nie wykazały nieprawidłowości.</w:t>
      </w:r>
    </w:p>
    <w:p w14:paraId="3CB9FA77" w14:textId="1640A399" w:rsidR="00F1651E" w:rsidRPr="00F1651E" w:rsidRDefault="00F1651E" w:rsidP="00FE51EC">
      <w:pPr>
        <w:spacing w:after="0" w:line="276" w:lineRule="auto"/>
        <w:ind w:firstLine="709"/>
        <w:jc w:val="both"/>
        <w:rPr>
          <w:rFonts w:ascii="Calibri" w:eastAsia="Times New Roman" w:hAnsi="Calibri" w:cs="Calibri"/>
          <w:bCs/>
          <w:kern w:val="0"/>
          <w:lang w:eastAsia="pl-PL"/>
          <w14:ligatures w14:val="none"/>
        </w:rPr>
      </w:pPr>
      <w:r w:rsidRPr="00F1651E">
        <w:rPr>
          <w:rFonts w:ascii="Calibri" w:eastAsia="Times New Roman" w:hAnsi="Calibri" w:cs="Calibri"/>
          <w:bCs/>
          <w:kern w:val="0"/>
          <w:lang w:eastAsia="pl-PL"/>
          <w14:ligatures w14:val="none"/>
        </w:rPr>
        <w:t xml:space="preserve">Podczas kontroli tematycznej czynności kontrolne przeprowadzono wspólnie </w:t>
      </w:r>
      <w:r w:rsidR="00FE51EC">
        <w:rPr>
          <w:rFonts w:ascii="Calibri" w:eastAsia="Times New Roman" w:hAnsi="Calibri" w:cs="Calibri"/>
          <w:bCs/>
          <w:kern w:val="0"/>
          <w:lang w:eastAsia="pl-PL"/>
          <w14:ligatures w14:val="none"/>
        </w:rPr>
        <w:br/>
      </w:r>
      <w:r w:rsidRPr="00F1651E">
        <w:rPr>
          <w:rFonts w:ascii="Calibri" w:eastAsia="Times New Roman" w:hAnsi="Calibri" w:cs="Calibri"/>
          <w:bCs/>
          <w:kern w:val="0"/>
          <w:lang w:eastAsia="pl-PL"/>
          <w14:ligatures w14:val="none"/>
        </w:rPr>
        <w:t>z przedstawicielem Wojewódzkiego Inspektoratu Ochrony Roślin i Nasiennictwa w Koszalinie Oddział w Łobzie w związku z pismem Zachodniopomorskiego Państwowego Wojewódzkiego Inspektora Sanitarnego w Szczecinie znak: NHŻ.9011.2.26.2023 z dnia 02.03.2023</w:t>
      </w:r>
      <w:r w:rsidR="00430B46">
        <w:rPr>
          <w:rFonts w:ascii="Calibri" w:eastAsia="Times New Roman" w:hAnsi="Calibri" w:cs="Calibri"/>
          <w:bCs/>
          <w:kern w:val="0"/>
          <w:lang w:eastAsia="pl-PL"/>
          <w14:ligatures w14:val="none"/>
        </w:rPr>
        <w:t xml:space="preserve"> </w:t>
      </w:r>
      <w:r w:rsidRPr="00F1651E">
        <w:rPr>
          <w:rFonts w:ascii="Calibri" w:eastAsia="Times New Roman" w:hAnsi="Calibri" w:cs="Calibri"/>
          <w:bCs/>
          <w:kern w:val="0"/>
          <w:lang w:eastAsia="pl-PL"/>
          <w14:ligatures w14:val="none"/>
        </w:rPr>
        <w:t>r. w sprawie planu na 2023</w:t>
      </w:r>
      <w:r w:rsidR="00430B46">
        <w:rPr>
          <w:rFonts w:ascii="Calibri" w:eastAsia="Times New Roman" w:hAnsi="Calibri" w:cs="Calibri"/>
          <w:bCs/>
          <w:kern w:val="0"/>
          <w:lang w:eastAsia="pl-PL"/>
          <w14:ligatures w14:val="none"/>
        </w:rPr>
        <w:t xml:space="preserve"> </w:t>
      </w:r>
      <w:r w:rsidRPr="00F1651E">
        <w:rPr>
          <w:rFonts w:ascii="Calibri" w:eastAsia="Times New Roman" w:hAnsi="Calibri" w:cs="Calibri"/>
          <w:bCs/>
          <w:kern w:val="0"/>
          <w:lang w:eastAsia="pl-PL"/>
          <w14:ligatures w14:val="none"/>
        </w:rPr>
        <w:t>r. w zakresie zapewnienia bezpieczeństwa produkcji pierwotnej żywności pochodzenia roślinnego w ramach porozumienia z dnia 22 grudnia  2020</w:t>
      </w:r>
      <w:r w:rsidR="00430B46">
        <w:rPr>
          <w:rFonts w:ascii="Calibri" w:eastAsia="Times New Roman" w:hAnsi="Calibri" w:cs="Calibri"/>
          <w:bCs/>
          <w:kern w:val="0"/>
          <w:lang w:eastAsia="pl-PL"/>
          <w14:ligatures w14:val="none"/>
        </w:rPr>
        <w:t xml:space="preserve"> </w:t>
      </w:r>
      <w:r w:rsidRPr="00F1651E">
        <w:rPr>
          <w:rFonts w:ascii="Calibri" w:eastAsia="Times New Roman" w:hAnsi="Calibri" w:cs="Calibri"/>
          <w:bCs/>
          <w:kern w:val="0"/>
          <w:lang w:eastAsia="pl-PL"/>
          <w14:ligatures w14:val="none"/>
        </w:rPr>
        <w:t xml:space="preserve">r. w sprawie współdziałania Państwowej Inspekcji Sanitarnej, Państwowej Inspekcji Ochrony Roślin </w:t>
      </w:r>
      <w:r w:rsidR="00430B46">
        <w:rPr>
          <w:rFonts w:ascii="Calibri" w:eastAsia="Times New Roman" w:hAnsi="Calibri" w:cs="Calibri"/>
          <w:bCs/>
          <w:kern w:val="0"/>
          <w:lang w:eastAsia="pl-PL"/>
          <w14:ligatures w14:val="none"/>
        </w:rPr>
        <w:br/>
      </w:r>
      <w:r w:rsidRPr="00F1651E">
        <w:rPr>
          <w:rFonts w:ascii="Calibri" w:eastAsia="Times New Roman" w:hAnsi="Calibri" w:cs="Calibri"/>
          <w:bCs/>
          <w:kern w:val="0"/>
          <w:lang w:eastAsia="pl-PL"/>
          <w14:ligatures w14:val="none"/>
        </w:rPr>
        <w:t xml:space="preserve">i Nasiennictwa, Inspekcji Ochrony Środowiska. Kontrola nie wykazała nieprawidłowości  </w:t>
      </w:r>
    </w:p>
    <w:p w14:paraId="04CF00D4" w14:textId="08223234" w:rsidR="00F1651E" w:rsidRPr="00F1651E" w:rsidRDefault="00F1651E" w:rsidP="00430B46">
      <w:pPr>
        <w:spacing w:after="0" w:line="276" w:lineRule="auto"/>
        <w:ind w:firstLine="709"/>
        <w:jc w:val="both"/>
        <w:rPr>
          <w:rFonts w:ascii="Calibri" w:eastAsia="Times New Roman" w:hAnsi="Calibri" w:cs="Calibri"/>
          <w:bCs/>
          <w:kern w:val="0"/>
          <w:lang w:eastAsia="pl-PL"/>
          <w14:ligatures w14:val="none"/>
        </w:rPr>
      </w:pPr>
      <w:r w:rsidRPr="00F1651E">
        <w:rPr>
          <w:rFonts w:ascii="Calibri" w:eastAsia="Times New Roman" w:hAnsi="Calibri" w:cs="Calibri"/>
          <w:bCs/>
          <w:kern w:val="0"/>
          <w:lang w:eastAsia="pl-PL"/>
          <w14:ligatures w14:val="none"/>
        </w:rPr>
        <w:t>W 2 zakładach pobrano 2 próbki środków spożywczych</w:t>
      </w:r>
      <w:r w:rsidR="00430B46">
        <w:rPr>
          <w:rFonts w:ascii="Calibri" w:eastAsia="Times New Roman" w:hAnsi="Calibri" w:cs="Calibri"/>
          <w:bCs/>
          <w:kern w:val="0"/>
          <w:lang w:eastAsia="pl-PL"/>
          <w14:ligatures w14:val="none"/>
        </w:rPr>
        <w:t>:</w:t>
      </w:r>
      <w:r w:rsidRPr="00F1651E">
        <w:rPr>
          <w:rFonts w:ascii="Calibri" w:eastAsia="Times New Roman" w:hAnsi="Calibri" w:cs="Calibri"/>
          <w:bCs/>
          <w:kern w:val="0"/>
          <w:lang w:eastAsia="pl-PL"/>
          <w14:ligatures w14:val="none"/>
        </w:rPr>
        <w:t xml:space="preserve"> </w:t>
      </w:r>
    </w:p>
    <w:p w14:paraId="145F6BAE" w14:textId="503E2893" w:rsidR="00F1651E" w:rsidRPr="00F1651E" w:rsidRDefault="00F1651E" w:rsidP="00F1651E">
      <w:pPr>
        <w:spacing w:after="0" w:line="276" w:lineRule="auto"/>
        <w:jc w:val="both"/>
        <w:rPr>
          <w:rFonts w:ascii="Calibri" w:eastAsia="Times New Roman" w:hAnsi="Calibri" w:cs="Calibri"/>
          <w:bCs/>
          <w:kern w:val="0"/>
          <w:lang w:eastAsia="pl-PL"/>
          <w14:ligatures w14:val="none"/>
        </w:rPr>
      </w:pPr>
      <w:r w:rsidRPr="00F1651E">
        <w:rPr>
          <w:rFonts w:ascii="Calibri" w:eastAsia="Times New Roman" w:hAnsi="Calibri" w:cs="Calibri"/>
          <w:bCs/>
          <w:kern w:val="0"/>
          <w:lang w:eastAsia="pl-PL"/>
          <w14:ligatures w14:val="none"/>
        </w:rPr>
        <w:t>-</w:t>
      </w:r>
      <w:r w:rsidR="00430B46">
        <w:rPr>
          <w:rFonts w:ascii="Calibri" w:eastAsia="Times New Roman" w:hAnsi="Calibri" w:cs="Calibri"/>
          <w:bCs/>
          <w:kern w:val="0"/>
          <w:lang w:eastAsia="pl-PL"/>
          <w14:ligatures w14:val="none"/>
        </w:rPr>
        <w:t xml:space="preserve"> </w:t>
      </w:r>
      <w:r w:rsidRPr="00F1651E">
        <w:rPr>
          <w:rFonts w:ascii="Calibri" w:eastAsia="Times New Roman" w:hAnsi="Calibri" w:cs="Calibri"/>
          <w:bCs/>
          <w:kern w:val="0"/>
          <w:lang w:eastAsia="pl-PL"/>
          <w14:ligatures w14:val="none"/>
        </w:rPr>
        <w:t xml:space="preserve">w ramach urzędowej kontroli żywności pobrano do badań </w:t>
      </w:r>
      <w:r w:rsidRPr="00F1651E">
        <w:rPr>
          <w:rFonts w:ascii="Calibri" w:eastAsia="Times New Roman" w:hAnsi="Calibri" w:cs="Calibri"/>
          <w:b/>
          <w:kern w:val="0"/>
          <w:lang w:eastAsia="pl-PL"/>
          <w14:ligatures w14:val="none"/>
        </w:rPr>
        <w:t>1 próbkę Sałaty masłowej odmiana Gisela</w:t>
      </w:r>
      <w:r w:rsidRPr="00F1651E">
        <w:rPr>
          <w:rFonts w:ascii="Calibri" w:eastAsia="Times New Roman" w:hAnsi="Calibri" w:cs="Calibri"/>
          <w:bCs/>
          <w:kern w:val="0"/>
          <w:lang w:eastAsia="pl-PL"/>
          <w14:ligatures w14:val="none"/>
        </w:rPr>
        <w:t xml:space="preserve"> w kierunku oznaczenia zawartości azotanów oraz oceny organoleptycznej. Przy protokole pobrania próbek żywności nr 25/BŻ/2023 z dnia 26.06.2023</w:t>
      </w:r>
      <w:r w:rsidR="00430B46">
        <w:rPr>
          <w:rFonts w:ascii="Calibri" w:eastAsia="Times New Roman" w:hAnsi="Calibri" w:cs="Calibri"/>
          <w:bCs/>
          <w:kern w:val="0"/>
          <w:lang w:eastAsia="pl-PL"/>
          <w14:ligatures w14:val="none"/>
        </w:rPr>
        <w:t xml:space="preserve"> </w:t>
      </w:r>
      <w:r w:rsidRPr="00F1651E">
        <w:rPr>
          <w:rFonts w:ascii="Calibri" w:eastAsia="Times New Roman" w:hAnsi="Calibri" w:cs="Calibri"/>
          <w:bCs/>
          <w:kern w:val="0"/>
          <w:lang w:eastAsia="pl-PL"/>
          <w14:ligatures w14:val="none"/>
        </w:rPr>
        <w:t>r. Sposób uprawy Sałaty  masłowej – gruntowa. Próbkę pobrano ze skrzynek (12 szt. w każdej ze skrzynek). Wielkość partii 100 szt.- 25 kg 1 sałata ok. 250</w:t>
      </w:r>
      <w:r w:rsidR="00430B46">
        <w:rPr>
          <w:rFonts w:ascii="Calibri" w:eastAsia="Times New Roman" w:hAnsi="Calibri" w:cs="Calibri"/>
          <w:bCs/>
          <w:kern w:val="0"/>
          <w:lang w:eastAsia="pl-PL"/>
          <w14:ligatures w14:val="none"/>
        </w:rPr>
        <w:t xml:space="preserve"> </w:t>
      </w:r>
      <w:r w:rsidRPr="00F1651E">
        <w:rPr>
          <w:rFonts w:ascii="Calibri" w:eastAsia="Times New Roman" w:hAnsi="Calibri" w:cs="Calibri"/>
          <w:bCs/>
          <w:kern w:val="0"/>
          <w:lang w:eastAsia="pl-PL"/>
          <w14:ligatures w14:val="none"/>
        </w:rPr>
        <w:t>g. Data zbioru 26.06.2023</w:t>
      </w:r>
      <w:r w:rsidR="00430B46">
        <w:rPr>
          <w:rFonts w:ascii="Calibri" w:eastAsia="Times New Roman" w:hAnsi="Calibri" w:cs="Calibri"/>
          <w:bCs/>
          <w:kern w:val="0"/>
          <w:lang w:eastAsia="pl-PL"/>
          <w14:ligatures w14:val="none"/>
        </w:rPr>
        <w:t xml:space="preserve"> </w:t>
      </w:r>
      <w:r w:rsidRPr="00F1651E">
        <w:rPr>
          <w:rFonts w:ascii="Calibri" w:eastAsia="Times New Roman" w:hAnsi="Calibri" w:cs="Calibri"/>
          <w:bCs/>
          <w:kern w:val="0"/>
          <w:lang w:eastAsia="pl-PL"/>
          <w14:ligatures w14:val="none"/>
        </w:rPr>
        <w:t>r.</w:t>
      </w:r>
      <w:r w:rsidR="00430B46">
        <w:rPr>
          <w:rFonts w:ascii="Calibri" w:eastAsia="Times New Roman" w:hAnsi="Calibri" w:cs="Calibri"/>
          <w:bCs/>
          <w:kern w:val="0"/>
          <w:lang w:eastAsia="pl-PL"/>
          <w14:ligatures w14:val="none"/>
        </w:rPr>
        <w:t xml:space="preserve"> W</w:t>
      </w:r>
      <w:r w:rsidRPr="00F1651E">
        <w:rPr>
          <w:rFonts w:ascii="Calibri" w:eastAsia="Times New Roman" w:hAnsi="Calibri" w:cs="Calibri"/>
          <w:bCs/>
          <w:kern w:val="0"/>
          <w:lang w:eastAsia="pl-PL"/>
          <w14:ligatures w14:val="none"/>
        </w:rPr>
        <w:t>yniki badań prawidłowe</w:t>
      </w:r>
      <w:r w:rsidR="00430B46">
        <w:rPr>
          <w:rFonts w:ascii="Calibri" w:eastAsia="Times New Roman" w:hAnsi="Calibri" w:cs="Calibri"/>
          <w:bCs/>
          <w:kern w:val="0"/>
          <w:lang w:eastAsia="pl-PL"/>
          <w14:ligatures w14:val="none"/>
        </w:rPr>
        <w:t>;</w:t>
      </w:r>
    </w:p>
    <w:p w14:paraId="2BB2C190" w14:textId="77777777" w:rsidR="00F1651E" w:rsidRPr="00F1651E" w:rsidRDefault="00F1651E" w:rsidP="00F1651E">
      <w:pPr>
        <w:spacing w:after="0" w:line="276" w:lineRule="auto"/>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 xml:space="preserve"> - w ramach urzędowej kontroli pobrano do badań </w:t>
      </w:r>
      <w:r w:rsidRPr="00F1651E">
        <w:rPr>
          <w:rFonts w:ascii="Calibri" w:eastAsia="Times New Roman" w:hAnsi="Calibri" w:cs="Calibri"/>
          <w:b/>
          <w:kern w:val="0"/>
          <w:lang w:eastAsia="pl-PL"/>
          <w14:ligatures w14:val="none"/>
        </w:rPr>
        <w:t>1 próbkę</w:t>
      </w:r>
      <w:r w:rsidRPr="00F1651E">
        <w:rPr>
          <w:rFonts w:ascii="Calibri" w:eastAsia="Times New Roman" w:hAnsi="Calibri" w:cs="Calibri"/>
          <w:kern w:val="0"/>
          <w:lang w:eastAsia="pl-PL"/>
          <w14:ligatures w14:val="none"/>
        </w:rPr>
        <w:t xml:space="preserve"> pn. </w:t>
      </w:r>
      <w:r w:rsidRPr="00F1651E">
        <w:rPr>
          <w:rFonts w:ascii="Calibri" w:eastAsia="Times New Roman" w:hAnsi="Calibri" w:cs="Calibri"/>
          <w:b/>
          <w:bCs/>
          <w:kern w:val="0"/>
          <w:lang w:eastAsia="pl-PL"/>
          <w14:ligatures w14:val="none"/>
        </w:rPr>
        <w:t xml:space="preserve">„KAPUSTA PEKIŃSKA, odmiana: BILKO” </w:t>
      </w:r>
      <w:r w:rsidRPr="00F1651E">
        <w:rPr>
          <w:rFonts w:ascii="Calibri" w:eastAsia="Times New Roman" w:hAnsi="Calibri" w:cs="Calibri"/>
          <w:kern w:val="0"/>
          <w:lang w:eastAsia="pl-PL"/>
          <w14:ligatures w14:val="none"/>
        </w:rPr>
        <w:t xml:space="preserve"> w zakresie przeprowadzonych badań w kierunku oznaczenia pozostałości pestycydów oraz oceny organoleptycznej uzyskała wynik prawidłowy. </w:t>
      </w:r>
    </w:p>
    <w:p w14:paraId="03B87281" w14:textId="6346211F" w:rsidR="00F1651E" w:rsidRPr="00F1651E" w:rsidRDefault="00F1651E" w:rsidP="00F1651E">
      <w:pPr>
        <w:spacing w:after="0" w:line="276" w:lineRule="auto"/>
        <w:ind w:firstLine="708"/>
        <w:jc w:val="both"/>
        <w:rPr>
          <w:rFonts w:ascii="Calibri" w:eastAsia="Calibri" w:hAnsi="Calibri" w:cs="Calibri"/>
          <w:kern w:val="0"/>
          <w:lang w:eastAsia="pl-PL"/>
          <w14:ligatures w14:val="none"/>
        </w:rPr>
      </w:pPr>
      <w:r w:rsidRPr="00F1651E">
        <w:rPr>
          <w:rFonts w:ascii="Calibri" w:eastAsia="Times New Roman" w:hAnsi="Calibri" w:cs="Calibri"/>
          <w:kern w:val="0"/>
          <w:lang w:eastAsia="pl-PL"/>
          <w14:ligatures w14:val="none"/>
        </w:rPr>
        <w:t xml:space="preserve"> W związku </w:t>
      </w:r>
      <w:r w:rsidRPr="00F1651E">
        <w:rPr>
          <w:rFonts w:ascii="Calibri" w:eastAsia="Calibri" w:hAnsi="Calibri" w:cs="Calibri"/>
          <w:kern w:val="0"/>
          <w:lang w:eastAsia="pl-PL"/>
          <w14:ligatures w14:val="none"/>
        </w:rPr>
        <w:t>z pismem Zachodniopomorskiego Państwowego Wojewódzkiego Inspektora Sanitarnego w Szczecinie z dnia 16.06.2023</w:t>
      </w:r>
      <w:r w:rsidR="00430B46">
        <w:rPr>
          <w:rFonts w:ascii="Calibri" w:eastAsia="Calibri" w:hAnsi="Calibri" w:cs="Calibri"/>
          <w:kern w:val="0"/>
          <w:lang w:eastAsia="pl-PL"/>
          <w14:ligatures w14:val="none"/>
        </w:rPr>
        <w:t xml:space="preserve"> </w:t>
      </w:r>
      <w:r w:rsidRPr="00F1651E">
        <w:rPr>
          <w:rFonts w:ascii="Calibri" w:eastAsia="Calibri" w:hAnsi="Calibri" w:cs="Calibri"/>
          <w:kern w:val="0"/>
          <w:lang w:eastAsia="pl-PL"/>
          <w14:ligatures w14:val="none"/>
        </w:rPr>
        <w:t>r. znak NHŻ.9011.2.2023 dotyczące wzmożenia nadzoru nad produkcją pierwotną owoców miękkich przeprowadzano kontrole sanitarne, które nie wykazały nieprawidłowości</w:t>
      </w:r>
      <w:r w:rsidR="00430B46">
        <w:rPr>
          <w:rFonts w:ascii="Calibri" w:eastAsia="Calibri" w:hAnsi="Calibri" w:cs="Calibri"/>
          <w:kern w:val="0"/>
          <w:lang w:eastAsia="pl-PL"/>
          <w14:ligatures w14:val="none"/>
        </w:rPr>
        <w:t>.</w:t>
      </w:r>
    </w:p>
    <w:p w14:paraId="5D108377" w14:textId="14718997" w:rsidR="00F1651E" w:rsidRPr="00F1651E" w:rsidRDefault="00F1651E" w:rsidP="00F1651E">
      <w:pPr>
        <w:numPr>
          <w:ilvl w:val="0"/>
          <w:numId w:val="115"/>
        </w:numPr>
        <w:suppressAutoHyphens/>
        <w:spacing w:after="0" w:line="276" w:lineRule="auto"/>
        <w:contextualSpacing/>
        <w:jc w:val="both"/>
        <w:rPr>
          <w:rFonts w:ascii="Calibri" w:eastAsia="Calibri" w:hAnsi="Calibri" w:cs="Calibri"/>
          <w:i/>
          <w:kern w:val="0"/>
          <w14:ligatures w14:val="none"/>
        </w:rPr>
      </w:pPr>
      <w:r w:rsidRPr="00430B46">
        <w:rPr>
          <w:rFonts w:ascii="Calibri" w:eastAsia="Calibri" w:hAnsi="Calibri" w:cs="Calibri"/>
          <w:b/>
          <w:kern w:val="0"/>
          <w14:ligatures w14:val="none"/>
        </w:rPr>
        <w:t>2</w:t>
      </w:r>
      <w:r w:rsidRPr="00430B46">
        <w:rPr>
          <w:rFonts w:ascii="Calibri" w:eastAsia="Calibri" w:hAnsi="Calibri" w:cs="Calibri"/>
          <w:kern w:val="0"/>
          <w14:ligatures w14:val="none"/>
        </w:rPr>
        <w:t xml:space="preserve"> </w:t>
      </w:r>
      <w:r w:rsidRPr="00430B46">
        <w:rPr>
          <w:rFonts w:ascii="Calibri" w:eastAsia="Calibri" w:hAnsi="Calibri" w:cs="Calibri"/>
          <w:b/>
          <w:kern w:val="0"/>
          <w14:ligatures w14:val="none"/>
        </w:rPr>
        <w:t>Gospodarstwa Rolne</w:t>
      </w:r>
      <w:r w:rsidR="00430B46">
        <w:rPr>
          <w:rFonts w:ascii="Calibri" w:eastAsia="Calibri" w:hAnsi="Calibri" w:cs="Calibri"/>
          <w:b/>
          <w:kern w:val="0"/>
          <w14:ligatures w14:val="none"/>
        </w:rPr>
        <w:t xml:space="preserve"> </w:t>
      </w:r>
      <w:r w:rsidRPr="00430B46">
        <w:rPr>
          <w:rFonts w:ascii="Calibri" w:eastAsia="Calibri" w:hAnsi="Calibri" w:cs="Calibri"/>
          <w:kern w:val="0"/>
          <w14:ligatures w14:val="none"/>
        </w:rPr>
        <w:t>-</w:t>
      </w:r>
      <w:r w:rsidRPr="00F1651E">
        <w:rPr>
          <w:rFonts w:ascii="Calibri" w:eastAsia="Calibri" w:hAnsi="Calibri" w:cs="Calibri"/>
          <w:kern w:val="0"/>
          <w14:ligatures w14:val="none"/>
        </w:rPr>
        <w:t xml:space="preserve"> </w:t>
      </w:r>
      <w:r w:rsidRPr="00F1651E">
        <w:rPr>
          <w:rFonts w:ascii="Calibri" w:eastAsia="Calibri" w:hAnsi="Calibri" w:cs="Calibri"/>
          <w:i/>
          <w:kern w:val="0"/>
          <w14:ligatures w14:val="none"/>
        </w:rPr>
        <w:t>producenci pierwotni, rolniczy handel detaliczny, dostawcy bezpośredni</w:t>
      </w:r>
    </w:p>
    <w:p w14:paraId="5D9058A6" w14:textId="77777777" w:rsidR="00F1651E" w:rsidRPr="00F1651E" w:rsidRDefault="00F1651E" w:rsidP="00430B46">
      <w:pPr>
        <w:spacing w:after="0" w:line="276" w:lineRule="auto"/>
        <w:ind w:firstLine="709"/>
        <w:jc w:val="both"/>
        <w:rPr>
          <w:rFonts w:ascii="Calibri" w:eastAsia="Times New Roman" w:hAnsi="Calibri" w:cs="Calibri"/>
          <w:bCs/>
          <w:kern w:val="0"/>
          <w:lang w:eastAsia="pl-PL"/>
          <w14:ligatures w14:val="none"/>
        </w:rPr>
      </w:pPr>
      <w:r w:rsidRPr="00F1651E">
        <w:rPr>
          <w:rFonts w:ascii="Calibri" w:eastAsia="Times New Roman" w:hAnsi="Calibri" w:cs="Calibri"/>
          <w:bCs/>
          <w:kern w:val="0"/>
          <w:lang w:eastAsia="pl-PL"/>
          <w14:ligatures w14:val="none"/>
        </w:rPr>
        <w:t>W tej grupie obiektów w jednym zakładzie  p</w:t>
      </w:r>
      <w:r w:rsidRPr="00F1651E">
        <w:rPr>
          <w:rFonts w:ascii="Calibri" w:eastAsia="Times New Roman" w:hAnsi="Calibri" w:cs="Calibri"/>
          <w:kern w:val="0"/>
          <w:lang w:eastAsia="pl-PL"/>
          <w14:ligatures w14:val="none"/>
        </w:rPr>
        <w:t xml:space="preserve">rzeprowadzono kontrolę sanitarną z oceną stanu sanitarnego   w zakresie </w:t>
      </w:r>
      <w:r w:rsidRPr="00F1651E">
        <w:rPr>
          <w:rFonts w:ascii="Calibri" w:eastAsia="Times New Roman" w:hAnsi="Calibri" w:cs="Calibri"/>
          <w:bCs/>
          <w:kern w:val="0"/>
          <w:lang w:eastAsia="pl-PL"/>
          <w14:ligatures w14:val="none"/>
        </w:rPr>
        <w:t>przestrzegania przepisów określających wymagania higieniczne i zdrowotne dotyczących warunków produkcji, sprzedaży i transportu żywności. Stwierdzono nieprawidłowości.</w:t>
      </w:r>
    </w:p>
    <w:p w14:paraId="05A5D224" w14:textId="77777777" w:rsidR="00F1651E" w:rsidRPr="00F1651E" w:rsidRDefault="00F1651E" w:rsidP="00F1651E">
      <w:pPr>
        <w:numPr>
          <w:ilvl w:val="0"/>
          <w:numId w:val="196"/>
        </w:numPr>
        <w:suppressAutoHyphens/>
        <w:spacing w:after="0" w:line="276" w:lineRule="auto"/>
        <w:jc w:val="both"/>
        <w:rPr>
          <w:rFonts w:ascii="Calibri" w:eastAsia="Times New Roman" w:hAnsi="Calibri" w:cs="Calibri"/>
          <w:kern w:val="0"/>
          <w:lang w:eastAsia="ar-SA"/>
          <w14:ligatures w14:val="none"/>
        </w:rPr>
      </w:pPr>
      <w:r w:rsidRPr="00F1651E">
        <w:rPr>
          <w:rFonts w:ascii="Calibri" w:eastAsia="Times New Roman" w:hAnsi="Calibri" w:cs="Calibri"/>
          <w:kern w:val="0"/>
          <w:lang w:eastAsia="ar-SA"/>
          <w14:ligatures w14:val="none"/>
        </w:rPr>
        <w:t>W pomieszczeniu kuchennym na podłodze ubytek w terakocie, miejsce gromadzenia się brudu.</w:t>
      </w:r>
    </w:p>
    <w:p w14:paraId="457B6FE4" w14:textId="77777777" w:rsidR="00F1651E" w:rsidRPr="00F1651E" w:rsidRDefault="00F1651E" w:rsidP="00F1651E">
      <w:pPr>
        <w:numPr>
          <w:ilvl w:val="0"/>
          <w:numId w:val="196"/>
        </w:numPr>
        <w:suppressAutoHyphens/>
        <w:spacing w:after="0" w:line="276" w:lineRule="auto"/>
        <w:jc w:val="both"/>
        <w:rPr>
          <w:rFonts w:ascii="Calibri" w:eastAsia="Times New Roman" w:hAnsi="Calibri" w:cs="Calibri"/>
          <w:kern w:val="0"/>
          <w:lang w:eastAsia="ar-SA"/>
          <w14:ligatures w14:val="none"/>
        </w:rPr>
      </w:pPr>
      <w:r w:rsidRPr="00F1651E">
        <w:rPr>
          <w:rFonts w:ascii="Calibri" w:eastAsia="Times New Roman" w:hAnsi="Calibri" w:cs="Calibri"/>
          <w:kern w:val="0"/>
          <w:lang w:eastAsia="ar-SA"/>
          <w14:ligatures w14:val="none"/>
        </w:rPr>
        <w:t>W pomieszczeniu kuchennym kaloryfer skorodowany, miejsce trudne do utrzymania w czystości.</w:t>
      </w:r>
    </w:p>
    <w:p w14:paraId="2B805C3D" w14:textId="1B4B4237" w:rsidR="00F1651E" w:rsidRPr="00F1651E" w:rsidRDefault="00F1651E" w:rsidP="00F1651E">
      <w:pPr>
        <w:numPr>
          <w:ilvl w:val="0"/>
          <w:numId w:val="196"/>
        </w:numPr>
        <w:suppressAutoHyphens/>
        <w:spacing w:after="0" w:line="276" w:lineRule="auto"/>
        <w:jc w:val="both"/>
        <w:rPr>
          <w:rFonts w:ascii="Calibri" w:eastAsia="Times New Roman" w:hAnsi="Calibri" w:cs="Calibri"/>
          <w:kern w:val="0"/>
          <w:lang w:eastAsia="ar-SA"/>
          <w14:ligatures w14:val="none"/>
        </w:rPr>
      </w:pPr>
      <w:r w:rsidRPr="00F1651E">
        <w:rPr>
          <w:rFonts w:ascii="Calibri" w:eastAsia="Times New Roman" w:hAnsi="Calibri" w:cs="Calibri"/>
          <w:kern w:val="0"/>
          <w:lang w:eastAsia="ar-SA"/>
          <w14:ligatures w14:val="none"/>
        </w:rPr>
        <w:lastRenderedPageBreak/>
        <w:t>W pomieszczeniu kuchennym ustawiono lodówkę, której powierzchnia zewnętrzna jest skorodowana, miejsca trudne do utrzymania w czystości.</w:t>
      </w:r>
    </w:p>
    <w:p w14:paraId="765F64E7" w14:textId="77777777" w:rsidR="00F1651E" w:rsidRPr="00F1651E" w:rsidRDefault="00F1651E" w:rsidP="00F1651E">
      <w:pPr>
        <w:numPr>
          <w:ilvl w:val="0"/>
          <w:numId w:val="196"/>
        </w:numPr>
        <w:suppressAutoHyphens/>
        <w:spacing w:after="0" w:line="276" w:lineRule="auto"/>
        <w:jc w:val="both"/>
        <w:rPr>
          <w:rFonts w:ascii="Calibri" w:eastAsia="Times New Roman" w:hAnsi="Calibri" w:cs="Calibri"/>
          <w:kern w:val="0"/>
          <w:lang w:eastAsia="ar-SA"/>
          <w14:ligatures w14:val="none"/>
        </w:rPr>
      </w:pPr>
      <w:r w:rsidRPr="00F1651E">
        <w:rPr>
          <w:rFonts w:ascii="Calibri" w:eastAsia="Times New Roman" w:hAnsi="Calibri" w:cs="Calibri"/>
          <w:kern w:val="0"/>
          <w:lang w:eastAsia="ar-SA"/>
          <w14:ligatures w14:val="none"/>
        </w:rPr>
        <w:t>W pomieszczeniu kuchennym ściana zawilgocona, z łuszczącą się farbą, miejsca trudne do utrzymania w czystości.</w:t>
      </w:r>
    </w:p>
    <w:p w14:paraId="44AEDC77" w14:textId="77777777" w:rsidR="00F1651E" w:rsidRPr="00F1651E" w:rsidRDefault="00F1651E" w:rsidP="00F1651E">
      <w:pPr>
        <w:numPr>
          <w:ilvl w:val="0"/>
          <w:numId w:val="196"/>
        </w:numPr>
        <w:suppressAutoHyphens/>
        <w:spacing w:after="0" w:line="276" w:lineRule="auto"/>
        <w:jc w:val="both"/>
        <w:rPr>
          <w:rFonts w:ascii="Calibri" w:eastAsia="Times New Roman" w:hAnsi="Calibri" w:cs="Calibri"/>
          <w:kern w:val="0"/>
          <w:lang w:eastAsia="ar-SA"/>
          <w14:ligatures w14:val="none"/>
        </w:rPr>
      </w:pPr>
      <w:r w:rsidRPr="00F1651E">
        <w:rPr>
          <w:rFonts w:ascii="Calibri" w:eastAsia="Times New Roman" w:hAnsi="Calibri" w:cs="Calibri"/>
          <w:kern w:val="0"/>
          <w:lang w:eastAsia="ar-SA"/>
          <w14:ligatures w14:val="none"/>
        </w:rPr>
        <w:t>Nogi od stołu metalowego skorodowane, z łuszczącą się farbą, powierzchnia trudna do utrzymania w czystości</w:t>
      </w:r>
    </w:p>
    <w:p w14:paraId="034CA676" w14:textId="77777777" w:rsidR="00F1651E" w:rsidRPr="00F1651E" w:rsidRDefault="00F1651E" w:rsidP="00430B46">
      <w:pPr>
        <w:spacing w:after="0" w:line="276" w:lineRule="auto"/>
        <w:ind w:firstLine="709"/>
        <w:jc w:val="both"/>
        <w:rPr>
          <w:rFonts w:ascii="Calibri" w:eastAsia="Times New Roman" w:hAnsi="Calibri" w:cs="Calibri"/>
          <w:bCs/>
          <w:kern w:val="0"/>
          <w:lang w:eastAsia="pl-PL"/>
          <w14:ligatures w14:val="none"/>
        </w:rPr>
      </w:pPr>
      <w:r w:rsidRPr="00F1651E">
        <w:rPr>
          <w:rFonts w:ascii="Calibri" w:eastAsia="Times New Roman" w:hAnsi="Calibri" w:cs="Calibri"/>
          <w:bCs/>
          <w:kern w:val="0"/>
          <w:lang w:eastAsia="pl-PL"/>
          <w14:ligatures w14:val="none"/>
        </w:rPr>
        <w:t>Wszczęto postepowanie administracyjne wydano decyzję administracyjną. Kontrola sprawdzająca potwierdziła wykonanie decyzji. Nie nakładano mandatów karnych oraz nie pobierano próbek do badań laboratoryjnych.  Nie otrzymano zgłoszeń.</w:t>
      </w:r>
    </w:p>
    <w:p w14:paraId="2E9ABF8E" w14:textId="77777777" w:rsidR="00F1651E" w:rsidRPr="00F1651E" w:rsidRDefault="00F1651E" w:rsidP="00F1651E">
      <w:pPr>
        <w:suppressAutoHyphens/>
        <w:spacing w:after="0" w:line="276" w:lineRule="auto"/>
        <w:ind w:firstLine="284"/>
        <w:contextualSpacing/>
        <w:jc w:val="both"/>
        <w:rPr>
          <w:rFonts w:ascii="Calibri" w:eastAsia="Calibri" w:hAnsi="Calibri" w:cs="Calibri"/>
          <w:kern w:val="0"/>
          <w14:ligatures w14:val="none"/>
        </w:rPr>
      </w:pPr>
    </w:p>
    <w:p w14:paraId="01B37765" w14:textId="77777777" w:rsidR="00F1651E" w:rsidRPr="00F1651E" w:rsidRDefault="00F1651E" w:rsidP="00430B46">
      <w:pPr>
        <w:suppressAutoHyphens/>
        <w:spacing w:after="0" w:line="276" w:lineRule="auto"/>
        <w:contextualSpacing/>
        <w:jc w:val="both"/>
        <w:rPr>
          <w:rFonts w:ascii="Calibri" w:eastAsia="Calibri" w:hAnsi="Calibri" w:cs="Calibri"/>
          <w:b/>
          <w:kern w:val="0"/>
          <w14:ligatures w14:val="none"/>
        </w:rPr>
      </w:pPr>
      <w:r w:rsidRPr="00F1651E">
        <w:rPr>
          <w:rFonts w:ascii="Calibri" w:eastAsia="Calibri" w:hAnsi="Calibri" w:cs="Calibri"/>
          <w:b/>
          <w:kern w:val="0"/>
          <w14:ligatures w14:val="none"/>
        </w:rPr>
        <w:t>1.3 Produkcja  żywności w warunkach domowych</w:t>
      </w:r>
    </w:p>
    <w:p w14:paraId="5CF808C6" w14:textId="2D048F01" w:rsidR="00F1651E" w:rsidRPr="00F1651E" w:rsidRDefault="00F1651E" w:rsidP="00430B46">
      <w:pPr>
        <w:spacing w:after="0" w:line="276" w:lineRule="auto"/>
        <w:ind w:firstLine="709"/>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 xml:space="preserve">W grupie tej znajduje się 6 zakładów, w których przeprowadzono 6 kontroli sanitarnych, w tym 5 kontroli z oceną stanu sanitarnego zakładu – kontrole nie wykazały nieprawidłowości, 1 kontrolę tematyczną. </w:t>
      </w:r>
    </w:p>
    <w:p w14:paraId="32757EC8" w14:textId="77777777" w:rsidR="00F1651E" w:rsidRPr="00F1651E" w:rsidRDefault="00F1651E" w:rsidP="00430B46">
      <w:pPr>
        <w:spacing w:after="0" w:line="276" w:lineRule="auto"/>
        <w:ind w:firstLine="709"/>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W związku z zakończeniem prowadzenia działalności na wniosek przedsiębiorcy wydano 1 decyzję wykreślenia zakładu z rejestru zakładów podlegających urzędowej kontroli organów PIS.</w:t>
      </w:r>
    </w:p>
    <w:p w14:paraId="608D89E2" w14:textId="48E9AC2B" w:rsidR="00F1651E" w:rsidRPr="00F1651E" w:rsidRDefault="00F1651E" w:rsidP="00430B46">
      <w:pPr>
        <w:spacing w:after="0" w:line="276" w:lineRule="auto"/>
        <w:ind w:firstLine="709"/>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 xml:space="preserve">Na wniosek przedsiębiorcy wydano 1 decyzję zatwierdzenia w związku z rozszerzeniem  działalności zakładu Domowa Cukiernia w Łobzie. Zakład o zakresie działalności: produkcja wyrobów cukierniczych (m.in. torty, ciasta, serniki) oraz transport surowców niewymagających warunków chłodzenia rozszerzył działalność o transport gotowego wyrobu w termoboksach   z możliwością kontroli temperatury.  </w:t>
      </w:r>
    </w:p>
    <w:p w14:paraId="30EF8B07" w14:textId="77777777" w:rsidR="00F1651E" w:rsidRPr="00F1651E" w:rsidRDefault="00F1651E" w:rsidP="00430B46">
      <w:pPr>
        <w:spacing w:after="0" w:line="276" w:lineRule="auto"/>
        <w:ind w:firstLine="709"/>
        <w:jc w:val="both"/>
        <w:rPr>
          <w:rFonts w:ascii="Calibri" w:eastAsia="Times New Roman" w:hAnsi="Calibri" w:cs="Calibri"/>
          <w:bCs/>
          <w:kern w:val="0"/>
          <w:lang w:eastAsia="pl-PL"/>
          <w14:ligatures w14:val="none"/>
        </w:rPr>
      </w:pPr>
      <w:r w:rsidRPr="00F1651E">
        <w:rPr>
          <w:rFonts w:ascii="Calibri" w:eastAsia="Times New Roman" w:hAnsi="Calibri" w:cs="Calibri"/>
          <w:bCs/>
          <w:kern w:val="0"/>
          <w:lang w:eastAsia="pl-PL"/>
          <w14:ligatures w14:val="none"/>
        </w:rPr>
        <w:t xml:space="preserve">Nadzorowani producenci żywności w warunkach domowych:  </w:t>
      </w:r>
    </w:p>
    <w:p w14:paraId="70B562E8" w14:textId="193E50C0" w:rsidR="00F1651E" w:rsidRPr="00F1651E" w:rsidRDefault="00F1651E" w:rsidP="00F1651E">
      <w:pPr>
        <w:spacing w:after="0" w:line="276" w:lineRule="auto"/>
        <w:jc w:val="both"/>
        <w:rPr>
          <w:rFonts w:ascii="Calibri" w:eastAsia="Times New Roman" w:hAnsi="Calibri" w:cs="Calibri"/>
          <w:bCs/>
          <w:kern w:val="0"/>
          <w:lang w:eastAsia="pl-PL"/>
          <w14:ligatures w14:val="none"/>
        </w:rPr>
      </w:pPr>
      <w:r w:rsidRPr="00F1651E">
        <w:rPr>
          <w:rFonts w:ascii="Calibri" w:eastAsia="Times New Roman" w:hAnsi="Calibri" w:cs="Calibri"/>
          <w:bCs/>
          <w:kern w:val="0"/>
          <w:lang w:eastAsia="pl-PL"/>
          <w14:ligatures w14:val="none"/>
        </w:rPr>
        <w:t xml:space="preserve">- </w:t>
      </w:r>
      <w:r w:rsidR="00430B46">
        <w:rPr>
          <w:rFonts w:ascii="Calibri" w:eastAsia="Times New Roman" w:hAnsi="Calibri" w:cs="Calibri"/>
          <w:bCs/>
          <w:kern w:val="0"/>
          <w:lang w:eastAsia="pl-PL"/>
          <w14:ligatures w14:val="none"/>
        </w:rPr>
        <w:t>p</w:t>
      </w:r>
      <w:r w:rsidRPr="00F1651E">
        <w:rPr>
          <w:rFonts w:ascii="Calibri" w:eastAsia="Times New Roman" w:hAnsi="Calibri" w:cs="Calibri"/>
          <w:bCs/>
          <w:kern w:val="0"/>
          <w:lang w:eastAsia="pl-PL"/>
          <w14:ligatures w14:val="none"/>
        </w:rPr>
        <w:t>ierwszy w zakresie: przygotowanie żywności w warunkach domowych na imprezy okolicznościowe pod zamówienie klienta, transport wyrobów gotowych</w:t>
      </w:r>
      <w:r w:rsidR="00430B46">
        <w:rPr>
          <w:rFonts w:ascii="Calibri" w:eastAsia="Times New Roman" w:hAnsi="Calibri" w:cs="Calibri"/>
          <w:bCs/>
          <w:kern w:val="0"/>
          <w:lang w:eastAsia="pl-PL"/>
          <w14:ligatures w14:val="none"/>
        </w:rPr>
        <w:t>,</w:t>
      </w:r>
    </w:p>
    <w:p w14:paraId="79A0568A" w14:textId="25A8D5C5" w:rsidR="00F1651E" w:rsidRPr="00F1651E" w:rsidRDefault="00F1651E" w:rsidP="00F1651E">
      <w:pPr>
        <w:spacing w:after="0" w:line="276" w:lineRule="auto"/>
        <w:jc w:val="both"/>
        <w:rPr>
          <w:rFonts w:ascii="Calibri" w:eastAsia="Times New Roman" w:hAnsi="Calibri" w:cs="Calibri"/>
          <w:bCs/>
          <w:kern w:val="0"/>
          <w:lang w:eastAsia="pl-PL"/>
          <w14:ligatures w14:val="none"/>
        </w:rPr>
      </w:pPr>
      <w:r w:rsidRPr="00F1651E">
        <w:rPr>
          <w:rFonts w:ascii="Calibri" w:eastAsia="Times New Roman" w:hAnsi="Calibri" w:cs="Calibri"/>
          <w:bCs/>
          <w:kern w:val="0"/>
          <w:lang w:eastAsia="pl-PL"/>
          <w14:ligatures w14:val="none"/>
        </w:rPr>
        <w:t xml:space="preserve">- </w:t>
      </w:r>
      <w:r w:rsidR="00430B46">
        <w:rPr>
          <w:rFonts w:ascii="Calibri" w:eastAsia="Times New Roman" w:hAnsi="Calibri" w:cs="Calibri"/>
          <w:bCs/>
          <w:kern w:val="0"/>
          <w:lang w:eastAsia="pl-PL"/>
          <w14:ligatures w14:val="none"/>
        </w:rPr>
        <w:t>d</w:t>
      </w:r>
      <w:r w:rsidRPr="00F1651E">
        <w:rPr>
          <w:rFonts w:ascii="Calibri" w:eastAsia="Times New Roman" w:hAnsi="Calibri" w:cs="Calibri"/>
          <w:bCs/>
          <w:kern w:val="0"/>
          <w:lang w:eastAsia="pl-PL"/>
          <w14:ligatures w14:val="none"/>
        </w:rPr>
        <w:t>rugi w zakresie: produkcja i sprzedaż tortów, ciast, ciastek oraz transport surowców do produkcji wyrobów gotowych niewymagających chłodzenia</w:t>
      </w:r>
      <w:r w:rsidR="00430B46">
        <w:rPr>
          <w:rFonts w:ascii="Calibri" w:eastAsia="Times New Roman" w:hAnsi="Calibri" w:cs="Calibri"/>
          <w:bCs/>
          <w:kern w:val="0"/>
          <w:lang w:eastAsia="pl-PL"/>
          <w14:ligatures w14:val="none"/>
        </w:rPr>
        <w:t>,</w:t>
      </w:r>
      <w:r w:rsidRPr="00F1651E">
        <w:rPr>
          <w:rFonts w:ascii="Calibri" w:eastAsia="Times New Roman" w:hAnsi="Calibri" w:cs="Calibri"/>
          <w:bCs/>
          <w:kern w:val="0"/>
          <w:lang w:eastAsia="pl-PL"/>
          <w14:ligatures w14:val="none"/>
        </w:rPr>
        <w:t xml:space="preserve"> </w:t>
      </w:r>
    </w:p>
    <w:p w14:paraId="1724DA81" w14:textId="0ECFEBB3" w:rsidR="00F1651E" w:rsidRPr="00F1651E" w:rsidRDefault="00F1651E" w:rsidP="00F1651E">
      <w:pPr>
        <w:spacing w:after="0" w:line="276" w:lineRule="auto"/>
        <w:jc w:val="both"/>
        <w:rPr>
          <w:rFonts w:ascii="Calibri" w:eastAsia="Times New Roman" w:hAnsi="Calibri" w:cs="Calibri"/>
          <w:bCs/>
          <w:kern w:val="0"/>
          <w:lang w:eastAsia="pl-PL"/>
          <w14:ligatures w14:val="none"/>
        </w:rPr>
      </w:pPr>
      <w:r w:rsidRPr="00F1651E">
        <w:rPr>
          <w:rFonts w:ascii="Calibri" w:eastAsia="Times New Roman" w:hAnsi="Calibri" w:cs="Calibri"/>
          <w:bCs/>
          <w:kern w:val="0"/>
          <w:lang w:eastAsia="pl-PL"/>
          <w14:ligatures w14:val="none"/>
        </w:rPr>
        <w:t xml:space="preserve">- </w:t>
      </w:r>
      <w:r w:rsidR="00430B46">
        <w:rPr>
          <w:rFonts w:ascii="Calibri" w:eastAsia="Times New Roman" w:hAnsi="Calibri" w:cs="Calibri"/>
          <w:bCs/>
          <w:kern w:val="0"/>
          <w:lang w:eastAsia="pl-PL"/>
          <w14:ligatures w14:val="none"/>
        </w:rPr>
        <w:t>t</w:t>
      </w:r>
      <w:r w:rsidRPr="00F1651E">
        <w:rPr>
          <w:rFonts w:ascii="Calibri" w:eastAsia="Times New Roman" w:hAnsi="Calibri" w:cs="Calibri"/>
          <w:bCs/>
          <w:kern w:val="0"/>
          <w:lang w:eastAsia="pl-PL"/>
          <w14:ligatures w14:val="none"/>
        </w:rPr>
        <w:t>rzeci w zakresie: produkcja wyrobów cukierniczych (m.in. torty, ciasta, serniki) oraz transport surowców niewymagających warunków chłodzenia, transport gotowego wyrobu                               w termoboksach z możliwością kontroli temperatury</w:t>
      </w:r>
      <w:r w:rsidR="00430B46">
        <w:rPr>
          <w:rFonts w:ascii="Calibri" w:eastAsia="Times New Roman" w:hAnsi="Calibri" w:cs="Calibri"/>
          <w:bCs/>
          <w:kern w:val="0"/>
          <w:lang w:eastAsia="pl-PL"/>
          <w14:ligatures w14:val="none"/>
        </w:rPr>
        <w:t>,</w:t>
      </w:r>
      <w:r w:rsidRPr="00F1651E">
        <w:rPr>
          <w:rFonts w:ascii="Calibri" w:eastAsia="Times New Roman" w:hAnsi="Calibri" w:cs="Calibri"/>
          <w:bCs/>
          <w:kern w:val="0"/>
          <w:lang w:eastAsia="pl-PL"/>
          <w14:ligatures w14:val="none"/>
        </w:rPr>
        <w:t xml:space="preserve"> </w:t>
      </w:r>
    </w:p>
    <w:p w14:paraId="7BDF4FC4" w14:textId="18FAF57B" w:rsidR="00F1651E" w:rsidRPr="00F1651E" w:rsidRDefault="00F1651E" w:rsidP="00F1651E">
      <w:pPr>
        <w:spacing w:after="0" w:line="276" w:lineRule="auto"/>
        <w:jc w:val="both"/>
        <w:rPr>
          <w:rFonts w:ascii="Calibri" w:eastAsia="Times New Roman" w:hAnsi="Calibri" w:cs="Calibri"/>
          <w:bCs/>
          <w:kern w:val="0"/>
          <w:lang w:eastAsia="pl-PL"/>
          <w14:ligatures w14:val="none"/>
        </w:rPr>
      </w:pPr>
      <w:r w:rsidRPr="00F1651E">
        <w:rPr>
          <w:rFonts w:ascii="Calibri" w:eastAsia="Times New Roman" w:hAnsi="Calibri" w:cs="Calibri"/>
          <w:bCs/>
          <w:kern w:val="0"/>
          <w:lang w:eastAsia="pl-PL"/>
          <w14:ligatures w14:val="none"/>
        </w:rPr>
        <w:t xml:space="preserve">- </w:t>
      </w:r>
      <w:r w:rsidR="00430B46">
        <w:rPr>
          <w:rFonts w:ascii="Calibri" w:eastAsia="Times New Roman" w:hAnsi="Calibri" w:cs="Calibri"/>
          <w:bCs/>
          <w:kern w:val="0"/>
          <w:lang w:eastAsia="pl-PL"/>
          <w14:ligatures w14:val="none"/>
        </w:rPr>
        <w:t>c</w:t>
      </w:r>
      <w:r w:rsidRPr="00F1651E">
        <w:rPr>
          <w:rFonts w:ascii="Calibri" w:eastAsia="Times New Roman" w:hAnsi="Calibri" w:cs="Calibri"/>
          <w:bCs/>
          <w:kern w:val="0"/>
          <w:lang w:eastAsia="pl-PL"/>
          <w14:ligatures w14:val="none"/>
        </w:rPr>
        <w:t xml:space="preserve">zwarty w zakresie: produkcja i sprzedaż tortów i ciast w warunkach domowych, deserów </w:t>
      </w:r>
      <w:r w:rsidR="00430B46">
        <w:rPr>
          <w:rFonts w:ascii="Calibri" w:eastAsia="Times New Roman" w:hAnsi="Calibri" w:cs="Calibri"/>
          <w:bCs/>
          <w:kern w:val="0"/>
          <w:lang w:eastAsia="pl-PL"/>
          <w14:ligatures w14:val="none"/>
        </w:rPr>
        <w:br/>
      </w:r>
      <w:r w:rsidRPr="00F1651E">
        <w:rPr>
          <w:rFonts w:ascii="Calibri" w:eastAsia="Times New Roman" w:hAnsi="Calibri" w:cs="Calibri"/>
          <w:bCs/>
          <w:kern w:val="0"/>
          <w:lang w:eastAsia="pl-PL"/>
          <w14:ligatures w14:val="none"/>
        </w:rPr>
        <w:t>w opakowaniach jednorazowego użytku oraz transport środków spożywczych do produkcji wyrobów gotowych niewymagających chłodzenia i wymagających</w:t>
      </w:r>
      <w:r w:rsidR="00430B46">
        <w:rPr>
          <w:rFonts w:ascii="Calibri" w:eastAsia="Times New Roman" w:hAnsi="Calibri" w:cs="Calibri"/>
          <w:bCs/>
          <w:kern w:val="0"/>
          <w:lang w:eastAsia="pl-PL"/>
          <w14:ligatures w14:val="none"/>
        </w:rPr>
        <w:t>,</w:t>
      </w:r>
      <w:r w:rsidRPr="00F1651E">
        <w:rPr>
          <w:rFonts w:ascii="Calibri" w:eastAsia="Times New Roman" w:hAnsi="Calibri" w:cs="Calibri"/>
          <w:bCs/>
          <w:kern w:val="0"/>
          <w:lang w:eastAsia="pl-PL"/>
          <w14:ligatures w14:val="none"/>
        </w:rPr>
        <w:t xml:space="preserve">  </w:t>
      </w:r>
    </w:p>
    <w:p w14:paraId="4104084A" w14:textId="57DE3B53" w:rsidR="00F1651E" w:rsidRPr="00F1651E" w:rsidRDefault="00F1651E" w:rsidP="00F1651E">
      <w:pPr>
        <w:spacing w:after="0" w:line="276" w:lineRule="auto"/>
        <w:jc w:val="both"/>
        <w:rPr>
          <w:rFonts w:ascii="Calibri" w:eastAsia="Times New Roman" w:hAnsi="Calibri" w:cs="Calibri"/>
          <w:bCs/>
          <w:kern w:val="0"/>
          <w:lang w:eastAsia="ar-SA"/>
          <w14:ligatures w14:val="none"/>
        </w:rPr>
      </w:pPr>
      <w:r w:rsidRPr="00F1651E">
        <w:rPr>
          <w:rFonts w:ascii="Calibri" w:eastAsia="Times New Roman" w:hAnsi="Calibri" w:cs="Calibri"/>
          <w:bCs/>
          <w:kern w:val="0"/>
          <w:lang w:eastAsia="pl-PL"/>
          <w14:ligatures w14:val="none"/>
        </w:rPr>
        <w:t xml:space="preserve">- </w:t>
      </w:r>
      <w:r w:rsidR="00430B46">
        <w:rPr>
          <w:rFonts w:ascii="Calibri" w:eastAsia="Times New Roman" w:hAnsi="Calibri" w:cs="Calibri"/>
          <w:bCs/>
          <w:kern w:val="0"/>
          <w:lang w:eastAsia="pl-PL"/>
          <w14:ligatures w14:val="none"/>
        </w:rPr>
        <w:t>p</w:t>
      </w:r>
      <w:r w:rsidRPr="00F1651E">
        <w:rPr>
          <w:rFonts w:ascii="Calibri" w:eastAsia="Times New Roman" w:hAnsi="Calibri" w:cs="Calibri"/>
          <w:bCs/>
          <w:kern w:val="0"/>
          <w:lang w:eastAsia="pl-PL"/>
          <w14:ligatures w14:val="none"/>
        </w:rPr>
        <w:t>iąty w zakresie: produkcja przetworów owocowo – warzywnych w warunkach domowych, sprzedaż bezpośrednia surowych i przetworzonych warzyw i owoców z własnego ogrodu; transport wyrobów gotowych</w:t>
      </w:r>
      <w:r w:rsidR="00430B46">
        <w:rPr>
          <w:rFonts w:ascii="Calibri" w:eastAsia="Times New Roman" w:hAnsi="Calibri" w:cs="Calibri"/>
          <w:bCs/>
          <w:kern w:val="0"/>
          <w:lang w:eastAsia="pl-PL"/>
          <w14:ligatures w14:val="none"/>
        </w:rPr>
        <w:t>,</w:t>
      </w:r>
      <w:r w:rsidRPr="00F1651E">
        <w:rPr>
          <w:rFonts w:ascii="Calibri" w:eastAsia="Times New Roman" w:hAnsi="Calibri" w:cs="Calibri"/>
          <w:bCs/>
          <w:kern w:val="0"/>
          <w:lang w:eastAsia="pl-PL"/>
          <w14:ligatures w14:val="none"/>
        </w:rPr>
        <w:t xml:space="preserve"> </w:t>
      </w:r>
      <w:r w:rsidRPr="00F1651E">
        <w:rPr>
          <w:rFonts w:ascii="Calibri" w:eastAsia="Times New Roman" w:hAnsi="Calibri" w:cs="Calibri"/>
          <w:bCs/>
          <w:kern w:val="0"/>
          <w:lang w:eastAsia="ar-SA"/>
          <w14:ligatures w14:val="none"/>
        </w:rPr>
        <w:t xml:space="preserve"> </w:t>
      </w:r>
    </w:p>
    <w:p w14:paraId="52BEE2E9" w14:textId="6764C735" w:rsidR="00F1651E" w:rsidRPr="00F1651E" w:rsidRDefault="00F1651E" w:rsidP="00F1651E">
      <w:pPr>
        <w:spacing w:after="0" w:line="276" w:lineRule="auto"/>
        <w:jc w:val="both"/>
        <w:rPr>
          <w:rFonts w:ascii="Calibri" w:eastAsia="Times New Roman" w:hAnsi="Calibri" w:cs="Calibri"/>
          <w:bCs/>
          <w:kern w:val="0"/>
          <w:lang w:eastAsia="pl-PL"/>
          <w14:ligatures w14:val="none"/>
        </w:rPr>
      </w:pPr>
      <w:r w:rsidRPr="00F1651E">
        <w:rPr>
          <w:rFonts w:ascii="Calibri" w:eastAsia="Times New Roman" w:hAnsi="Calibri" w:cs="Calibri"/>
          <w:bCs/>
          <w:kern w:val="0"/>
          <w:lang w:eastAsia="ar-SA"/>
          <w14:ligatures w14:val="none"/>
        </w:rPr>
        <w:t xml:space="preserve">- </w:t>
      </w:r>
      <w:r w:rsidR="00623C72">
        <w:rPr>
          <w:rFonts w:ascii="Calibri" w:eastAsia="Times New Roman" w:hAnsi="Calibri" w:cs="Calibri"/>
          <w:bCs/>
          <w:kern w:val="0"/>
          <w:lang w:eastAsia="pl-PL"/>
          <w14:ligatures w14:val="none"/>
        </w:rPr>
        <w:t>s</w:t>
      </w:r>
      <w:r w:rsidRPr="00F1651E">
        <w:rPr>
          <w:rFonts w:ascii="Calibri" w:eastAsia="Times New Roman" w:hAnsi="Calibri" w:cs="Calibri"/>
          <w:bCs/>
          <w:kern w:val="0"/>
          <w:lang w:eastAsia="pl-PL"/>
          <w14:ligatures w14:val="none"/>
        </w:rPr>
        <w:t xml:space="preserve">zósty </w:t>
      </w:r>
      <w:r w:rsidRPr="00F1651E">
        <w:rPr>
          <w:rFonts w:ascii="Calibri" w:eastAsia="Times New Roman" w:hAnsi="Calibri" w:cs="Calibri"/>
          <w:bCs/>
          <w:iCs/>
          <w:kern w:val="0"/>
          <w:lang w:eastAsia="pl-PL"/>
          <w14:ligatures w14:val="none"/>
        </w:rPr>
        <w:t>w zakresie: przygotowywanie</w:t>
      </w:r>
      <w:r w:rsidRPr="00F1651E">
        <w:rPr>
          <w:rFonts w:ascii="Calibri" w:eastAsia="Times New Roman" w:hAnsi="Calibri" w:cs="Calibri"/>
          <w:bCs/>
          <w:kern w:val="0"/>
          <w:lang w:eastAsia="pl-PL"/>
          <w14:ligatures w14:val="none"/>
        </w:rPr>
        <w:t xml:space="preserve"> potraw od surowców do gotowych potraw w warunkach domowych – mączne, zupy, wyroby cukiernicze; obróbka wstępna warzyw i owoców.</w:t>
      </w:r>
    </w:p>
    <w:p w14:paraId="0013F14B" w14:textId="6A478427" w:rsidR="00F1651E" w:rsidRPr="00F1651E" w:rsidRDefault="00F1651E" w:rsidP="00F1651E">
      <w:pPr>
        <w:spacing w:after="0" w:line="276" w:lineRule="auto"/>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 xml:space="preserve"> </w:t>
      </w:r>
      <w:r w:rsidR="00623C72">
        <w:rPr>
          <w:rFonts w:ascii="Calibri" w:eastAsia="Times New Roman" w:hAnsi="Calibri" w:cs="Calibri"/>
          <w:kern w:val="0"/>
          <w:lang w:eastAsia="pl-PL"/>
          <w14:ligatures w14:val="none"/>
        </w:rPr>
        <w:tab/>
      </w:r>
      <w:r w:rsidRPr="00F1651E">
        <w:rPr>
          <w:rFonts w:ascii="Calibri" w:eastAsia="Times New Roman" w:hAnsi="Calibri" w:cs="Calibri"/>
          <w:kern w:val="0"/>
          <w:lang w:eastAsia="pl-PL"/>
          <w14:ligatures w14:val="none"/>
        </w:rPr>
        <w:t xml:space="preserve">Stan sanitarno – techniczny kontrolowanych zakładów prawidłowy. Ściany i sufity gładkie bez ubytków, łatwe do utrzymania w czystości, nienasiąkliwe, okna i drzwi szczelne, powierzchnie podłóg w dobrym stanie, łatwe do utrzymania w czystości. Sprzęt utrzymany czysto, nieskorodowany o powierzchniach gładkich. Pomieszczenia i wyposażenie w dobrej </w:t>
      </w:r>
      <w:r w:rsidRPr="00F1651E">
        <w:rPr>
          <w:rFonts w:ascii="Calibri" w:eastAsia="Times New Roman" w:hAnsi="Calibri" w:cs="Calibri"/>
          <w:kern w:val="0"/>
          <w:lang w:eastAsia="pl-PL"/>
          <w14:ligatures w14:val="none"/>
        </w:rPr>
        <w:lastRenderedPageBreak/>
        <w:t>kondycji technicznej. Zapewniono higieniczne miejsca do przechowywania sprzętu używanego do sprzątania. Zakłady zaopatrzone w środki myjąco-dezynfekcyjne do rąk i do powierzchni.</w:t>
      </w:r>
      <w:r w:rsidRPr="00F1651E">
        <w:rPr>
          <w:rFonts w:ascii="Calibri" w:eastAsia="Times New Roman" w:hAnsi="Calibri" w:cs="Calibri"/>
          <w:kern w:val="0"/>
          <w:sz w:val="20"/>
          <w:szCs w:val="20"/>
          <w:lang w:eastAsia="pl-PL"/>
          <w14:ligatures w14:val="none"/>
        </w:rPr>
        <w:t xml:space="preserve">                               </w:t>
      </w:r>
      <w:r w:rsidRPr="00F1651E">
        <w:rPr>
          <w:rFonts w:ascii="Calibri" w:eastAsia="Times New Roman" w:hAnsi="Calibri" w:cs="Calibri"/>
          <w:kern w:val="0"/>
          <w:lang w:eastAsia="pl-PL"/>
          <w14:ligatures w14:val="none"/>
        </w:rPr>
        <w:t xml:space="preserve">W zakładach zapewniono dostęp do bieżącej ciepłej i zimnej wody. Zapewniono warunki do mycia i czyszczenia surowców oraz do czyszczenia urządzeń i sprzętu używanego do pracy. Zapewniono odpowiednie warunki do przechowywania żywności. Wyroby gotowe zabezpieczono przed zanieczyszczeniem wtórnym. Odpady gromadzone w pojemnikach.  Zakłady posiadają opracowane i wdrożone procedury GHP/GMP/HACCP. </w:t>
      </w:r>
    </w:p>
    <w:p w14:paraId="181C8C43" w14:textId="77777777" w:rsidR="00F1651E" w:rsidRPr="00F1651E" w:rsidRDefault="00F1651E" w:rsidP="00F1651E">
      <w:pPr>
        <w:spacing w:after="0" w:line="276" w:lineRule="auto"/>
        <w:jc w:val="both"/>
        <w:rPr>
          <w:rFonts w:ascii="Calibri" w:eastAsia="Times New Roman" w:hAnsi="Calibri" w:cs="Calibri"/>
          <w:bCs/>
          <w:kern w:val="0"/>
          <w:lang w:eastAsia="pl-PL"/>
          <w14:ligatures w14:val="none"/>
        </w:rPr>
      </w:pPr>
      <w:r w:rsidRPr="00F1651E">
        <w:rPr>
          <w:rFonts w:ascii="Calibri" w:eastAsia="Times New Roman" w:hAnsi="Calibri" w:cs="Calibri"/>
          <w:kern w:val="0"/>
          <w:lang w:eastAsia="pl-PL"/>
          <w14:ligatures w14:val="none"/>
        </w:rPr>
        <w:t xml:space="preserve"> </w:t>
      </w:r>
    </w:p>
    <w:p w14:paraId="1A3D9ACB" w14:textId="77777777" w:rsidR="00F1651E" w:rsidRPr="00F1651E" w:rsidRDefault="00F1651E" w:rsidP="00F1651E">
      <w:pPr>
        <w:spacing w:after="0" w:line="276" w:lineRule="auto"/>
        <w:ind w:right="-310"/>
        <w:rPr>
          <w:rFonts w:ascii="Calibri" w:eastAsia="Times New Roman" w:hAnsi="Calibri" w:cs="Calibri"/>
          <w:kern w:val="0"/>
          <w:lang w:eastAsia="pl-PL"/>
          <w14:ligatures w14:val="none"/>
        </w:rPr>
      </w:pPr>
      <w:r w:rsidRPr="00F1651E">
        <w:rPr>
          <w:rFonts w:ascii="Calibri" w:eastAsia="Times New Roman" w:hAnsi="Calibri" w:cs="Calibri"/>
          <w:bCs/>
          <w:kern w:val="0"/>
          <w:lang w:eastAsia="pl-PL"/>
          <w14:ligatures w14:val="none"/>
        </w:rPr>
        <w:t xml:space="preserve"> </w:t>
      </w:r>
      <w:r w:rsidRPr="00F1651E">
        <w:rPr>
          <w:rFonts w:ascii="Calibri" w:eastAsia="Times New Roman" w:hAnsi="Calibri" w:cs="Calibri"/>
          <w:b/>
          <w:kern w:val="0"/>
          <w:lang w:eastAsia="pl-PL"/>
          <w14:ligatures w14:val="none"/>
        </w:rPr>
        <w:t xml:space="preserve">1.4. Zakłady obrotu żywnością </w:t>
      </w:r>
    </w:p>
    <w:p w14:paraId="48682492" w14:textId="430E3764" w:rsidR="00F1651E" w:rsidRPr="00F1651E" w:rsidRDefault="00F1651E" w:rsidP="00623C72">
      <w:pPr>
        <w:spacing w:after="0" w:line="276" w:lineRule="auto"/>
        <w:ind w:firstLine="709"/>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Na terenie powiatu Łobez nadzorem sanitarnym objęto  zakładów obrotu żywnością                                tj. 75</w:t>
      </w:r>
      <w:r w:rsidR="00623C72">
        <w:rPr>
          <w:rFonts w:ascii="Calibri" w:eastAsia="Times New Roman" w:hAnsi="Calibri" w:cs="Calibri"/>
          <w:kern w:val="0"/>
          <w:lang w:eastAsia="pl-PL"/>
          <w14:ligatures w14:val="none"/>
        </w:rPr>
        <w:t xml:space="preserve"> </w:t>
      </w:r>
      <w:r w:rsidRPr="00F1651E">
        <w:rPr>
          <w:rFonts w:ascii="Calibri" w:eastAsia="Times New Roman" w:hAnsi="Calibri" w:cs="Calibri"/>
          <w:kern w:val="0"/>
          <w:lang w:eastAsia="pl-PL"/>
          <w14:ligatures w14:val="none"/>
        </w:rPr>
        <w:t>- sklepów, 19 marketów, 11 aptek,  13</w:t>
      </w:r>
      <w:r w:rsidR="00623C72">
        <w:rPr>
          <w:rFonts w:ascii="Calibri" w:eastAsia="Times New Roman" w:hAnsi="Calibri" w:cs="Calibri"/>
          <w:kern w:val="0"/>
          <w:lang w:eastAsia="pl-PL"/>
          <w14:ligatures w14:val="none"/>
        </w:rPr>
        <w:t xml:space="preserve"> </w:t>
      </w:r>
      <w:r w:rsidRPr="00F1651E">
        <w:rPr>
          <w:rFonts w:ascii="Calibri" w:eastAsia="Times New Roman" w:hAnsi="Calibri" w:cs="Calibri"/>
          <w:kern w:val="0"/>
          <w:lang w:eastAsia="pl-PL"/>
          <w14:ligatures w14:val="none"/>
        </w:rPr>
        <w:t>- magazynów hurtowych oraz 10 obiektów ruchomych i tymczasowych 26 – inne zakłady obrotu żywnością. W roku sprawozdawczym zatwierdzono  2 sklepy spożywcze,</w:t>
      </w:r>
      <w:r w:rsidR="00623C72">
        <w:rPr>
          <w:rFonts w:ascii="Calibri" w:eastAsia="Times New Roman" w:hAnsi="Calibri" w:cs="Calibri"/>
          <w:kern w:val="0"/>
          <w:lang w:eastAsia="pl-PL"/>
          <w14:ligatures w14:val="none"/>
        </w:rPr>
        <w:t xml:space="preserve"> </w:t>
      </w:r>
      <w:r w:rsidRPr="00F1651E">
        <w:rPr>
          <w:rFonts w:ascii="Calibri" w:eastAsia="Times New Roman" w:hAnsi="Calibri" w:cs="Calibri"/>
          <w:kern w:val="0"/>
          <w:lang w:eastAsia="pl-PL"/>
          <w14:ligatures w14:val="none"/>
        </w:rPr>
        <w:t>2 markety oraz 1 zakład tymczasowy. Przeprowadzono 269 kontroli. Nałożono 17 mandatów na łączną kwotę 5800 zł. W związku ze stwierdzanymi nieprawidłowościami sanitarno – technicznymi wydano 54 decyzji zobowiązujących do poprawy stanu sanitarno – technicznego w zakładach.</w:t>
      </w:r>
    </w:p>
    <w:p w14:paraId="5E4FDFFB" w14:textId="77777777" w:rsidR="00F1651E" w:rsidRPr="00F1651E" w:rsidRDefault="00F1651E" w:rsidP="00623C72">
      <w:pPr>
        <w:spacing w:after="0" w:line="276" w:lineRule="auto"/>
        <w:ind w:firstLine="709"/>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Najczęściej stwierdzane uchybienia egzekwowane poprzez wydane decyzji administracyjnych dotyczyły:</w:t>
      </w:r>
    </w:p>
    <w:p w14:paraId="395079E0" w14:textId="35E4B83A" w:rsidR="00F1651E" w:rsidRPr="00F1651E" w:rsidRDefault="00F1651E" w:rsidP="00F1651E">
      <w:pPr>
        <w:numPr>
          <w:ilvl w:val="0"/>
          <w:numId w:val="115"/>
        </w:numPr>
        <w:tabs>
          <w:tab w:val="num" w:pos="780"/>
        </w:tabs>
        <w:spacing w:after="0" w:line="276" w:lineRule="auto"/>
        <w:ind w:left="780"/>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zniszczonych ścian i sufitów w pomieszczeniach sklepów</w:t>
      </w:r>
      <w:r w:rsidR="00623C72">
        <w:rPr>
          <w:rFonts w:ascii="Calibri" w:eastAsia="Times New Roman" w:hAnsi="Calibri" w:cs="Calibri"/>
          <w:kern w:val="0"/>
          <w:lang w:eastAsia="pl-PL"/>
          <w14:ligatures w14:val="none"/>
        </w:rPr>
        <w:t>;</w:t>
      </w:r>
    </w:p>
    <w:p w14:paraId="5F604A1C" w14:textId="227C696E" w:rsidR="00F1651E" w:rsidRPr="00F1651E" w:rsidRDefault="00F1651E" w:rsidP="00F1651E">
      <w:pPr>
        <w:numPr>
          <w:ilvl w:val="0"/>
          <w:numId w:val="115"/>
        </w:numPr>
        <w:tabs>
          <w:tab w:val="num" w:pos="780"/>
        </w:tabs>
        <w:spacing w:after="0" w:line="276" w:lineRule="auto"/>
        <w:ind w:left="780"/>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złego stanu technicznego podłóg</w:t>
      </w:r>
      <w:r w:rsidR="00623C72">
        <w:rPr>
          <w:rFonts w:ascii="Calibri" w:eastAsia="Times New Roman" w:hAnsi="Calibri" w:cs="Calibri"/>
          <w:kern w:val="0"/>
          <w:lang w:eastAsia="pl-PL"/>
          <w14:ligatures w14:val="none"/>
        </w:rPr>
        <w:t>;</w:t>
      </w:r>
      <w:r w:rsidRPr="00F1651E">
        <w:rPr>
          <w:rFonts w:ascii="Calibri" w:eastAsia="Times New Roman" w:hAnsi="Calibri" w:cs="Calibri"/>
          <w:kern w:val="0"/>
          <w:lang w:eastAsia="pl-PL"/>
          <w14:ligatures w14:val="none"/>
        </w:rPr>
        <w:t xml:space="preserve"> </w:t>
      </w:r>
    </w:p>
    <w:p w14:paraId="0C07F5CF" w14:textId="19E56B11" w:rsidR="00F1651E" w:rsidRPr="00F1651E" w:rsidRDefault="00F1651E" w:rsidP="00F1651E">
      <w:pPr>
        <w:numPr>
          <w:ilvl w:val="0"/>
          <w:numId w:val="115"/>
        </w:numPr>
        <w:tabs>
          <w:tab w:val="num" w:pos="780"/>
        </w:tabs>
        <w:spacing w:after="0" w:line="276" w:lineRule="auto"/>
        <w:ind w:left="780"/>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braku bieżących zapisów i wdrożonych procedur z zakresu Dobrej Praktyki Higienicznej i HACCP</w:t>
      </w:r>
      <w:r w:rsidR="00623C72">
        <w:rPr>
          <w:rFonts w:ascii="Calibri" w:eastAsia="Times New Roman" w:hAnsi="Calibri" w:cs="Calibri"/>
          <w:kern w:val="0"/>
          <w:lang w:eastAsia="pl-PL"/>
          <w14:ligatures w14:val="none"/>
        </w:rPr>
        <w:t>;</w:t>
      </w:r>
    </w:p>
    <w:p w14:paraId="286DAD50" w14:textId="1149374E" w:rsidR="00F1651E" w:rsidRPr="00F1651E" w:rsidRDefault="00F1651E" w:rsidP="00F1651E">
      <w:pPr>
        <w:numPr>
          <w:ilvl w:val="0"/>
          <w:numId w:val="115"/>
        </w:numPr>
        <w:tabs>
          <w:tab w:val="num" w:pos="780"/>
        </w:tabs>
        <w:spacing w:after="0" w:line="276" w:lineRule="auto"/>
        <w:ind w:left="780"/>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niewłaściwego stanu technicznego wyposażenia i sprzętu - zniszczone lady, regały, blaty, pęknięte szyby w urządzeniach chłodniczych</w:t>
      </w:r>
      <w:r w:rsidR="00623C72">
        <w:rPr>
          <w:rFonts w:ascii="Calibri" w:eastAsia="Times New Roman" w:hAnsi="Calibri" w:cs="Calibri"/>
          <w:kern w:val="0"/>
          <w:lang w:eastAsia="pl-PL"/>
          <w14:ligatures w14:val="none"/>
        </w:rPr>
        <w:t>;</w:t>
      </w:r>
    </w:p>
    <w:p w14:paraId="129EA8DD" w14:textId="40DB73CB" w:rsidR="00F1651E" w:rsidRPr="00F1651E" w:rsidRDefault="00F1651E" w:rsidP="00F1651E">
      <w:pPr>
        <w:numPr>
          <w:ilvl w:val="0"/>
          <w:numId w:val="115"/>
        </w:numPr>
        <w:tabs>
          <w:tab w:val="num" w:pos="780"/>
        </w:tabs>
        <w:spacing w:after="0" w:line="276" w:lineRule="auto"/>
        <w:ind w:left="780"/>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braku urządzeń do monitorowania warunków przechowywania środków spożywczych</w:t>
      </w:r>
      <w:r w:rsidR="00623C72">
        <w:rPr>
          <w:rFonts w:ascii="Calibri" w:eastAsia="Times New Roman" w:hAnsi="Calibri" w:cs="Calibri"/>
          <w:kern w:val="0"/>
          <w:lang w:eastAsia="pl-PL"/>
          <w14:ligatures w14:val="none"/>
        </w:rPr>
        <w:t>;</w:t>
      </w:r>
    </w:p>
    <w:p w14:paraId="6BC0CEBE" w14:textId="3DF5FF06" w:rsidR="00F1651E" w:rsidRPr="00F1651E" w:rsidRDefault="00F1651E" w:rsidP="00F1651E">
      <w:pPr>
        <w:numPr>
          <w:ilvl w:val="0"/>
          <w:numId w:val="115"/>
        </w:numPr>
        <w:tabs>
          <w:tab w:val="num" w:pos="780"/>
        </w:tabs>
        <w:spacing w:after="0" w:line="276" w:lineRule="auto"/>
        <w:ind w:left="780"/>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braku ciepłej bieżącej wody przy umywalkach do mycia rąk</w:t>
      </w:r>
      <w:r w:rsidR="00623C72">
        <w:rPr>
          <w:rFonts w:ascii="Calibri" w:eastAsia="Times New Roman" w:hAnsi="Calibri" w:cs="Calibri"/>
          <w:kern w:val="0"/>
          <w:lang w:eastAsia="pl-PL"/>
          <w14:ligatures w14:val="none"/>
        </w:rPr>
        <w:t>.</w:t>
      </w:r>
      <w:r w:rsidRPr="00F1651E">
        <w:rPr>
          <w:rFonts w:ascii="Calibri" w:eastAsia="Times New Roman" w:hAnsi="Calibri" w:cs="Calibri"/>
          <w:kern w:val="0"/>
          <w:lang w:eastAsia="pl-PL"/>
          <w14:ligatures w14:val="none"/>
        </w:rPr>
        <w:t xml:space="preserve"> </w:t>
      </w:r>
    </w:p>
    <w:p w14:paraId="5EC85285" w14:textId="77777777" w:rsidR="00F1651E" w:rsidRPr="00F1651E" w:rsidRDefault="00F1651E" w:rsidP="00F1651E">
      <w:pPr>
        <w:spacing w:after="0" w:line="276" w:lineRule="auto"/>
        <w:jc w:val="both"/>
        <w:rPr>
          <w:rFonts w:ascii="Calibri" w:eastAsia="Times New Roman" w:hAnsi="Calibri" w:cs="Calibri"/>
          <w:b/>
          <w:bCs/>
          <w:kern w:val="0"/>
          <w:lang w:val="x-none" w:eastAsia="x-none"/>
          <w14:ligatures w14:val="none"/>
        </w:rPr>
      </w:pPr>
    </w:p>
    <w:p w14:paraId="4612B020" w14:textId="21455F93" w:rsidR="00F1651E" w:rsidRPr="00F1651E" w:rsidRDefault="00F1651E" w:rsidP="00623C72">
      <w:pPr>
        <w:spacing w:after="0" w:line="276" w:lineRule="auto"/>
        <w:ind w:firstLine="709"/>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W 2023</w:t>
      </w:r>
      <w:r w:rsidR="00623C72">
        <w:rPr>
          <w:rFonts w:ascii="Calibri" w:eastAsia="Times New Roman" w:hAnsi="Calibri" w:cs="Calibri"/>
          <w:kern w:val="0"/>
          <w:lang w:eastAsia="pl-PL"/>
          <w14:ligatures w14:val="none"/>
        </w:rPr>
        <w:t xml:space="preserve"> </w:t>
      </w:r>
      <w:r w:rsidRPr="00F1651E">
        <w:rPr>
          <w:rFonts w:ascii="Calibri" w:eastAsia="Times New Roman" w:hAnsi="Calibri" w:cs="Calibri"/>
          <w:kern w:val="0"/>
          <w:lang w:eastAsia="pl-PL"/>
          <w14:ligatures w14:val="none"/>
        </w:rPr>
        <w:t xml:space="preserve">r. do PPIS w Łobzie wpłynęło 5 zgłoszeń.  Trzy z nich dotyczyły wprowadzania do obrotu środków spożywczych niewłaściwej jakości zdrowotnej. Jedna okazała się niezasadna, cztery zasadne.  </w:t>
      </w:r>
    </w:p>
    <w:p w14:paraId="55FBA679" w14:textId="77777777" w:rsidR="00F1651E" w:rsidRPr="00F1651E" w:rsidRDefault="00F1651E" w:rsidP="00F1651E">
      <w:pPr>
        <w:spacing w:after="0" w:line="276" w:lineRule="auto"/>
        <w:jc w:val="both"/>
        <w:rPr>
          <w:rFonts w:ascii="Calibri" w:eastAsia="Times New Roman" w:hAnsi="Calibri" w:cs="Calibri"/>
          <w:b/>
          <w:bCs/>
          <w:kern w:val="0"/>
          <w:u w:val="single"/>
          <w:lang w:eastAsia="pl-PL"/>
          <w14:ligatures w14:val="none"/>
        </w:rPr>
      </w:pPr>
      <w:r w:rsidRPr="00F1651E">
        <w:rPr>
          <w:rFonts w:ascii="Calibri" w:eastAsia="Times New Roman" w:hAnsi="Calibri" w:cs="Calibri"/>
          <w:b/>
          <w:bCs/>
          <w:kern w:val="0"/>
          <w:u w:val="single"/>
          <w:lang w:eastAsia="pl-PL"/>
          <w14:ligatures w14:val="none"/>
        </w:rPr>
        <w:t>Liczba pobranych próbek, kierunki badań oraz wyniki badań:</w:t>
      </w:r>
    </w:p>
    <w:p w14:paraId="34EEA77D" w14:textId="13FB9AE3" w:rsidR="00F1651E" w:rsidRPr="00F1651E" w:rsidRDefault="00F1651E" w:rsidP="00623C72">
      <w:pPr>
        <w:spacing w:after="0" w:line="276" w:lineRule="auto"/>
        <w:ind w:firstLine="709"/>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 xml:space="preserve">Do badań laboratoryjnych pobrano </w:t>
      </w:r>
      <w:r w:rsidRPr="00F1651E">
        <w:rPr>
          <w:rFonts w:ascii="Calibri" w:eastAsia="Times New Roman" w:hAnsi="Calibri" w:cs="Calibri"/>
          <w:b/>
          <w:bCs/>
          <w:kern w:val="0"/>
          <w:lang w:eastAsia="pl-PL"/>
          <w14:ligatures w14:val="none"/>
        </w:rPr>
        <w:t>77</w:t>
      </w:r>
      <w:r w:rsidRPr="00F1651E">
        <w:rPr>
          <w:rFonts w:ascii="Calibri" w:eastAsia="Times New Roman" w:hAnsi="Calibri" w:cs="Calibri"/>
          <w:kern w:val="0"/>
          <w:lang w:eastAsia="pl-PL"/>
          <w14:ligatures w14:val="none"/>
        </w:rPr>
        <w:t xml:space="preserve"> próbek - w sklepach spożywczych  pobrano </w:t>
      </w:r>
      <w:r w:rsidRPr="00F1651E">
        <w:rPr>
          <w:rFonts w:ascii="Calibri" w:eastAsia="Times New Roman" w:hAnsi="Calibri" w:cs="Calibri"/>
          <w:b/>
          <w:kern w:val="0"/>
          <w:lang w:eastAsia="pl-PL"/>
          <w14:ligatures w14:val="none"/>
        </w:rPr>
        <w:t>15</w:t>
      </w:r>
      <w:r w:rsidRPr="00F1651E">
        <w:rPr>
          <w:rFonts w:ascii="Calibri" w:eastAsia="Times New Roman" w:hAnsi="Calibri" w:cs="Calibri"/>
          <w:kern w:val="0"/>
          <w:lang w:eastAsia="pl-PL"/>
          <w14:ligatures w14:val="none"/>
        </w:rPr>
        <w:t xml:space="preserve"> próbek środków spożywczych</w:t>
      </w:r>
      <w:r w:rsidR="00623C72">
        <w:rPr>
          <w:rFonts w:ascii="Calibri" w:eastAsia="Times New Roman" w:hAnsi="Calibri" w:cs="Calibri"/>
          <w:kern w:val="0"/>
          <w:lang w:eastAsia="pl-PL"/>
          <w14:ligatures w14:val="none"/>
        </w:rPr>
        <w:t>,</w:t>
      </w:r>
      <w:r w:rsidRPr="00F1651E">
        <w:rPr>
          <w:rFonts w:ascii="Calibri" w:eastAsia="Times New Roman" w:hAnsi="Calibri" w:cs="Calibri"/>
          <w:kern w:val="0"/>
          <w:lang w:eastAsia="pl-PL"/>
          <w14:ligatures w14:val="none"/>
        </w:rPr>
        <w:t xml:space="preserve"> a </w:t>
      </w:r>
      <w:r w:rsidRPr="00F1651E">
        <w:rPr>
          <w:rFonts w:ascii="Calibri" w:eastAsia="Times New Roman" w:hAnsi="Calibri" w:cs="Calibri"/>
          <w:b/>
          <w:kern w:val="0"/>
          <w:lang w:eastAsia="pl-PL"/>
          <w14:ligatures w14:val="none"/>
        </w:rPr>
        <w:t>62</w:t>
      </w:r>
      <w:r w:rsidRPr="00F1651E">
        <w:rPr>
          <w:rFonts w:ascii="Calibri" w:eastAsia="Times New Roman" w:hAnsi="Calibri" w:cs="Calibri"/>
          <w:kern w:val="0"/>
          <w:lang w:eastAsia="pl-PL"/>
          <w14:ligatures w14:val="none"/>
        </w:rPr>
        <w:t xml:space="preserve"> w marketach (w tym 4 produkty kosmetyczne)</w:t>
      </w:r>
      <w:r w:rsidR="00623C72">
        <w:rPr>
          <w:rFonts w:ascii="Calibri" w:eastAsia="Times New Roman" w:hAnsi="Calibri" w:cs="Calibri"/>
          <w:kern w:val="0"/>
          <w:lang w:eastAsia="pl-PL"/>
          <w14:ligatures w14:val="none"/>
        </w:rPr>
        <w:t>.</w:t>
      </w:r>
      <w:r w:rsidRPr="00F1651E">
        <w:rPr>
          <w:rFonts w:ascii="Calibri" w:eastAsia="Times New Roman" w:hAnsi="Calibri" w:cs="Calibri"/>
          <w:kern w:val="0"/>
          <w:lang w:eastAsia="pl-PL"/>
          <w14:ligatures w14:val="none"/>
        </w:rPr>
        <w:t xml:space="preserve"> </w:t>
      </w:r>
    </w:p>
    <w:p w14:paraId="429C3CF4" w14:textId="45378A31" w:rsidR="00F1651E" w:rsidRPr="00F1651E" w:rsidRDefault="00F1651E" w:rsidP="00623C72">
      <w:pPr>
        <w:spacing w:after="0" w:line="276" w:lineRule="auto"/>
        <w:ind w:firstLine="709"/>
        <w:jc w:val="both"/>
        <w:rPr>
          <w:rFonts w:ascii="Calibri" w:eastAsia="Times New Roman" w:hAnsi="Calibri" w:cs="Calibri"/>
          <w:bCs/>
          <w:kern w:val="0"/>
          <w:lang w:eastAsia="pl-PL"/>
          <w14:ligatures w14:val="none"/>
        </w:rPr>
      </w:pPr>
      <w:r w:rsidRPr="00F1651E">
        <w:rPr>
          <w:rFonts w:ascii="Calibri" w:eastAsia="Times New Roman" w:hAnsi="Calibri" w:cs="Calibri"/>
          <w:bCs/>
          <w:kern w:val="0"/>
          <w:lang w:eastAsia="pl-PL"/>
          <w14:ligatures w14:val="none"/>
        </w:rPr>
        <w:t xml:space="preserve">W sklepie spożywczym 1 </w:t>
      </w:r>
      <w:r w:rsidRPr="00F1651E">
        <w:rPr>
          <w:rFonts w:ascii="Calibri" w:eastAsia="Times New Roman" w:hAnsi="Calibri" w:cs="Calibri"/>
          <w:kern w:val="0"/>
          <w:lang w:eastAsia="pl-PL"/>
          <w14:ligatures w14:val="none"/>
        </w:rPr>
        <w:t xml:space="preserve">próbka pn. </w:t>
      </w:r>
      <w:r w:rsidRPr="00F1651E">
        <w:rPr>
          <w:rFonts w:ascii="Calibri" w:eastAsia="Times New Roman" w:hAnsi="Calibri" w:cs="Calibri"/>
          <w:b/>
          <w:kern w:val="0"/>
          <w:lang w:eastAsia="pl-PL"/>
          <w14:ligatures w14:val="none"/>
        </w:rPr>
        <w:t xml:space="preserve">„Płatki owsiane górskie extra MŁYNY STOISŁAW” </w:t>
      </w:r>
      <w:r w:rsidRPr="00F1651E">
        <w:rPr>
          <w:rFonts w:ascii="Calibri" w:eastAsia="Times New Roman" w:hAnsi="Calibri" w:cs="Calibri"/>
          <w:bCs/>
          <w:kern w:val="0"/>
          <w:lang w:eastAsia="pl-PL"/>
          <w14:ligatures w14:val="none"/>
        </w:rPr>
        <w:t xml:space="preserve">zbadana w kierunku oznaczenia zawartości mikotoksyn oraz oceny organoleptycznej i oceny znakowania oraz oceny biologicznej uzyskała </w:t>
      </w:r>
      <w:r w:rsidRPr="00F1651E">
        <w:rPr>
          <w:rFonts w:ascii="Calibri" w:eastAsia="Times New Roman" w:hAnsi="Calibri" w:cs="Calibri"/>
          <w:kern w:val="0"/>
          <w:lang w:eastAsia="pl-PL"/>
          <w14:ligatures w14:val="none"/>
        </w:rPr>
        <w:t xml:space="preserve"> </w:t>
      </w:r>
      <w:r w:rsidRPr="00F1651E">
        <w:rPr>
          <w:rFonts w:ascii="Calibri" w:eastAsia="Times New Roman" w:hAnsi="Calibri" w:cs="Calibri"/>
          <w:bCs/>
          <w:kern w:val="0"/>
          <w:lang w:eastAsia="pl-PL"/>
          <w14:ligatures w14:val="none"/>
        </w:rPr>
        <w:t xml:space="preserve">wynik </w:t>
      </w:r>
      <w:r w:rsidRPr="00F1651E">
        <w:rPr>
          <w:rFonts w:ascii="Calibri" w:eastAsia="Times New Roman" w:hAnsi="Calibri" w:cs="Calibri"/>
          <w:b/>
          <w:kern w:val="0"/>
          <w:lang w:eastAsia="pl-PL"/>
          <w14:ligatures w14:val="none"/>
        </w:rPr>
        <w:t>nieprawidłowy</w:t>
      </w:r>
      <w:r w:rsidR="00623C72">
        <w:rPr>
          <w:rFonts w:ascii="Calibri" w:eastAsia="Times New Roman" w:hAnsi="Calibri" w:cs="Calibri"/>
          <w:bCs/>
          <w:kern w:val="0"/>
          <w:lang w:eastAsia="pl-PL"/>
          <w14:ligatures w14:val="none"/>
        </w:rPr>
        <w:t>.</w:t>
      </w:r>
    </w:p>
    <w:p w14:paraId="7EDB2E9C" w14:textId="7E4EBBD3" w:rsidR="00F1651E" w:rsidRPr="00F1651E" w:rsidRDefault="00F1651E" w:rsidP="00623C72">
      <w:pPr>
        <w:spacing w:after="0" w:line="276" w:lineRule="auto"/>
        <w:ind w:firstLine="709"/>
        <w:jc w:val="both"/>
        <w:rPr>
          <w:rFonts w:ascii="Calibri" w:eastAsia="Times New Roman" w:hAnsi="Calibri" w:cs="Calibri"/>
          <w:bCs/>
          <w:kern w:val="0"/>
          <w:lang w:eastAsia="pl-PL"/>
          <w14:ligatures w14:val="none"/>
        </w:rPr>
      </w:pPr>
      <w:r w:rsidRPr="00F1651E">
        <w:rPr>
          <w:rFonts w:ascii="Calibri" w:eastAsia="Times New Roman" w:hAnsi="Calibri" w:cs="Calibri"/>
          <w:bCs/>
          <w:kern w:val="0"/>
          <w:lang w:eastAsia="pl-PL"/>
          <w14:ligatures w14:val="none"/>
        </w:rPr>
        <w:t>W zakresie przeprowadzonej oceny biologicznej w próbce pn. „Płatki owsiane górskie extra” stwierdzono obecność szkodników i ich pozostałości: żywe larwy – 2, żywe gryzki – 2, poczwarki – 2, wylinki – 2, oprzędy. W zakresie przeprowadzonej oceny organoleptycznej próbka uzyskała wynik prawidłowy. W zakresie badania w kierunku oznaczenia zawartości mikotoksyn (ochratoksyny A, deoksyniwalenolu,</w:t>
      </w:r>
      <w:r w:rsidRPr="00F1651E">
        <w:rPr>
          <w:rFonts w:ascii="Calibri" w:eastAsia="Times New Roman" w:hAnsi="Calibri" w:cs="Calibri"/>
          <w:kern w:val="0"/>
          <w:sz w:val="20"/>
          <w:szCs w:val="20"/>
          <w:lang w:eastAsia="pl-PL"/>
          <w14:ligatures w14:val="none"/>
        </w:rPr>
        <w:t xml:space="preserve"> </w:t>
      </w:r>
      <w:r w:rsidRPr="00F1651E">
        <w:rPr>
          <w:rFonts w:ascii="Calibri" w:eastAsia="Times New Roman" w:hAnsi="Calibri" w:cs="Calibri"/>
          <w:bCs/>
          <w:kern w:val="0"/>
          <w:lang w:eastAsia="pl-PL"/>
          <w14:ligatures w14:val="none"/>
        </w:rPr>
        <w:t xml:space="preserve">Ʃ toksyn T-2 i HT-2) próbka uzyskała wynik </w:t>
      </w:r>
      <w:r w:rsidRPr="00F1651E">
        <w:rPr>
          <w:rFonts w:ascii="Calibri" w:eastAsia="Times New Roman" w:hAnsi="Calibri" w:cs="Calibri"/>
          <w:bCs/>
          <w:kern w:val="0"/>
          <w:lang w:eastAsia="pl-PL"/>
          <w14:ligatures w14:val="none"/>
        </w:rPr>
        <w:lastRenderedPageBreak/>
        <w:t xml:space="preserve">prawidłowy. Państwowy Powiatowy Inspektor Sanitarny w Łobzie poinformował przedsiębiorcę o wynikach badań. Przeprowadzono kontrolę sanitarną interwencyjną </w:t>
      </w:r>
      <w:r w:rsidR="00623C72">
        <w:rPr>
          <w:rFonts w:ascii="Calibri" w:eastAsia="Times New Roman" w:hAnsi="Calibri" w:cs="Calibri"/>
          <w:bCs/>
          <w:kern w:val="0"/>
          <w:lang w:eastAsia="pl-PL"/>
          <w14:ligatures w14:val="none"/>
        </w:rPr>
        <w:br/>
      </w:r>
      <w:r w:rsidRPr="00F1651E">
        <w:rPr>
          <w:rFonts w:ascii="Calibri" w:eastAsia="Times New Roman" w:hAnsi="Calibri" w:cs="Calibri"/>
          <w:bCs/>
          <w:kern w:val="0"/>
          <w:lang w:eastAsia="pl-PL"/>
          <w14:ligatures w14:val="none"/>
        </w:rPr>
        <w:t xml:space="preserve">w zakładzie, w którym pobrano próbkę. W dniu kontroli na stanie zakładu znajdowały się  </w:t>
      </w:r>
      <w:r w:rsidR="00623C72">
        <w:rPr>
          <w:rFonts w:ascii="Calibri" w:eastAsia="Times New Roman" w:hAnsi="Calibri" w:cs="Calibri"/>
          <w:bCs/>
          <w:kern w:val="0"/>
          <w:lang w:eastAsia="pl-PL"/>
          <w14:ligatures w14:val="none"/>
        </w:rPr>
        <w:br/>
      </w:r>
      <w:r w:rsidRPr="00F1651E">
        <w:rPr>
          <w:rFonts w:ascii="Calibri" w:eastAsia="Times New Roman" w:hAnsi="Calibri" w:cs="Calibri"/>
          <w:bCs/>
          <w:kern w:val="0"/>
          <w:lang w:eastAsia="pl-PL"/>
          <w14:ligatures w14:val="none"/>
        </w:rPr>
        <w:t>7 szt. produktu. Od dnia poboru próbki do badań do dnia kontroli płatki owsiane nie zostały sprzedane. Nie zgłaszano również reklamacji klientów dotyczącej płatków owsianych. Przeprowadzono ocenę wizualną losowo wybranych dwóch opakowań płatków owsianych. Po otwarciu pierwszego opakowania stwierdzono: płatki różnej wielkości i kształtu, częściowo połamane, suche, sypkie, o barwie beżowej, bez obcych zapachów, bez zapleśnienia, wizualnie nie stwierdzono obecności szkodników i ich pozostałości, niewidoczne oprzędy. Dokonano oceny drugiego opakowania produktu: stwierdzono płatki  o różnej wielkości i kształcie, częściowo połamane, sypkie, suche, beżowe, bez obcych zapachów, brak zapleśnienia, stwierdzono widoczne oprzędy, oprzędy umiejscowione również na torebce papierowej, przyklejone do opakowania w górnej części oraz na dnie opakowania. Dokonano oględzin zakładu pod kątem obecności szkodników i ich pozostałości. Stwierdzono wewnątrz opakowań oraz na opakowaniach produktów spożywczych oprzędy i żywe szkodniki zbożowo</w:t>
      </w:r>
      <w:r w:rsidR="001002EE">
        <w:rPr>
          <w:rFonts w:ascii="Calibri" w:eastAsia="Times New Roman" w:hAnsi="Calibri" w:cs="Calibri"/>
          <w:bCs/>
          <w:kern w:val="0"/>
          <w:lang w:eastAsia="pl-PL"/>
          <w14:ligatures w14:val="none"/>
        </w:rPr>
        <w:t xml:space="preserve"> </w:t>
      </w:r>
      <w:r w:rsidRPr="00F1651E">
        <w:rPr>
          <w:rFonts w:ascii="Calibri" w:eastAsia="Times New Roman" w:hAnsi="Calibri" w:cs="Calibri"/>
          <w:bCs/>
          <w:kern w:val="0"/>
          <w:lang w:eastAsia="pl-PL"/>
          <w14:ligatures w14:val="none"/>
        </w:rPr>
        <w:t>-</w:t>
      </w:r>
      <w:r w:rsidR="001002EE">
        <w:rPr>
          <w:rFonts w:ascii="Calibri" w:eastAsia="Times New Roman" w:hAnsi="Calibri" w:cs="Calibri"/>
          <w:bCs/>
          <w:kern w:val="0"/>
          <w:lang w:eastAsia="pl-PL"/>
          <w14:ligatures w14:val="none"/>
        </w:rPr>
        <w:t xml:space="preserve"> </w:t>
      </w:r>
      <w:r w:rsidRPr="00F1651E">
        <w:rPr>
          <w:rFonts w:ascii="Calibri" w:eastAsia="Times New Roman" w:hAnsi="Calibri" w:cs="Calibri"/>
          <w:bCs/>
          <w:kern w:val="0"/>
          <w:lang w:eastAsia="pl-PL"/>
          <w14:ligatures w14:val="none"/>
        </w:rPr>
        <w:t xml:space="preserve">mączne owady tj. mole spożywcze. Przedsiębiorca w ramach własnej procedury zabezpieczenia </w:t>
      </w:r>
      <w:r w:rsidR="001002EE">
        <w:rPr>
          <w:rFonts w:ascii="Calibri" w:eastAsia="Times New Roman" w:hAnsi="Calibri" w:cs="Calibri"/>
          <w:bCs/>
          <w:kern w:val="0"/>
          <w:lang w:eastAsia="pl-PL"/>
          <w14:ligatures w14:val="none"/>
        </w:rPr>
        <w:br/>
      </w:r>
      <w:r w:rsidRPr="00F1651E">
        <w:rPr>
          <w:rFonts w:ascii="Calibri" w:eastAsia="Times New Roman" w:hAnsi="Calibri" w:cs="Calibri"/>
          <w:bCs/>
          <w:kern w:val="0"/>
          <w:lang w:eastAsia="pl-PL"/>
          <w14:ligatures w14:val="none"/>
        </w:rPr>
        <w:t>i wycofywania partii żywności nieodpowiadających wymaganiom jakości zdrowotnej wycofał z obrotu handlowego Płatki owsiane górskie extra. Ponadto wycofał z obrotu handlowego wszystkie produkty spożywcze z widocznymi oprzędami i szkodnikami zbożowo</w:t>
      </w:r>
      <w:r w:rsidR="001002EE">
        <w:rPr>
          <w:rFonts w:ascii="Calibri" w:eastAsia="Times New Roman" w:hAnsi="Calibri" w:cs="Calibri"/>
          <w:bCs/>
          <w:kern w:val="0"/>
          <w:lang w:eastAsia="pl-PL"/>
          <w14:ligatures w14:val="none"/>
        </w:rPr>
        <w:t xml:space="preserve"> </w:t>
      </w:r>
      <w:r w:rsidRPr="00F1651E">
        <w:rPr>
          <w:rFonts w:ascii="Calibri" w:eastAsia="Times New Roman" w:hAnsi="Calibri" w:cs="Calibri"/>
          <w:bCs/>
          <w:kern w:val="0"/>
          <w:lang w:eastAsia="pl-PL"/>
          <w14:ligatures w14:val="none"/>
        </w:rPr>
        <w:t>-</w:t>
      </w:r>
      <w:r w:rsidR="001002EE">
        <w:rPr>
          <w:rFonts w:ascii="Calibri" w:eastAsia="Times New Roman" w:hAnsi="Calibri" w:cs="Calibri"/>
          <w:bCs/>
          <w:kern w:val="0"/>
          <w:lang w:eastAsia="pl-PL"/>
          <w14:ligatures w14:val="none"/>
        </w:rPr>
        <w:t xml:space="preserve"> </w:t>
      </w:r>
      <w:r w:rsidRPr="00F1651E">
        <w:rPr>
          <w:rFonts w:ascii="Calibri" w:eastAsia="Times New Roman" w:hAnsi="Calibri" w:cs="Calibri"/>
          <w:bCs/>
          <w:kern w:val="0"/>
          <w:lang w:eastAsia="pl-PL"/>
          <w14:ligatures w14:val="none"/>
        </w:rPr>
        <w:t xml:space="preserve">mącznymi poprzez umieszczenie ich w pojemniku na odpady komunalne. Przedsiębiorca zobowiązał się do bezzwłocznego przeprowadzenia usługi dezynsekcji oraz do zamknięcia sklepu i jego ponownego otwarcia po zabiegach dezynsekcji i dezynfekcji. Pouczono przedsiębiorcę </w:t>
      </w:r>
      <w:r w:rsidR="001002EE">
        <w:rPr>
          <w:rFonts w:ascii="Calibri" w:eastAsia="Times New Roman" w:hAnsi="Calibri" w:cs="Calibri"/>
          <w:bCs/>
          <w:kern w:val="0"/>
          <w:lang w:eastAsia="pl-PL"/>
          <w14:ligatures w14:val="none"/>
        </w:rPr>
        <w:br/>
      </w:r>
      <w:r w:rsidRPr="00F1651E">
        <w:rPr>
          <w:rFonts w:ascii="Calibri" w:eastAsia="Times New Roman" w:hAnsi="Calibri" w:cs="Calibri"/>
          <w:bCs/>
          <w:kern w:val="0"/>
          <w:lang w:eastAsia="pl-PL"/>
          <w14:ligatures w14:val="none"/>
        </w:rPr>
        <w:t xml:space="preserve">o obowiązku przestrzegania procedur w zakresie warunków wstępnych systemu HACCP, </w:t>
      </w:r>
      <w:r w:rsidR="001002EE">
        <w:rPr>
          <w:rFonts w:ascii="Calibri" w:eastAsia="Times New Roman" w:hAnsi="Calibri" w:cs="Calibri"/>
          <w:bCs/>
          <w:kern w:val="0"/>
          <w:lang w:eastAsia="pl-PL"/>
          <w14:ligatures w14:val="none"/>
        </w:rPr>
        <w:br/>
      </w:r>
      <w:r w:rsidRPr="00F1651E">
        <w:rPr>
          <w:rFonts w:ascii="Calibri" w:eastAsia="Times New Roman" w:hAnsi="Calibri" w:cs="Calibri"/>
          <w:bCs/>
          <w:kern w:val="0"/>
          <w:lang w:eastAsia="pl-PL"/>
          <w14:ligatures w14:val="none"/>
        </w:rPr>
        <w:t>w szczególności w zakresie kontroli obecności szkodników. Polecono przeprowadzenie szkolenia personelu w zakresie wdrożenia procedur GHP i systemu HACCP. Podczas kontroli stwierdzono zły stan sanitarno</w:t>
      </w:r>
      <w:r w:rsidR="001002EE">
        <w:rPr>
          <w:rFonts w:ascii="Calibri" w:eastAsia="Times New Roman" w:hAnsi="Calibri" w:cs="Calibri"/>
          <w:bCs/>
          <w:kern w:val="0"/>
          <w:lang w:eastAsia="pl-PL"/>
          <w14:ligatures w14:val="none"/>
        </w:rPr>
        <w:t xml:space="preserve"> </w:t>
      </w:r>
      <w:r w:rsidRPr="00F1651E">
        <w:rPr>
          <w:rFonts w:ascii="Calibri" w:eastAsia="Times New Roman" w:hAnsi="Calibri" w:cs="Calibri"/>
          <w:bCs/>
          <w:kern w:val="0"/>
          <w:lang w:eastAsia="pl-PL"/>
          <w14:ligatures w14:val="none"/>
        </w:rPr>
        <w:t>-</w:t>
      </w:r>
      <w:r w:rsidR="001002EE">
        <w:rPr>
          <w:rFonts w:ascii="Calibri" w:eastAsia="Times New Roman" w:hAnsi="Calibri" w:cs="Calibri"/>
          <w:bCs/>
          <w:kern w:val="0"/>
          <w:lang w:eastAsia="pl-PL"/>
          <w14:ligatures w14:val="none"/>
        </w:rPr>
        <w:t xml:space="preserve"> </w:t>
      </w:r>
      <w:r w:rsidRPr="00F1651E">
        <w:rPr>
          <w:rFonts w:ascii="Calibri" w:eastAsia="Times New Roman" w:hAnsi="Calibri" w:cs="Calibri"/>
          <w:bCs/>
          <w:kern w:val="0"/>
          <w:lang w:eastAsia="pl-PL"/>
          <w14:ligatures w14:val="none"/>
        </w:rPr>
        <w:t xml:space="preserve">techniczny. Wszczęto postępowanie administracyjne, winnego zaniedbań ukarano mandatem karnym w wysokości 500 zł. Przeprowadzono kontrolę sprawdzającą w zakładzie. Okazano Protokół dezynsekcji sporządzony przez specjalistyczną firmę DDD, która wykonała usługę dezynsekcji. W zakładzie przeprowadzono zabiegi mycia, sprzątania i dezynfekcji. Okazano zapisy w ramach procedur GHP i systemu HACCP. Poprawiono stan techniczny w zakładzie. Umorzono postępowanie administracyjne. Przedsiębiorcę obciążono kosztami za przeprowadzone czynności kontrolne oraz ponowne czynności kontrolne, pobór próbki i koszt badań na podstawie uzyskanej z laboratorium wyceny badań.                 </w:t>
      </w:r>
    </w:p>
    <w:p w14:paraId="39980BEF" w14:textId="77777777" w:rsidR="00F1651E" w:rsidRPr="00F1651E" w:rsidRDefault="00F1651E" w:rsidP="00F1651E">
      <w:pPr>
        <w:spacing w:after="0" w:line="276" w:lineRule="auto"/>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Pozostałe próbki uzyskały wyniki prawidłowe</w:t>
      </w:r>
    </w:p>
    <w:p w14:paraId="190EB402" w14:textId="77777777" w:rsidR="00F1651E" w:rsidRPr="00F1651E" w:rsidRDefault="00F1651E" w:rsidP="001002EE">
      <w:pPr>
        <w:spacing w:after="0" w:line="276" w:lineRule="auto"/>
        <w:ind w:firstLine="709"/>
        <w:jc w:val="both"/>
        <w:rPr>
          <w:rFonts w:ascii="Calibri" w:eastAsia="Times New Roman" w:hAnsi="Calibri" w:cs="Calibri"/>
          <w:bCs/>
          <w:kern w:val="0"/>
          <w:lang w:eastAsia="pl-PL"/>
          <w14:ligatures w14:val="none"/>
        </w:rPr>
      </w:pPr>
      <w:r w:rsidRPr="00F1651E">
        <w:rPr>
          <w:rFonts w:ascii="Calibri" w:eastAsia="Times New Roman" w:hAnsi="Calibri" w:cs="Calibri"/>
          <w:bCs/>
          <w:kern w:val="0"/>
          <w:lang w:eastAsia="pl-PL"/>
          <w14:ligatures w14:val="none"/>
        </w:rPr>
        <w:t xml:space="preserve">Próbki żywności pobrano w kierunku: badań mikrobiologicznych, oznaczenia zawartości metali, pozostałości pestycydów, zawartości substancji dodatkowych, mikotoksyn, WWA, </w:t>
      </w:r>
      <w:r w:rsidRPr="00F1651E">
        <w:rPr>
          <w:rFonts w:ascii="Times New Roman" w:eastAsia="Times New Roman" w:hAnsi="Times New Roman" w:cs="Times New Roman"/>
          <w:kern w:val="0"/>
          <w:sz w:val="20"/>
          <w:szCs w:val="20"/>
          <w:lang w:eastAsia="pl-PL"/>
          <w14:ligatures w14:val="none"/>
        </w:rPr>
        <w:t xml:space="preserve"> </w:t>
      </w:r>
      <w:r w:rsidRPr="00F1651E">
        <w:rPr>
          <w:rFonts w:ascii="Calibri" w:eastAsia="Times New Roman" w:hAnsi="Calibri" w:cs="Calibri"/>
          <w:bCs/>
          <w:kern w:val="0"/>
          <w:lang w:eastAsia="pl-PL"/>
          <w14:ligatures w14:val="none"/>
        </w:rPr>
        <w:t>skażenia promieniotwórczego – zawartości izotopu cezu 137, napromieniania, kryteria czystości, zawartości azotanów, GMO, 3-MCPD</w:t>
      </w:r>
      <w:r w:rsidRPr="00F1651E">
        <w:rPr>
          <w:rFonts w:ascii="Times New Roman" w:eastAsia="Times New Roman" w:hAnsi="Times New Roman" w:cs="Times New Roman"/>
          <w:kern w:val="0"/>
          <w:sz w:val="20"/>
          <w:szCs w:val="20"/>
          <w:lang w:eastAsia="pl-PL"/>
          <w14:ligatures w14:val="none"/>
        </w:rPr>
        <w:t xml:space="preserve">, </w:t>
      </w:r>
      <w:r w:rsidRPr="00F1651E">
        <w:rPr>
          <w:rFonts w:ascii="Calibri" w:eastAsia="Times New Roman" w:hAnsi="Calibri" w:cs="Calibri"/>
          <w:bCs/>
          <w:kern w:val="0"/>
          <w:lang w:eastAsia="pl-PL"/>
          <w14:ligatures w14:val="none"/>
        </w:rPr>
        <w:t xml:space="preserve">glutenu, zawartości witamin i składników mineralnych, oceny znakowania, wartości odżywczej posiłku obiadowego. </w:t>
      </w:r>
    </w:p>
    <w:p w14:paraId="641C5E95" w14:textId="77777777" w:rsidR="00F1651E" w:rsidRPr="00F1651E" w:rsidRDefault="00F1651E" w:rsidP="001002EE">
      <w:pPr>
        <w:spacing w:after="0" w:line="276" w:lineRule="auto"/>
        <w:ind w:firstLine="709"/>
        <w:jc w:val="both"/>
        <w:rPr>
          <w:rFonts w:ascii="Calibri" w:eastAsia="Times New Roman" w:hAnsi="Calibri" w:cs="Calibri"/>
          <w:bCs/>
          <w:kern w:val="0"/>
          <w:lang w:eastAsia="pl-PL"/>
          <w14:ligatures w14:val="none"/>
        </w:rPr>
      </w:pPr>
      <w:r w:rsidRPr="00F1651E">
        <w:rPr>
          <w:rFonts w:ascii="Calibri" w:eastAsia="Times New Roman" w:hAnsi="Calibri" w:cs="Calibri"/>
          <w:bCs/>
          <w:kern w:val="0"/>
          <w:lang w:eastAsia="pl-PL"/>
          <w14:ligatures w14:val="none"/>
        </w:rPr>
        <w:lastRenderedPageBreak/>
        <w:t xml:space="preserve">Badania materiałów i wyrobów przeznaczonych do kontaktu z żywnością obejmowały badania wyrobów szklanych w kierunku migracji ołowiu i kadmu z obszaru obrzeża oraz badania wyrobów z tworzyw sztucznych w kierunku migracji globalnej. </w:t>
      </w:r>
    </w:p>
    <w:p w14:paraId="5E4497E7" w14:textId="77777777" w:rsidR="00F1651E" w:rsidRPr="00F1651E" w:rsidRDefault="00F1651E" w:rsidP="00F1651E">
      <w:pPr>
        <w:tabs>
          <w:tab w:val="left" w:pos="851"/>
        </w:tabs>
        <w:spacing w:after="0" w:line="276" w:lineRule="auto"/>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 xml:space="preserve">Pobrano </w:t>
      </w:r>
      <w:r w:rsidRPr="00F1651E">
        <w:rPr>
          <w:rFonts w:ascii="Calibri" w:eastAsia="Times New Roman" w:hAnsi="Calibri" w:cs="Calibri"/>
          <w:b/>
          <w:bCs/>
          <w:kern w:val="0"/>
          <w:lang w:eastAsia="pl-PL"/>
          <w14:ligatures w14:val="none"/>
        </w:rPr>
        <w:t>3</w:t>
      </w:r>
      <w:r w:rsidRPr="00F1651E">
        <w:rPr>
          <w:rFonts w:ascii="Calibri" w:eastAsia="Times New Roman" w:hAnsi="Calibri" w:cs="Calibri"/>
          <w:kern w:val="0"/>
          <w:lang w:eastAsia="pl-PL"/>
          <w14:ligatures w14:val="none"/>
        </w:rPr>
        <w:t xml:space="preserve"> próbki  w 3 aptekach:</w:t>
      </w:r>
    </w:p>
    <w:p w14:paraId="08845169" w14:textId="65E8E844" w:rsidR="00F1651E" w:rsidRPr="00100387" w:rsidRDefault="00F1651E" w:rsidP="00F1651E">
      <w:pPr>
        <w:spacing w:after="0" w:line="276" w:lineRule="auto"/>
        <w:jc w:val="both"/>
        <w:rPr>
          <w:rFonts w:ascii="Calibri" w:eastAsia="Times New Roman" w:hAnsi="Calibri" w:cs="Calibri"/>
          <w:kern w:val="0"/>
          <w:lang w:eastAsia="pl-PL"/>
          <w14:ligatures w14:val="none"/>
        </w:rPr>
      </w:pPr>
      <w:r w:rsidRPr="00100387">
        <w:rPr>
          <w:rFonts w:ascii="Calibri" w:eastAsia="Times New Roman" w:hAnsi="Calibri" w:cs="Calibri"/>
          <w:kern w:val="0"/>
          <w:lang w:eastAsia="pl-PL"/>
          <w14:ligatures w14:val="none"/>
        </w:rPr>
        <w:t>-</w:t>
      </w:r>
      <w:r w:rsidR="001002EE" w:rsidRPr="00100387">
        <w:rPr>
          <w:rFonts w:ascii="Calibri" w:eastAsia="Times New Roman" w:hAnsi="Calibri" w:cs="Calibri"/>
          <w:kern w:val="0"/>
          <w:lang w:eastAsia="pl-PL"/>
          <w14:ligatures w14:val="none"/>
        </w:rPr>
        <w:t xml:space="preserve"> </w:t>
      </w:r>
      <w:r w:rsidRPr="00100387">
        <w:rPr>
          <w:rFonts w:ascii="Calibri" w:eastAsia="Times New Roman" w:hAnsi="Calibri" w:cs="Calibri"/>
          <w:kern w:val="0"/>
          <w:lang w:eastAsia="pl-PL"/>
          <w14:ligatures w14:val="none"/>
        </w:rPr>
        <w:t xml:space="preserve">próbka pn. </w:t>
      </w:r>
      <w:r w:rsidRPr="00100387">
        <w:rPr>
          <w:rFonts w:ascii="Calibri" w:eastAsia="Times New Roman" w:hAnsi="Calibri" w:cs="Calibri"/>
          <w:b/>
          <w:kern w:val="0"/>
          <w:lang w:eastAsia="pl-PL"/>
          <w14:ligatures w14:val="none"/>
        </w:rPr>
        <w:t xml:space="preserve">„Suplement diety Omega–3 Rybki owocowy smak MÖLLER’S” </w:t>
      </w:r>
      <w:r w:rsidRPr="00100387">
        <w:rPr>
          <w:rFonts w:ascii="Calibri" w:eastAsia="Times New Roman" w:hAnsi="Calibri" w:cs="Calibri"/>
          <w:kern w:val="0"/>
          <w:lang w:eastAsia="pl-PL"/>
          <w14:ligatures w14:val="none"/>
        </w:rPr>
        <w:t>w zakresie</w:t>
      </w:r>
      <w:r w:rsidRPr="00100387">
        <w:rPr>
          <w:rFonts w:ascii="Calibri" w:eastAsia="Times New Roman" w:hAnsi="Calibri" w:cs="Calibri"/>
          <w:b/>
          <w:kern w:val="0"/>
          <w:lang w:eastAsia="pl-PL"/>
          <w14:ligatures w14:val="none"/>
        </w:rPr>
        <w:t xml:space="preserve"> </w:t>
      </w:r>
      <w:r w:rsidRPr="00100387">
        <w:rPr>
          <w:rFonts w:ascii="Calibri" w:eastAsia="Times New Roman" w:hAnsi="Calibri" w:cs="Calibri"/>
          <w:kern w:val="0"/>
          <w:lang w:eastAsia="pl-PL"/>
          <w14:ligatures w14:val="none"/>
        </w:rPr>
        <w:t>przeprowadzonych badań w kierunku zawartości metali: kadmu, ołowiu, rtęci oraz oceny organoleptycznej i oceny znakowania uzyskała wynik prawidłowy</w:t>
      </w:r>
      <w:r w:rsidR="00100387">
        <w:rPr>
          <w:rFonts w:ascii="Calibri" w:eastAsia="Times New Roman" w:hAnsi="Calibri" w:cs="Calibri"/>
          <w:kern w:val="0"/>
          <w:lang w:eastAsia="pl-PL"/>
          <w14:ligatures w14:val="none"/>
        </w:rPr>
        <w:t>;</w:t>
      </w:r>
    </w:p>
    <w:p w14:paraId="5733F07A" w14:textId="42C8CEAF" w:rsidR="00F1651E" w:rsidRPr="00F1651E" w:rsidRDefault="00F1651E" w:rsidP="00F1651E">
      <w:pPr>
        <w:spacing w:after="0" w:line="276" w:lineRule="auto"/>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w:t>
      </w:r>
      <w:r w:rsidR="00100387">
        <w:rPr>
          <w:rFonts w:ascii="Calibri" w:eastAsia="Times New Roman" w:hAnsi="Calibri" w:cs="Calibri"/>
          <w:kern w:val="0"/>
          <w:lang w:eastAsia="pl-PL"/>
          <w14:ligatures w14:val="none"/>
        </w:rPr>
        <w:t xml:space="preserve"> </w:t>
      </w:r>
      <w:r w:rsidRPr="00F1651E">
        <w:rPr>
          <w:rFonts w:ascii="Calibri" w:eastAsia="Times New Roman" w:hAnsi="Calibri" w:cs="Calibri"/>
          <w:kern w:val="0"/>
          <w:lang w:eastAsia="pl-PL"/>
          <w14:ligatures w14:val="none"/>
        </w:rPr>
        <w:t xml:space="preserve">próbka pn. </w:t>
      </w:r>
      <w:r w:rsidRPr="00F1651E">
        <w:rPr>
          <w:rFonts w:ascii="Calibri" w:eastAsia="Times New Roman" w:hAnsi="Calibri" w:cs="Calibri"/>
          <w:b/>
          <w:kern w:val="0"/>
          <w:lang w:eastAsia="pl-PL"/>
          <w14:ligatures w14:val="none"/>
        </w:rPr>
        <w:t xml:space="preserve">„WITAMINA E SUPLEMENT DIETY DOZ PRODUCT” </w:t>
      </w:r>
      <w:r w:rsidRPr="00F1651E">
        <w:rPr>
          <w:rFonts w:ascii="Calibri" w:eastAsia="Times New Roman" w:hAnsi="Calibri" w:cs="Calibri"/>
          <w:kern w:val="0"/>
          <w:lang w:eastAsia="pl-PL"/>
          <w14:ligatures w14:val="none"/>
        </w:rPr>
        <w:t>w zakresie</w:t>
      </w:r>
      <w:r w:rsidRPr="00F1651E">
        <w:rPr>
          <w:rFonts w:ascii="Calibri" w:eastAsia="Times New Roman" w:hAnsi="Calibri" w:cs="Calibri"/>
          <w:b/>
          <w:kern w:val="0"/>
          <w:lang w:eastAsia="pl-PL"/>
          <w14:ligatures w14:val="none"/>
        </w:rPr>
        <w:t xml:space="preserve"> </w:t>
      </w:r>
      <w:r w:rsidRPr="00F1651E">
        <w:rPr>
          <w:rFonts w:ascii="Calibri" w:eastAsia="Times New Roman" w:hAnsi="Calibri" w:cs="Calibri"/>
          <w:kern w:val="0"/>
          <w:lang w:eastAsia="pl-PL"/>
          <w14:ligatures w14:val="none"/>
        </w:rPr>
        <w:t>przeprowadzonych badań w kierunku oznaczenia zawartości witaminy E oraz oceny organoleptycznej i oceny znakowania uzyskała wynik prawidłowy</w:t>
      </w:r>
      <w:r w:rsidR="00100387">
        <w:rPr>
          <w:rFonts w:ascii="Calibri" w:eastAsia="Times New Roman" w:hAnsi="Calibri" w:cs="Calibri"/>
          <w:kern w:val="0"/>
          <w:lang w:eastAsia="pl-PL"/>
          <w14:ligatures w14:val="none"/>
        </w:rPr>
        <w:t>;</w:t>
      </w:r>
      <w:r w:rsidRPr="00F1651E">
        <w:rPr>
          <w:rFonts w:ascii="Calibri" w:eastAsia="Times New Roman" w:hAnsi="Calibri" w:cs="Calibri"/>
          <w:kern w:val="0"/>
          <w:lang w:eastAsia="pl-PL"/>
          <w14:ligatures w14:val="none"/>
        </w:rPr>
        <w:t xml:space="preserve">    </w:t>
      </w:r>
    </w:p>
    <w:p w14:paraId="7E9D4F29" w14:textId="1A803F31" w:rsidR="00F1651E" w:rsidRPr="00F1651E" w:rsidRDefault="00F1651E" w:rsidP="00F1651E">
      <w:pPr>
        <w:spacing w:after="0" w:line="276" w:lineRule="auto"/>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w:t>
      </w:r>
      <w:r w:rsidR="00100387">
        <w:rPr>
          <w:rFonts w:ascii="Calibri" w:eastAsia="Times New Roman" w:hAnsi="Calibri" w:cs="Calibri"/>
          <w:kern w:val="0"/>
          <w:lang w:eastAsia="pl-PL"/>
          <w14:ligatures w14:val="none"/>
        </w:rPr>
        <w:t xml:space="preserve"> </w:t>
      </w:r>
      <w:r w:rsidRPr="00F1651E">
        <w:rPr>
          <w:rFonts w:ascii="Calibri" w:eastAsia="Times New Roman" w:hAnsi="Calibri" w:cs="Calibri"/>
          <w:kern w:val="0"/>
          <w:lang w:eastAsia="pl-PL"/>
          <w14:ligatures w14:val="none"/>
        </w:rPr>
        <w:t xml:space="preserve">próbka pn. </w:t>
      </w:r>
      <w:r w:rsidRPr="00F1651E">
        <w:rPr>
          <w:rFonts w:ascii="Calibri" w:eastAsia="Times New Roman" w:hAnsi="Calibri" w:cs="Calibri"/>
          <w:b/>
          <w:bCs/>
          <w:kern w:val="0"/>
          <w:lang w:eastAsia="pl-PL"/>
          <w14:ligatures w14:val="none"/>
        </w:rPr>
        <w:t>„IMMUNOOIL TRAN o aromacie cytrynowym suplement diety wegafarm”</w:t>
      </w:r>
      <w:r w:rsidRPr="00F1651E">
        <w:rPr>
          <w:rFonts w:ascii="Calibri" w:eastAsia="Times New Roman" w:hAnsi="Calibri" w:cs="Calibri"/>
          <w:kern w:val="0"/>
          <w:lang w:eastAsia="pl-PL"/>
          <w14:ligatures w14:val="none"/>
        </w:rPr>
        <w:t xml:space="preserve"> </w:t>
      </w:r>
      <w:r w:rsidR="00100387">
        <w:rPr>
          <w:rFonts w:ascii="Calibri" w:eastAsia="Times New Roman" w:hAnsi="Calibri" w:cs="Calibri"/>
          <w:kern w:val="0"/>
          <w:lang w:eastAsia="pl-PL"/>
          <w14:ligatures w14:val="none"/>
        </w:rPr>
        <w:br/>
      </w:r>
      <w:r w:rsidRPr="00F1651E">
        <w:rPr>
          <w:rFonts w:ascii="Calibri" w:eastAsia="Times New Roman" w:hAnsi="Calibri" w:cs="Calibri"/>
          <w:kern w:val="0"/>
          <w:lang w:eastAsia="pl-PL"/>
          <w14:ligatures w14:val="none"/>
        </w:rPr>
        <w:t>w kierunku oznaczenia 3-MCPD i pochodnych oraz oceny organoleptycznej i oceny znakowania uzyskała wynik prawidłowy</w:t>
      </w:r>
      <w:r w:rsidR="00100387">
        <w:rPr>
          <w:rFonts w:ascii="Calibri" w:eastAsia="Times New Roman" w:hAnsi="Calibri" w:cs="Calibri"/>
          <w:kern w:val="0"/>
          <w:lang w:eastAsia="pl-PL"/>
          <w14:ligatures w14:val="none"/>
        </w:rPr>
        <w:t>;</w:t>
      </w:r>
    </w:p>
    <w:p w14:paraId="5B126D5D" w14:textId="77777777" w:rsidR="00100387" w:rsidRDefault="00F1651E" w:rsidP="00100387">
      <w:pPr>
        <w:spacing w:after="0" w:line="276" w:lineRule="auto"/>
        <w:jc w:val="both"/>
        <w:rPr>
          <w:rFonts w:ascii="Calibri" w:eastAsia="Times New Roman" w:hAnsi="Calibri" w:cs="Calibri"/>
          <w:bCs/>
          <w:color w:val="00B050"/>
          <w:kern w:val="0"/>
          <w:lang w:eastAsia="pl-PL"/>
          <w14:ligatures w14:val="none"/>
        </w:rPr>
      </w:pPr>
      <w:r w:rsidRPr="00F1651E">
        <w:rPr>
          <w:rFonts w:ascii="Calibri" w:eastAsia="Times New Roman" w:hAnsi="Calibri" w:cs="Calibri"/>
          <w:kern w:val="0"/>
          <w:lang w:eastAsia="pl-PL"/>
          <w14:ligatures w14:val="none"/>
        </w:rPr>
        <w:t xml:space="preserve">- </w:t>
      </w:r>
      <w:r w:rsidRPr="00F1651E">
        <w:rPr>
          <w:rFonts w:ascii="Calibri" w:eastAsia="Times New Roman" w:hAnsi="Calibri" w:cs="Calibri"/>
          <w:b/>
          <w:kern w:val="0"/>
          <w:lang w:eastAsia="pl-PL"/>
          <w14:ligatures w14:val="none"/>
        </w:rPr>
        <w:t xml:space="preserve">44 </w:t>
      </w:r>
      <w:r w:rsidRPr="00F1651E">
        <w:rPr>
          <w:rFonts w:ascii="Calibri" w:eastAsia="Times New Roman" w:hAnsi="Calibri" w:cs="Calibri"/>
          <w:bCs/>
          <w:kern w:val="0"/>
          <w:lang w:eastAsia="pl-PL"/>
          <w14:ligatures w14:val="none"/>
        </w:rPr>
        <w:t>w hurtowniach</w:t>
      </w:r>
      <w:r w:rsidR="00100387">
        <w:rPr>
          <w:rFonts w:ascii="Calibri" w:eastAsia="Times New Roman" w:hAnsi="Calibri" w:cs="Calibri"/>
          <w:bCs/>
          <w:kern w:val="0"/>
          <w:lang w:eastAsia="pl-PL"/>
          <w14:ligatures w14:val="none"/>
        </w:rPr>
        <w:t>;</w:t>
      </w:r>
    </w:p>
    <w:p w14:paraId="4398C897" w14:textId="6CFA6F36" w:rsidR="00F1651E" w:rsidRPr="00100387" w:rsidRDefault="00F1651E" w:rsidP="00100387">
      <w:pPr>
        <w:spacing w:after="0" w:line="276" w:lineRule="auto"/>
        <w:jc w:val="both"/>
        <w:rPr>
          <w:rFonts w:ascii="Calibri" w:eastAsia="Times New Roman" w:hAnsi="Calibri" w:cs="Calibri"/>
          <w:bCs/>
          <w:color w:val="00B050"/>
          <w:kern w:val="0"/>
          <w:lang w:eastAsia="pl-PL"/>
          <w14:ligatures w14:val="none"/>
        </w:rPr>
      </w:pPr>
      <w:r w:rsidRPr="00F1651E">
        <w:rPr>
          <w:rFonts w:ascii="Calibri" w:eastAsia="Times New Roman" w:hAnsi="Calibri" w:cs="Calibri"/>
          <w:b/>
          <w:bCs/>
          <w:kern w:val="0"/>
          <w:lang w:eastAsia="pl-PL"/>
          <w14:ligatures w14:val="none"/>
        </w:rPr>
        <w:t xml:space="preserve">- 1 </w:t>
      </w:r>
      <w:r w:rsidRPr="00F1651E">
        <w:rPr>
          <w:rFonts w:ascii="Calibri" w:eastAsia="Times New Roman" w:hAnsi="Calibri" w:cs="Calibri"/>
          <w:kern w:val="0"/>
          <w:lang w:eastAsia="pl-PL"/>
          <w14:ligatures w14:val="none"/>
        </w:rPr>
        <w:t xml:space="preserve">w innych zakładach obrotu żywnością pn. </w:t>
      </w:r>
      <w:r w:rsidRPr="00F1651E">
        <w:rPr>
          <w:rFonts w:ascii="Calibri" w:eastAsia="Times New Roman" w:hAnsi="Calibri" w:cs="Calibri"/>
          <w:b/>
          <w:kern w:val="0"/>
          <w:lang w:eastAsia="pl-PL"/>
          <w14:ligatures w14:val="none"/>
        </w:rPr>
        <w:t xml:space="preserve">„Szklanka Rose 310 ml” </w:t>
      </w:r>
      <w:r w:rsidRPr="00F1651E">
        <w:rPr>
          <w:rFonts w:ascii="Calibri" w:eastAsia="Times New Roman" w:hAnsi="Calibri" w:cs="Calibri"/>
          <w:bCs/>
          <w:kern w:val="0"/>
          <w:lang w:eastAsia="pl-PL"/>
          <w14:ligatures w14:val="none"/>
        </w:rPr>
        <w:t xml:space="preserve">- </w:t>
      </w:r>
      <w:r w:rsidRPr="00F1651E">
        <w:rPr>
          <w:rFonts w:ascii="Calibri" w:eastAsia="Times New Roman" w:hAnsi="Calibri" w:cs="Calibri"/>
          <w:kern w:val="0"/>
          <w:lang w:eastAsia="pl-PL"/>
          <w14:ligatures w14:val="none"/>
        </w:rPr>
        <w:t>w zakresie przeprowadzonych badań: migracji ołowiu i kadmu z obszaru obrzeża uzyskała wynik prawidłowy.</w:t>
      </w:r>
    </w:p>
    <w:p w14:paraId="5754161B" w14:textId="77777777" w:rsidR="00F1651E" w:rsidRPr="00F1651E" w:rsidRDefault="00F1651E" w:rsidP="00F1651E">
      <w:pPr>
        <w:spacing w:after="0" w:line="276" w:lineRule="auto"/>
        <w:jc w:val="both"/>
        <w:rPr>
          <w:rFonts w:ascii="Calibri" w:eastAsia="Times New Roman" w:hAnsi="Calibri" w:cs="Calibri"/>
          <w:kern w:val="0"/>
          <w:lang w:eastAsia="pl-PL"/>
          <w14:ligatures w14:val="none"/>
        </w:rPr>
      </w:pPr>
    </w:p>
    <w:p w14:paraId="4FE0EE10" w14:textId="77777777" w:rsidR="00F1651E" w:rsidRPr="00F1651E" w:rsidRDefault="00F1651E" w:rsidP="00F1651E">
      <w:pPr>
        <w:spacing w:after="0" w:line="276" w:lineRule="auto"/>
        <w:jc w:val="both"/>
        <w:rPr>
          <w:rFonts w:ascii="Calibri" w:eastAsia="Times New Roman" w:hAnsi="Calibri" w:cs="Calibri"/>
          <w:b/>
          <w:bCs/>
          <w:kern w:val="0"/>
          <w:lang w:eastAsia="pl-PL"/>
          <w14:ligatures w14:val="none"/>
        </w:rPr>
      </w:pPr>
      <w:r w:rsidRPr="00F1651E">
        <w:rPr>
          <w:rFonts w:ascii="Calibri" w:eastAsia="Times New Roman" w:hAnsi="Calibri" w:cs="Calibri"/>
          <w:b/>
          <w:bCs/>
          <w:kern w:val="0"/>
          <w:lang w:eastAsia="pl-PL"/>
          <w14:ligatures w14:val="none"/>
        </w:rPr>
        <w:t>1.5 Zakłady żywienia zbiorowego</w:t>
      </w:r>
    </w:p>
    <w:p w14:paraId="4BACEA07" w14:textId="0D49FFA5" w:rsidR="00F1651E" w:rsidRPr="00F1651E" w:rsidRDefault="00F1651E" w:rsidP="00100387">
      <w:pPr>
        <w:spacing w:after="0" w:line="276" w:lineRule="auto"/>
        <w:ind w:firstLine="709"/>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 xml:space="preserve">Na terenie powiatu </w:t>
      </w:r>
      <w:r w:rsidR="00100387">
        <w:rPr>
          <w:rFonts w:ascii="Calibri" w:eastAsia="Times New Roman" w:hAnsi="Calibri" w:cs="Calibri"/>
          <w:kern w:val="0"/>
          <w:lang w:eastAsia="pl-PL"/>
          <w14:ligatures w14:val="none"/>
        </w:rPr>
        <w:t>łobeskiego</w:t>
      </w:r>
      <w:r w:rsidRPr="00F1651E">
        <w:rPr>
          <w:rFonts w:ascii="Calibri" w:eastAsia="Times New Roman" w:hAnsi="Calibri" w:cs="Calibri"/>
          <w:kern w:val="0"/>
          <w:lang w:eastAsia="pl-PL"/>
          <w14:ligatures w14:val="none"/>
        </w:rPr>
        <w:t xml:space="preserve"> nadzorem sanitarnym objęto 99 zakładów żywienia zbiorowego typu otwartego tj. 30 zakładów typu otwartego, 24 zakłady małej gastronomii,                          8 zakład</w:t>
      </w:r>
      <w:r w:rsidR="00100387">
        <w:rPr>
          <w:rFonts w:ascii="Calibri" w:eastAsia="Times New Roman" w:hAnsi="Calibri" w:cs="Calibri"/>
          <w:kern w:val="0"/>
          <w:lang w:eastAsia="pl-PL"/>
          <w14:ligatures w14:val="none"/>
        </w:rPr>
        <w:t>ów</w:t>
      </w:r>
      <w:r w:rsidRPr="00F1651E">
        <w:rPr>
          <w:rFonts w:ascii="Calibri" w:eastAsia="Times New Roman" w:hAnsi="Calibri" w:cs="Calibri"/>
          <w:kern w:val="0"/>
          <w:lang w:eastAsia="pl-PL"/>
          <w14:ligatures w14:val="none"/>
        </w:rPr>
        <w:t xml:space="preserve"> PMG w ruchomych zakładach, 4 gospodarstwa agroturystyczne oraz typu zamkniętego: tj.: 1 stołówka pracownicza, 2 stołówki w domach wczasowych, 1 stołówka </w:t>
      </w:r>
      <w:r w:rsidR="00100387">
        <w:rPr>
          <w:rFonts w:ascii="Calibri" w:eastAsia="Times New Roman" w:hAnsi="Calibri" w:cs="Calibri"/>
          <w:kern w:val="0"/>
          <w:lang w:eastAsia="pl-PL"/>
          <w14:ligatures w14:val="none"/>
        </w:rPr>
        <w:br/>
      </w:r>
      <w:r w:rsidRPr="00F1651E">
        <w:rPr>
          <w:rFonts w:ascii="Calibri" w:eastAsia="Times New Roman" w:hAnsi="Calibri" w:cs="Calibri"/>
          <w:kern w:val="0"/>
          <w:lang w:eastAsia="pl-PL"/>
          <w14:ligatures w14:val="none"/>
        </w:rPr>
        <w:t>w DPS, 1 w Domu Dziecka, 7 stołówek szkolnych, 1</w:t>
      </w:r>
      <w:r w:rsidR="00100387">
        <w:rPr>
          <w:rFonts w:ascii="Calibri" w:eastAsia="Times New Roman" w:hAnsi="Calibri" w:cs="Calibri"/>
          <w:kern w:val="0"/>
          <w:lang w:eastAsia="pl-PL"/>
          <w14:ligatures w14:val="none"/>
        </w:rPr>
        <w:t xml:space="preserve"> </w:t>
      </w:r>
      <w:r w:rsidRPr="00F1651E">
        <w:rPr>
          <w:rFonts w:ascii="Calibri" w:eastAsia="Times New Roman" w:hAnsi="Calibri" w:cs="Calibri"/>
          <w:kern w:val="0"/>
          <w:lang w:eastAsia="pl-PL"/>
          <w14:ligatures w14:val="none"/>
        </w:rPr>
        <w:t>przedszkolna, 32</w:t>
      </w:r>
      <w:r w:rsidR="00100387">
        <w:rPr>
          <w:rFonts w:ascii="Calibri" w:eastAsia="Times New Roman" w:hAnsi="Calibri" w:cs="Calibri"/>
          <w:kern w:val="0"/>
          <w:lang w:eastAsia="pl-PL"/>
          <w14:ligatures w14:val="none"/>
        </w:rPr>
        <w:t xml:space="preserve"> </w:t>
      </w:r>
      <w:r w:rsidRPr="00F1651E">
        <w:rPr>
          <w:rFonts w:ascii="Calibri" w:eastAsia="Times New Roman" w:hAnsi="Calibri" w:cs="Calibri"/>
          <w:kern w:val="0"/>
          <w:lang w:eastAsia="pl-PL"/>
          <w14:ligatures w14:val="none"/>
        </w:rPr>
        <w:t>zakład</w:t>
      </w:r>
      <w:r w:rsidR="00100387">
        <w:rPr>
          <w:rFonts w:ascii="Calibri" w:eastAsia="Times New Roman" w:hAnsi="Calibri" w:cs="Calibri"/>
          <w:kern w:val="0"/>
          <w:lang w:eastAsia="pl-PL"/>
          <w14:ligatures w14:val="none"/>
        </w:rPr>
        <w:t>y</w:t>
      </w:r>
      <w:r w:rsidRPr="00F1651E">
        <w:rPr>
          <w:rFonts w:ascii="Calibri" w:eastAsia="Times New Roman" w:hAnsi="Calibri" w:cs="Calibri"/>
          <w:kern w:val="0"/>
          <w:lang w:eastAsia="pl-PL"/>
          <w14:ligatures w14:val="none"/>
        </w:rPr>
        <w:t xml:space="preserve"> innego żywienia. Przeprowadzono 142 kontrole. Nałożono 6 mandatów na łączną kwotę 1200 zł. W związku ze stwierdzanymi nieprawidłowościami sanitarno – technicznymi wydano 21 decyzji zobowiązujących do poprawy stanu sanitarno – technicznego w zakładach. </w:t>
      </w:r>
    </w:p>
    <w:p w14:paraId="439AFA81" w14:textId="0027EFC2" w:rsidR="00F1651E" w:rsidRPr="00F1651E" w:rsidRDefault="00F1651E" w:rsidP="00100387">
      <w:pPr>
        <w:spacing w:after="0" w:line="276" w:lineRule="auto"/>
        <w:ind w:firstLine="709"/>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Najczęściej stwierdzane uchybienia egzekwowane poprzez wydane decyzj</w:t>
      </w:r>
      <w:r w:rsidR="00100387">
        <w:rPr>
          <w:rFonts w:ascii="Calibri" w:eastAsia="Times New Roman" w:hAnsi="Calibri" w:cs="Calibri"/>
          <w:kern w:val="0"/>
          <w:lang w:eastAsia="pl-PL"/>
          <w14:ligatures w14:val="none"/>
        </w:rPr>
        <w:t>e</w:t>
      </w:r>
      <w:r w:rsidRPr="00F1651E">
        <w:rPr>
          <w:rFonts w:ascii="Calibri" w:eastAsia="Times New Roman" w:hAnsi="Calibri" w:cs="Calibri"/>
          <w:kern w:val="0"/>
          <w:lang w:eastAsia="pl-PL"/>
          <w14:ligatures w14:val="none"/>
        </w:rPr>
        <w:t xml:space="preserve"> administracyjn</w:t>
      </w:r>
      <w:r w:rsidR="00100387">
        <w:rPr>
          <w:rFonts w:ascii="Calibri" w:eastAsia="Times New Roman" w:hAnsi="Calibri" w:cs="Calibri"/>
          <w:kern w:val="0"/>
          <w:lang w:eastAsia="pl-PL"/>
          <w14:ligatures w14:val="none"/>
        </w:rPr>
        <w:t>e</w:t>
      </w:r>
      <w:r w:rsidRPr="00F1651E">
        <w:rPr>
          <w:rFonts w:ascii="Calibri" w:eastAsia="Times New Roman" w:hAnsi="Calibri" w:cs="Calibri"/>
          <w:kern w:val="0"/>
          <w:lang w:eastAsia="pl-PL"/>
          <w14:ligatures w14:val="none"/>
        </w:rPr>
        <w:t xml:space="preserve"> dotyczyły:</w:t>
      </w:r>
    </w:p>
    <w:p w14:paraId="2B890DF7" w14:textId="597CA2E7" w:rsidR="00F1651E" w:rsidRPr="00F1651E" w:rsidRDefault="00F1651E" w:rsidP="00F1651E">
      <w:pPr>
        <w:tabs>
          <w:tab w:val="right" w:pos="851"/>
          <w:tab w:val="center" w:pos="4536"/>
          <w:tab w:val="right" w:pos="9072"/>
        </w:tabs>
        <w:spacing w:after="0" w:line="276" w:lineRule="auto"/>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 zł</w:t>
      </w:r>
      <w:r w:rsidR="00100387">
        <w:rPr>
          <w:rFonts w:ascii="Calibri" w:eastAsia="Times New Roman" w:hAnsi="Calibri" w:cs="Calibri"/>
          <w:kern w:val="0"/>
          <w:lang w:eastAsia="pl-PL"/>
          <w14:ligatures w14:val="none"/>
        </w:rPr>
        <w:t>ej</w:t>
      </w:r>
      <w:r w:rsidRPr="00F1651E">
        <w:rPr>
          <w:rFonts w:ascii="Calibri" w:eastAsia="Times New Roman" w:hAnsi="Calibri" w:cs="Calibri"/>
          <w:kern w:val="0"/>
          <w:lang w:eastAsia="pl-PL"/>
          <w14:ligatures w14:val="none"/>
        </w:rPr>
        <w:t xml:space="preserve"> kondycj</w:t>
      </w:r>
      <w:r w:rsidR="00100387">
        <w:rPr>
          <w:rFonts w:ascii="Calibri" w:eastAsia="Times New Roman" w:hAnsi="Calibri" w:cs="Calibri"/>
          <w:kern w:val="0"/>
          <w:lang w:eastAsia="pl-PL"/>
          <w14:ligatures w14:val="none"/>
        </w:rPr>
        <w:t>i</w:t>
      </w:r>
      <w:r w:rsidRPr="00F1651E">
        <w:rPr>
          <w:rFonts w:ascii="Calibri" w:eastAsia="Times New Roman" w:hAnsi="Calibri" w:cs="Calibri"/>
          <w:kern w:val="0"/>
          <w:lang w:eastAsia="pl-PL"/>
          <w14:ligatures w14:val="none"/>
        </w:rPr>
        <w:t xml:space="preserve"> i stan</w:t>
      </w:r>
      <w:r w:rsidR="00100387">
        <w:rPr>
          <w:rFonts w:ascii="Calibri" w:eastAsia="Times New Roman" w:hAnsi="Calibri" w:cs="Calibri"/>
          <w:kern w:val="0"/>
          <w:lang w:eastAsia="pl-PL"/>
          <w14:ligatures w14:val="none"/>
        </w:rPr>
        <w:t>u</w:t>
      </w:r>
      <w:r w:rsidRPr="00F1651E">
        <w:rPr>
          <w:rFonts w:ascii="Calibri" w:eastAsia="Times New Roman" w:hAnsi="Calibri" w:cs="Calibri"/>
          <w:kern w:val="0"/>
          <w:lang w:eastAsia="pl-PL"/>
          <w14:ligatures w14:val="none"/>
        </w:rPr>
        <w:t xml:space="preserve"> techniczn</w:t>
      </w:r>
      <w:r w:rsidR="00100387">
        <w:rPr>
          <w:rFonts w:ascii="Calibri" w:eastAsia="Times New Roman" w:hAnsi="Calibri" w:cs="Calibri"/>
          <w:kern w:val="0"/>
          <w:lang w:eastAsia="pl-PL"/>
          <w14:ligatures w14:val="none"/>
        </w:rPr>
        <w:t>ego</w:t>
      </w:r>
      <w:r w:rsidRPr="00F1651E">
        <w:rPr>
          <w:rFonts w:ascii="Calibri" w:eastAsia="Times New Roman" w:hAnsi="Calibri" w:cs="Calibri"/>
          <w:kern w:val="0"/>
          <w:lang w:eastAsia="pl-PL"/>
          <w14:ligatures w14:val="none"/>
        </w:rPr>
        <w:t xml:space="preserve">  ścian, podłóg oraz sufitów w pomieszczeniach zakładów</w:t>
      </w:r>
      <w:r w:rsidR="00100387">
        <w:rPr>
          <w:rFonts w:ascii="Calibri" w:eastAsia="Times New Roman" w:hAnsi="Calibri" w:cs="Calibri"/>
          <w:kern w:val="0"/>
          <w:lang w:eastAsia="pl-PL"/>
          <w14:ligatures w14:val="none"/>
        </w:rPr>
        <w:t>;</w:t>
      </w:r>
    </w:p>
    <w:p w14:paraId="43E9942C" w14:textId="3A19AC81" w:rsidR="00F1651E" w:rsidRPr="00F1651E" w:rsidRDefault="00F1651E" w:rsidP="00F1651E">
      <w:pPr>
        <w:tabs>
          <w:tab w:val="right" w:pos="851"/>
          <w:tab w:val="center" w:pos="4536"/>
          <w:tab w:val="right" w:pos="9072"/>
        </w:tabs>
        <w:spacing w:after="0" w:line="276" w:lineRule="auto"/>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 zł</w:t>
      </w:r>
      <w:r w:rsidR="00100387">
        <w:rPr>
          <w:rFonts w:ascii="Calibri" w:eastAsia="Times New Roman" w:hAnsi="Calibri" w:cs="Calibri"/>
          <w:kern w:val="0"/>
          <w:lang w:eastAsia="pl-PL"/>
          <w14:ligatures w14:val="none"/>
        </w:rPr>
        <w:t>ego</w:t>
      </w:r>
      <w:r w:rsidRPr="00F1651E">
        <w:rPr>
          <w:rFonts w:ascii="Calibri" w:eastAsia="Times New Roman" w:hAnsi="Calibri" w:cs="Calibri"/>
          <w:kern w:val="0"/>
          <w:lang w:eastAsia="pl-PL"/>
          <w14:ligatures w14:val="none"/>
        </w:rPr>
        <w:t xml:space="preserve"> stan</w:t>
      </w:r>
      <w:r w:rsidR="00100387">
        <w:rPr>
          <w:rFonts w:ascii="Calibri" w:eastAsia="Times New Roman" w:hAnsi="Calibri" w:cs="Calibri"/>
          <w:kern w:val="0"/>
          <w:lang w:eastAsia="pl-PL"/>
          <w14:ligatures w14:val="none"/>
        </w:rPr>
        <w:t>u</w:t>
      </w:r>
      <w:r w:rsidRPr="00F1651E">
        <w:rPr>
          <w:rFonts w:ascii="Calibri" w:eastAsia="Times New Roman" w:hAnsi="Calibri" w:cs="Calibri"/>
          <w:kern w:val="0"/>
          <w:lang w:eastAsia="pl-PL"/>
          <w14:ligatures w14:val="none"/>
        </w:rPr>
        <w:t xml:space="preserve"> techniczn</w:t>
      </w:r>
      <w:r w:rsidR="00100387">
        <w:rPr>
          <w:rFonts w:ascii="Calibri" w:eastAsia="Times New Roman" w:hAnsi="Calibri" w:cs="Calibri"/>
          <w:kern w:val="0"/>
          <w:lang w:eastAsia="pl-PL"/>
          <w14:ligatures w14:val="none"/>
        </w:rPr>
        <w:t>ego</w:t>
      </w:r>
      <w:r w:rsidRPr="00F1651E">
        <w:rPr>
          <w:rFonts w:ascii="Calibri" w:eastAsia="Times New Roman" w:hAnsi="Calibri" w:cs="Calibri"/>
          <w:kern w:val="0"/>
          <w:lang w:eastAsia="pl-PL"/>
          <w14:ligatures w14:val="none"/>
        </w:rPr>
        <w:t xml:space="preserve"> wyposażenia</w:t>
      </w:r>
      <w:r w:rsidR="00100387">
        <w:rPr>
          <w:rFonts w:ascii="Calibri" w:eastAsia="Times New Roman" w:hAnsi="Calibri" w:cs="Calibri"/>
          <w:kern w:val="0"/>
          <w:lang w:eastAsia="pl-PL"/>
          <w14:ligatures w14:val="none"/>
        </w:rPr>
        <w:t>;</w:t>
      </w:r>
      <w:r w:rsidRPr="00F1651E">
        <w:rPr>
          <w:rFonts w:ascii="Calibri" w:eastAsia="Times New Roman" w:hAnsi="Calibri" w:cs="Calibri"/>
          <w:kern w:val="0"/>
          <w:lang w:eastAsia="pl-PL"/>
          <w14:ligatures w14:val="none"/>
        </w:rPr>
        <w:t xml:space="preserve"> </w:t>
      </w:r>
    </w:p>
    <w:p w14:paraId="72E634D9" w14:textId="73245C51" w:rsidR="00F1651E" w:rsidRPr="00F1651E" w:rsidRDefault="00F1651E" w:rsidP="00F1651E">
      <w:pPr>
        <w:tabs>
          <w:tab w:val="right" w:pos="851"/>
          <w:tab w:val="center" w:pos="4536"/>
          <w:tab w:val="right" w:pos="9072"/>
        </w:tabs>
        <w:spacing w:after="0" w:line="276" w:lineRule="auto"/>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 brak</w:t>
      </w:r>
      <w:r w:rsidR="00100387">
        <w:rPr>
          <w:rFonts w:ascii="Calibri" w:eastAsia="Times New Roman" w:hAnsi="Calibri" w:cs="Calibri"/>
          <w:kern w:val="0"/>
          <w:lang w:eastAsia="pl-PL"/>
          <w14:ligatures w14:val="none"/>
        </w:rPr>
        <w:t>u</w:t>
      </w:r>
      <w:r w:rsidRPr="00F1651E">
        <w:rPr>
          <w:rFonts w:ascii="Calibri" w:eastAsia="Times New Roman" w:hAnsi="Calibri" w:cs="Calibri"/>
          <w:kern w:val="0"/>
          <w:lang w:eastAsia="pl-PL"/>
          <w14:ligatures w14:val="none"/>
        </w:rPr>
        <w:t xml:space="preserve"> bieżącej ciepłej i zimnej wody przy umywalce do mycia rąk w ubikacji dla klientów</w:t>
      </w:r>
      <w:r w:rsidR="00100387">
        <w:rPr>
          <w:rFonts w:ascii="Calibri" w:eastAsia="Times New Roman" w:hAnsi="Calibri" w:cs="Calibri"/>
          <w:kern w:val="0"/>
          <w:lang w:eastAsia="pl-PL"/>
          <w14:ligatures w14:val="none"/>
        </w:rPr>
        <w:t>;</w:t>
      </w:r>
    </w:p>
    <w:p w14:paraId="04865302" w14:textId="698D16DC" w:rsidR="00F1651E" w:rsidRPr="00F1651E" w:rsidRDefault="00F1651E" w:rsidP="00F1651E">
      <w:pPr>
        <w:tabs>
          <w:tab w:val="right" w:pos="851"/>
          <w:tab w:val="center" w:pos="4536"/>
          <w:tab w:val="right" w:pos="9072"/>
        </w:tabs>
        <w:spacing w:after="0" w:line="276" w:lineRule="auto"/>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 brak</w:t>
      </w:r>
      <w:r w:rsidR="00100387">
        <w:rPr>
          <w:rFonts w:ascii="Calibri" w:eastAsia="Times New Roman" w:hAnsi="Calibri" w:cs="Calibri"/>
          <w:kern w:val="0"/>
          <w:lang w:eastAsia="pl-PL"/>
          <w14:ligatures w14:val="none"/>
        </w:rPr>
        <w:t>u</w:t>
      </w:r>
      <w:r w:rsidRPr="00F1651E">
        <w:rPr>
          <w:rFonts w:ascii="Calibri" w:eastAsia="Times New Roman" w:hAnsi="Calibri" w:cs="Calibri"/>
          <w:kern w:val="0"/>
          <w:lang w:eastAsia="pl-PL"/>
          <w14:ligatures w14:val="none"/>
        </w:rPr>
        <w:t xml:space="preserve"> pokryw przy pojemnikach do gromadzenia odpadów komunalnych</w:t>
      </w:r>
      <w:r w:rsidR="00100387">
        <w:rPr>
          <w:rFonts w:ascii="Calibri" w:eastAsia="Times New Roman" w:hAnsi="Calibri" w:cs="Calibri"/>
          <w:kern w:val="0"/>
          <w:lang w:eastAsia="pl-PL"/>
          <w14:ligatures w14:val="none"/>
        </w:rPr>
        <w:t>;</w:t>
      </w:r>
      <w:r w:rsidRPr="00F1651E">
        <w:rPr>
          <w:rFonts w:ascii="Calibri" w:eastAsia="Times New Roman" w:hAnsi="Calibri" w:cs="Calibri"/>
          <w:kern w:val="0"/>
          <w:lang w:eastAsia="pl-PL"/>
          <w14:ligatures w14:val="none"/>
        </w:rPr>
        <w:t xml:space="preserve"> </w:t>
      </w:r>
    </w:p>
    <w:p w14:paraId="302B360A" w14:textId="2B27D4D4" w:rsidR="00F1651E" w:rsidRPr="00F1651E" w:rsidRDefault="00F1651E" w:rsidP="00F1651E">
      <w:pPr>
        <w:spacing w:after="0" w:line="276" w:lineRule="auto"/>
        <w:jc w:val="both"/>
        <w:rPr>
          <w:rFonts w:ascii="Calibri" w:eastAsia="Calibri" w:hAnsi="Calibri" w:cs="Calibri"/>
          <w:kern w:val="0"/>
          <w:lang w:eastAsia="pl-PL"/>
          <w14:ligatures w14:val="none"/>
        </w:rPr>
      </w:pPr>
      <w:r w:rsidRPr="00F1651E">
        <w:rPr>
          <w:rFonts w:ascii="Calibri" w:eastAsia="Times New Roman" w:hAnsi="Calibri" w:cs="Calibri"/>
          <w:kern w:val="0"/>
          <w:lang w:eastAsia="pl-PL"/>
          <w14:ligatures w14:val="none"/>
        </w:rPr>
        <w:t>- brak</w:t>
      </w:r>
      <w:r w:rsidR="00100387">
        <w:rPr>
          <w:rFonts w:ascii="Calibri" w:eastAsia="Times New Roman" w:hAnsi="Calibri" w:cs="Calibri"/>
          <w:kern w:val="0"/>
          <w:lang w:eastAsia="pl-PL"/>
          <w14:ligatures w14:val="none"/>
        </w:rPr>
        <w:t>u</w:t>
      </w:r>
      <w:r w:rsidRPr="00F1651E">
        <w:rPr>
          <w:rFonts w:ascii="Calibri" w:eastAsia="Times New Roman" w:hAnsi="Calibri" w:cs="Calibri"/>
          <w:kern w:val="0"/>
          <w:lang w:eastAsia="pl-PL"/>
          <w14:ligatures w14:val="none"/>
        </w:rPr>
        <w:t xml:space="preserve"> weryfikacji</w:t>
      </w:r>
      <w:r w:rsidR="00100387">
        <w:rPr>
          <w:rFonts w:ascii="Calibri" w:eastAsia="Times New Roman" w:hAnsi="Calibri" w:cs="Calibri"/>
          <w:kern w:val="0"/>
          <w:lang w:eastAsia="pl-PL"/>
          <w14:ligatures w14:val="none"/>
        </w:rPr>
        <w:t>,</w:t>
      </w:r>
      <w:r w:rsidRPr="00F1651E">
        <w:rPr>
          <w:rFonts w:ascii="Calibri" w:eastAsia="Times New Roman" w:hAnsi="Calibri" w:cs="Calibri"/>
          <w:kern w:val="0"/>
          <w:lang w:eastAsia="pl-PL"/>
          <w14:ligatures w14:val="none"/>
        </w:rPr>
        <w:t xml:space="preserve"> a następnie wdrożenia zmian systemu HACCP</w:t>
      </w:r>
      <w:r w:rsidR="00100387">
        <w:rPr>
          <w:rFonts w:ascii="Calibri" w:eastAsia="Times New Roman" w:hAnsi="Calibri" w:cs="Calibri"/>
          <w:kern w:val="0"/>
          <w:lang w:eastAsia="pl-PL"/>
          <w14:ligatures w14:val="none"/>
        </w:rPr>
        <w:t>;</w:t>
      </w:r>
    </w:p>
    <w:p w14:paraId="04C4EDF6" w14:textId="0DDD318A" w:rsidR="00F1651E" w:rsidRPr="00F1651E" w:rsidRDefault="00F1651E" w:rsidP="00F1651E">
      <w:pPr>
        <w:tabs>
          <w:tab w:val="right" w:pos="851"/>
          <w:tab w:val="center" w:pos="4536"/>
          <w:tab w:val="right" w:pos="9072"/>
        </w:tabs>
        <w:spacing w:after="0" w:line="276" w:lineRule="auto"/>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 brak</w:t>
      </w:r>
      <w:r w:rsidR="00100387">
        <w:rPr>
          <w:rFonts w:ascii="Calibri" w:eastAsia="Times New Roman" w:hAnsi="Calibri" w:cs="Calibri"/>
          <w:kern w:val="0"/>
          <w:lang w:eastAsia="pl-PL"/>
          <w14:ligatures w14:val="none"/>
        </w:rPr>
        <w:t>u</w:t>
      </w:r>
      <w:r w:rsidRPr="00F1651E">
        <w:rPr>
          <w:rFonts w:ascii="Calibri" w:eastAsia="Times New Roman" w:hAnsi="Calibri" w:cs="Calibri"/>
          <w:kern w:val="0"/>
          <w:lang w:eastAsia="pl-PL"/>
          <w14:ligatures w14:val="none"/>
        </w:rPr>
        <w:t xml:space="preserve"> bieżących zapisów z obszarów objętych GHP,GMP i HACCP</w:t>
      </w:r>
      <w:r w:rsidR="00100387">
        <w:rPr>
          <w:rFonts w:ascii="Calibri" w:eastAsia="Times New Roman" w:hAnsi="Calibri" w:cs="Calibri"/>
          <w:kern w:val="0"/>
          <w:lang w:eastAsia="pl-PL"/>
          <w14:ligatures w14:val="none"/>
        </w:rPr>
        <w:t>;</w:t>
      </w:r>
    </w:p>
    <w:p w14:paraId="11E99F0E" w14:textId="67447145" w:rsidR="00F1651E" w:rsidRPr="00F1651E" w:rsidRDefault="00F1651E" w:rsidP="00F1651E">
      <w:pPr>
        <w:tabs>
          <w:tab w:val="right" w:pos="851"/>
          <w:tab w:val="center" w:pos="4536"/>
          <w:tab w:val="right" w:pos="9072"/>
        </w:tabs>
        <w:spacing w:after="0" w:line="276" w:lineRule="auto"/>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 brak</w:t>
      </w:r>
      <w:r w:rsidR="00100387">
        <w:rPr>
          <w:rFonts w:ascii="Calibri" w:eastAsia="Times New Roman" w:hAnsi="Calibri" w:cs="Calibri"/>
          <w:kern w:val="0"/>
          <w:lang w:eastAsia="pl-PL"/>
          <w14:ligatures w14:val="none"/>
        </w:rPr>
        <w:t>u</w:t>
      </w:r>
      <w:r w:rsidRPr="00F1651E">
        <w:rPr>
          <w:rFonts w:ascii="Calibri" w:eastAsia="Times New Roman" w:hAnsi="Calibri" w:cs="Calibri"/>
          <w:kern w:val="0"/>
          <w:lang w:eastAsia="pl-PL"/>
          <w14:ligatures w14:val="none"/>
        </w:rPr>
        <w:t xml:space="preserve"> zabezpieczenia uchylnych części okien przed szkodnikami </w:t>
      </w:r>
      <w:r w:rsidR="00100387">
        <w:rPr>
          <w:rFonts w:ascii="Calibri" w:eastAsia="Times New Roman" w:hAnsi="Calibri" w:cs="Calibri"/>
          <w:kern w:val="0"/>
          <w:lang w:eastAsia="pl-PL"/>
          <w14:ligatures w14:val="none"/>
        </w:rPr>
        <w:t>(</w:t>
      </w:r>
      <w:r w:rsidRPr="00F1651E">
        <w:rPr>
          <w:rFonts w:ascii="Calibri" w:eastAsia="Times New Roman" w:hAnsi="Calibri" w:cs="Calibri"/>
          <w:kern w:val="0"/>
          <w:lang w:eastAsia="pl-PL"/>
          <w14:ligatures w14:val="none"/>
        </w:rPr>
        <w:t>brak moskitier</w:t>
      </w:r>
      <w:r w:rsidR="00100387">
        <w:rPr>
          <w:rFonts w:ascii="Calibri" w:eastAsia="Times New Roman" w:hAnsi="Calibri" w:cs="Calibri"/>
          <w:kern w:val="0"/>
          <w:lang w:eastAsia="pl-PL"/>
          <w14:ligatures w14:val="none"/>
        </w:rPr>
        <w:t>).</w:t>
      </w:r>
    </w:p>
    <w:p w14:paraId="4A87A7C3" w14:textId="77777777" w:rsidR="00F1651E" w:rsidRPr="00F1651E" w:rsidRDefault="00F1651E" w:rsidP="00F1651E">
      <w:pPr>
        <w:tabs>
          <w:tab w:val="right" w:pos="851"/>
          <w:tab w:val="center" w:pos="4536"/>
          <w:tab w:val="right" w:pos="9072"/>
        </w:tabs>
        <w:spacing w:after="0" w:line="276" w:lineRule="auto"/>
        <w:jc w:val="both"/>
        <w:rPr>
          <w:rFonts w:ascii="Calibri" w:eastAsia="Times New Roman" w:hAnsi="Calibri" w:cs="Calibri"/>
          <w:kern w:val="0"/>
          <w:lang w:eastAsia="pl-PL"/>
          <w14:ligatures w14:val="none"/>
        </w:rPr>
      </w:pPr>
    </w:p>
    <w:p w14:paraId="513BCF36" w14:textId="77777777" w:rsidR="00F1651E" w:rsidRPr="00F1651E" w:rsidRDefault="00F1651E" w:rsidP="00F1651E">
      <w:pPr>
        <w:spacing w:after="0" w:line="276" w:lineRule="auto"/>
        <w:jc w:val="both"/>
        <w:rPr>
          <w:rFonts w:ascii="Calibri" w:eastAsia="Times New Roman" w:hAnsi="Calibri" w:cs="Calibri"/>
          <w:b/>
          <w:bCs/>
          <w:kern w:val="0"/>
          <w:u w:val="single"/>
          <w:lang w:eastAsia="pl-PL"/>
          <w14:ligatures w14:val="none"/>
        </w:rPr>
      </w:pPr>
      <w:r w:rsidRPr="00F1651E">
        <w:rPr>
          <w:rFonts w:ascii="Calibri" w:eastAsia="Times New Roman" w:hAnsi="Calibri" w:cs="Calibri"/>
          <w:kern w:val="0"/>
          <w:lang w:eastAsia="pl-PL"/>
          <w14:ligatures w14:val="none"/>
        </w:rPr>
        <w:t xml:space="preserve"> </w:t>
      </w:r>
      <w:r w:rsidRPr="00F1651E">
        <w:rPr>
          <w:rFonts w:ascii="Calibri" w:eastAsia="Times New Roman" w:hAnsi="Calibri" w:cs="Calibri"/>
          <w:b/>
          <w:bCs/>
          <w:kern w:val="0"/>
          <w:u w:val="single"/>
          <w:lang w:eastAsia="pl-PL"/>
          <w14:ligatures w14:val="none"/>
        </w:rPr>
        <w:t>Liczba pobranych próbek, kierunki badań oraz wyniki badań:</w:t>
      </w:r>
    </w:p>
    <w:p w14:paraId="1AB32F86" w14:textId="6281E03F" w:rsidR="00F1651E" w:rsidRPr="00F1651E" w:rsidRDefault="00F1651E" w:rsidP="006216D2">
      <w:pPr>
        <w:spacing w:after="0" w:line="276" w:lineRule="auto"/>
        <w:jc w:val="both"/>
        <w:rPr>
          <w:rFonts w:ascii="Calibri" w:eastAsia="Times New Roman" w:hAnsi="Calibri" w:cs="Calibri"/>
          <w:kern w:val="0"/>
          <w:lang w:eastAsia="pl-PL"/>
          <w14:ligatures w14:val="none"/>
        </w:rPr>
      </w:pPr>
      <w:r w:rsidRPr="00F1651E">
        <w:rPr>
          <w:rFonts w:ascii="Calibri" w:eastAsia="Times New Roman" w:hAnsi="Calibri" w:cs="Calibri"/>
          <w:b/>
          <w:kern w:val="0"/>
          <w:lang w:eastAsia="pl-PL"/>
          <w14:ligatures w14:val="none"/>
        </w:rPr>
        <w:t>- 1</w:t>
      </w:r>
      <w:r w:rsidRPr="00F1651E">
        <w:rPr>
          <w:rFonts w:ascii="Calibri" w:eastAsia="Times New Roman" w:hAnsi="Calibri" w:cs="Calibri"/>
          <w:bCs/>
          <w:kern w:val="0"/>
          <w:lang w:eastAsia="pl-PL"/>
          <w14:ligatures w14:val="none"/>
        </w:rPr>
        <w:t xml:space="preserve"> </w:t>
      </w:r>
      <w:r w:rsidRPr="00F1651E">
        <w:rPr>
          <w:rFonts w:ascii="Calibri" w:eastAsia="Times New Roman" w:hAnsi="Calibri" w:cs="Calibri"/>
          <w:b/>
          <w:kern w:val="0"/>
          <w:lang w:eastAsia="pl-PL"/>
          <w14:ligatures w14:val="none"/>
        </w:rPr>
        <w:t>próbk</w:t>
      </w:r>
      <w:r w:rsidR="006216D2">
        <w:rPr>
          <w:rFonts w:ascii="Calibri" w:eastAsia="Times New Roman" w:hAnsi="Calibri" w:cs="Calibri"/>
          <w:b/>
          <w:kern w:val="0"/>
          <w:lang w:eastAsia="pl-PL"/>
          <w14:ligatures w14:val="none"/>
        </w:rPr>
        <w:t>a</w:t>
      </w:r>
      <w:r w:rsidRPr="00F1651E">
        <w:rPr>
          <w:rFonts w:ascii="Calibri" w:eastAsia="Times New Roman" w:hAnsi="Calibri" w:cs="Calibri"/>
          <w:bCs/>
          <w:kern w:val="0"/>
          <w:lang w:eastAsia="pl-PL"/>
          <w14:ligatures w14:val="none"/>
        </w:rPr>
        <w:t xml:space="preserve"> </w:t>
      </w:r>
      <w:r w:rsidRPr="00F1651E">
        <w:rPr>
          <w:rFonts w:ascii="Calibri" w:eastAsia="Times New Roman" w:hAnsi="Calibri" w:cs="Calibri"/>
          <w:b/>
          <w:kern w:val="0"/>
          <w:lang w:eastAsia="pl-PL"/>
          <w14:ligatures w14:val="none"/>
        </w:rPr>
        <w:t xml:space="preserve">posiłku obiadowego w DPS w Resku. </w:t>
      </w:r>
      <w:r w:rsidRPr="00F1651E">
        <w:rPr>
          <w:rFonts w:ascii="Calibri" w:eastAsia="Times New Roman" w:hAnsi="Calibri" w:cs="Calibri"/>
          <w:bCs/>
          <w:kern w:val="0"/>
          <w:lang w:eastAsia="pl-PL"/>
          <w14:ligatures w14:val="none"/>
        </w:rPr>
        <w:t>Po otrzymanych wynikach badań próbki posiłku, po weryfikacji  sprawozdania z badań nr</w:t>
      </w:r>
      <w:r w:rsidRPr="00F1651E">
        <w:rPr>
          <w:rFonts w:ascii="Calibri" w:eastAsia="Times New Roman" w:hAnsi="Calibri" w:cs="Calibri"/>
          <w:kern w:val="0"/>
          <w:lang w:eastAsia="pl-PL"/>
          <w14:ligatures w14:val="none"/>
        </w:rPr>
        <w:t xml:space="preserve"> HŻ/762Q/23 z dnia 18.09.2023 r. dotyczącego pobranej próbki posiłku obiadowego, w korelacji z oceną przedłożonego jadłospisu wykazano odchylenia w zakresie zbadanych parametrów tj.: wartości energetycznej, zawartości białka, </w:t>
      </w:r>
      <w:r w:rsidRPr="00F1651E">
        <w:rPr>
          <w:rFonts w:ascii="Calibri" w:eastAsia="Times New Roman" w:hAnsi="Calibri" w:cs="Calibri"/>
          <w:kern w:val="0"/>
          <w:lang w:eastAsia="pl-PL"/>
          <w14:ligatures w14:val="none"/>
        </w:rPr>
        <w:lastRenderedPageBreak/>
        <w:t>węglowodanów i tłuszczu dla danej grupy wiekowej zostały przekroczone. W zaleceniach wskazano, aby wprowadzono zmianę metody obróbki termicznej lub gramatury serwowanych potraw</w:t>
      </w:r>
      <w:r w:rsidR="006216D2">
        <w:rPr>
          <w:rFonts w:ascii="Calibri" w:eastAsia="Times New Roman" w:hAnsi="Calibri" w:cs="Calibri"/>
          <w:kern w:val="0"/>
          <w:lang w:eastAsia="pl-PL"/>
          <w14:ligatures w14:val="none"/>
        </w:rPr>
        <w:t>,</w:t>
      </w:r>
      <w:r w:rsidRPr="00F1651E">
        <w:rPr>
          <w:rFonts w:ascii="Calibri" w:eastAsia="Times New Roman" w:hAnsi="Calibri" w:cs="Calibri"/>
          <w:kern w:val="0"/>
          <w:lang w:eastAsia="pl-PL"/>
          <w14:ligatures w14:val="none"/>
        </w:rPr>
        <w:t xml:space="preserve">  co mogłoby obniżyć wartość zawyżonych wyników.</w:t>
      </w:r>
      <w:r w:rsidR="006216D2">
        <w:rPr>
          <w:rFonts w:ascii="Calibri" w:eastAsia="Times New Roman" w:hAnsi="Calibri" w:cs="Calibri"/>
          <w:kern w:val="0"/>
          <w:lang w:eastAsia="pl-PL"/>
          <w14:ligatures w14:val="none"/>
        </w:rPr>
        <w:t xml:space="preserve"> </w:t>
      </w:r>
      <w:r w:rsidRPr="00F1651E">
        <w:rPr>
          <w:rFonts w:ascii="Calibri" w:eastAsia="Times New Roman" w:hAnsi="Calibri" w:cs="Calibri"/>
          <w:kern w:val="0"/>
          <w:lang w:eastAsia="pl-PL"/>
          <w14:ligatures w14:val="none"/>
        </w:rPr>
        <w:t xml:space="preserve">Ponadto dokonano oceny jadłospisu dekadowego za okres 02.09.2023 r. – 11.09.2023 r. i stwierdzono, że należy zwiększyć podaż owoców i warzyw do śniadań oraz kolacji. </w:t>
      </w:r>
    </w:p>
    <w:p w14:paraId="6732E80B" w14:textId="39C75DDB" w:rsidR="00F1651E" w:rsidRPr="00F1651E" w:rsidRDefault="00F1651E" w:rsidP="00F1651E">
      <w:pPr>
        <w:widowControl w:val="0"/>
        <w:spacing w:after="0" w:line="276" w:lineRule="auto"/>
        <w:ind w:right="3"/>
        <w:jc w:val="both"/>
        <w:rPr>
          <w:rFonts w:ascii="Calibri" w:eastAsia="Times New Roman" w:hAnsi="Calibri" w:cs="Calibri"/>
          <w:b/>
          <w:bCs/>
          <w:kern w:val="0"/>
          <w:lang w:val="x-none" w:eastAsia="x-none"/>
          <w14:ligatures w14:val="none"/>
        </w:rPr>
      </w:pPr>
      <w:r w:rsidRPr="00F1651E">
        <w:rPr>
          <w:rFonts w:ascii="Calibri" w:eastAsia="Times New Roman" w:hAnsi="Calibri" w:cs="Calibri"/>
          <w:kern w:val="0"/>
          <w:lang w:val="x-none" w:eastAsia="x-none"/>
          <w14:ligatures w14:val="none"/>
        </w:rPr>
        <w:t xml:space="preserve"> </w:t>
      </w:r>
      <w:r w:rsidRPr="00F1651E">
        <w:rPr>
          <w:rFonts w:ascii="Calibri" w:eastAsia="Times New Roman" w:hAnsi="Calibri" w:cs="Calibri"/>
          <w:b/>
          <w:bCs/>
          <w:kern w:val="0"/>
          <w:lang w:val="x-none" w:eastAsia="x-none"/>
          <w14:ligatures w14:val="none"/>
        </w:rPr>
        <w:t>- 1 próbk</w:t>
      </w:r>
      <w:r w:rsidR="006216D2">
        <w:rPr>
          <w:rFonts w:ascii="Calibri" w:eastAsia="Times New Roman" w:hAnsi="Calibri" w:cs="Calibri"/>
          <w:b/>
          <w:bCs/>
          <w:kern w:val="0"/>
          <w:lang w:val="x-none" w:eastAsia="x-none"/>
          <w14:ligatures w14:val="none"/>
        </w:rPr>
        <w:t>a</w:t>
      </w:r>
      <w:r w:rsidRPr="00F1651E">
        <w:rPr>
          <w:rFonts w:ascii="Calibri" w:eastAsia="Times New Roman" w:hAnsi="Calibri" w:cs="Calibri"/>
          <w:b/>
          <w:bCs/>
          <w:kern w:val="0"/>
          <w:lang w:val="x-none" w:eastAsia="x-none"/>
          <w14:ligatures w14:val="none"/>
        </w:rPr>
        <w:t xml:space="preserve"> posiłku obiadowego w stołówce szkolnej w Łobzie </w:t>
      </w:r>
      <w:r w:rsidRPr="00F1651E">
        <w:rPr>
          <w:rFonts w:ascii="Calibri" w:eastAsia="Times New Roman" w:hAnsi="Calibri" w:cs="Calibri"/>
          <w:kern w:val="0"/>
          <w:lang w:val="x-none" w:eastAsia="x-none"/>
          <w14:ligatures w14:val="none"/>
        </w:rPr>
        <w:t xml:space="preserve">w celu badania wartości odżywczej (wartość energetyczna, zawartość białka, zawartość tłuszczu, zawartość węglowodanów). Przedstawiono raport magazynowy rozchodu produktów użytych do sporządzenia posiłku, ilość osób spożywających posiłek.  Wyniki oceny laboratoryjnej </w:t>
      </w:r>
      <w:r w:rsidR="006216D2">
        <w:rPr>
          <w:rFonts w:ascii="Calibri" w:eastAsia="Times New Roman" w:hAnsi="Calibri" w:cs="Calibri"/>
          <w:kern w:val="0"/>
          <w:lang w:val="x-none" w:eastAsia="x-none"/>
          <w14:ligatures w14:val="none"/>
        </w:rPr>
        <w:br/>
      </w:r>
      <w:r w:rsidRPr="00F1651E">
        <w:rPr>
          <w:rFonts w:ascii="Calibri" w:eastAsia="Times New Roman" w:hAnsi="Calibri" w:cs="Calibri"/>
          <w:kern w:val="0"/>
          <w:lang w:val="x-none" w:eastAsia="x-none"/>
          <w14:ligatures w14:val="none"/>
        </w:rPr>
        <w:t>w porównaniu z oceną jakościową  i ilościow</w:t>
      </w:r>
      <w:r w:rsidR="006216D2">
        <w:rPr>
          <w:rFonts w:ascii="Calibri" w:eastAsia="Times New Roman" w:hAnsi="Calibri" w:cs="Calibri"/>
          <w:kern w:val="0"/>
          <w:lang w:val="x-none" w:eastAsia="x-none"/>
          <w14:ligatures w14:val="none"/>
        </w:rPr>
        <w:t>ą</w:t>
      </w:r>
      <w:r w:rsidRPr="00F1651E">
        <w:rPr>
          <w:rFonts w:ascii="Calibri" w:eastAsia="Times New Roman" w:hAnsi="Calibri" w:cs="Calibri"/>
          <w:kern w:val="0"/>
          <w:lang w:val="x-none" w:eastAsia="x-none"/>
          <w14:ligatures w14:val="none"/>
        </w:rPr>
        <w:t xml:space="preserve"> posiłku – prawidłowe. Nie wydawano zaleceń do jadłospisu dekadowego.</w:t>
      </w:r>
    </w:p>
    <w:p w14:paraId="041705D3" w14:textId="2A72328A" w:rsidR="00F1651E" w:rsidRPr="00F1651E" w:rsidRDefault="006216D2" w:rsidP="00F1651E">
      <w:pPr>
        <w:widowControl w:val="0"/>
        <w:suppressLineNumbers/>
        <w:suppressAutoHyphens/>
        <w:spacing w:after="0" w:line="276" w:lineRule="auto"/>
        <w:jc w:val="both"/>
        <w:rPr>
          <w:rFonts w:ascii="Calibri" w:eastAsia="HG Mincho Light J" w:hAnsi="Calibri" w:cs="Calibri"/>
          <w:bCs/>
          <w:kern w:val="0"/>
          <w:szCs w:val="20"/>
          <w:lang w:eastAsia="pl-PL"/>
          <w14:ligatures w14:val="none"/>
        </w:rPr>
      </w:pPr>
      <w:r>
        <w:rPr>
          <w:rFonts w:ascii="Calibri" w:eastAsia="HG Mincho Light J" w:hAnsi="Calibri" w:cs="Calibri"/>
          <w:bCs/>
          <w:kern w:val="0"/>
          <w:szCs w:val="20"/>
          <w:lang w:eastAsia="pl-PL"/>
          <w14:ligatures w14:val="none"/>
        </w:rPr>
        <w:t xml:space="preserve">- </w:t>
      </w:r>
      <w:r w:rsidR="00F1651E" w:rsidRPr="006216D2">
        <w:rPr>
          <w:rFonts w:ascii="Calibri" w:eastAsia="HG Mincho Light J" w:hAnsi="Calibri" w:cs="Calibri"/>
          <w:b/>
          <w:kern w:val="0"/>
          <w:szCs w:val="20"/>
          <w:lang w:eastAsia="pl-PL"/>
          <w14:ligatures w14:val="none"/>
        </w:rPr>
        <w:t>Kontrola tłuszczów przeznaczonych do smażenia w 2023</w:t>
      </w:r>
      <w:r>
        <w:rPr>
          <w:rFonts w:ascii="Calibri" w:eastAsia="HG Mincho Light J" w:hAnsi="Calibri" w:cs="Calibri"/>
          <w:b/>
          <w:kern w:val="0"/>
          <w:szCs w:val="20"/>
          <w:lang w:eastAsia="pl-PL"/>
          <w14:ligatures w14:val="none"/>
        </w:rPr>
        <w:t xml:space="preserve"> </w:t>
      </w:r>
      <w:r w:rsidR="00F1651E" w:rsidRPr="006216D2">
        <w:rPr>
          <w:rFonts w:ascii="Calibri" w:eastAsia="HG Mincho Light J" w:hAnsi="Calibri" w:cs="Calibri"/>
          <w:b/>
          <w:kern w:val="0"/>
          <w:szCs w:val="20"/>
          <w:lang w:eastAsia="pl-PL"/>
          <w14:ligatures w14:val="none"/>
        </w:rPr>
        <w:t xml:space="preserve">r. </w:t>
      </w:r>
      <w:r w:rsidR="00F1651E" w:rsidRPr="00F1651E">
        <w:rPr>
          <w:rFonts w:ascii="Calibri" w:eastAsia="HG Mincho Light J" w:hAnsi="Calibri" w:cs="Calibri"/>
          <w:bCs/>
          <w:kern w:val="0"/>
          <w:szCs w:val="20"/>
          <w:lang w:eastAsia="pl-PL"/>
          <w14:ligatures w14:val="none"/>
        </w:rPr>
        <w:t xml:space="preserve">– ogółem 7 pomiarów </w:t>
      </w:r>
      <w:r w:rsidR="00F1651E" w:rsidRPr="00F1651E">
        <w:rPr>
          <w:rFonts w:ascii="Calibri" w:eastAsia="HG Mincho Light J" w:hAnsi="Calibri" w:cs="Calibri"/>
          <w:bCs/>
          <w:kern w:val="0"/>
          <w:szCs w:val="20"/>
          <w:lang w:eastAsia="pl-PL"/>
          <w14:ligatures w14:val="none"/>
        </w:rPr>
        <w:br/>
        <w:t>(7 kontroli bez zastrzeżeń): zakłady małej gastronomii – 6 pomiarów (6 kontroli bez zastrzeżeń)</w:t>
      </w:r>
      <w:r>
        <w:rPr>
          <w:rFonts w:ascii="Calibri" w:eastAsia="HG Mincho Light J" w:hAnsi="Calibri" w:cs="Calibri"/>
          <w:bCs/>
          <w:kern w:val="0"/>
          <w:szCs w:val="20"/>
          <w:lang w:eastAsia="pl-PL"/>
          <w14:ligatures w14:val="none"/>
        </w:rPr>
        <w:t xml:space="preserve">, </w:t>
      </w:r>
      <w:r w:rsidR="00F1651E" w:rsidRPr="00F1651E">
        <w:rPr>
          <w:rFonts w:ascii="Calibri" w:eastAsia="HG Mincho Light J" w:hAnsi="Calibri" w:cs="Calibri"/>
          <w:bCs/>
          <w:kern w:val="0"/>
          <w:lang w:eastAsia="pl-PL"/>
          <w14:ligatures w14:val="none"/>
        </w:rPr>
        <w:t>zakłady żywienia otwartego - 1 pomiar bez zastrzeżeń.</w:t>
      </w:r>
    </w:p>
    <w:p w14:paraId="02472CF3" w14:textId="77777777" w:rsidR="00F1651E" w:rsidRPr="00F1651E" w:rsidRDefault="00F1651E" w:rsidP="00F1651E">
      <w:pPr>
        <w:widowControl w:val="0"/>
        <w:suppressLineNumbers/>
        <w:suppressAutoHyphens/>
        <w:spacing w:after="0" w:line="276" w:lineRule="auto"/>
        <w:jc w:val="both"/>
        <w:rPr>
          <w:rFonts w:ascii="Calibri" w:eastAsia="HG Mincho Light J" w:hAnsi="Calibri" w:cs="Calibri"/>
          <w:kern w:val="0"/>
          <w:lang w:val="en-US" w:eastAsia="pl-PL"/>
          <w14:ligatures w14:val="none"/>
        </w:rPr>
      </w:pPr>
      <w:r w:rsidRPr="00F1651E">
        <w:rPr>
          <w:rFonts w:ascii="Calibri" w:eastAsia="HG Mincho Light J" w:hAnsi="Calibri" w:cs="Calibri"/>
          <w:kern w:val="0"/>
          <w:lang w:val="en-US" w:eastAsia="pl-PL"/>
          <w14:ligatures w14:val="none"/>
        </w:rPr>
        <w:t xml:space="preserve">Wydano 11 decyzji zatwierdzenia nowootwartym zakładom. </w:t>
      </w:r>
    </w:p>
    <w:p w14:paraId="7F9409B7" w14:textId="77777777" w:rsidR="00F1651E" w:rsidRPr="00F1651E" w:rsidRDefault="00F1651E" w:rsidP="00F1651E">
      <w:pPr>
        <w:widowControl w:val="0"/>
        <w:suppressLineNumbers/>
        <w:suppressAutoHyphens/>
        <w:spacing w:after="0" w:line="276" w:lineRule="auto"/>
        <w:jc w:val="both"/>
        <w:rPr>
          <w:rFonts w:ascii="Calibri" w:eastAsia="HG Mincho Light J" w:hAnsi="Calibri" w:cs="Calibri"/>
          <w:kern w:val="0"/>
          <w:lang w:val="en-US" w:eastAsia="pl-PL"/>
          <w14:ligatures w14:val="none"/>
        </w:rPr>
      </w:pPr>
    </w:p>
    <w:p w14:paraId="6D45AE76" w14:textId="77777777" w:rsidR="00F1651E" w:rsidRPr="00F1651E" w:rsidRDefault="00F1651E" w:rsidP="00F1651E">
      <w:pPr>
        <w:widowControl w:val="0"/>
        <w:suppressLineNumbers/>
        <w:suppressAutoHyphens/>
        <w:spacing w:after="0" w:line="276" w:lineRule="auto"/>
        <w:jc w:val="both"/>
        <w:rPr>
          <w:rFonts w:ascii="Calibri" w:eastAsia="HG Mincho Light J" w:hAnsi="Calibri" w:cs="Calibri"/>
          <w:b/>
          <w:bCs/>
          <w:kern w:val="0"/>
          <w:lang w:val="en-US" w:eastAsia="pl-PL"/>
          <w14:ligatures w14:val="none"/>
        </w:rPr>
      </w:pPr>
      <w:r w:rsidRPr="00F1651E">
        <w:rPr>
          <w:rFonts w:ascii="Calibri" w:eastAsia="HG Mincho Light J" w:hAnsi="Calibri" w:cs="Calibri"/>
          <w:b/>
          <w:bCs/>
          <w:kern w:val="0"/>
          <w:lang w:val="en-US" w:eastAsia="pl-PL"/>
          <w14:ligatures w14:val="none"/>
        </w:rPr>
        <w:t>Interwencje</w:t>
      </w:r>
    </w:p>
    <w:p w14:paraId="2542D4E3" w14:textId="7A09B39E" w:rsidR="00F1651E" w:rsidRPr="00F1651E" w:rsidRDefault="00F1651E" w:rsidP="006216D2">
      <w:pPr>
        <w:spacing w:after="0" w:line="276" w:lineRule="auto"/>
        <w:ind w:firstLine="709"/>
        <w:jc w:val="both"/>
        <w:rPr>
          <w:rFonts w:ascii="Calibri" w:eastAsia="Times New Roman" w:hAnsi="Calibri" w:cs="Calibri"/>
          <w:bCs/>
          <w:kern w:val="0"/>
          <w:lang w:eastAsia="pl-PL"/>
          <w14:ligatures w14:val="none"/>
        </w:rPr>
      </w:pPr>
      <w:r w:rsidRPr="00F1651E">
        <w:rPr>
          <w:rFonts w:ascii="Calibri" w:eastAsia="Times New Roman" w:hAnsi="Calibri" w:cs="Calibri"/>
          <w:bCs/>
          <w:kern w:val="0"/>
          <w:lang w:eastAsia="pl-PL"/>
          <w14:ligatures w14:val="none"/>
        </w:rPr>
        <w:t>Przeprowadzono 8 kontroli interwencyjnych</w:t>
      </w:r>
      <w:r w:rsidR="006216D2">
        <w:rPr>
          <w:rFonts w:ascii="Calibri" w:eastAsia="Times New Roman" w:hAnsi="Calibri" w:cs="Calibri"/>
          <w:bCs/>
          <w:kern w:val="0"/>
          <w:lang w:eastAsia="pl-PL"/>
          <w14:ligatures w14:val="none"/>
        </w:rPr>
        <w:t>.</w:t>
      </w:r>
    </w:p>
    <w:p w14:paraId="0FEDD139" w14:textId="4E4C4C40" w:rsidR="00F1651E" w:rsidRPr="00F1651E" w:rsidRDefault="00F1651E" w:rsidP="006216D2">
      <w:pPr>
        <w:spacing w:after="0" w:line="276" w:lineRule="auto"/>
        <w:ind w:firstLine="709"/>
        <w:jc w:val="both"/>
        <w:rPr>
          <w:rFonts w:ascii="Calibri" w:eastAsia="Times New Roman" w:hAnsi="Calibri" w:cs="Calibri"/>
          <w:kern w:val="0"/>
          <w:lang w:eastAsia="pl-PL"/>
          <w14:ligatures w14:val="none"/>
        </w:rPr>
      </w:pPr>
      <w:r w:rsidRPr="00F1651E">
        <w:rPr>
          <w:rFonts w:ascii="Calibri" w:eastAsia="Times New Roman" w:hAnsi="Calibri" w:cs="Calibri"/>
          <w:b/>
          <w:bCs/>
          <w:kern w:val="0"/>
          <w:lang w:eastAsia="pl-PL"/>
          <w14:ligatures w14:val="none"/>
        </w:rPr>
        <w:t>W zakładzie żywienia otwartego w Łobzie</w:t>
      </w:r>
      <w:r w:rsidRPr="00F1651E">
        <w:rPr>
          <w:rFonts w:ascii="Calibri" w:eastAsia="Times New Roman" w:hAnsi="Calibri" w:cs="Calibri"/>
          <w:kern w:val="0"/>
          <w:lang w:eastAsia="pl-PL"/>
          <w14:ligatures w14:val="none"/>
        </w:rPr>
        <w:t xml:space="preserve"> kontrola interwencyjna dotyczyła zgłoszenia, że w kebabie zakupionym w lokalu znajdowały się włosy.  W dniu kontroli interwencja nie potwierdziła się.</w:t>
      </w:r>
    </w:p>
    <w:p w14:paraId="3180397F" w14:textId="6A2A31E9" w:rsidR="00F1651E" w:rsidRPr="00F1651E" w:rsidRDefault="00F1651E" w:rsidP="006216D2">
      <w:pPr>
        <w:spacing w:after="0" w:line="276" w:lineRule="auto"/>
        <w:ind w:firstLine="709"/>
        <w:jc w:val="both"/>
        <w:rPr>
          <w:rFonts w:ascii="Calibri" w:eastAsia="Times New Roman" w:hAnsi="Calibri" w:cs="Calibri"/>
          <w:kern w:val="0"/>
          <w:lang w:eastAsia="pl-PL"/>
          <w14:ligatures w14:val="none"/>
        </w:rPr>
      </w:pPr>
      <w:r w:rsidRPr="00F1651E">
        <w:rPr>
          <w:rFonts w:ascii="Calibri" w:eastAsia="Times New Roman" w:hAnsi="Calibri" w:cs="Calibri"/>
          <w:b/>
          <w:kern w:val="0"/>
          <w:lang w:eastAsia="pl-PL"/>
          <w14:ligatures w14:val="none"/>
        </w:rPr>
        <w:t>W punkcie małej gastronomii w Łobzie</w:t>
      </w:r>
      <w:r w:rsidRPr="00F1651E">
        <w:rPr>
          <w:rFonts w:ascii="Calibri" w:eastAsia="Times New Roman" w:hAnsi="Calibri" w:cs="Calibri"/>
          <w:kern w:val="0"/>
          <w:lang w:eastAsia="pl-PL"/>
          <w14:ligatures w14:val="none"/>
        </w:rPr>
        <w:t xml:space="preserve">  kontrola interwencyjna dotyczyła zgłoszenia odnośnie złego stanu sanitarnego w zakładzie. W dniu kontroli interwencja nie potwierdziła się. Stan sanitarno – techniczny zakładu bez uwag. Pomieszczenia utrzymane czysto. Ściany </w:t>
      </w:r>
      <w:r w:rsidR="006216D2">
        <w:rPr>
          <w:rFonts w:ascii="Calibri" w:eastAsia="Times New Roman" w:hAnsi="Calibri" w:cs="Calibri"/>
          <w:kern w:val="0"/>
          <w:lang w:eastAsia="pl-PL"/>
          <w14:ligatures w14:val="none"/>
        </w:rPr>
        <w:br/>
      </w:r>
      <w:r w:rsidRPr="00F1651E">
        <w:rPr>
          <w:rFonts w:ascii="Calibri" w:eastAsia="Times New Roman" w:hAnsi="Calibri" w:cs="Calibri"/>
          <w:kern w:val="0"/>
          <w:lang w:eastAsia="pl-PL"/>
          <w14:ligatures w14:val="none"/>
        </w:rPr>
        <w:t xml:space="preserve">i sufity gładkie, łatwe do utrzymania w czystości. Podłoga nienasiąkliwa, nieporowata, gładka bez ubytków. Sprzęt czysty, nieskorodowany, bez ubytków. Okna i drzwi szczelne. Umywalki do mycia rąk i zlewozmywaki zainstalowane w zakładzie posiadają dopływ bieżącej ciepłej </w:t>
      </w:r>
      <w:r w:rsidR="006216D2">
        <w:rPr>
          <w:rFonts w:ascii="Calibri" w:eastAsia="Times New Roman" w:hAnsi="Calibri" w:cs="Calibri"/>
          <w:kern w:val="0"/>
          <w:lang w:eastAsia="pl-PL"/>
          <w14:ligatures w14:val="none"/>
        </w:rPr>
        <w:br/>
      </w:r>
      <w:r w:rsidRPr="00F1651E">
        <w:rPr>
          <w:rFonts w:ascii="Calibri" w:eastAsia="Times New Roman" w:hAnsi="Calibri" w:cs="Calibri"/>
          <w:kern w:val="0"/>
          <w:lang w:eastAsia="pl-PL"/>
          <w14:ligatures w14:val="none"/>
        </w:rPr>
        <w:t xml:space="preserve">i zimnej wody. Urządzenia chłodnicze i zamrażalnicze wyposażono w dostateczną ilość urządzeń kontrolno – pomiarowych.         </w:t>
      </w:r>
    </w:p>
    <w:p w14:paraId="3CF228E5" w14:textId="5C298650" w:rsidR="00F1651E" w:rsidRPr="00F1651E" w:rsidRDefault="00F1651E" w:rsidP="006216D2">
      <w:pPr>
        <w:spacing w:after="0" w:line="276" w:lineRule="auto"/>
        <w:ind w:firstLine="709"/>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 xml:space="preserve">W związku z pismem Państwowego Powiatowego Inspektora Sanitarnego </w:t>
      </w:r>
      <w:r w:rsidR="006216D2">
        <w:rPr>
          <w:rFonts w:ascii="Calibri" w:eastAsia="Times New Roman" w:hAnsi="Calibri" w:cs="Calibri"/>
          <w:kern w:val="0"/>
          <w:lang w:eastAsia="pl-PL"/>
          <w14:ligatures w14:val="none"/>
        </w:rPr>
        <w:br/>
      </w:r>
      <w:r w:rsidRPr="00F1651E">
        <w:rPr>
          <w:rFonts w:ascii="Calibri" w:eastAsia="Times New Roman" w:hAnsi="Calibri" w:cs="Calibri"/>
          <w:kern w:val="0"/>
          <w:lang w:eastAsia="pl-PL"/>
          <w14:ligatures w14:val="none"/>
        </w:rPr>
        <w:t xml:space="preserve">w </w:t>
      </w:r>
      <w:r w:rsidRPr="006216D2">
        <w:rPr>
          <w:rFonts w:ascii="Calibri" w:eastAsia="Times New Roman" w:hAnsi="Calibri" w:cs="Calibri"/>
          <w:kern w:val="0"/>
          <w:lang w:eastAsia="pl-PL"/>
          <w14:ligatures w14:val="none"/>
        </w:rPr>
        <w:t>Stargardzie</w:t>
      </w:r>
      <w:r w:rsidRPr="00F1651E">
        <w:rPr>
          <w:rFonts w:ascii="Calibri" w:eastAsia="Times New Roman" w:hAnsi="Calibri" w:cs="Calibri"/>
          <w:kern w:val="0"/>
          <w:lang w:eastAsia="pl-PL"/>
          <w14:ligatures w14:val="none"/>
        </w:rPr>
        <w:t xml:space="preserve"> z dnia 31.05.2023 r. znak HŻ.9011.1.98.2023 w sprawie stwierdzenia obecności Salmonella z gr. CO w surowym wyrobie mięsnym typu kebab drobiowo</w:t>
      </w:r>
      <w:r w:rsidR="006216D2">
        <w:rPr>
          <w:rFonts w:ascii="Calibri" w:eastAsia="Times New Roman" w:hAnsi="Calibri" w:cs="Calibri"/>
          <w:kern w:val="0"/>
          <w:lang w:eastAsia="pl-PL"/>
          <w14:ligatures w14:val="none"/>
        </w:rPr>
        <w:t xml:space="preserve"> </w:t>
      </w:r>
      <w:r w:rsidRPr="00F1651E">
        <w:rPr>
          <w:rFonts w:ascii="Calibri" w:eastAsia="Times New Roman" w:hAnsi="Calibri" w:cs="Calibri"/>
          <w:kern w:val="0"/>
          <w:lang w:eastAsia="pl-PL"/>
          <w14:ligatures w14:val="none"/>
        </w:rPr>
        <w:t>-</w:t>
      </w:r>
      <w:r w:rsidR="006216D2">
        <w:rPr>
          <w:rFonts w:ascii="Calibri" w:eastAsia="Times New Roman" w:hAnsi="Calibri" w:cs="Calibri"/>
          <w:kern w:val="0"/>
          <w:lang w:eastAsia="pl-PL"/>
          <w14:ligatures w14:val="none"/>
        </w:rPr>
        <w:t xml:space="preserve"> </w:t>
      </w:r>
      <w:r w:rsidRPr="00F1651E">
        <w:rPr>
          <w:rFonts w:ascii="Calibri" w:eastAsia="Times New Roman" w:hAnsi="Calibri" w:cs="Calibri"/>
          <w:kern w:val="0"/>
          <w:lang w:eastAsia="pl-PL"/>
          <w14:ligatures w14:val="none"/>
        </w:rPr>
        <w:t>wołowy pn. Hackdrehspiess, oznakowanym numerem partii 12052023, wyprodukowanym w zakładzie LEMA Food Company Sp. z o.o., ul. Przemysłowa 33 a, 67-410 Sława w dniu 12.05.2023 r., przeprowadzono kontrole sanitarne interwencyjne w zakładach ujętych w liście dystrybucyjnej ustalonej przez przedstawicieli Państwowego Powiatowego Inspektora Sanitarnego w Stargardzie w Magazynie hurtowym EURO CATERING Sp. z o.o.,  ul. Rzeźnicza 6/8, 73-110 Stargard,</w:t>
      </w:r>
      <w:r w:rsidRPr="00F1651E">
        <w:rPr>
          <w:rFonts w:ascii="Calibri" w:eastAsia="Calibri" w:hAnsi="Calibri" w:cs="Calibri"/>
          <w:kern w:val="0"/>
          <w:lang w:eastAsia="pl-PL"/>
          <w14:ligatures w14:val="none"/>
        </w:rPr>
        <w:t xml:space="preserve"> tj.</w:t>
      </w:r>
      <w:r w:rsidR="006216D2">
        <w:rPr>
          <w:rFonts w:ascii="Calibri" w:eastAsia="Calibri" w:hAnsi="Calibri" w:cs="Calibri"/>
          <w:kern w:val="0"/>
          <w:lang w:eastAsia="pl-PL"/>
          <w14:ligatures w14:val="none"/>
        </w:rPr>
        <w:t>:</w:t>
      </w:r>
    </w:p>
    <w:p w14:paraId="72B8288B" w14:textId="0D7A0B2F" w:rsidR="00F1651E" w:rsidRPr="00F1651E" w:rsidRDefault="00F1651E" w:rsidP="00F1651E">
      <w:pPr>
        <w:spacing w:after="0" w:line="276" w:lineRule="auto"/>
        <w:jc w:val="both"/>
        <w:rPr>
          <w:rFonts w:ascii="Calibri" w:eastAsia="Times New Roman" w:hAnsi="Calibri" w:cs="Calibri"/>
          <w:kern w:val="0"/>
          <w:lang w:eastAsia="ar-SA"/>
          <w14:ligatures w14:val="none"/>
        </w:rPr>
      </w:pPr>
      <w:r w:rsidRPr="006216D2">
        <w:rPr>
          <w:rFonts w:ascii="Calibri" w:eastAsia="Calibri" w:hAnsi="Calibri" w:cs="Calibri"/>
          <w:b/>
          <w:bCs/>
          <w:kern w:val="0"/>
          <w:lang w:eastAsia="pl-PL"/>
          <w14:ligatures w14:val="none"/>
        </w:rPr>
        <w:t>- Punkt małej gastronomii w Łobzie</w:t>
      </w:r>
      <w:r w:rsidR="006216D2" w:rsidRPr="006216D2">
        <w:rPr>
          <w:rFonts w:ascii="Calibri" w:eastAsia="Calibri" w:hAnsi="Calibri" w:cs="Calibri"/>
          <w:b/>
          <w:bCs/>
          <w:kern w:val="0"/>
          <w:lang w:eastAsia="pl-PL"/>
          <w14:ligatures w14:val="none"/>
        </w:rPr>
        <w:t xml:space="preserve">. </w:t>
      </w:r>
      <w:r w:rsidRPr="006216D2">
        <w:rPr>
          <w:rFonts w:ascii="Calibri" w:eastAsia="Times New Roman" w:hAnsi="Calibri" w:cs="Calibri"/>
          <w:kern w:val="0"/>
          <w:lang w:eastAsia="ar-SA"/>
          <w14:ligatures w14:val="none"/>
        </w:rPr>
        <w:t>Podczas</w:t>
      </w:r>
      <w:r w:rsidRPr="00F1651E">
        <w:rPr>
          <w:rFonts w:ascii="Calibri" w:eastAsia="Times New Roman" w:hAnsi="Calibri" w:cs="Calibri"/>
          <w:kern w:val="0"/>
          <w:lang w:eastAsia="ar-SA"/>
          <w14:ligatures w14:val="none"/>
        </w:rPr>
        <w:t xml:space="preserve"> kontroli potwierdzono przyjęcie ww. produktu. Ustalono, że w dniu 31.05.2023 r. Magazyn hurtowy EURO CATERING Sp. z o.o. w Stargardzie poinformował właściciela zakładu o wycofywaniu z obrotu przedmiotowego produktu. </w:t>
      </w:r>
      <w:r w:rsidRPr="00F1651E">
        <w:rPr>
          <w:rFonts w:ascii="Calibri" w:eastAsia="Calibri" w:hAnsi="Calibri" w:cs="Calibri"/>
          <w:kern w:val="0"/>
          <w:lang w:eastAsia="pl-PL"/>
          <w14:ligatures w14:val="none"/>
        </w:rPr>
        <w:t xml:space="preserve">W dniu 31.05.2023 r. w ramach własnej procedury zabezpieczenia i wycofywania partii żywności </w:t>
      </w:r>
      <w:r w:rsidRPr="00F1651E">
        <w:rPr>
          <w:rFonts w:ascii="Calibri" w:eastAsia="Calibri" w:hAnsi="Calibri" w:cs="Calibri"/>
          <w:kern w:val="0"/>
          <w:lang w:eastAsia="pl-PL"/>
          <w14:ligatures w14:val="none"/>
        </w:rPr>
        <w:lastRenderedPageBreak/>
        <w:t>nieodpowiadających wymaganiom jakości zdrowotnej właściciel zakładu  wycofał z obrotu kwestionowaną partię mięsa kebab w ilości: 1 szt. ’15 kg oraz 1 szt. ok. 10 kg (napoczęta, wycofana ze sprzedaży). P</w:t>
      </w:r>
      <w:r w:rsidRPr="00F1651E">
        <w:rPr>
          <w:rFonts w:ascii="Calibri" w:eastAsia="Times New Roman" w:hAnsi="Calibri" w:cs="Calibri"/>
          <w:kern w:val="0"/>
          <w:lang w:eastAsia="ar-SA"/>
          <w14:ligatures w14:val="none"/>
        </w:rPr>
        <w:t xml:space="preserve">rodukt w ilości 2 szt. został zużyty do przygotowania dań kebab, </w:t>
      </w:r>
      <w:r w:rsidR="00386B25">
        <w:rPr>
          <w:rFonts w:ascii="Calibri" w:eastAsia="Times New Roman" w:hAnsi="Calibri" w:cs="Calibri"/>
          <w:kern w:val="0"/>
          <w:lang w:eastAsia="ar-SA"/>
          <w14:ligatures w14:val="none"/>
        </w:rPr>
        <w:br/>
      </w:r>
      <w:r w:rsidRPr="00F1651E">
        <w:rPr>
          <w:rFonts w:ascii="Calibri" w:eastAsia="Times New Roman" w:hAnsi="Calibri" w:cs="Calibri"/>
          <w:kern w:val="0"/>
          <w:lang w:eastAsia="ar-SA"/>
          <w14:ligatures w14:val="none"/>
        </w:rPr>
        <w:t xml:space="preserve">w całości sprzedany klientom indywidualnym. </w:t>
      </w:r>
      <w:r w:rsidRPr="00386B25">
        <w:rPr>
          <w:rFonts w:ascii="Calibri" w:eastAsia="Times New Roman" w:hAnsi="Calibri" w:cs="Calibri"/>
          <w:kern w:val="0"/>
          <w:lang w:eastAsia="ar-SA"/>
          <w14:ligatures w14:val="none"/>
        </w:rPr>
        <w:t>Dwie</w:t>
      </w:r>
      <w:r w:rsidRPr="00F1651E">
        <w:rPr>
          <w:rFonts w:ascii="Calibri" w:eastAsia="Times New Roman" w:hAnsi="Calibri" w:cs="Calibri"/>
          <w:kern w:val="0"/>
          <w:lang w:eastAsia="ar-SA"/>
          <w14:ligatures w14:val="none"/>
        </w:rPr>
        <w:t xml:space="preserve"> kontrole potwierdziły zwrot towaru do dostawcy. </w:t>
      </w:r>
    </w:p>
    <w:p w14:paraId="15FC1D73" w14:textId="0FAF5DCF" w:rsidR="00F1651E" w:rsidRPr="00F1651E" w:rsidRDefault="00F1651E" w:rsidP="00F1651E">
      <w:pPr>
        <w:spacing w:after="0" w:line="276" w:lineRule="auto"/>
        <w:jc w:val="both"/>
        <w:rPr>
          <w:rFonts w:ascii="Calibri" w:eastAsia="Times New Roman" w:hAnsi="Calibri" w:cs="Calibri"/>
          <w:kern w:val="0"/>
          <w:lang w:eastAsia="ar-SA"/>
          <w14:ligatures w14:val="none"/>
        </w:rPr>
      </w:pPr>
      <w:r w:rsidRPr="00386B25">
        <w:rPr>
          <w:rFonts w:ascii="Calibri" w:eastAsia="Times New Roman" w:hAnsi="Calibri" w:cs="Calibri"/>
          <w:kern w:val="0"/>
          <w:lang w:eastAsia="ar-SA"/>
          <w14:ligatures w14:val="none"/>
        </w:rPr>
        <w:t xml:space="preserve">- </w:t>
      </w:r>
      <w:r w:rsidRPr="00386B25">
        <w:rPr>
          <w:rFonts w:ascii="Calibri" w:eastAsia="Times New Roman" w:hAnsi="Calibri" w:cs="Calibri"/>
          <w:b/>
          <w:bCs/>
          <w:kern w:val="0"/>
          <w:lang w:eastAsia="ar-SA"/>
          <w14:ligatures w14:val="none"/>
        </w:rPr>
        <w:t>Zakład żywienia otwartego  w Resku</w:t>
      </w:r>
      <w:r w:rsidRPr="00386B25">
        <w:rPr>
          <w:rFonts w:ascii="Calibri" w:eastAsia="Times New Roman" w:hAnsi="Calibri" w:cs="Calibri"/>
          <w:kern w:val="0"/>
          <w:lang w:eastAsia="ar-SA"/>
          <w14:ligatures w14:val="none"/>
        </w:rPr>
        <w:t xml:space="preserve">. </w:t>
      </w:r>
      <w:r w:rsidRPr="00F1651E">
        <w:rPr>
          <w:rFonts w:ascii="Calibri" w:eastAsia="Times New Roman" w:hAnsi="Calibri" w:cs="Calibri"/>
          <w:kern w:val="0"/>
          <w:lang w:eastAsia="ar-SA"/>
          <w14:ligatures w14:val="none"/>
        </w:rPr>
        <w:t>Podczas kontroli w zakładzie potwierdzono przyjęcie ww. produktu</w:t>
      </w:r>
      <w:r w:rsidR="00386B25">
        <w:rPr>
          <w:rFonts w:ascii="Calibri" w:eastAsia="Times New Roman" w:hAnsi="Calibri" w:cs="Calibri"/>
          <w:kern w:val="0"/>
          <w:lang w:eastAsia="ar-SA"/>
          <w14:ligatures w14:val="none"/>
        </w:rPr>
        <w:t>.</w:t>
      </w:r>
      <w:r w:rsidRPr="00F1651E">
        <w:rPr>
          <w:rFonts w:ascii="Calibri" w:eastAsia="Times New Roman" w:hAnsi="Calibri" w:cs="Calibri"/>
          <w:kern w:val="0"/>
          <w:lang w:eastAsia="ar-SA"/>
          <w14:ligatures w14:val="none"/>
        </w:rPr>
        <w:t xml:space="preserve"> Właściciel w ramach własnej procedury zabezpieczenia i wycofywania partii żywności nieodpowiadających wymaganiom jakości zdrowotnej właściciel zakładu wycofał</w:t>
      </w:r>
      <w:r w:rsidR="00386B25">
        <w:rPr>
          <w:rFonts w:ascii="Calibri" w:eastAsia="Times New Roman" w:hAnsi="Calibri" w:cs="Calibri"/>
          <w:kern w:val="0"/>
          <w:lang w:eastAsia="ar-SA"/>
          <w14:ligatures w14:val="none"/>
        </w:rPr>
        <w:br/>
      </w:r>
      <w:r w:rsidRPr="00F1651E">
        <w:rPr>
          <w:rFonts w:ascii="Calibri" w:eastAsia="Times New Roman" w:hAnsi="Calibri" w:cs="Calibri"/>
          <w:kern w:val="0"/>
          <w:lang w:eastAsia="ar-SA"/>
          <w14:ligatures w14:val="none"/>
        </w:rPr>
        <w:t xml:space="preserve"> z obrotu kwestionowaną partię mięsa kebab w ilości: 3 szt. po 15 kg .Podczas kolejnej kontroli okazano dokument potwierdzający zwrot towaru.</w:t>
      </w:r>
    </w:p>
    <w:p w14:paraId="560ADDA8" w14:textId="54F6E0EE" w:rsidR="00F1651E" w:rsidRPr="00386B25" w:rsidRDefault="00386B25" w:rsidP="00F1651E">
      <w:pPr>
        <w:spacing w:after="0" w:line="276" w:lineRule="auto"/>
        <w:jc w:val="both"/>
        <w:rPr>
          <w:rFonts w:ascii="Calibri" w:eastAsia="Calibri" w:hAnsi="Calibri" w:cs="Calibri"/>
          <w:kern w:val="0"/>
          <w14:ligatures w14:val="none"/>
        </w:rPr>
      </w:pPr>
      <w:r w:rsidRPr="00386B25">
        <w:rPr>
          <w:rFonts w:ascii="Calibri" w:eastAsia="Times New Roman" w:hAnsi="Calibri" w:cs="Calibri"/>
          <w:b/>
          <w:kern w:val="0"/>
          <w:lang w:eastAsia="pl-PL"/>
          <w14:ligatures w14:val="none"/>
        </w:rPr>
        <w:t xml:space="preserve">- </w:t>
      </w:r>
      <w:r w:rsidR="00F1651E" w:rsidRPr="00386B25">
        <w:rPr>
          <w:rFonts w:ascii="Calibri" w:eastAsia="Times New Roman" w:hAnsi="Calibri" w:cs="Calibri"/>
          <w:b/>
          <w:kern w:val="0"/>
          <w:lang w:eastAsia="pl-PL"/>
          <w14:ligatures w14:val="none"/>
        </w:rPr>
        <w:t>Punkt Małej Gastronomii w</w:t>
      </w:r>
      <w:r w:rsidR="00F1651E" w:rsidRPr="00386B25">
        <w:rPr>
          <w:rFonts w:ascii="Calibri" w:eastAsia="Times New Roman" w:hAnsi="Calibri" w:cs="Calibri"/>
          <w:b/>
          <w:bCs/>
          <w:kern w:val="0"/>
          <w:lang w:eastAsia="pl-PL"/>
          <w14:ligatures w14:val="none"/>
        </w:rPr>
        <w:t xml:space="preserve"> Łobzie</w:t>
      </w:r>
      <w:r>
        <w:rPr>
          <w:rFonts w:ascii="Calibri" w:eastAsia="Times New Roman" w:hAnsi="Calibri" w:cs="Calibri"/>
          <w:kern w:val="0"/>
          <w:lang w:eastAsia="pl-PL"/>
          <w14:ligatures w14:val="none"/>
        </w:rPr>
        <w:t xml:space="preserve">. </w:t>
      </w:r>
      <w:r w:rsidR="00F1651E" w:rsidRPr="00F1651E">
        <w:rPr>
          <w:rFonts w:ascii="Calibri" w:eastAsia="Times New Roman" w:hAnsi="Calibri" w:cs="Calibri"/>
          <w:kern w:val="0"/>
          <w:lang w:eastAsia="pl-PL"/>
          <w14:ligatures w14:val="none"/>
        </w:rPr>
        <w:t xml:space="preserve">W związku z pismem Zachodniopomorskiego Państwowego Wojewódzkiego Inspektora Sanitarnego w Szczecinie z dnia 01.06.2023 r. znak NHŻ.9220.55.2023 w sprawie powiadomienia informacyjnego w celu podjęcia działań </w:t>
      </w:r>
      <w:r>
        <w:rPr>
          <w:rFonts w:ascii="Calibri" w:eastAsia="Times New Roman" w:hAnsi="Calibri" w:cs="Calibri"/>
          <w:kern w:val="0"/>
          <w:lang w:eastAsia="pl-PL"/>
          <w14:ligatures w14:val="none"/>
        </w:rPr>
        <w:br/>
      </w:r>
      <w:r w:rsidR="00F1651E" w:rsidRPr="00F1651E">
        <w:rPr>
          <w:rFonts w:ascii="Calibri" w:eastAsia="Times New Roman" w:hAnsi="Calibri" w:cs="Calibri"/>
          <w:kern w:val="0"/>
          <w:lang w:eastAsia="pl-PL"/>
          <w14:ligatures w14:val="none"/>
        </w:rPr>
        <w:t xml:space="preserve">nr 613585 z dnia 29.05.2023 r.  dot. wykrycia Salmonella spp. z grupy CO - obecność w 25 g </w:t>
      </w:r>
      <w:r>
        <w:rPr>
          <w:rFonts w:ascii="Calibri" w:eastAsia="Times New Roman" w:hAnsi="Calibri" w:cs="Calibri"/>
          <w:kern w:val="0"/>
          <w:lang w:eastAsia="pl-PL"/>
          <w14:ligatures w14:val="none"/>
        </w:rPr>
        <w:br/>
      </w:r>
      <w:r w:rsidR="00F1651E" w:rsidRPr="00F1651E">
        <w:rPr>
          <w:rFonts w:ascii="Calibri" w:eastAsia="Times New Roman" w:hAnsi="Calibri" w:cs="Calibri"/>
          <w:kern w:val="0"/>
          <w:lang w:eastAsia="pl-PL"/>
          <w14:ligatures w14:val="none"/>
        </w:rPr>
        <w:t>w 3 z 5 pobranych próbek produktu pn. Kebab drobiowo</w:t>
      </w:r>
      <w:r>
        <w:rPr>
          <w:rFonts w:ascii="Calibri" w:eastAsia="Times New Roman" w:hAnsi="Calibri" w:cs="Calibri"/>
          <w:kern w:val="0"/>
          <w:lang w:eastAsia="pl-PL"/>
          <w14:ligatures w14:val="none"/>
        </w:rPr>
        <w:t xml:space="preserve"> </w:t>
      </w:r>
      <w:r w:rsidR="00F1651E" w:rsidRPr="00F1651E">
        <w:rPr>
          <w:rFonts w:ascii="Calibri" w:eastAsia="Times New Roman" w:hAnsi="Calibri" w:cs="Calibri"/>
          <w:kern w:val="0"/>
          <w:lang w:eastAsia="pl-PL"/>
          <w14:ligatures w14:val="none"/>
        </w:rPr>
        <w:t>-</w:t>
      </w:r>
      <w:r>
        <w:rPr>
          <w:rFonts w:ascii="Calibri" w:eastAsia="Times New Roman" w:hAnsi="Calibri" w:cs="Calibri"/>
          <w:kern w:val="0"/>
          <w:lang w:eastAsia="pl-PL"/>
          <w14:ligatures w14:val="none"/>
        </w:rPr>
        <w:t xml:space="preserve"> </w:t>
      </w:r>
      <w:r w:rsidR="00F1651E" w:rsidRPr="00F1651E">
        <w:rPr>
          <w:rFonts w:ascii="Calibri" w:eastAsia="Times New Roman" w:hAnsi="Calibri" w:cs="Calibri"/>
          <w:kern w:val="0"/>
          <w:lang w:eastAsia="pl-PL"/>
          <w14:ligatures w14:val="none"/>
        </w:rPr>
        <w:t xml:space="preserve">wołowy, przeprowadzono kontrolę interwencyjną. </w:t>
      </w:r>
      <w:r w:rsidR="00F1651E" w:rsidRPr="00F1651E">
        <w:rPr>
          <w:rFonts w:ascii="Calibri" w:eastAsia="Calibri" w:hAnsi="Calibri" w:cs="Calibri"/>
          <w:kern w:val="0"/>
          <w:lang w:eastAsia="pl-PL"/>
          <w14:ligatures w14:val="none"/>
        </w:rPr>
        <w:t xml:space="preserve">Podczas kontroli w potwierdzono przyjęcie ww. mięsa kebab. </w:t>
      </w:r>
      <w:r w:rsidR="00F1651E" w:rsidRPr="00F1651E">
        <w:rPr>
          <w:rFonts w:ascii="Calibri" w:eastAsia="Times New Roman" w:hAnsi="Calibri" w:cs="Calibri"/>
          <w:kern w:val="0"/>
          <w:lang w:eastAsia="pl-PL"/>
          <w14:ligatures w14:val="none"/>
        </w:rPr>
        <w:t>W dniu kontroli powyższy produkt nie znajdował się na stanie zakładu</w:t>
      </w:r>
      <w:r>
        <w:rPr>
          <w:rFonts w:ascii="Calibri" w:eastAsia="Times New Roman" w:hAnsi="Calibri" w:cs="Calibri"/>
          <w:kern w:val="0"/>
          <w:lang w:eastAsia="pl-PL"/>
          <w14:ligatures w14:val="none"/>
        </w:rPr>
        <w:t xml:space="preserve">. </w:t>
      </w:r>
      <w:r w:rsidR="00F1651E" w:rsidRPr="00F1651E">
        <w:rPr>
          <w:rFonts w:ascii="Calibri" w:eastAsia="Times New Roman" w:hAnsi="Calibri" w:cs="Calibri"/>
          <w:kern w:val="0"/>
          <w:lang w:eastAsia="pl-PL"/>
          <w14:ligatures w14:val="none"/>
        </w:rPr>
        <w:t xml:space="preserve">Produkt w całości został zużyty do przygotowania dań kebab – został sprzedany indywidualnym klientom. </w:t>
      </w:r>
    </w:p>
    <w:p w14:paraId="12365252" w14:textId="655EA0AF" w:rsidR="00F1651E" w:rsidRPr="00F1651E" w:rsidRDefault="00386B25" w:rsidP="00F1651E">
      <w:pPr>
        <w:spacing w:after="0" w:line="276" w:lineRule="auto"/>
        <w:jc w:val="both"/>
        <w:rPr>
          <w:rFonts w:ascii="Calibri" w:eastAsia="Times New Roman" w:hAnsi="Calibri" w:cs="Calibri"/>
          <w:kern w:val="0"/>
          <w:lang w:eastAsia="pl-PL"/>
          <w14:ligatures w14:val="none"/>
        </w:rPr>
      </w:pPr>
      <w:r w:rsidRPr="00386B25">
        <w:rPr>
          <w:rFonts w:ascii="Calibri" w:eastAsia="Times New Roman" w:hAnsi="Calibri" w:cs="Calibri"/>
          <w:b/>
          <w:kern w:val="0"/>
          <w:lang w:eastAsia="pl-PL"/>
          <w14:ligatures w14:val="none"/>
        </w:rPr>
        <w:t xml:space="preserve">- </w:t>
      </w:r>
      <w:r w:rsidR="00F1651E" w:rsidRPr="00386B25">
        <w:rPr>
          <w:rFonts w:ascii="Calibri" w:eastAsia="Times New Roman" w:hAnsi="Calibri" w:cs="Calibri"/>
          <w:b/>
          <w:kern w:val="0"/>
          <w:lang w:eastAsia="pl-PL"/>
          <w14:ligatures w14:val="none"/>
        </w:rPr>
        <w:t>Ośrod</w:t>
      </w:r>
      <w:r>
        <w:rPr>
          <w:rFonts w:ascii="Calibri" w:eastAsia="Times New Roman" w:hAnsi="Calibri" w:cs="Calibri"/>
          <w:b/>
          <w:kern w:val="0"/>
          <w:lang w:eastAsia="pl-PL"/>
          <w14:ligatures w14:val="none"/>
        </w:rPr>
        <w:t>ek</w:t>
      </w:r>
      <w:r w:rsidR="00F1651E" w:rsidRPr="00386B25">
        <w:rPr>
          <w:rFonts w:ascii="Calibri" w:eastAsia="Times New Roman" w:hAnsi="Calibri" w:cs="Calibri"/>
          <w:b/>
          <w:kern w:val="0"/>
          <w:lang w:eastAsia="pl-PL"/>
          <w14:ligatures w14:val="none"/>
        </w:rPr>
        <w:t xml:space="preserve"> dla bezdomnych w Rynowie</w:t>
      </w:r>
      <w:r>
        <w:rPr>
          <w:rFonts w:ascii="Calibri" w:eastAsia="Times New Roman" w:hAnsi="Calibri" w:cs="Calibri"/>
          <w:b/>
          <w:kern w:val="0"/>
          <w:lang w:eastAsia="pl-PL"/>
          <w14:ligatures w14:val="none"/>
        </w:rPr>
        <w:t>.</w:t>
      </w:r>
      <w:r w:rsidRPr="00386B25">
        <w:rPr>
          <w:rFonts w:ascii="Calibri" w:eastAsia="Times New Roman" w:hAnsi="Calibri" w:cs="Calibri"/>
          <w:bCs/>
          <w:kern w:val="0"/>
          <w:lang w:eastAsia="pl-PL"/>
          <w14:ligatures w14:val="none"/>
        </w:rPr>
        <w:t xml:space="preserve"> K</w:t>
      </w:r>
      <w:r w:rsidR="00F1651E" w:rsidRPr="00386B25">
        <w:rPr>
          <w:rFonts w:ascii="Calibri" w:eastAsia="Times New Roman" w:hAnsi="Calibri" w:cs="Calibri"/>
          <w:bCs/>
          <w:kern w:val="0"/>
          <w:lang w:eastAsia="pl-PL"/>
          <w14:ligatures w14:val="none"/>
        </w:rPr>
        <w:t>ontrolę</w:t>
      </w:r>
      <w:r w:rsidR="00F1651E" w:rsidRPr="00F1651E">
        <w:rPr>
          <w:rFonts w:ascii="Calibri" w:eastAsia="Times New Roman" w:hAnsi="Calibri" w:cs="Calibri"/>
          <w:kern w:val="0"/>
          <w:lang w:eastAsia="pl-PL"/>
          <w14:ligatures w14:val="none"/>
        </w:rPr>
        <w:t xml:space="preserve"> interwencyjną przeprowadzono</w:t>
      </w:r>
      <w:r>
        <w:rPr>
          <w:rFonts w:ascii="Calibri" w:eastAsia="Times New Roman" w:hAnsi="Calibri" w:cs="Calibri"/>
          <w:kern w:val="0"/>
          <w:lang w:eastAsia="pl-PL"/>
          <w14:ligatures w14:val="none"/>
        </w:rPr>
        <w:t>,</w:t>
      </w:r>
      <w:r w:rsidR="00F1651E" w:rsidRPr="00F1651E">
        <w:rPr>
          <w:rFonts w:ascii="Calibri" w:eastAsia="Times New Roman" w:hAnsi="Calibri" w:cs="Calibri"/>
          <w:kern w:val="0"/>
          <w:lang w:eastAsia="pl-PL"/>
          <w14:ligatures w14:val="none"/>
        </w:rPr>
        <w:t xml:space="preserve"> ponieważ stwierdzono brak przydatności wody do spożycia przez ludzi w ujęciu własnym Rynowo 27 zasilającego </w:t>
      </w:r>
      <w:r>
        <w:rPr>
          <w:rFonts w:ascii="Calibri" w:eastAsia="Times New Roman" w:hAnsi="Calibri" w:cs="Calibri"/>
          <w:kern w:val="0"/>
          <w:lang w:eastAsia="pl-PL"/>
          <w14:ligatures w14:val="none"/>
        </w:rPr>
        <w:t xml:space="preserve">w </w:t>
      </w:r>
      <w:r w:rsidR="00F1651E" w:rsidRPr="00F1651E">
        <w:rPr>
          <w:rFonts w:ascii="Calibri" w:eastAsia="Times New Roman" w:hAnsi="Calibri" w:cs="Calibri"/>
          <w:kern w:val="0"/>
          <w:lang w:eastAsia="pl-PL"/>
          <w14:ligatures w14:val="none"/>
        </w:rPr>
        <w:t>wodę do spożycia pensjonariuszy - w zakresie przeprowadzonych badań nie odpowiadała wymaganiom Rozporządzenia Ministra Zdrowia z dnia 7 grudnia 2017r w sprawie jakości wody przeznaczonej do spożycia przez ludzi (Dz. U. 2017</w:t>
      </w:r>
      <w:r>
        <w:rPr>
          <w:rFonts w:ascii="Calibri" w:eastAsia="Times New Roman" w:hAnsi="Calibri" w:cs="Calibri"/>
          <w:kern w:val="0"/>
          <w:lang w:eastAsia="pl-PL"/>
          <w14:ligatures w14:val="none"/>
        </w:rPr>
        <w:t xml:space="preserve"> </w:t>
      </w:r>
      <w:r w:rsidR="00F1651E" w:rsidRPr="00F1651E">
        <w:rPr>
          <w:rFonts w:ascii="Calibri" w:eastAsia="Times New Roman" w:hAnsi="Calibri" w:cs="Calibri"/>
          <w:kern w:val="0"/>
          <w:lang w:eastAsia="pl-PL"/>
          <w14:ligatures w14:val="none"/>
        </w:rPr>
        <w:t>r</w:t>
      </w:r>
      <w:r>
        <w:rPr>
          <w:rFonts w:ascii="Calibri" w:eastAsia="Times New Roman" w:hAnsi="Calibri" w:cs="Calibri"/>
          <w:kern w:val="0"/>
          <w:lang w:eastAsia="pl-PL"/>
          <w14:ligatures w14:val="none"/>
        </w:rPr>
        <w:t>.</w:t>
      </w:r>
      <w:r w:rsidR="00F1651E" w:rsidRPr="00F1651E">
        <w:rPr>
          <w:rFonts w:ascii="Calibri" w:eastAsia="Times New Roman" w:hAnsi="Calibri" w:cs="Calibri"/>
          <w:kern w:val="0"/>
          <w:lang w:eastAsia="pl-PL"/>
          <w14:ligatures w14:val="none"/>
        </w:rPr>
        <w:t xml:space="preserve">  poz. 2294) oraz stwarzała zagrożenie dla zdrowia ze względu na zanieczyszczenia mikrobiologiczne Enterokokami oraz ogólną liczba mikroorganizmów w 22</w:t>
      </w:r>
      <w:r w:rsidR="00F1651E" w:rsidRPr="00F1651E">
        <w:rPr>
          <w:rFonts w:ascii="Calibri" w:eastAsia="Times New Roman" w:hAnsi="Calibri" w:cs="Calibri"/>
          <w:kern w:val="0"/>
          <w:vertAlign w:val="superscript"/>
          <w:lang w:eastAsia="pl-PL"/>
          <w14:ligatures w14:val="none"/>
        </w:rPr>
        <w:t>0</w:t>
      </w:r>
      <w:r w:rsidR="00F1651E" w:rsidRPr="00F1651E">
        <w:rPr>
          <w:rFonts w:ascii="Calibri" w:eastAsia="Times New Roman" w:hAnsi="Calibri" w:cs="Calibri"/>
          <w:kern w:val="0"/>
          <w:lang w:eastAsia="pl-PL"/>
          <w14:ligatures w14:val="none"/>
        </w:rPr>
        <w:t>C.</w:t>
      </w:r>
      <w:r>
        <w:rPr>
          <w:rFonts w:ascii="Calibri" w:eastAsia="Times New Roman" w:hAnsi="Calibri" w:cs="Calibri"/>
          <w:kern w:val="0"/>
          <w:lang w:eastAsia="pl-PL"/>
          <w14:ligatures w14:val="none"/>
        </w:rPr>
        <w:t xml:space="preserve"> </w:t>
      </w:r>
      <w:r w:rsidR="00F1651E" w:rsidRPr="00F1651E">
        <w:rPr>
          <w:rFonts w:ascii="Calibri" w:eastAsia="Times New Roman" w:hAnsi="Calibri" w:cs="Calibri"/>
          <w:kern w:val="0"/>
          <w:lang w:eastAsia="pl-PL"/>
          <w14:ligatures w14:val="none"/>
        </w:rPr>
        <w:t>Podczas kontroli Pani kierownik ośrodka poinformowała, że wyłączono z użytkowania do odwołania ujęcie własne w Ośrodku dla bezdomnych w Rynowie 27, 73-150 Łobez</w:t>
      </w:r>
      <w:r>
        <w:rPr>
          <w:rFonts w:ascii="Calibri" w:eastAsia="Times New Roman" w:hAnsi="Calibri" w:cs="Calibri"/>
          <w:kern w:val="0"/>
          <w:lang w:eastAsia="pl-PL"/>
          <w14:ligatures w14:val="none"/>
        </w:rPr>
        <w:t xml:space="preserve"> oraz </w:t>
      </w:r>
      <w:r w:rsidR="00F1651E" w:rsidRPr="00F1651E">
        <w:rPr>
          <w:rFonts w:ascii="Calibri" w:eastAsia="Calibri" w:hAnsi="Calibri" w:cs="Calibri"/>
          <w:kern w:val="0"/>
          <w14:ligatures w14:val="none"/>
        </w:rPr>
        <w:t xml:space="preserve">podjęto działania naprawcze w celu zapewnienia jakości wody pochodzącej z ujęcia własnego w Rynowie </w:t>
      </w:r>
      <w:r w:rsidR="00F1651E" w:rsidRPr="00F1651E">
        <w:rPr>
          <w:rFonts w:ascii="Calibri" w:eastAsia="Calibri" w:hAnsi="Calibri" w:cs="Calibri"/>
          <w:bCs/>
          <w:kern w:val="0"/>
          <w14:ligatures w14:val="none"/>
        </w:rPr>
        <w:t xml:space="preserve">do czasu uzyskania poziomu parametrów mikrobiologicznych – Enterokoków, Liczby bakterii grupy coli, Liczby Escherichia coli oraz ogólnej liczby mikroorganizmów w 22°C </w:t>
      </w:r>
      <w:r w:rsidR="00F1651E" w:rsidRPr="00F1651E">
        <w:rPr>
          <w:rFonts w:ascii="Calibri" w:eastAsia="Calibri" w:hAnsi="Calibri" w:cs="Calibri"/>
          <w:kern w:val="0"/>
          <w14:ligatures w14:val="none"/>
        </w:rPr>
        <w:t xml:space="preserve">zgodnych z wymaganiami rozporządzenia Ministra Zdrowia z dnia 7 grudnia 2017 r. </w:t>
      </w:r>
      <w:r w:rsidR="00F1651E" w:rsidRPr="00386B25">
        <w:rPr>
          <w:rFonts w:ascii="Calibri" w:eastAsia="Arial Unicode MS" w:hAnsi="Calibri" w:cs="Calibri"/>
          <w:color w:val="000000"/>
          <w:kern w:val="0"/>
          <w:lang w:eastAsia="pl-PL" w:bidi="pl-PL"/>
          <w14:ligatures w14:val="none"/>
        </w:rPr>
        <w:t>w sprawie jakości wody przeznaczonej do spożycia przez ludzi  (Dz</w:t>
      </w:r>
      <w:r w:rsidR="00F1651E" w:rsidRPr="00F1651E">
        <w:rPr>
          <w:rFonts w:ascii="Calibri" w:eastAsia="Arial Unicode MS" w:hAnsi="Calibri" w:cs="Calibri"/>
          <w:i/>
          <w:iCs/>
          <w:color w:val="000000"/>
          <w:kern w:val="0"/>
          <w:lang w:eastAsia="pl-PL" w:bidi="pl-PL"/>
          <w14:ligatures w14:val="none"/>
        </w:rPr>
        <w:t>.</w:t>
      </w:r>
      <w:r w:rsidR="00F1651E" w:rsidRPr="00F1651E">
        <w:rPr>
          <w:rFonts w:ascii="Calibri" w:eastAsia="Calibri" w:hAnsi="Calibri" w:cs="Calibri"/>
          <w:kern w:val="0"/>
          <w14:ligatures w14:val="none"/>
        </w:rPr>
        <w:t xml:space="preserve"> U. z 2017 r., poz. 2294)</w:t>
      </w:r>
      <w:r>
        <w:rPr>
          <w:rFonts w:ascii="Calibri" w:eastAsia="Calibri" w:hAnsi="Calibri" w:cs="Calibri"/>
          <w:kern w:val="0"/>
          <w14:ligatures w14:val="none"/>
        </w:rPr>
        <w:t>. P</w:t>
      </w:r>
      <w:r w:rsidR="00F1651E" w:rsidRPr="00F1651E">
        <w:rPr>
          <w:rFonts w:ascii="Calibri" w:eastAsia="Calibri" w:hAnsi="Calibri" w:cs="Calibri"/>
          <w:kern w:val="0"/>
          <w14:ligatures w14:val="none"/>
        </w:rPr>
        <w:t>oinformowano odbiorców o braku przydatności do spożycia wody pochodzącej z ujęcia własnego w Ośrodku dla bezdomnych</w:t>
      </w:r>
      <w:r>
        <w:rPr>
          <w:rFonts w:ascii="Calibri" w:eastAsia="Calibri" w:hAnsi="Calibri" w:cs="Calibri"/>
          <w:kern w:val="0"/>
          <w14:ligatures w14:val="none"/>
        </w:rPr>
        <w:t xml:space="preserve"> </w:t>
      </w:r>
      <w:r w:rsidR="00F1651E" w:rsidRPr="00F1651E">
        <w:rPr>
          <w:rFonts w:ascii="Calibri" w:eastAsia="Calibri" w:hAnsi="Calibri" w:cs="Calibri"/>
          <w:bCs/>
          <w:kern w:val="0"/>
          <w14:ligatures w14:val="none"/>
        </w:rPr>
        <w:t xml:space="preserve">do czasu uzyskania parametrów mikrobiologicznych zgodnych z załącznikiem </w:t>
      </w:r>
      <w:r>
        <w:rPr>
          <w:rFonts w:ascii="Calibri" w:eastAsia="Calibri" w:hAnsi="Calibri" w:cs="Calibri"/>
          <w:bCs/>
          <w:kern w:val="0"/>
          <w14:ligatures w14:val="none"/>
        </w:rPr>
        <w:br/>
      </w:r>
      <w:r w:rsidR="00F1651E" w:rsidRPr="00F1651E">
        <w:rPr>
          <w:rFonts w:ascii="Calibri" w:eastAsia="Calibri" w:hAnsi="Calibri" w:cs="Calibri"/>
          <w:bCs/>
          <w:kern w:val="0"/>
          <w14:ligatures w14:val="none"/>
        </w:rPr>
        <w:t>Nr 1, część A tabela nr 1 oraz część C tabela nr 1  rozporządzenia Ministra Zdrowia, w sprawie jakości wody przeznaczonej do spożycia przez ludzi</w:t>
      </w:r>
      <w:r>
        <w:rPr>
          <w:rFonts w:ascii="Calibri" w:eastAsia="Calibri" w:hAnsi="Calibri" w:cs="Calibri"/>
          <w:bCs/>
          <w:kern w:val="0"/>
          <w14:ligatures w14:val="none"/>
        </w:rPr>
        <w:t xml:space="preserve">. Przekazano informację, że </w:t>
      </w:r>
      <w:r w:rsidR="00F1651E" w:rsidRPr="00F1651E">
        <w:rPr>
          <w:rFonts w:ascii="Calibri" w:eastAsia="Calibri" w:hAnsi="Calibri" w:cs="Calibri"/>
          <w:bCs/>
          <w:kern w:val="0"/>
          <w14:ligatures w14:val="none"/>
        </w:rPr>
        <w:t>woda nie może być wykorzystywana do spożycia i na potrzeby gospodarcze. Woda może być wykorzystywana jedynie do celów W.C.</w:t>
      </w:r>
      <w:r>
        <w:rPr>
          <w:rFonts w:ascii="Calibri" w:eastAsia="Calibri" w:hAnsi="Calibri" w:cs="Calibri"/>
          <w:bCs/>
          <w:kern w:val="0"/>
          <w14:ligatures w14:val="none"/>
        </w:rPr>
        <w:t xml:space="preserve"> Z</w:t>
      </w:r>
      <w:r w:rsidR="00F1651E" w:rsidRPr="00F1651E">
        <w:rPr>
          <w:rFonts w:ascii="Calibri" w:eastAsia="Times New Roman" w:hAnsi="Calibri" w:cs="Calibri"/>
          <w:kern w:val="0"/>
          <w:lang w:eastAsia="pl-PL"/>
          <w14:ligatures w14:val="none"/>
        </w:rPr>
        <w:t>apewniono odbiorcom wody z ujęcia własnego   zastępcze źródło wody o jakości odpowiadającej wodzie przeznaczonej do spożycia (beczkowóz)</w:t>
      </w:r>
      <w:r>
        <w:rPr>
          <w:rFonts w:ascii="Calibri" w:eastAsia="Times New Roman" w:hAnsi="Calibri" w:cs="Calibri"/>
          <w:kern w:val="0"/>
          <w:lang w:eastAsia="pl-PL"/>
          <w14:ligatures w14:val="none"/>
        </w:rPr>
        <w:t>.</w:t>
      </w:r>
      <w:r w:rsidR="00F1651E" w:rsidRPr="00F1651E">
        <w:rPr>
          <w:rFonts w:ascii="Calibri" w:eastAsia="Times New Roman" w:hAnsi="Calibri" w:cs="Calibri"/>
          <w:kern w:val="0"/>
          <w:lang w:eastAsia="pl-PL"/>
          <w14:ligatures w14:val="none"/>
        </w:rPr>
        <w:t xml:space="preserve"> W dniu kontroli żaden z pensjonariuszy nie zgłaszał dolegliwości ze strony układu pokarmowego ani dolegliwości dermatologicznych</w:t>
      </w:r>
      <w:r>
        <w:rPr>
          <w:rFonts w:ascii="Calibri" w:eastAsia="Times New Roman" w:hAnsi="Calibri" w:cs="Calibri"/>
          <w:kern w:val="0"/>
          <w:lang w:eastAsia="pl-PL"/>
          <w14:ligatures w14:val="none"/>
        </w:rPr>
        <w:t>.</w:t>
      </w:r>
    </w:p>
    <w:p w14:paraId="4900CD55" w14:textId="7E366FCD" w:rsidR="00F1651E" w:rsidRPr="00F1651E" w:rsidRDefault="00F1651E" w:rsidP="00386B25">
      <w:pPr>
        <w:spacing w:after="0" w:line="276" w:lineRule="auto"/>
        <w:ind w:firstLine="709"/>
        <w:jc w:val="both"/>
        <w:rPr>
          <w:rFonts w:ascii="Calibri" w:eastAsia="Times New Roman" w:hAnsi="Calibri" w:cs="Calibri"/>
          <w:bCs/>
          <w:kern w:val="0"/>
          <w:lang w:eastAsia="pl-PL"/>
          <w14:ligatures w14:val="none"/>
        </w:rPr>
      </w:pPr>
      <w:r w:rsidRPr="00F1651E">
        <w:rPr>
          <w:rFonts w:ascii="Calibri" w:eastAsia="Times New Roman" w:hAnsi="Calibri" w:cs="Calibri"/>
          <w:bCs/>
          <w:kern w:val="0"/>
          <w:lang w:eastAsia="pl-PL"/>
          <w14:ligatures w14:val="none"/>
        </w:rPr>
        <w:lastRenderedPageBreak/>
        <w:t xml:space="preserve">Wystosowano pismo w którym polecono wzmożenie reżimu sanitarnego </w:t>
      </w:r>
      <w:r w:rsidR="00386B25">
        <w:rPr>
          <w:rFonts w:ascii="Calibri" w:eastAsia="Times New Roman" w:hAnsi="Calibri" w:cs="Calibri"/>
          <w:bCs/>
          <w:kern w:val="0"/>
          <w:lang w:eastAsia="pl-PL"/>
          <w14:ligatures w14:val="none"/>
        </w:rPr>
        <w:t xml:space="preserve">zgodnie </w:t>
      </w:r>
      <w:r w:rsidR="00386B25">
        <w:rPr>
          <w:rFonts w:ascii="Calibri" w:eastAsia="Times New Roman" w:hAnsi="Calibri" w:cs="Calibri"/>
          <w:bCs/>
          <w:kern w:val="0"/>
          <w:lang w:eastAsia="pl-PL"/>
          <w14:ligatures w14:val="none"/>
        </w:rPr>
        <w:br/>
        <w:t>z poniższymi zasadami:</w:t>
      </w:r>
      <w:r w:rsidRPr="00F1651E">
        <w:rPr>
          <w:rFonts w:ascii="Calibri" w:eastAsia="Times New Roman" w:hAnsi="Calibri" w:cs="Calibri"/>
          <w:bCs/>
          <w:kern w:val="0"/>
          <w:lang w:eastAsia="pl-PL"/>
          <w14:ligatures w14:val="none"/>
        </w:rPr>
        <w:t xml:space="preserve"> </w:t>
      </w:r>
    </w:p>
    <w:p w14:paraId="3ED222E6" w14:textId="5302E273" w:rsidR="00F1651E" w:rsidRPr="00F1651E" w:rsidRDefault="00386B25" w:rsidP="00F1651E">
      <w:pPr>
        <w:spacing w:after="0" w:line="276" w:lineRule="auto"/>
        <w:jc w:val="both"/>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 d</w:t>
      </w:r>
      <w:r w:rsidR="00F1651E" w:rsidRPr="00F1651E">
        <w:rPr>
          <w:rFonts w:ascii="Calibri" w:eastAsia="Times New Roman" w:hAnsi="Calibri" w:cs="Calibri"/>
          <w:kern w:val="0"/>
          <w:lang w:eastAsia="pl-PL"/>
          <w14:ligatures w14:val="none"/>
        </w:rPr>
        <w:t>o czasu uzyskania prawidłowych wyników badań zapewnić zastępcze źródło wody przeznaczonej do spożycia</w:t>
      </w:r>
      <w:r>
        <w:rPr>
          <w:rFonts w:ascii="Calibri" w:eastAsia="Times New Roman" w:hAnsi="Calibri" w:cs="Calibri"/>
          <w:kern w:val="0"/>
          <w:lang w:eastAsia="pl-PL"/>
          <w14:ligatures w14:val="none"/>
        </w:rPr>
        <w:t>;</w:t>
      </w:r>
    </w:p>
    <w:p w14:paraId="1E91B669" w14:textId="2DBD962C" w:rsidR="00F1651E" w:rsidRPr="00F1651E" w:rsidRDefault="00F1651E" w:rsidP="00F1651E">
      <w:pPr>
        <w:spacing w:after="0" w:line="276" w:lineRule="auto"/>
        <w:jc w:val="both"/>
        <w:rPr>
          <w:rFonts w:ascii="Calibri" w:eastAsia="Times New Roman" w:hAnsi="Calibri" w:cs="Calibri"/>
          <w:b/>
          <w:kern w:val="0"/>
          <w:lang w:eastAsia="pl-PL"/>
          <w14:ligatures w14:val="none"/>
        </w:rPr>
      </w:pPr>
      <w:r w:rsidRPr="00F1651E">
        <w:rPr>
          <w:rFonts w:ascii="Calibri" w:eastAsia="Times New Roman" w:hAnsi="Calibri" w:cs="Calibri"/>
          <w:kern w:val="0"/>
          <w:lang w:eastAsia="pl-PL"/>
          <w14:ligatures w14:val="none"/>
        </w:rPr>
        <w:t xml:space="preserve">- </w:t>
      </w:r>
      <w:r w:rsidR="00386B25">
        <w:rPr>
          <w:rFonts w:ascii="Calibri" w:eastAsia="Times New Roman" w:hAnsi="Calibri" w:cs="Calibri"/>
          <w:kern w:val="0"/>
          <w:lang w:eastAsia="pl-PL"/>
          <w14:ligatures w14:val="none"/>
        </w:rPr>
        <w:t>s</w:t>
      </w:r>
      <w:r w:rsidRPr="00F1651E">
        <w:rPr>
          <w:rFonts w:ascii="Calibri" w:eastAsia="Times New Roman" w:hAnsi="Calibri" w:cs="Calibri"/>
          <w:kern w:val="0"/>
          <w:lang w:eastAsia="pl-PL"/>
          <w14:ligatures w14:val="none"/>
        </w:rPr>
        <w:t>ystematycznie prowadzić kontrolę wewnętrzną zgodnie z obowiązującymi przepisami</w:t>
      </w:r>
      <w:r w:rsidR="00386B25">
        <w:rPr>
          <w:rFonts w:ascii="Calibri" w:eastAsia="Times New Roman" w:hAnsi="Calibri" w:cs="Calibri"/>
          <w:kern w:val="0"/>
          <w:lang w:eastAsia="pl-PL"/>
          <w14:ligatures w14:val="none"/>
        </w:rPr>
        <w:t>;</w:t>
      </w:r>
    </w:p>
    <w:p w14:paraId="570FA05A" w14:textId="3C82758C" w:rsidR="00F1651E" w:rsidRPr="00F1651E" w:rsidRDefault="00F1651E" w:rsidP="00F1651E">
      <w:pPr>
        <w:spacing w:after="0" w:line="276" w:lineRule="auto"/>
        <w:jc w:val="both"/>
        <w:rPr>
          <w:rFonts w:ascii="Calibri" w:eastAsia="Times New Roman" w:hAnsi="Calibri" w:cs="Calibri"/>
          <w:kern w:val="0"/>
          <w:lang w:eastAsia="pl-PL"/>
          <w14:ligatures w14:val="none"/>
        </w:rPr>
      </w:pPr>
      <w:r w:rsidRPr="00F1651E">
        <w:rPr>
          <w:rFonts w:ascii="Calibri" w:eastAsia="Times New Roman" w:hAnsi="Calibri" w:cs="Calibri"/>
          <w:b/>
          <w:kern w:val="0"/>
          <w:lang w:eastAsia="pl-PL"/>
          <w14:ligatures w14:val="none"/>
        </w:rPr>
        <w:t xml:space="preserve">- </w:t>
      </w:r>
      <w:r w:rsidR="00386B25">
        <w:rPr>
          <w:rFonts w:ascii="Calibri" w:eastAsia="Times New Roman" w:hAnsi="Calibri" w:cs="Calibri"/>
          <w:kern w:val="0"/>
          <w:lang w:eastAsia="pl-PL"/>
          <w14:ligatures w14:val="none"/>
        </w:rPr>
        <w:t>p</w:t>
      </w:r>
      <w:r w:rsidRPr="00F1651E">
        <w:rPr>
          <w:rFonts w:ascii="Calibri" w:eastAsia="Times New Roman" w:hAnsi="Calibri" w:cs="Calibri"/>
          <w:kern w:val="0"/>
          <w:lang w:eastAsia="pl-PL"/>
          <w14:ligatures w14:val="none"/>
        </w:rPr>
        <w:t>rzeprowadzić dokładne mycia i dezynfekcję sprzętu i pomieszczeń zakładu</w:t>
      </w:r>
      <w:r w:rsidR="00386B25">
        <w:rPr>
          <w:rFonts w:ascii="Calibri" w:eastAsia="Times New Roman" w:hAnsi="Calibri" w:cs="Calibri"/>
          <w:kern w:val="0"/>
          <w:lang w:eastAsia="pl-PL"/>
          <w14:ligatures w14:val="none"/>
        </w:rPr>
        <w:t>;</w:t>
      </w:r>
    </w:p>
    <w:p w14:paraId="21FD8A62" w14:textId="53AAE80F" w:rsidR="00F1651E" w:rsidRPr="00F1651E" w:rsidRDefault="00F1651E" w:rsidP="00F1651E">
      <w:pPr>
        <w:spacing w:after="0" w:line="276" w:lineRule="auto"/>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 xml:space="preserve">- </w:t>
      </w:r>
      <w:r w:rsidR="00386B25">
        <w:rPr>
          <w:rFonts w:ascii="Calibri" w:eastAsia="Times New Roman" w:hAnsi="Calibri" w:cs="Calibri"/>
          <w:kern w:val="0"/>
          <w:lang w:eastAsia="pl-PL"/>
          <w14:ligatures w14:val="none"/>
        </w:rPr>
        <w:t>p</w:t>
      </w:r>
      <w:r w:rsidRPr="00F1651E">
        <w:rPr>
          <w:rFonts w:ascii="Calibri" w:eastAsia="Times New Roman" w:hAnsi="Calibri" w:cs="Calibri"/>
          <w:kern w:val="0"/>
          <w:lang w:eastAsia="pl-PL"/>
          <w14:ligatures w14:val="none"/>
        </w:rPr>
        <w:t>rzestrzegać na bieżąco procedur w zakresie mycia i dezynfekcji zgodnie z Instrukcją Dobrej Praktyki Higienicznej</w:t>
      </w:r>
      <w:r w:rsidR="00386B25">
        <w:rPr>
          <w:rFonts w:ascii="Calibri" w:eastAsia="Times New Roman" w:hAnsi="Calibri" w:cs="Calibri"/>
          <w:kern w:val="0"/>
          <w:lang w:eastAsia="pl-PL"/>
          <w14:ligatures w14:val="none"/>
        </w:rPr>
        <w:t>;</w:t>
      </w:r>
    </w:p>
    <w:p w14:paraId="16B28A66" w14:textId="5629C07B" w:rsidR="00F1651E" w:rsidRPr="00F1651E" w:rsidRDefault="00F1651E" w:rsidP="00F1651E">
      <w:pPr>
        <w:spacing w:after="0" w:line="276" w:lineRule="auto"/>
        <w:jc w:val="both"/>
        <w:rPr>
          <w:rFonts w:ascii="Calibri" w:eastAsia="Times New Roman" w:hAnsi="Calibri" w:cs="Calibri"/>
          <w:kern w:val="0"/>
          <w:lang w:eastAsia="pl-PL"/>
          <w14:ligatures w14:val="none"/>
        </w:rPr>
      </w:pPr>
      <w:r w:rsidRPr="00386B25">
        <w:rPr>
          <w:rFonts w:ascii="Calibri" w:eastAsia="Times New Roman" w:hAnsi="Calibri" w:cs="Calibri"/>
          <w:bCs/>
          <w:kern w:val="0"/>
          <w:lang w:eastAsia="pl-PL"/>
          <w14:ligatures w14:val="none"/>
        </w:rPr>
        <w:t xml:space="preserve">- </w:t>
      </w:r>
      <w:r w:rsidR="00386B25" w:rsidRPr="00386B25">
        <w:rPr>
          <w:rFonts w:ascii="Calibri" w:eastAsia="Times New Roman" w:hAnsi="Calibri" w:cs="Calibri"/>
          <w:bCs/>
          <w:kern w:val="0"/>
          <w:lang w:eastAsia="pl-PL"/>
          <w14:ligatures w14:val="none"/>
        </w:rPr>
        <w:t>w</w:t>
      </w:r>
      <w:r w:rsidRPr="00386B25">
        <w:rPr>
          <w:rFonts w:ascii="Calibri" w:eastAsia="Times New Roman" w:hAnsi="Calibri" w:cs="Calibri"/>
          <w:bCs/>
          <w:kern w:val="0"/>
          <w:lang w:eastAsia="pl-PL"/>
          <w14:ligatures w14:val="none"/>
        </w:rPr>
        <w:t>yposażyć</w:t>
      </w:r>
      <w:r w:rsidRPr="00F1651E">
        <w:rPr>
          <w:rFonts w:ascii="Calibri" w:eastAsia="Times New Roman" w:hAnsi="Calibri" w:cs="Calibri"/>
          <w:kern w:val="0"/>
          <w:lang w:eastAsia="pl-PL"/>
          <w14:ligatures w14:val="none"/>
        </w:rPr>
        <w:t xml:space="preserve"> zakład w dostateczną ilość i rodzaj środków dezynfekcyjnych do rąk i powierzchni</w:t>
      </w:r>
      <w:r w:rsidR="00386B25">
        <w:rPr>
          <w:rFonts w:ascii="Calibri" w:eastAsia="Times New Roman" w:hAnsi="Calibri" w:cs="Calibri"/>
          <w:kern w:val="0"/>
          <w:lang w:eastAsia="pl-PL"/>
          <w14:ligatures w14:val="none"/>
        </w:rPr>
        <w:t>.</w:t>
      </w:r>
      <w:r w:rsidRPr="00F1651E">
        <w:rPr>
          <w:rFonts w:ascii="Calibri" w:eastAsia="Times New Roman" w:hAnsi="Calibri" w:cs="Calibri"/>
          <w:kern w:val="0"/>
          <w:lang w:eastAsia="pl-PL"/>
          <w14:ligatures w14:val="none"/>
        </w:rPr>
        <w:t xml:space="preserve"> </w:t>
      </w:r>
    </w:p>
    <w:p w14:paraId="5A7438C1" w14:textId="4045FDFE" w:rsidR="00F1651E" w:rsidRPr="00F1651E" w:rsidRDefault="00F1651E" w:rsidP="00386B25">
      <w:pPr>
        <w:suppressAutoHyphens/>
        <w:spacing w:after="0" w:line="276" w:lineRule="auto"/>
        <w:ind w:firstLine="709"/>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ar-SA"/>
          <w14:ligatures w14:val="none"/>
        </w:rPr>
        <w:t>Podczas przeprowadzonej w Ośrodku kontroli kompleksowej</w:t>
      </w:r>
      <w:r w:rsidR="00386B25">
        <w:rPr>
          <w:rFonts w:ascii="Calibri" w:eastAsia="Times New Roman" w:hAnsi="Calibri" w:cs="Calibri"/>
          <w:kern w:val="0"/>
          <w:lang w:eastAsia="ar-SA"/>
          <w14:ligatures w14:val="none"/>
        </w:rPr>
        <w:t>,</w:t>
      </w:r>
      <w:r w:rsidRPr="00F1651E">
        <w:rPr>
          <w:rFonts w:ascii="Calibri" w:eastAsia="Times New Roman" w:hAnsi="Calibri" w:cs="Calibri"/>
          <w:kern w:val="0"/>
          <w:lang w:eastAsia="ar-SA"/>
          <w14:ligatures w14:val="none"/>
        </w:rPr>
        <w:t xml:space="preserve"> w której nie stwierdzono nieprawidłowości stwierdzono, że w</w:t>
      </w:r>
      <w:r w:rsidRPr="00F1651E">
        <w:rPr>
          <w:rFonts w:ascii="Calibri" w:eastAsia="Times New Roman" w:hAnsi="Calibri" w:cs="Calibri"/>
          <w:kern w:val="0"/>
          <w:lang w:eastAsia="pl-PL"/>
          <w14:ligatures w14:val="none"/>
        </w:rPr>
        <w:t xml:space="preserve"> zakładzie używana jest woda z wodociągu publicznego. Okazano Umowę o zaopatrzenie zakładu w wodę </w:t>
      </w:r>
      <w:r w:rsidR="00386B25">
        <w:rPr>
          <w:rFonts w:ascii="Calibri" w:eastAsia="Times New Roman" w:hAnsi="Calibri" w:cs="Calibri"/>
          <w:kern w:val="0"/>
          <w:lang w:eastAsia="pl-PL"/>
          <w14:ligatures w14:val="none"/>
        </w:rPr>
        <w:t>i</w:t>
      </w:r>
      <w:r w:rsidRPr="00F1651E">
        <w:rPr>
          <w:rFonts w:ascii="Calibri" w:eastAsia="Times New Roman" w:hAnsi="Calibri" w:cs="Calibri"/>
          <w:kern w:val="0"/>
          <w:lang w:eastAsia="pl-PL"/>
          <w14:ligatures w14:val="none"/>
        </w:rPr>
        <w:t xml:space="preserve"> odprowadzenie ścieków zawartą </w:t>
      </w:r>
      <w:r w:rsidR="00386B25">
        <w:rPr>
          <w:rFonts w:ascii="Calibri" w:eastAsia="Times New Roman" w:hAnsi="Calibri" w:cs="Calibri"/>
          <w:kern w:val="0"/>
          <w:lang w:eastAsia="pl-PL"/>
          <w14:ligatures w14:val="none"/>
        </w:rPr>
        <w:br/>
      </w:r>
      <w:r w:rsidRPr="00F1651E">
        <w:rPr>
          <w:rFonts w:ascii="Calibri" w:eastAsia="Times New Roman" w:hAnsi="Calibri" w:cs="Calibri"/>
          <w:kern w:val="0"/>
          <w:lang w:eastAsia="pl-PL"/>
          <w14:ligatures w14:val="none"/>
        </w:rPr>
        <w:t>z Łobeski</w:t>
      </w:r>
      <w:r w:rsidR="00386B25">
        <w:rPr>
          <w:rFonts w:ascii="Calibri" w:eastAsia="Times New Roman" w:hAnsi="Calibri" w:cs="Calibri"/>
          <w:kern w:val="0"/>
          <w:lang w:eastAsia="pl-PL"/>
          <w14:ligatures w14:val="none"/>
        </w:rPr>
        <w:t>m</w:t>
      </w:r>
      <w:r w:rsidRPr="00F1651E">
        <w:rPr>
          <w:rFonts w:ascii="Calibri" w:eastAsia="Times New Roman" w:hAnsi="Calibri" w:cs="Calibri"/>
          <w:kern w:val="0"/>
          <w:lang w:eastAsia="pl-PL"/>
          <w14:ligatures w14:val="none"/>
        </w:rPr>
        <w:t xml:space="preserve"> Przedsiębiorstw</w:t>
      </w:r>
      <w:r w:rsidR="00386B25">
        <w:rPr>
          <w:rFonts w:ascii="Calibri" w:eastAsia="Times New Roman" w:hAnsi="Calibri" w:cs="Calibri"/>
          <w:kern w:val="0"/>
          <w:lang w:eastAsia="pl-PL"/>
          <w14:ligatures w14:val="none"/>
        </w:rPr>
        <w:t>em</w:t>
      </w:r>
      <w:r w:rsidRPr="00F1651E">
        <w:rPr>
          <w:rFonts w:ascii="Calibri" w:eastAsia="Times New Roman" w:hAnsi="Calibri" w:cs="Calibri"/>
          <w:kern w:val="0"/>
          <w:lang w:eastAsia="pl-PL"/>
          <w14:ligatures w14:val="none"/>
        </w:rPr>
        <w:t xml:space="preserve"> Komunaln</w:t>
      </w:r>
      <w:r w:rsidR="00386B25">
        <w:rPr>
          <w:rFonts w:ascii="Calibri" w:eastAsia="Times New Roman" w:hAnsi="Calibri" w:cs="Calibri"/>
          <w:kern w:val="0"/>
          <w:lang w:eastAsia="pl-PL"/>
          <w14:ligatures w14:val="none"/>
        </w:rPr>
        <w:t>ym</w:t>
      </w:r>
      <w:r w:rsidRPr="00F1651E">
        <w:rPr>
          <w:rFonts w:ascii="Calibri" w:eastAsia="Times New Roman" w:hAnsi="Calibri" w:cs="Calibri"/>
          <w:kern w:val="0"/>
          <w:lang w:eastAsia="pl-PL"/>
          <w14:ligatures w14:val="none"/>
        </w:rPr>
        <w:t xml:space="preserve"> Sp. z o.</w:t>
      </w:r>
      <w:r w:rsidR="00386B25">
        <w:rPr>
          <w:rFonts w:ascii="Calibri" w:eastAsia="Times New Roman" w:hAnsi="Calibri" w:cs="Calibri"/>
          <w:kern w:val="0"/>
          <w:lang w:eastAsia="pl-PL"/>
          <w14:ligatures w14:val="none"/>
        </w:rPr>
        <w:t xml:space="preserve"> </w:t>
      </w:r>
      <w:r w:rsidRPr="00F1651E">
        <w:rPr>
          <w:rFonts w:ascii="Calibri" w:eastAsia="Times New Roman" w:hAnsi="Calibri" w:cs="Calibri"/>
          <w:kern w:val="0"/>
          <w:lang w:eastAsia="pl-PL"/>
          <w14:ligatures w14:val="none"/>
        </w:rPr>
        <w:t xml:space="preserve">o., ul. Wojska Polskiego 17, 73-150 Łobez. Okazano Sprawozdanie z badań nr LB/W/2277/2023 z dnia 07.08.2023 r. (miejsce pobrania próbki Rynowo 27, woda wodociągowa) – wynik badania wody prawidłowy. </w:t>
      </w:r>
    </w:p>
    <w:p w14:paraId="37B22BD1" w14:textId="77777777" w:rsidR="00F1651E" w:rsidRPr="00F1651E" w:rsidRDefault="00F1651E" w:rsidP="00F1651E">
      <w:pPr>
        <w:widowControl w:val="0"/>
        <w:suppressLineNumbers/>
        <w:suppressAutoHyphens/>
        <w:spacing w:after="0" w:line="276" w:lineRule="auto"/>
        <w:jc w:val="both"/>
        <w:rPr>
          <w:rFonts w:ascii="Calibri" w:eastAsia="HG Mincho Light J" w:hAnsi="Calibri" w:cs="Calibri"/>
          <w:b/>
          <w:bCs/>
          <w:kern w:val="0"/>
          <w:lang w:val="en-US" w:eastAsia="pl-PL"/>
          <w14:ligatures w14:val="none"/>
        </w:rPr>
      </w:pPr>
    </w:p>
    <w:p w14:paraId="4947B363" w14:textId="77777777" w:rsidR="00F1651E" w:rsidRPr="00F1651E" w:rsidRDefault="00F1651E" w:rsidP="00F1651E">
      <w:pPr>
        <w:spacing w:after="0" w:line="276" w:lineRule="auto"/>
        <w:jc w:val="both"/>
        <w:rPr>
          <w:rFonts w:ascii="Calibri" w:eastAsia="Times New Roman" w:hAnsi="Calibri" w:cs="Calibri"/>
          <w:b/>
          <w:kern w:val="0"/>
          <w:lang w:eastAsia="pl-PL"/>
          <w14:ligatures w14:val="none"/>
        </w:rPr>
      </w:pPr>
      <w:r w:rsidRPr="00F1651E">
        <w:rPr>
          <w:rFonts w:ascii="Calibri" w:eastAsia="Times New Roman" w:hAnsi="Calibri" w:cs="Calibri"/>
          <w:b/>
          <w:kern w:val="0"/>
          <w:lang w:eastAsia="pl-PL"/>
          <w14:ligatures w14:val="none"/>
        </w:rPr>
        <w:t>1.6. Środki transportu</w:t>
      </w:r>
    </w:p>
    <w:p w14:paraId="5EB9BB39" w14:textId="77777777" w:rsidR="00F1651E" w:rsidRPr="00F1651E" w:rsidRDefault="00F1651E" w:rsidP="00D03392">
      <w:pPr>
        <w:spacing w:after="0" w:line="276" w:lineRule="auto"/>
        <w:ind w:firstLine="709"/>
        <w:jc w:val="both"/>
        <w:rPr>
          <w:rFonts w:ascii="Calibri" w:eastAsia="Times New Roman" w:hAnsi="Calibri" w:cs="Calibri"/>
          <w:kern w:val="0"/>
          <w:lang w:val="x-none" w:eastAsia="x-none"/>
          <w14:ligatures w14:val="none"/>
        </w:rPr>
      </w:pPr>
      <w:r w:rsidRPr="00F1651E">
        <w:rPr>
          <w:rFonts w:ascii="Calibri" w:eastAsia="Times New Roman" w:hAnsi="Calibri" w:cs="Calibri"/>
          <w:kern w:val="0"/>
          <w:lang w:val="x-none" w:eastAsia="x-none"/>
          <w14:ligatures w14:val="none"/>
        </w:rPr>
        <w:t xml:space="preserve">Do grupy tej należą środki transportu posiadające decyzje zatwierdzające, wydane na wnioski przedsiębiorców.  Przeprowadzono 3 kontrole kompleksowe środków transportu na podstawie arkusza oceny zakładu. Kontrole nie wykazały nieprawidłowości. Wydano 3 decyzje wykreślające środki transportu.  </w:t>
      </w:r>
    </w:p>
    <w:p w14:paraId="165066E1" w14:textId="09B5FD1C" w:rsidR="00F1651E" w:rsidRPr="00F1651E" w:rsidRDefault="00D03392" w:rsidP="00F1651E">
      <w:pPr>
        <w:tabs>
          <w:tab w:val="right" w:pos="720"/>
          <w:tab w:val="center" w:pos="4536"/>
          <w:tab w:val="right" w:pos="9072"/>
        </w:tabs>
        <w:spacing w:after="0" w:line="276" w:lineRule="auto"/>
        <w:jc w:val="both"/>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ab/>
      </w:r>
      <w:r>
        <w:rPr>
          <w:rFonts w:ascii="Calibri" w:eastAsia="Times New Roman" w:hAnsi="Calibri" w:cs="Calibri"/>
          <w:kern w:val="0"/>
          <w:lang w:eastAsia="pl-PL"/>
          <w14:ligatures w14:val="none"/>
        </w:rPr>
        <w:tab/>
      </w:r>
      <w:r w:rsidR="00F1651E" w:rsidRPr="00F1651E">
        <w:rPr>
          <w:rFonts w:ascii="Calibri" w:eastAsia="Times New Roman" w:hAnsi="Calibri" w:cs="Calibri"/>
          <w:kern w:val="0"/>
          <w:lang w:eastAsia="pl-PL"/>
          <w14:ligatures w14:val="none"/>
        </w:rPr>
        <w:t>Hurtownia artykułów mrożonych posiada specjalistyczne samochody z monitorowaną temperaturą nie wyższą niż -18</w:t>
      </w:r>
      <w:r w:rsidR="00F1651E" w:rsidRPr="00F1651E">
        <w:rPr>
          <w:rFonts w:ascii="Calibri" w:eastAsia="Times New Roman" w:hAnsi="Calibri" w:cs="Calibri"/>
          <w:kern w:val="0"/>
          <w:vertAlign w:val="superscript"/>
          <w:lang w:eastAsia="pl-PL"/>
          <w14:ligatures w14:val="none"/>
        </w:rPr>
        <w:t>0</w:t>
      </w:r>
      <w:r w:rsidR="00F1651E" w:rsidRPr="00F1651E">
        <w:rPr>
          <w:rFonts w:ascii="Calibri" w:eastAsia="Times New Roman" w:hAnsi="Calibri" w:cs="Calibri"/>
          <w:kern w:val="0"/>
          <w:lang w:eastAsia="pl-PL"/>
          <w14:ligatures w14:val="none"/>
        </w:rPr>
        <w:t xml:space="preserve">C, utrzymującą się w ciągu 24 godzin, co zapewniają agregaty chłodnicze i eutektyczne płyty glikolowe schładzane do </w:t>
      </w:r>
      <w:r>
        <w:rPr>
          <w:rFonts w:ascii="Calibri" w:eastAsia="Times New Roman" w:hAnsi="Calibri" w:cs="Calibri"/>
          <w:kern w:val="0"/>
          <w:lang w:eastAsia="pl-PL"/>
          <w14:ligatures w14:val="none"/>
        </w:rPr>
        <w:t>–</w:t>
      </w:r>
      <w:r w:rsidR="00F1651E" w:rsidRPr="00F1651E">
        <w:rPr>
          <w:rFonts w:ascii="Calibri" w:eastAsia="Times New Roman" w:hAnsi="Calibri" w:cs="Calibri"/>
          <w:kern w:val="0"/>
          <w:lang w:eastAsia="pl-PL"/>
          <w14:ligatures w14:val="none"/>
        </w:rPr>
        <w:t xml:space="preserve"> 40</w:t>
      </w:r>
      <w:r>
        <w:rPr>
          <w:rFonts w:ascii="Calibri" w:eastAsia="Times New Roman" w:hAnsi="Calibri" w:cs="Calibri"/>
          <w:kern w:val="0"/>
          <w:lang w:eastAsia="pl-PL"/>
          <w14:ligatures w14:val="none"/>
        </w:rPr>
        <w:t xml:space="preserve"> </w:t>
      </w:r>
      <w:r w:rsidR="00F1651E" w:rsidRPr="00F1651E">
        <w:rPr>
          <w:rFonts w:ascii="Calibri" w:eastAsia="Times New Roman" w:hAnsi="Calibri" w:cs="Calibri"/>
          <w:kern w:val="0"/>
          <w:vertAlign w:val="superscript"/>
          <w:lang w:eastAsia="pl-PL"/>
          <w14:ligatures w14:val="none"/>
        </w:rPr>
        <w:t>0</w:t>
      </w:r>
      <w:r w:rsidR="00F1651E" w:rsidRPr="00F1651E">
        <w:rPr>
          <w:rFonts w:ascii="Calibri" w:eastAsia="Times New Roman" w:hAnsi="Calibri" w:cs="Calibri"/>
          <w:kern w:val="0"/>
          <w:lang w:eastAsia="pl-PL"/>
          <w14:ligatures w14:val="none"/>
        </w:rPr>
        <w:t xml:space="preserve">C. Skontrolowane pojazdy zapewniały prawidłowe warunki przewozu środków spożywczych zgodnie z Rozdz. IV </w:t>
      </w:r>
      <w:r>
        <w:rPr>
          <w:rFonts w:ascii="Calibri" w:eastAsia="Times New Roman" w:hAnsi="Calibri" w:cs="Calibri"/>
          <w:kern w:val="0"/>
          <w:lang w:eastAsia="pl-PL"/>
          <w14:ligatures w14:val="none"/>
        </w:rPr>
        <w:t>R</w:t>
      </w:r>
      <w:r w:rsidR="00F1651E" w:rsidRPr="00F1651E">
        <w:rPr>
          <w:rFonts w:ascii="Calibri" w:eastAsia="Times New Roman" w:hAnsi="Calibri" w:cs="Calibri"/>
          <w:kern w:val="0"/>
          <w:lang w:eastAsia="pl-PL"/>
          <w14:ligatures w14:val="none"/>
        </w:rPr>
        <w:t>ozporządzenia (WE) Nr 852/2004 Parlamentu Europejskiego i Rady z dnia 29 kwietnia 2004</w:t>
      </w:r>
      <w:r>
        <w:rPr>
          <w:rFonts w:ascii="Calibri" w:eastAsia="Times New Roman" w:hAnsi="Calibri" w:cs="Calibri"/>
          <w:kern w:val="0"/>
          <w:lang w:eastAsia="pl-PL"/>
          <w14:ligatures w14:val="none"/>
        </w:rPr>
        <w:t> </w:t>
      </w:r>
      <w:r w:rsidR="00F1651E" w:rsidRPr="00F1651E">
        <w:rPr>
          <w:rFonts w:ascii="Calibri" w:eastAsia="Times New Roman" w:hAnsi="Calibri" w:cs="Calibri"/>
          <w:kern w:val="0"/>
          <w:lang w:eastAsia="pl-PL"/>
          <w14:ligatures w14:val="none"/>
        </w:rPr>
        <w:t>r. w sprawie higieny środków spożywczych.</w:t>
      </w:r>
    </w:p>
    <w:p w14:paraId="2587922B" w14:textId="5F151C93" w:rsidR="00F1651E" w:rsidRPr="00F1651E" w:rsidRDefault="00F1651E" w:rsidP="00D03392">
      <w:pPr>
        <w:spacing w:after="0" w:line="276" w:lineRule="auto"/>
        <w:ind w:firstLine="709"/>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Kierowcy posiadali aktualne książeczki zdrowia, wyposażeni byli w prawidłową odzież ochronną.</w:t>
      </w:r>
      <w:r w:rsidR="00D03392">
        <w:rPr>
          <w:rFonts w:ascii="Calibri" w:eastAsia="Times New Roman" w:hAnsi="Calibri" w:cs="Calibri"/>
          <w:kern w:val="0"/>
          <w:lang w:eastAsia="pl-PL"/>
          <w14:ligatures w14:val="none"/>
        </w:rPr>
        <w:t xml:space="preserve"> </w:t>
      </w:r>
      <w:r w:rsidRPr="00F1651E">
        <w:rPr>
          <w:rFonts w:ascii="Calibri" w:eastAsia="Times New Roman" w:hAnsi="Calibri" w:cs="Calibri"/>
          <w:kern w:val="0"/>
          <w:lang w:eastAsia="pl-PL"/>
          <w14:ligatures w14:val="none"/>
        </w:rPr>
        <w:t xml:space="preserve">W skontrolowanych samochodach część transportowa oddzielona od części osobowej, powierzchnie ładunkowe wykonane z materiałów łatwo zmywalnych </w:t>
      </w:r>
      <w:r w:rsidR="00D03392">
        <w:rPr>
          <w:rFonts w:ascii="Calibri" w:eastAsia="Times New Roman" w:hAnsi="Calibri" w:cs="Calibri"/>
          <w:kern w:val="0"/>
          <w:lang w:eastAsia="pl-PL"/>
          <w14:ligatures w14:val="none"/>
        </w:rPr>
        <w:br/>
      </w:r>
      <w:r w:rsidRPr="00F1651E">
        <w:rPr>
          <w:rFonts w:ascii="Calibri" w:eastAsia="Times New Roman" w:hAnsi="Calibri" w:cs="Calibri"/>
          <w:kern w:val="0"/>
          <w:lang w:eastAsia="pl-PL"/>
          <w14:ligatures w14:val="none"/>
        </w:rPr>
        <w:t>i</w:t>
      </w:r>
      <w:r w:rsidR="00D03392">
        <w:rPr>
          <w:rFonts w:ascii="Calibri" w:eastAsia="Times New Roman" w:hAnsi="Calibri" w:cs="Calibri"/>
          <w:kern w:val="0"/>
          <w:lang w:eastAsia="pl-PL"/>
          <w14:ligatures w14:val="none"/>
        </w:rPr>
        <w:t xml:space="preserve"> </w:t>
      </w:r>
      <w:r w:rsidRPr="00F1651E">
        <w:rPr>
          <w:rFonts w:ascii="Calibri" w:eastAsia="Times New Roman" w:hAnsi="Calibri" w:cs="Calibri"/>
          <w:kern w:val="0"/>
          <w:lang w:eastAsia="pl-PL"/>
          <w14:ligatures w14:val="none"/>
        </w:rPr>
        <w:t xml:space="preserve">nienasiąkliwych, a skrzynie ładunkowe szczelne. Wnętrza pojazdów wyposażone w podesty. Mycie i dezynfekcja odbywa się przy piekarniach, hurtowniach, a czynności te odnotowywane są w książce mycia i dezynfekcji pojazdu. </w:t>
      </w:r>
    </w:p>
    <w:p w14:paraId="465111A6" w14:textId="77777777" w:rsidR="00F1651E" w:rsidRPr="00F1651E" w:rsidRDefault="00F1651E" w:rsidP="00F1651E">
      <w:pPr>
        <w:tabs>
          <w:tab w:val="center" w:pos="4536"/>
          <w:tab w:val="right" w:pos="9072"/>
        </w:tabs>
        <w:suppressAutoHyphens/>
        <w:spacing w:after="0" w:line="276" w:lineRule="auto"/>
        <w:jc w:val="both"/>
        <w:rPr>
          <w:rFonts w:ascii="Calibri" w:eastAsia="Times New Roman" w:hAnsi="Calibri" w:cs="Calibri"/>
          <w:b/>
          <w:kern w:val="0"/>
          <w:lang w:eastAsia="pl-PL"/>
          <w14:ligatures w14:val="none"/>
        </w:rPr>
      </w:pPr>
    </w:p>
    <w:p w14:paraId="2F1EE532" w14:textId="77777777" w:rsidR="00F1651E" w:rsidRPr="00F1651E" w:rsidRDefault="00F1651E" w:rsidP="00F1651E">
      <w:pPr>
        <w:spacing w:after="0" w:line="276" w:lineRule="auto"/>
        <w:ind w:right="-310"/>
        <w:rPr>
          <w:rFonts w:ascii="Calibri" w:eastAsia="Times New Roman" w:hAnsi="Calibri" w:cs="Calibri"/>
          <w:b/>
          <w:kern w:val="0"/>
          <w:lang w:eastAsia="pl-PL"/>
          <w14:ligatures w14:val="none"/>
        </w:rPr>
      </w:pPr>
      <w:r w:rsidRPr="00F1651E">
        <w:rPr>
          <w:rFonts w:ascii="Calibri" w:eastAsia="Times New Roman" w:hAnsi="Calibri" w:cs="Calibri"/>
          <w:b/>
          <w:kern w:val="0"/>
          <w:lang w:eastAsia="pl-PL"/>
          <w14:ligatures w14:val="none"/>
        </w:rPr>
        <w:t xml:space="preserve">1.7. Zakłady produkcji i wprowadzania do obrotu materiałów i wyrobów przeznaczonych do kontaktu z żywnością </w:t>
      </w:r>
    </w:p>
    <w:p w14:paraId="4F4B8B7A" w14:textId="6AF28278" w:rsidR="00F1651E" w:rsidRPr="00F1651E" w:rsidRDefault="00F1651E" w:rsidP="00D03392">
      <w:pPr>
        <w:numPr>
          <w:ilvl w:val="0"/>
          <w:numId w:val="178"/>
        </w:numPr>
        <w:tabs>
          <w:tab w:val="left" w:pos="426"/>
        </w:tabs>
        <w:spacing w:after="0" w:line="276" w:lineRule="auto"/>
        <w:ind w:left="0" w:firstLine="0"/>
        <w:jc w:val="both"/>
        <w:rPr>
          <w:rFonts w:ascii="Calibri" w:eastAsia="Times New Roman" w:hAnsi="Calibri" w:cs="Calibri"/>
          <w:b/>
          <w:kern w:val="0"/>
          <w:lang w:val="x-none" w:eastAsia="x-none"/>
          <w14:ligatures w14:val="none"/>
        </w:rPr>
      </w:pPr>
      <w:r w:rsidRPr="00F1651E">
        <w:rPr>
          <w:rFonts w:ascii="Calibri" w:eastAsia="Times New Roman" w:hAnsi="Calibri" w:cs="Calibri"/>
          <w:b/>
          <w:kern w:val="0"/>
          <w:lang w:val="x-none" w:eastAsia="x-none"/>
          <w14:ligatures w14:val="none"/>
        </w:rPr>
        <w:t>Wytwórnie  materiałów  i  wyrobów przeznaczonych  do  kontaktu  z  żywnością</w:t>
      </w:r>
      <w:r w:rsidR="00D03392">
        <w:rPr>
          <w:rFonts w:ascii="Calibri" w:eastAsia="Times New Roman" w:hAnsi="Calibri" w:cs="Calibri"/>
          <w:b/>
          <w:kern w:val="0"/>
          <w:lang w:val="x-none" w:eastAsia="x-none"/>
          <w14:ligatures w14:val="none"/>
        </w:rPr>
        <w:t>.</w:t>
      </w:r>
    </w:p>
    <w:p w14:paraId="501B820D" w14:textId="2812DCCC" w:rsidR="00F1651E" w:rsidRPr="00F1651E" w:rsidRDefault="00F1651E" w:rsidP="00D03392">
      <w:pPr>
        <w:suppressAutoHyphens/>
        <w:spacing w:after="0" w:line="276" w:lineRule="auto"/>
        <w:ind w:firstLine="709"/>
        <w:jc w:val="both"/>
        <w:rPr>
          <w:rFonts w:ascii="Calibri" w:eastAsia="Times New Roman" w:hAnsi="Calibri" w:cs="Calibri"/>
          <w:bCs/>
          <w:kern w:val="0"/>
          <w:lang w:eastAsia="pl-PL"/>
          <w14:ligatures w14:val="none"/>
        </w:rPr>
      </w:pPr>
      <w:r w:rsidRPr="00F1651E">
        <w:rPr>
          <w:rFonts w:ascii="Calibri" w:eastAsia="Times New Roman" w:hAnsi="Calibri" w:cs="Calibri"/>
          <w:bCs/>
          <w:kern w:val="0"/>
          <w:lang w:eastAsia="pl-PL"/>
          <w14:ligatures w14:val="none"/>
        </w:rPr>
        <w:t>W rejestrze zakładów, w grupie tej znajdują się 3 obiekty. W tej grupie obiektów przeprowadzano 2 kontrole sanitarne</w:t>
      </w:r>
      <w:r w:rsidR="00D03392">
        <w:rPr>
          <w:rFonts w:ascii="Calibri" w:eastAsia="Times New Roman" w:hAnsi="Calibri" w:cs="Calibri"/>
          <w:bCs/>
          <w:kern w:val="0"/>
          <w:lang w:eastAsia="pl-PL"/>
          <w14:ligatures w14:val="none"/>
        </w:rPr>
        <w:t>,</w:t>
      </w:r>
      <w:r w:rsidRPr="00F1651E">
        <w:rPr>
          <w:rFonts w:ascii="Calibri" w:eastAsia="Times New Roman" w:hAnsi="Calibri" w:cs="Calibri"/>
          <w:bCs/>
          <w:kern w:val="0"/>
          <w:lang w:eastAsia="pl-PL"/>
          <w14:ligatures w14:val="none"/>
        </w:rPr>
        <w:t xml:space="preserve"> w tym 2 kontrole kompleksowe i 1 tematyczna – pobór próbki do badań laboratoryjnych. Nie wydawano decyzji </w:t>
      </w:r>
      <w:r w:rsidR="008F65FB" w:rsidRPr="00F1651E">
        <w:rPr>
          <w:rFonts w:ascii="Calibri" w:eastAsia="Times New Roman" w:hAnsi="Calibri" w:cs="Calibri"/>
          <w:bCs/>
          <w:kern w:val="0"/>
          <w:lang w:eastAsia="pl-PL"/>
          <w14:ligatures w14:val="none"/>
        </w:rPr>
        <w:t>administracyjnych</w:t>
      </w:r>
      <w:r w:rsidRPr="00F1651E">
        <w:rPr>
          <w:rFonts w:ascii="Calibri" w:eastAsia="Times New Roman" w:hAnsi="Calibri" w:cs="Calibri"/>
          <w:bCs/>
          <w:kern w:val="0"/>
          <w:lang w:eastAsia="pl-PL"/>
          <w14:ligatures w14:val="none"/>
        </w:rPr>
        <w:t xml:space="preserve"> na poprawę stanu sanitarno – technicznego w zakładzie</w:t>
      </w:r>
      <w:r w:rsidR="00D03392">
        <w:rPr>
          <w:rFonts w:ascii="Calibri" w:eastAsia="Times New Roman" w:hAnsi="Calibri" w:cs="Calibri"/>
          <w:bCs/>
          <w:kern w:val="0"/>
          <w:lang w:eastAsia="pl-PL"/>
          <w14:ligatures w14:val="none"/>
        </w:rPr>
        <w:t>.</w:t>
      </w:r>
    </w:p>
    <w:p w14:paraId="4A590750" w14:textId="728620C3" w:rsidR="00F1651E" w:rsidRPr="00F1651E" w:rsidRDefault="00F1651E" w:rsidP="00D03392">
      <w:pPr>
        <w:spacing w:after="0" w:line="276" w:lineRule="auto"/>
        <w:ind w:firstLine="360"/>
        <w:jc w:val="both"/>
        <w:rPr>
          <w:rFonts w:ascii="Calibri" w:eastAsia="Times New Roman" w:hAnsi="Calibri" w:cs="Calibri"/>
          <w:bCs/>
          <w:kern w:val="0"/>
          <w:lang w:eastAsia="pl-PL"/>
          <w14:ligatures w14:val="none"/>
        </w:rPr>
      </w:pPr>
      <w:r w:rsidRPr="00F1651E">
        <w:rPr>
          <w:rFonts w:ascii="Calibri" w:eastAsia="Times New Roman" w:hAnsi="Calibri" w:cs="Calibri"/>
          <w:bCs/>
          <w:kern w:val="0"/>
          <w:lang w:eastAsia="pl-PL"/>
          <w14:ligatures w14:val="none"/>
        </w:rPr>
        <w:lastRenderedPageBreak/>
        <w:t>W 1 zakładzie produkowane są wyroby takie jak:   podkładki kartonowe, rożki kartonowe, kartoniki z rączką, spody i dekle z kartonu  oraz papier pakowy. Nie jest wykonywany nadruk farbami wodnymi na zewnętrznej powierzchni opakowań.</w:t>
      </w:r>
    </w:p>
    <w:p w14:paraId="547A52B1" w14:textId="2CCDAD86" w:rsidR="00F1651E" w:rsidRPr="00F1651E" w:rsidRDefault="00F1651E" w:rsidP="00D03392">
      <w:pPr>
        <w:spacing w:after="200" w:line="276" w:lineRule="auto"/>
        <w:ind w:firstLine="360"/>
        <w:contextualSpacing/>
        <w:jc w:val="both"/>
        <w:rPr>
          <w:rFonts w:ascii="Calibri" w:eastAsia="Calibri" w:hAnsi="Calibri" w:cs="Calibri"/>
          <w:bCs/>
          <w:kern w:val="0"/>
          <w14:ligatures w14:val="none"/>
        </w:rPr>
      </w:pPr>
      <w:r w:rsidRPr="00F1651E">
        <w:rPr>
          <w:rFonts w:ascii="Calibri" w:eastAsia="Calibri" w:hAnsi="Calibri" w:cs="Calibri"/>
          <w:bCs/>
          <w:kern w:val="0"/>
          <w14:ligatures w14:val="none"/>
        </w:rPr>
        <w:t>Dwa pozostał</w:t>
      </w:r>
      <w:r w:rsidR="00D03392">
        <w:rPr>
          <w:rFonts w:ascii="Calibri" w:eastAsia="Calibri" w:hAnsi="Calibri" w:cs="Calibri"/>
          <w:bCs/>
          <w:kern w:val="0"/>
          <w14:ligatures w14:val="none"/>
        </w:rPr>
        <w:t>e</w:t>
      </w:r>
      <w:r w:rsidRPr="00F1651E">
        <w:rPr>
          <w:rFonts w:ascii="Calibri" w:eastAsia="Calibri" w:hAnsi="Calibri" w:cs="Calibri"/>
          <w:bCs/>
          <w:kern w:val="0"/>
          <w14:ligatures w14:val="none"/>
        </w:rPr>
        <w:t xml:space="preserve"> produkują opakowania do lodów i nabiału, opakowania do mleka w </w:t>
      </w:r>
      <w:r w:rsidR="00D03392">
        <w:rPr>
          <w:rFonts w:ascii="Calibri" w:eastAsia="Calibri" w:hAnsi="Calibri" w:cs="Calibri"/>
          <w:bCs/>
          <w:kern w:val="0"/>
          <w14:ligatures w14:val="none"/>
        </w:rPr>
        <w:t>p</w:t>
      </w:r>
      <w:r w:rsidRPr="00F1651E">
        <w:rPr>
          <w:rFonts w:ascii="Calibri" w:eastAsia="Calibri" w:hAnsi="Calibri" w:cs="Calibri"/>
          <w:bCs/>
          <w:kern w:val="0"/>
          <w14:ligatures w14:val="none"/>
        </w:rPr>
        <w:t>roszku z tworzyw sztucznych</w:t>
      </w:r>
      <w:r w:rsidR="00D03392">
        <w:rPr>
          <w:rFonts w:ascii="Calibri" w:eastAsia="Calibri" w:hAnsi="Calibri" w:cs="Calibri"/>
          <w:bCs/>
          <w:kern w:val="0"/>
          <w14:ligatures w14:val="none"/>
        </w:rPr>
        <w:t>.</w:t>
      </w:r>
    </w:p>
    <w:p w14:paraId="73C326D7" w14:textId="7E4F5CC4" w:rsidR="00F1651E" w:rsidRPr="00F1651E" w:rsidRDefault="00F1651E" w:rsidP="00D03392">
      <w:pPr>
        <w:spacing w:after="0" w:line="276" w:lineRule="auto"/>
        <w:ind w:firstLine="709"/>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 xml:space="preserve">W zakładzie w Starym Węgorzynku podczas kontroli tematycznej pobrano  1 próbkę pn.: </w:t>
      </w:r>
      <w:r w:rsidRPr="00F1651E">
        <w:rPr>
          <w:rFonts w:ascii="Calibri" w:eastAsia="Times New Roman" w:hAnsi="Calibri" w:cs="Calibri"/>
          <w:b/>
          <w:kern w:val="0"/>
          <w:lang w:eastAsia="pl-PL"/>
          <w14:ligatures w14:val="none"/>
        </w:rPr>
        <w:t xml:space="preserve">„WIADRO TWARÓG SERNIKOWY 1 kg, POKRYWKA TWARÓG SERNIKOWY 1 kg” </w:t>
      </w:r>
      <w:r w:rsidRPr="00F1651E">
        <w:rPr>
          <w:rFonts w:ascii="Calibri" w:eastAsia="Times New Roman" w:hAnsi="Calibri" w:cs="Calibri"/>
          <w:bCs/>
          <w:kern w:val="0"/>
          <w:lang w:eastAsia="pl-PL"/>
          <w14:ligatures w14:val="none"/>
        </w:rPr>
        <w:t>pr</w:t>
      </w:r>
      <w:r w:rsidRPr="00F1651E">
        <w:rPr>
          <w:rFonts w:ascii="Calibri" w:eastAsia="Times New Roman" w:hAnsi="Calibri" w:cs="Calibri"/>
          <w:kern w:val="0"/>
          <w:lang w:eastAsia="pl-PL"/>
          <w14:ligatures w14:val="none"/>
        </w:rPr>
        <w:t xml:space="preserve">zy protokole pobrania materiałów i wyrobów przeznaczonych do kontaktu z żywnością </w:t>
      </w:r>
      <w:r w:rsidR="00D03392">
        <w:rPr>
          <w:rFonts w:ascii="Calibri" w:eastAsia="Times New Roman" w:hAnsi="Calibri" w:cs="Calibri"/>
          <w:kern w:val="0"/>
          <w:lang w:eastAsia="pl-PL"/>
          <w14:ligatures w14:val="none"/>
        </w:rPr>
        <w:br/>
      </w:r>
      <w:r w:rsidRPr="00F1651E">
        <w:rPr>
          <w:rFonts w:ascii="Calibri" w:eastAsia="Times New Roman" w:hAnsi="Calibri" w:cs="Calibri"/>
          <w:kern w:val="0"/>
          <w:lang w:eastAsia="pl-PL"/>
          <w14:ligatures w14:val="none"/>
        </w:rPr>
        <w:t>w zakresie przeprowadzonych badań: migracja globalna do 50 % etanolu (40</w:t>
      </w:r>
      <w:r w:rsidR="00D03392">
        <w:rPr>
          <w:rFonts w:ascii="Calibri" w:eastAsia="Times New Roman" w:hAnsi="Calibri" w:cs="Calibri"/>
          <w:kern w:val="0"/>
          <w:lang w:eastAsia="pl-PL"/>
          <w14:ligatures w14:val="none"/>
        </w:rPr>
        <w:t xml:space="preserve"> </w:t>
      </w:r>
      <w:r w:rsidRPr="00F1651E">
        <w:rPr>
          <w:rFonts w:ascii="Calibri" w:eastAsia="Times New Roman" w:hAnsi="Calibri" w:cs="Calibri"/>
          <w:kern w:val="0"/>
          <w:vertAlign w:val="superscript"/>
          <w:lang w:eastAsia="pl-PL"/>
          <w14:ligatures w14:val="none"/>
        </w:rPr>
        <w:t>0</w:t>
      </w:r>
      <w:r w:rsidRPr="00F1651E">
        <w:rPr>
          <w:rFonts w:ascii="Calibri" w:eastAsia="Times New Roman" w:hAnsi="Calibri" w:cs="Calibri"/>
          <w:kern w:val="0"/>
          <w:lang w:eastAsia="pl-PL"/>
          <w14:ligatures w14:val="none"/>
        </w:rPr>
        <w:t>C, 10 dni) uzyskała wynik prawidłowy.</w:t>
      </w:r>
    </w:p>
    <w:p w14:paraId="20B5FE71" w14:textId="77777777" w:rsidR="00F1651E" w:rsidRPr="00F1651E" w:rsidRDefault="00F1651E" w:rsidP="00F1651E">
      <w:pPr>
        <w:spacing w:after="0" w:line="276" w:lineRule="auto"/>
        <w:ind w:left="360"/>
        <w:jc w:val="both"/>
        <w:rPr>
          <w:rFonts w:ascii="Calibri" w:eastAsia="Times New Roman" w:hAnsi="Calibri" w:cs="Calibri"/>
          <w:kern w:val="0"/>
          <w:lang w:eastAsia="pl-PL"/>
          <w14:ligatures w14:val="none"/>
        </w:rPr>
      </w:pPr>
    </w:p>
    <w:p w14:paraId="180601A3" w14:textId="77777777" w:rsidR="00F1651E" w:rsidRPr="00F1651E" w:rsidRDefault="00F1651E" w:rsidP="00D03392">
      <w:pPr>
        <w:numPr>
          <w:ilvl w:val="0"/>
          <w:numId w:val="190"/>
        </w:numPr>
        <w:tabs>
          <w:tab w:val="left" w:pos="284"/>
        </w:tabs>
        <w:spacing w:after="0" w:line="276" w:lineRule="auto"/>
        <w:ind w:left="0" w:firstLine="0"/>
        <w:jc w:val="both"/>
        <w:rPr>
          <w:rFonts w:ascii="Calibri" w:eastAsia="Times New Roman" w:hAnsi="Calibri" w:cs="Calibri"/>
          <w:kern w:val="0"/>
          <w:lang w:val="x-none" w:eastAsia="x-none"/>
          <w14:ligatures w14:val="none"/>
        </w:rPr>
      </w:pPr>
      <w:r w:rsidRPr="00F1651E">
        <w:rPr>
          <w:rFonts w:ascii="Calibri" w:eastAsia="Times New Roman" w:hAnsi="Calibri" w:cs="Calibri"/>
          <w:b/>
          <w:kern w:val="0"/>
          <w:lang w:val="x-none" w:eastAsia="x-none"/>
          <w14:ligatures w14:val="none"/>
        </w:rPr>
        <w:t>Miejsca  obrotu materiałami i wyrobami  przeznaczonymi do kontaktu z żywnością</w:t>
      </w:r>
      <w:r w:rsidRPr="00F1651E">
        <w:rPr>
          <w:rFonts w:ascii="Calibri" w:eastAsia="Times New Roman" w:hAnsi="Calibri" w:cs="Calibri"/>
          <w:kern w:val="0"/>
          <w:lang w:val="x-none" w:eastAsia="x-none"/>
          <w14:ligatures w14:val="none"/>
        </w:rPr>
        <w:t xml:space="preserve"> </w:t>
      </w:r>
    </w:p>
    <w:p w14:paraId="39799478" w14:textId="77777777" w:rsidR="00F1651E" w:rsidRPr="00F1651E" w:rsidRDefault="00F1651E" w:rsidP="00D03392">
      <w:pPr>
        <w:numPr>
          <w:ilvl w:val="0"/>
          <w:numId w:val="192"/>
        </w:numPr>
        <w:tabs>
          <w:tab w:val="left" w:pos="284"/>
        </w:tabs>
        <w:spacing w:after="0" w:line="276" w:lineRule="auto"/>
        <w:ind w:left="0" w:firstLine="0"/>
        <w:jc w:val="both"/>
        <w:rPr>
          <w:rFonts w:ascii="Calibri" w:eastAsia="Times New Roman" w:hAnsi="Calibri" w:cs="Calibri"/>
          <w:b/>
          <w:bCs/>
          <w:kern w:val="0"/>
          <w:u w:val="single"/>
          <w:lang w:val="x-none" w:eastAsia="x-none"/>
          <w14:ligatures w14:val="none"/>
        </w:rPr>
      </w:pPr>
      <w:r w:rsidRPr="00F1651E">
        <w:rPr>
          <w:rFonts w:ascii="Calibri" w:eastAsia="Times New Roman" w:hAnsi="Calibri" w:cs="Calibri"/>
          <w:b/>
          <w:bCs/>
          <w:kern w:val="0"/>
          <w:u w:val="single"/>
          <w:lang w:val="x-none" w:eastAsia="x-none"/>
          <w14:ligatures w14:val="none"/>
        </w:rPr>
        <w:t>Hurtownie</w:t>
      </w:r>
    </w:p>
    <w:p w14:paraId="084199A9" w14:textId="081D65F7" w:rsidR="00F1651E" w:rsidRPr="00F1651E" w:rsidRDefault="00F1651E" w:rsidP="00D03392">
      <w:pPr>
        <w:suppressAutoHyphens/>
        <w:spacing w:after="0" w:line="276" w:lineRule="auto"/>
        <w:ind w:firstLine="709"/>
        <w:jc w:val="both"/>
        <w:rPr>
          <w:rFonts w:ascii="Calibri" w:eastAsia="Times New Roman" w:hAnsi="Calibri" w:cs="Calibri"/>
          <w:bCs/>
          <w:kern w:val="0"/>
          <w:lang w:eastAsia="pl-PL"/>
          <w14:ligatures w14:val="none"/>
        </w:rPr>
      </w:pPr>
      <w:r w:rsidRPr="00F1651E">
        <w:rPr>
          <w:rFonts w:ascii="Calibri" w:eastAsia="Times New Roman" w:hAnsi="Calibri" w:cs="Calibri"/>
          <w:bCs/>
          <w:kern w:val="0"/>
          <w:lang w:eastAsia="pl-PL"/>
          <w14:ligatures w14:val="none"/>
        </w:rPr>
        <w:t xml:space="preserve">Do grupy tej zaliczono 1 hurtownię wprowadzającą do obrotu chemię gospodarczą, produkty kosmetyczne oraz wyroby przeznaczone do kontaktu z żywnością, w której nie przeprowadzano kontroli. </w:t>
      </w:r>
    </w:p>
    <w:p w14:paraId="57B0A89B" w14:textId="77777777" w:rsidR="00F1651E" w:rsidRPr="00F1651E" w:rsidRDefault="00F1651E" w:rsidP="001F5F55">
      <w:pPr>
        <w:numPr>
          <w:ilvl w:val="0"/>
          <w:numId w:val="192"/>
        </w:numPr>
        <w:tabs>
          <w:tab w:val="left" w:pos="284"/>
        </w:tabs>
        <w:spacing w:after="0" w:line="276" w:lineRule="auto"/>
        <w:ind w:left="0" w:firstLine="0"/>
        <w:jc w:val="both"/>
        <w:rPr>
          <w:rFonts w:ascii="Calibri" w:eastAsia="Times New Roman" w:hAnsi="Calibri" w:cs="Calibri"/>
          <w:b/>
          <w:kern w:val="0"/>
          <w:u w:val="single"/>
          <w:lang w:val="x-none" w:eastAsia="x-none"/>
          <w14:ligatures w14:val="none"/>
        </w:rPr>
      </w:pPr>
      <w:r w:rsidRPr="00F1651E">
        <w:rPr>
          <w:rFonts w:ascii="Calibri" w:eastAsia="Times New Roman" w:hAnsi="Calibri" w:cs="Calibri"/>
          <w:b/>
          <w:kern w:val="0"/>
          <w:u w:val="single"/>
          <w:lang w:val="x-none" w:eastAsia="x-none"/>
          <w14:ligatures w14:val="none"/>
        </w:rPr>
        <w:t>Sklepy</w:t>
      </w:r>
    </w:p>
    <w:p w14:paraId="73B5E360" w14:textId="7C82A57D" w:rsidR="00F1651E" w:rsidRPr="00F1651E" w:rsidRDefault="00F1651E" w:rsidP="001F5F55">
      <w:pPr>
        <w:spacing w:after="0" w:line="276" w:lineRule="auto"/>
        <w:ind w:firstLine="709"/>
        <w:jc w:val="both"/>
        <w:rPr>
          <w:rFonts w:ascii="Calibri" w:eastAsia="Times New Roman" w:hAnsi="Calibri" w:cs="Calibri"/>
          <w:bCs/>
          <w:kern w:val="0"/>
          <w:lang w:eastAsia="pl-PL"/>
          <w14:ligatures w14:val="none"/>
        </w:rPr>
      </w:pPr>
      <w:r w:rsidRPr="00F1651E">
        <w:rPr>
          <w:rFonts w:ascii="Calibri" w:eastAsia="Times New Roman" w:hAnsi="Calibri" w:cs="Calibri"/>
          <w:kern w:val="0"/>
          <w:lang w:val="x-none" w:eastAsia="x-none"/>
          <w14:ligatures w14:val="none"/>
        </w:rPr>
        <w:t>Do tej grupy zakładów zaliczono obiekty prowadzące sprzedaż artykułów gospodarstwa domowego, sklepy z zabawkami, tzw. sklepy „po 5 złotych” oraz sklep PEPCO.</w:t>
      </w:r>
      <w:r w:rsidR="001F5F55">
        <w:rPr>
          <w:rFonts w:ascii="Calibri" w:eastAsia="Times New Roman" w:hAnsi="Calibri" w:cs="Calibri"/>
          <w:kern w:val="0"/>
          <w:lang w:val="x-none" w:eastAsia="x-none"/>
          <w14:ligatures w14:val="none"/>
        </w:rPr>
        <w:br/>
      </w:r>
      <w:r w:rsidRPr="00F1651E">
        <w:rPr>
          <w:rFonts w:ascii="Calibri" w:eastAsia="Times New Roman" w:hAnsi="Calibri" w:cs="Calibri"/>
          <w:bCs/>
          <w:kern w:val="0"/>
          <w:lang w:eastAsia="pl-PL"/>
          <w14:ligatures w14:val="none"/>
        </w:rPr>
        <w:t>W ramach nadzoru nad materiałami i przedmiotami do kontaktu z żywnością objęto nadzorem 17 sklepów. W 4 zakładach przeprowadzono kontrole sanitarne</w:t>
      </w:r>
      <w:r w:rsidR="001F5F55">
        <w:rPr>
          <w:rFonts w:ascii="Calibri" w:eastAsia="Times New Roman" w:hAnsi="Calibri" w:cs="Calibri"/>
          <w:bCs/>
          <w:kern w:val="0"/>
          <w:lang w:eastAsia="pl-PL"/>
          <w14:ligatures w14:val="none"/>
        </w:rPr>
        <w:t>,</w:t>
      </w:r>
      <w:r w:rsidRPr="00F1651E">
        <w:rPr>
          <w:rFonts w:ascii="Calibri" w:eastAsia="Times New Roman" w:hAnsi="Calibri" w:cs="Calibri"/>
          <w:bCs/>
          <w:kern w:val="0"/>
          <w:lang w:eastAsia="pl-PL"/>
          <w14:ligatures w14:val="none"/>
        </w:rPr>
        <w:t xml:space="preserve"> w tym 2 z oceną stanu sanitarnego i 2 kontrole interwencyjne. Kontrole nie wykazały nieprawidłowości.</w:t>
      </w:r>
    </w:p>
    <w:p w14:paraId="23E0C16E" w14:textId="77777777" w:rsidR="00F1651E" w:rsidRPr="00F1651E" w:rsidRDefault="00F1651E" w:rsidP="001F5F55">
      <w:pPr>
        <w:spacing w:after="0" w:line="276" w:lineRule="auto"/>
        <w:ind w:firstLine="709"/>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Skontrolowane zakłady oferują artykuły gospodarstwa domowego do przechowywania żywności, narzędzia kuchenne oraz produkty kosmetyczne. W ofercie sprzedaży znajdują się wyroby przeznaczone do kontaktu z żywnością (z tworzyw sztucznych, metalowe, ze szkła, ceramiki, drewniane, z papieru i tektury, aluminiowe, wyroby z melaminy). Wyroby przeznaczone do kontaktu z żywnością są przechowywane na wydzielonych półkach, regałach w salach sprzedaży. Wyroby są oznakowane w sposób umożliwiający ich identyfikację. Wyrobom towarzyszą etykiety. Produkty w opakowaniach jednostkowych są prawidłowo oznakowane. Zakupy udokumentowane są fakturami VAT. W sklepach wdrożono system śledzenia drogi wyrobów. Wdrożono system procedur umożliwiających identyfikację przedsiębiorstw od których dokonano zakupu oferowanego asortymentu zgodnie Rozporządzeniem (WE) Nr 1935/2004 Parlamentu Europejskiego i Rady z dnia 27 października 2004r. w sprawie materiałów i wyrobów przeznaczonych do kontaktu z żywnością oraz uchylające dyrektywy 80/590/EWG i 89/109/EWG. Materiały i wyroby przeznaczone do kontaktu  z żywnością są oznakowane prawidłowo. W wyniku przeprowadzonych kontroli nie stwierdzono nieprawidłowości.</w:t>
      </w:r>
    </w:p>
    <w:p w14:paraId="00694DA4" w14:textId="77777777" w:rsidR="00F1651E" w:rsidRPr="00F1651E" w:rsidRDefault="00F1651E" w:rsidP="00F1651E">
      <w:pPr>
        <w:suppressAutoHyphens/>
        <w:spacing w:after="0" w:line="276" w:lineRule="auto"/>
        <w:ind w:firstLine="284"/>
        <w:contextualSpacing/>
        <w:jc w:val="both"/>
        <w:rPr>
          <w:rFonts w:ascii="Calibri" w:eastAsia="Calibri" w:hAnsi="Calibri" w:cs="Calibri"/>
          <w:kern w:val="0"/>
          <w14:ligatures w14:val="none"/>
        </w:rPr>
      </w:pPr>
    </w:p>
    <w:p w14:paraId="62D4344A" w14:textId="77777777" w:rsidR="00F1651E" w:rsidRPr="001F5F55" w:rsidRDefault="00F1651E" w:rsidP="001F5F55">
      <w:pPr>
        <w:numPr>
          <w:ilvl w:val="0"/>
          <w:numId w:val="132"/>
        </w:numPr>
        <w:tabs>
          <w:tab w:val="left" w:pos="284"/>
        </w:tabs>
        <w:spacing w:after="0" w:line="276" w:lineRule="auto"/>
        <w:ind w:left="0" w:firstLine="0"/>
        <w:jc w:val="both"/>
        <w:rPr>
          <w:rFonts w:ascii="Calibri" w:eastAsia="Times New Roman" w:hAnsi="Calibri" w:cs="Calibri"/>
          <w:b/>
          <w:bCs/>
          <w:kern w:val="0"/>
          <w:lang w:eastAsia="pl-PL"/>
          <w14:ligatures w14:val="none"/>
        </w:rPr>
      </w:pPr>
      <w:r w:rsidRPr="001F5F55">
        <w:rPr>
          <w:rFonts w:ascii="Calibri" w:eastAsia="Times New Roman" w:hAnsi="Calibri" w:cs="Calibri"/>
          <w:b/>
          <w:bCs/>
          <w:kern w:val="0"/>
          <w:lang w:eastAsia="pl-PL"/>
          <w14:ligatures w14:val="none"/>
        </w:rPr>
        <w:t xml:space="preserve">Jakość zdrowotna środków spożywczych oraz materiałów i wyrobów przeznaczonych do kontaktu z żywnością. </w:t>
      </w:r>
    </w:p>
    <w:p w14:paraId="11084B6C" w14:textId="7BEDF51A" w:rsidR="00F1651E" w:rsidRPr="00F1651E" w:rsidRDefault="00F1651E" w:rsidP="00F1651E">
      <w:pPr>
        <w:spacing w:after="0" w:line="276" w:lineRule="auto"/>
        <w:jc w:val="both"/>
        <w:rPr>
          <w:rFonts w:ascii="Calibri" w:eastAsia="Times New Roman" w:hAnsi="Calibri" w:cs="Calibri"/>
          <w:b/>
          <w:kern w:val="0"/>
          <w:lang w:eastAsia="pl-PL"/>
          <w14:ligatures w14:val="none"/>
        </w:rPr>
      </w:pPr>
      <w:r w:rsidRPr="00F1651E">
        <w:rPr>
          <w:rFonts w:ascii="Calibri" w:eastAsia="Times New Roman" w:hAnsi="Calibri" w:cs="Calibri"/>
          <w:b/>
          <w:bCs/>
          <w:kern w:val="0"/>
          <w:lang w:eastAsia="pl-PL"/>
          <w14:ligatures w14:val="none"/>
        </w:rPr>
        <w:t xml:space="preserve"> </w:t>
      </w:r>
      <w:r w:rsidRPr="00F1651E">
        <w:rPr>
          <w:rFonts w:ascii="Calibri" w:eastAsia="Times New Roman" w:hAnsi="Calibri" w:cs="Calibri"/>
          <w:kern w:val="0"/>
          <w:lang w:eastAsia="pl-PL"/>
          <w14:ligatures w14:val="none"/>
        </w:rPr>
        <w:t xml:space="preserve">1. Ogółem ilość zbadanych próbek środków spożywczych - </w:t>
      </w:r>
      <w:r w:rsidRPr="00F1651E">
        <w:rPr>
          <w:rFonts w:ascii="Calibri" w:eastAsia="Times New Roman" w:hAnsi="Calibri" w:cs="Calibri"/>
          <w:b/>
          <w:kern w:val="0"/>
          <w:lang w:eastAsia="pl-PL"/>
          <w14:ligatures w14:val="none"/>
        </w:rPr>
        <w:t>151</w:t>
      </w:r>
      <w:r w:rsidRPr="00F1651E">
        <w:rPr>
          <w:rFonts w:ascii="Calibri" w:eastAsia="Times New Roman" w:hAnsi="Calibri" w:cs="Calibri"/>
          <w:kern w:val="0"/>
          <w:lang w:eastAsia="pl-PL"/>
          <w14:ligatures w14:val="none"/>
        </w:rPr>
        <w:t xml:space="preserve">, w tym: </w:t>
      </w:r>
    </w:p>
    <w:p w14:paraId="06422337" w14:textId="676E5665" w:rsidR="00F1651E" w:rsidRPr="00F1651E" w:rsidRDefault="00F1651E" w:rsidP="00F1651E">
      <w:pPr>
        <w:numPr>
          <w:ilvl w:val="0"/>
          <w:numId w:val="114"/>
        </w:numPr>
        <w:spacing w:after="0" w:line="276" w:lineRule="auto"/>
        <w:rPr>
          <w:rFonts w:ascii="Calibri" w:eastAsia="Times New Roman" w:hAnsi="Calibri" w:cs="Calibri"/>
          <w:b/>
          <w:kern w:val="0"/>
          <w:lang w:eastAsia="pl-PL"/>
          <w14:ligatures w14:val="none"/>
        </w:rPr>
      </w:pPr>
      <w:r w:rsidRPr="00F1651E">
        <w:rPr>
          <w:rFonts w:ascii="Calibri" w:eastAsia="Times New Roman" w:hAnsi="Calibri" w:cs="Calibri"/>
          <w:kern w:val="0"/>
          <w:lang w:eastAsia="pl-PL"/>
          <w14:ligatures w14:val="none"/>
        </w:rPr>
        <w:t>Krajowe –</w:t>
      </w:r>
      <w:r w:rsidRPr="00F1651E">
        <w:rPr>
          <w:rFonts w:ascii="Calibri" w:eastAsia="Times New Roman" w:hAnsi="Calibri" w:cs="Calibri"/>
          <w:b/>
          <w:kern w:val="0"/>
          <w:lang w:eastAsia="pl-PL"/>
          <w14:ligatures w14:val="none"/>
        </w:rPr>
        <w:t xml:space="preserve"> 127</w:t>
      </w:r>
      <w:r w:rsidR="00043755">
        <w:rPr>
          <w:rFonts w:ascii="Calibri" w:eastAsia="Times New Roman" w:hAnsi="Calibri" w:cs="Calibri"/>
          <w:b/>
          <w:kern w:val="0"/>
          <w:lang w:eastAsia="pl-PL"/>
          <w14:ligatures w14:val="none"/>
        </w:rPr>
        <w:t>;</w:t>
      </w:r>
    </w:p>
    <w:p w14:paraId="324DA935" w14:textId="0EF561CC" w:rsidR="00F1651E" w:rsidRPr="00F1651E" w:rsidRDefault="00F1651E" w:rsidP="00F1651E">
      <w:pPr>
        <w:numPr>
          <w:ilvl w:val="0"/>
          <w:numId w:val="114"/>
        </w:numPr>
        <w:spacing w:after="0" w:line="276" w:lineRule="auto"/>
        <w:rPr>
          <w:rFonts w:ascii="Calibri" w:eastAsia="Times New Roman" w:hAnsi="Calibri" w:cs="Calibri"/>
          <w:b/>
          <w:kern w:val="0"/>
          <w:lang w:eastAsia="pl-PL"/>
          <w14:ligatures w14:val="none"/>
        </w:rPr>
      </w:pPr>
      <w:r w:rsidRPr="00F1651E">
        <w:rPr>
          <w:rFonts w:ascii="Calibri" w:eastAsia="Times New Roman" w:hAnsi="Calibri" w:cs="Calibri"/>
          <w:kern w:val="0"/>
          <w:lang w:eastAsia="pl-PL"/>
          <w14:ligatures w14:val="none"/>
        </w:rPr>
        <w:lastRenderedPageBreak/>
        <w:t xml:space="preserve">Unia Europejska – </w:t>
      </w:r>
      <w:r w:rsidRPr="00F1651E">
        <w:rPr>
          <w:rFonts w:ascii="Calibri" w:eastAsia="Times New Roman" w:hAnsi="Calibri" w:cs="Calibri"/>
          <w:b/>
          <w:bCs/>
          <w:kern w:val="0"/>
          <w:lang w:eastAsia="pl-PL"/>
          <w14:ligatures w14:val="none"/>
        </w:rPr>
        <w:t>10</w:t>
      </w:r>
      <w:r w:rsidR="00043755">
        <w:rPr>
          <w:rFonts w:ascii="Calibri" w:eastAsia="Times New Roman" w:hAnsi="Calibri" w:cs="Calibri"/>
          <w:b/>
          <w:bCs/>
          <w:kern w:val="0"/>
          <w:lang w:eastAsia="pl-PL"/>
          <w14:ligatures w14:val="none"/>
        </w:rPr>
        <w:t>;</w:t>
      </w:r>
    </w:p>
    <w:p w14:paraId="686120E1" w14:textId="76B5814F" w:rsidR="00F1651E" w:rsidRPr="00F1651E" w:rsidRDefault="00F1651E" w:rsidP="00F1651E">
      <w:pPr>
        <w:numPr>
          <w:ilvl w:val="0"/>
          <w:numId w:val="114"/>
        </w:numPr>
        <w:spacing w:after="0" w:line="276" w:lineRule="auto"/>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Import –</w:t>
      </w:r>
      <w:r w:rsidRPr="00F1651E">
        <w:rPr>
          <w:rFonts w:ascii="Calibri" w:eastAsia="Times New Roman" w:hAnsi="Calibri" w:cs="Calibri"/>
          <w:b/>
          <w:kern w:val="0"/>
          <w:lang w:eastAsia="pl-PL"/>
          <w14:ligatures w14:val="none"/>
        </w:rPr>
        <w:t xml:space="preserve"> 14</w:t>
      </w:r>
      <w:r w:rsidR="00043755">
        <w:rPr>
          <w:rFonts w:ascii="Calibri" w:eastAsia="Times New Roman" w:hAnsi="Calibri" w:cs="Calibri"/>
          <w:b/>
          <w:kern w:val="0"/>
          <w:lang w:eastAsia="pl-PL"/>
          <w14:ligatures w14:val="none"/>
        </w:rPr>
        <w:t>.</w:t>
      </w:r>
    </w:p>
    <w:p w14:paraId="713754A4" w14:textId="77777777" w:rsidR="00F1651E" w:rsidRPr="00F1651E" w:rsidRDefault="00F1651E" w:rsidP="00F1651E">
      <w:pPr>
        <w:spacing w:after="0" w:line="276" w:lineRule="auto"/>
        <w:rPr>
          <w:rFonts w:ascii="Calibri" w:eastAsia="Times New Roman" w:hAnsi="Calibri" w:cs="Calibri"/>
          <w:b/>
          <w:kern w:val="0"/>
          <w:lang w:eastAsia="pl-PL"/>
          <w14:ligatures w14:val="none"/>
        </w:rPr>
      </w:pPr>
      <w:r w:rsidRPr="00F1651E">
        <w:rPr>
          <w:rFonts w:ascii="Calibri" w:eastAsia="Times New Roman" w:hAnsi="Calibri" w:cs="Calibri"/>
          <w:kern w:val="0"/>
          <w:lang w:eastAsia="pl-PL"/>
          <w14:ligatures w14:val="none"/>
        </w:rPr>
        <w:t xml:space="preserve"> 2. Ogółem ilość zakwestionowanych próbek środków spożywczych - </w:t>
      </w:r>
      <w:r w:rsidRPr="00F1651E">
        <w:rPr>
          <w:rFonts w:ascii="Calibri" w:eastAsia="Times New Roman" w:hAnsi="Calibri" w:cs="Calibri"/>
          <w:b/>
          <w:bCs/>
          <w:kern w:val="0"/>
          <w:lang w:eastAsia="pl-PL"/>
          <w14:ligatures w14:val="none"/>
        </w:rPr>
        <w:t>1;</w:t>
      </w:r>
      <w:r w:rsidRPr="00F1651E">
        <w:rPr>
          <w:rFonts w:ascii="Calibri" w:eastAsia="Times New Roman" w:hAnsi="Calibri" w:cs="Calibri"/>
          <w:b/>
          <w:kern w:val="0"/>
          <w:lang w:eastAsia="pl-PL"/>
          <w14:ligatures w14:val="none"/>
        </w:rPr>
        <w:t xml:space="preserve"> 0,6 % </w:t>
      </w:r>
      <w:r w:rsidRPr="00F1651E">
        <w:rPr>
          <w:rFonts w:ascii="Calibri" w:eastAsia="Times New Roman" w:hAnsi="Calibri" w:cs="Calibri"/>
          <w:kern w:val="0"/>
          <w:lang w:eastAsia="pl-PL"/>
          <w14:ligatures w14:val="none"/>
        </w:rPr>
        <w:t>w tym:</w:t>
      </w:r>
    </w:p>
    <w:p w14:paraId="72B70FE9" w14:textId="2C2EA85D" w:rsidR="00F1651E" w:rsidRPr="00F1651E" w:rsidRDefault="00F1651E" w:rsidP="00F1651E">
      <w:pPr>
        <w:numPr>
          <w:ilvl w:val="0"/>
          <w:numId w:val="114"/>
        </w:numPr>
        <w:spacing w:after="0" w:line="276" w:lineRule="auto"/>
        <w:rPr>
          <w:rFonts w:ascii="Calibri" w:eastAsia="Times New Roman" w:hAnsi="Calibri" w:cs="Calibri"/>
          <w:b/>
          <w:kern w:val="0"/>
          <w:lang w:eastAsia="pl-PL"/>
          <w14:ligatures w14:val="none"/>
        </w:rPr>
      </w:pPr>
      <w:r w:rsidRPr="00F1651E">
        <w:rPr>
          <w:rFonts w:ascii="Calibri" w:eastAsia="Times New Roman" w:hAnsi="Calibri" w:cs="Calibri"/>
          <w:kern w:val="0"/>
          <w:lang w:eastAsia="pl-PL"/>
          <w14:ligatures w14:val="none"/>
        </w:rPr>
        <w:t xml:space="preserve">Krajowe – </w:t>
      </w:r>
      <w:r w:rsidRPr="00F1651E">
        <w:rPr>
          <w:rFonts w:ascii="Calibri" w:eastAsia="Times New Roman" w:hAnsi="Calibri" w:cs="Calibri"/>
          <w:b/>
          <w:bCs/>
          <w:kern w:val="0"/>
          <w:lang w:eastAsia="pl-PL"/>
          <w14:ligatures w14:val="none"/>
        </w:rPr>
        <w:t>1; 0,7 %</w:t>
      </w:r>
      <w:r w:rsidR="00043755">
        <w:rPr>
          <w:rFonts w:ascii="Calibri" w:eastAsia="Times New Roman" w:hAnsi="Calibri" w:cs="Calibri"/>
          <w:b/>
          <w:bCs/>
          <w:kern w:val="0"/>
          <w:lang w:eastAsia="pl-PL"/>
          <w14:ligatures w14:val="none"/>
        </w:rPr>
        <w:t>;</w:t>
      </w:r>
    </w:p>
    <w:p w14:paraId="73EA530E" w14:textId="14FDCA95" w:rsidR="00F1651E" w:rsidRPr="00F1651E" w:rsidRDefault="00F1651E" w:rsidP="00F1651E">
      <w:pPr>
        <w:numPr>
          <w:ilvl w:val="0"/>
          <w:numId w:val="114"/>
        </w:numPr>
        <w:spacing w:after="0" w:line="276" w:lineRule="auto"/>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Unia Europejska –</w:t>
      </w:r>
      <w:r w:rsidRPr="00F1651E">
        <w:rPr>
          <w:rFonts w:ascii="Calibri" w:eastAsia="Times New Roman" w:hAnsi="Calibri" w:cs="Calibri"/>
          <w:b/>
          <w:kern w:val="0"/>
          <w:lang w:eastAsia="pl-PL"/>
          <w14:ligatures w14:val="none"/>
        </w:rPr>
        <w:t xml:space="preserve"> 0</w:t>
      </w:r>
      <w:r w:rsidRPr="00F1651E">
        <w:rPr>
          <w:rFonts w:ascii="Calibri" w:eastAsia="Times New Roman" w:hAnsi="Calibri" w:cs="Calibri"/>
          <w:kern w:val="0"/>
          <w:lang w:eastAsia="pl-PL"/>
          <w14:ligatures w14:val="none"/>
        </w:rPr>
        <w:t>;</w:t>
      </w:r>
      <w:r w:rsidRPr="00F1651E">
        <w:rPr>
          <w:rFonts w:ascii="Calibri" w:eastAsia="Times New Roman" w:hAnsi="Calibri" w:cs="Calibri"/>
          <w:b/>
          <w:kern w:val="0"/>
          <w:lang w:eastAsia="pl-PL"/>
          <w14:ligatures w14:val="none"/>
        </w:rPr>
        <w:t xml:space="preserve"> 0 %</w:t>
      </w:r>
      <w:r w:rsidR="00043755">
        <w:rPr>
          <w:rFonts w:ascii="Calibri" w:eastAsia="Times New Roman" w:hAnsi="Calibri" w:cs="Calibri"/>
          <w:b/>
          <w:kern w:val="0"/>
          <w:lang w:eastAsia="pl-PL"/>
          <w14:ligatures w14:val="none"/>
        </w:rPr>
        <w:t>;</w:t>
      </w:r>
    </w:p>
    <w:p w14:paraId="7F813233" w14:textId="74780B80" w:rsidR="00F1651E" w:rsidRPr="00F1651E" w:rsidRDefault="00F1651E" w:rsidP="00F1651E">
      <w:pPr>
        <w:numPr>
          <w:ilvl w:val="0"/>
          <w:numId w:val="114"/>
        </w:numPr>
        <w:spacing w:after="0" w:line="276" w:lineRule="auto"/>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 xml:space="preserve">Import – </w:t>
      </w:r>
      <w:r w:rsidRPr="00F1651E">
        <w:rPr>
          <w:rFonts w:ascii="Calibri" w:eastAsia="Times New Roman" w:hAnsi="Calibri" w:cs="Calibri"/>
          <w:b/>
          <w:kern w:val="0"/>
          <w:lang w:eastAsia="pl-PL"/>
          <w14:ligatures w14:val="none"/>
        </w:rPr>
        <w:t>0</w:t>
      </w:r>
      <w:r w:rsidRPr="00F1651E">
        <w:rPr>
          <w:rFonts w:ascii="Calibri" w:eastAsia="Times New Roman" w:hAnsi="Calibri" w:cs="Calibri"/>
          <w:kern w:val="0"/>
          <w:lang w:eastAsia="pl-PL"/>
          <w14:ligatures w14:val="none"/>
        </w:rPr>
        <w:t xml:space="preserve">; </w:t>
      </w:r>
      <w:r w:rsidRPr="00F1651E">
        <w:rPr>
          <w:rFonts w:ascii="Calibri" w:eastAsia="Times New Roman" w:hAnsi="Calibri" w:cs="Calibri"/>
          <w:b/>
          <w:kern w:val="0"/>
          <w:lang w:eastAsia="pl-PL"/>
          <w14:ligatures w14:val="none"/>
        </w:rPr>
        <w:t>0</w:t>
      </w:r>
      <w:r w:rsidRPr="00F1651E">
        <w:rPr>
          <w:rFonts w:ascii="Calibri" w:eastAsia="Times New Roman" w:hAnsi="Calibri" w:cs="Calibri"/>
          <w:kern w:val="0"/>
          <w:lang w:eastAsia="pl-PL"/>
          <w14:ligatures w14:val="none"/>
        </w:rPr>
        <w:t xml:space="preserve"> </w:t>
      </w:r>
      <w:r w:rsidRPr="00F1651E">
        <w:rPr>
          <w:rFonts w:ascii="Calibri" w:eastAsia="Times New Roman" w:hAnsi="Calibri" w:cs="Calibri"/>
          <w:b/>
          <w:kern w:val="0"/>
          <w:lang w:eastAsia="pl-PL"/>
          <w14:ligatures w14:val="none"/>
        </w:rPr>
        <w:t>%</w:t>
      </w:r>
      <w:r w:rsidR="00043755">
        <w:rPr>
          <w:rFonts w:ascii="Calibri" w:eastAsia="Times New Roman" w:hAnsi="Calibri" w:cs="Calibri"/>
          <w:b/>
          <w:kern w:val="0"/>
          <w:lang w:eastAsia="pl-PL"/>
          <w14:ligatures w14:val="none"/>
        </w:rPr>
        <w:t xml:space="preserve">, </w:t>
      </w:r>
    </w:p>
    <w:p w14:paraId="1A6FC0F2" w14:textId="0A329526" w:rsidR="00F1651E" w:rsidRPr="00F1651E" w:rsidRDefault="00F1651E" w:rsidP="00F1651E">
      <w:pPr>
        <w:spacing w:after="0" w:line="276" w:lineRule="auto"/>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 xml:space="preserve">             - za niewłaściwą jakość mikrobiologiczną – </w:t>
      </w:r>
      <w:r w:rsidRPr="00F1651E">
        <w:rPr>
          <w:rFonts w:ascii="Calibri" w:eastAsia="Times New Roman" w:hAnsi="Calibri" w:cs="Calibri"/>
          <w:b/>
          <w:bCs/>
          <w:kern w:val="0"/>
          <w:lang w:eastAsia="pl-PL"/>
          <w14:ligatures w14:val="none"/>
        </w:rPr>
        <w:t>0</w:t>
      </w:r>
      <w:r w:rsidRPr="00F1651E">
        <w:rPr>
          <w:rFonts w:ascii="Calibri" w:eastAsia="Times New Roman" w:hAnsi="Calibri" w:cs="Calibri"/>
          <w:kern w:val="0"/>
          <w:lang w:eastAsia="pl-PL"/>
          <w14:ligatures w14:val="none"/>
        </w:rPr>
        <w:t>;</w:t>
      </w:r>
      <w:r w:rsidRPr="00F1651E">
        <w:rPr>
          <w:rFonts w:ascii="Calibri" w:eastAsia="Times New Roman" w:hAnsi="Calibri" w:cs="Calibri"/>
          <w:b/>
          <w:bCs/>
          <w:kern w:val="0"/>
          <w:lang w:eastAsia="pl-PL"/>
          <w14:ligatures w14:val="none"/>
        </w:rPr>
        <w:t xml:space="preserve"> 0</w:t>
      </w:r>
      <w:r w:rsidRPr="00F1651E">
        <w:rPr>
          <w:rFonts w:ascii="Calibri" w:eastAsia="Times New Roman" w:hAnsi="Calibri" w:cs="Calibri"/>
          <w:b/>
          <w:kern w:val="0"/>
          <w:lang w:eastAsia="pl-PL"/>
          <w14:ligatures w14:val="none"/>
        </w:rPr>
        <w:t xml:space="preserve"> %</w:t>
      </w:r>
      <w:r w:rsidR="00043755">
        <w:rPr>
          <w:rFonts w:ascii="Calibri" w:eastAsia="Times New Roman" w:hAnsi="Calibri" w:cs="Calibri"/>
          <w:b/>
          <w:kern w:val="0"/>
          <w:lang w:eastAsia="pl-PL"/>
          <w14:ligatures w14:val="none"/>
        </w:rPr>
        <w:t>;</w:t>
      </w:r>
    </w:p>
    <w:p w14:paraId="4C49C57A" w14:textId="3C5E2131" w:rsidR="00F1651E" w:rsidRPr="00F1651E" w:rsidRDefault="00F1651E" w:rsidP="00F1651E">
      <w:pPr>
        <w:spacing w:after="0" w:line="276" w:lineRule="auto"/>
        <w:ind w:left="708"/>
        <w:rPr>
          <w:rFonts w:ascii="Calibri" w:eastAsia="Times New Roman" w:hAnsi="Calibri" w:cs="Calibri"/>
          <w:b/>
          <w:kern w:val="0"/>
          <w:lang w:eastAsia="pl-PL"/>
          <w14:ligatures w14:val="none"/>
        </w:rPr>
      </w:pPr>
      <w:r w:rsidRPr="00F1651E">
        <w:rPr>
          <w:rFonts w:ascii="Calibri" w:eastAsia="Times New Roman" w:hAnsi="Calibri" w:cs="Calibri"/>
          <w:kern w:val="0"/>
          <w:lang w:eastAsia="pl-PL"/>
          <w14:ligatures w14:val="none"/>
        </w:rPr>
        <w:t xml:space="preserve">- za niewłaściwe parametry chemiczne – </w:t>
      </w:r>
      <w:r w:rsidRPr="00F1651E">
        <w:rPr>
          <w:rFonts w:ascii="Calibri" w:eastAsia="Times New Roman" w:hAnsi="Calibri" w:cs="Calibri"/>
          <w:b/>
          <w:kern w:val="0"/>
          <w:lang w:eastAsia="pl-PL"/>
          <w14:ligatures w14:val="none"/>
        </w:rPr>
        <w:t>0</w:t>
      </w:r>
      <w:r w:rsidRPr="00F1651E">
        <w:rPr>
          <w:rFonts w:ascii="Calibri" w:eastAsia="Times New Roman" w:hAnsi="Calibri" w:cs="Calibri"/>
          <w:kern w:val="0"/>
          <w:lang w:eastAsia="pl-PL"/>
          <w14:ligatures w14:val="none"/>
        </w:rPr>
        <w:t xml:space="preserve">; </w:t>
      </w:r>
      <w:r w:rsidRPr="00F1651E">
        <w:rPr>
          <w:rFonts w:ascii="Calibri" w:eastAsia="Times New Roman" w:hAnsi="Calibri" w:cs="Calibri"/>
          <w:b/>
          <w:bCs/>
          <w:kern w:val="0"/>
          <w:lang w:eastAsia="pl-PL"/>
          <w14:ligatures w14:val="none"/>
        </w:rPr>
        <w:t>0</w:t>
      </w:r>
      <w:r w:rsidRPr="00F1651E">
        <w:rPr>
          <w:rFonts w:ascii="Calibri" w:eastAsia="Times New Roman" w:hAnsi="Calibri" w:cs="Calibri"/>
          <w:b/>
          <w:kern w:val="0"/>
          <w:lang w:eastAsia="pl-PL"/>
          <w14:ligatures w14:val="none"/>
        </w:rPr>
        <w:t xml:space="preserve"> %</w:t>
      </w:r>
      <w:r w:rsidR="00043755">
        <w:rPr>
          <w:rFonts w:ascii="Calibri" w:eastAsia="Times New Roman" w:hAnsi="Calibri" w:cs="Calibri"/>
          <w:b/>
          <w:kern w:val="0"/>
          <w:lang w:eastAsia="pl-PL"/>
          <w14:ligatures w14:val="none"/>
        </w:rPr>
        <w:t>;</w:t>
      </w:r>
    </w:p>
    <w:p w14:paraId="4529B0B0" w14:textId="022C19AA" w:rsidR="00F1651E" w:rsidRPr="00F1651E" w:rsidRDefault="00F1651E" w:rsidP="00F1651E">
      <w:pPr>
        <w:spacing w:after="0" w:line="276" w:lineRule="auto"/>
        <w:ind w:left="708"/>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 xml:space="preserve">- za obecność szkodników i ich pozostałości – </w:t>
      </w:r>
      <w:r w:rsidRPr="00F1651E">
        <w:rPr>
          <w:rFonts w:ascii="Calibri" w:eastAsia="Times New Roman" w:hAnsi="Calibri" w:cs="Calibri"/>
          <w:b/>
          <w:kern w:val="0"/>
          <w:lang w:eastAsia="pl-PL"/>
          <w14:ligatures w14:val="none"/>
        </w:rPr>
        <w:t>1</w:t>
      </w:r>
      <w:r w:rsidRPr="00F1651E">
        <w:rPr>
          <w:rFonts w:ascii="Calibri" w:eastAsia="Times New Roman" w:hAnsi="Calibri" w:cs="Calibri"/>
          <w:kern w:val="0"/>
          <w:lang w:eastAsia="pl-PL"/>
          <w14:ligatures w14:val="none"/>
        </w:rPr>
        <w:t xml:space="preserve">; </w:t>
      </w:r>
      <w:r w:rsidRPr="00F1651E">
        <w:rPr>
          <w:rFonts w:ascii="Calibri" w:eastAsia="Times New Roman" w:hAnsi="Calibri" w:cs="Calibri"/>
          <w:b/>
          <w:kern w:val="0"/>
          <w:lang w:eastAsia="pl-PL"/>
          <w14:ligatures w14:val="none"/>
        </w:rPr>
        <w:t>0%</w:t>
      </w:r>
      <w:r w:rsidR="00043755">
        <w:rPr>
          <w:rFonts w:ascii="Calibri" w:eastAsia="Times New Roman" w:hAnsi="Calibri" w:cs="Calibri"/>
          <w:b/>
          <w:kern w:val="0"/>
          <w:lang w:eastAsia="pl-PL"/>
          <w14:ligatures w14:val="none"/>
        </w:rPr>
        <w:t>.</w:t>
      </w:r>
    </w:p>
    <w:p w14:paraId="2E5AD6AD" w14:textId="3DA5617A" w:rsidR="00F1651E" w:rsidRPr="00F1651E" w:rsidRDefault="00F1651E" w:rsidP="00F1651E">
      <w:pPr>
        <w:spacing w:after="0" w:line="276" w:lineRule="auto"/>
        <w:rPr>
          <w:rFonts w:ascii="Calibri" w:eastAsia="Times New Roman" w:hAnsi="Calibri" w:cs="Calibri"/>
          <w:b/>
          <w:kern w:val="0"/>
          <w:lang w:eastAsia="pl-PL"/>
          <w14:ligatures w14:val="none"/>
        </w:rPr>
      </w:pPr>
      <w:r w:rsidRPr="00F1651E">
        <w:rPr>
          <w:rFonts w:ascii="Calibri" w:eastAsia="Times New Roman" w:hAnsi="Calibri" w:cs="Calibri"/>
          <w:kern w:val="0"/>
          <w:lang w:eastAsia="pl-PL"/>
          <w14:ligatures w14:val="none"/>
        </w:rPr>
        <w:t xml:space="preserve">3. Ilość próbek środków spożywczych pochodzących z ognisk zatruć pokarmowych – </w:t>
      </w:r>
      <w:r w:rsidRPr="00F1651E">
        <w:rPr>
          <w:rFonts w:ascii="Calibri" w:eastAsia="Times New Roman" w:hAnsi="Calibri" w:cs="Calibri"/>
          <w:b/>
          <w:kern w:val="0"/>
          <w:lang w:eastAsia="pl-PL"/>
          <w14:ligatures w14:val="none"/>
        </w:rPr>
        <w:t xml:space="preserve">0, 0 %, </w:t>
      </w:r>
      <w:r w:rsidRPr="00F1651E">
        <w:rPr>
          <w:rFonts w:ascii="Calibri" w:eastAsia="Times New Roman" w:hAnsi="Calibri" w:cs="Calibri"/>
          <w:kern w:val="0"/>
          <w:lang w:eastAsia="pl-PL"/>
          <w14:ligatures w14:val="none"/>
        </w:rPr>
        <w:t>w tym</w:t>
      </w:r>
      <w:r w:rsidR="00043755">
        <w:rPr>
          <w:rFonts w:ascii="Calibri" w:eastAsia="Times New Roman" w:hAnsi="Calibri" w:cs="Calibri"/>
          <w:kern w:val="0"/>
          <w:lang w:eastAsia="pl-PL"/>
          <w14:ligatures w14:val="none"/>
        </w:rPr>
        <w:t xml:space="preserve"> </w:t>
      </w:r>
      <w:r w:rsidRPr="00F1651E">
        <w:rPr>
          <w:rFonts w:ascii="Calibri" w:eastAsia="Times New Roman" w:hAnsi="Calibri" w:cs="Calibri"/>
          <w:kern w:val="0"/>
          <w:lang w:eastAsia="pl-PL"/>
          <w14:ligatures w14:val="none"/>
        </w:rPr>
        <w:t xml:space="preserve"> zatrucia grzybowe – </w:t>
      </w:r>
      <w:r w:rsidRPr="00F1651E">
        <w:rPr>
          <w:rFonts w:ascii="Calibri" w:eastAsia="Times New Roman" w:hAnsi="Calibri" w:cs="Calibri"/>
          <w:b/>
          <w:kern w:val="0"/>
          <w:lang w:eastAsia="pl-PL"/>
          <w14:ligatures w14:val="none"/>
        </w:rPr>
        <w:t>0</w:t>
      </w:r>
      <w:r w:rsidRPr="00F1651E">
        <w:rPr>
          <w:rFonts w:ascii="Calibri" w:eastAsia="Times New Roman" w:hAnsi="Calibri" w:cs="Calibri"/>
          <w:kern w:val="0"/>
          <w:lang w:eastAsia="pl-PL"/>
          <w14:ligatures w14:val="none"/>
        </w:rPr>
        <w:t xml:space="preserve">; </w:t>
      </w:r>
      <w:r w:rsidRPr="00F1651E">
        <w:rPr>
          <w:rFonts w:ascii="Calibri" w:eastAsia="Times New Roman" w:hAnsi="Calibri" w:cs="Calibri"/>
          <w:b/>
          <w:kern w:val="0"/>
          <w:lang w:eastAsia="pl-PL"/>
          <w14:ligatures w14:val="none"/>
        </w:rPr>
        <w:t>0 %.</w:t>
      </w:r>
    </w:p>
    <w:p w14:paraId="55594EFE" w14:textId="0C8395AE" w:rsidR="00F1651E" w:rsidRPr="00F1651E" w:rsidRDefault="00F1651E" w:rsidP="00043755">
      <w:pPr>
        <w:spacing w:after="0" w:line="276" w:lineRule="auto"/>
        <w:jc w:val="both"/>
        <w:rPr>
          <w:rFonts w:ascii="Calibri" w:eastAsia="Times New Roman" w:hAnsi="Calibri" w:cs="Calibri"/>
          <w:b/>
          <w:kern w:val="0"/>
          <w:lang w:eastAsia="pl-PL"/>
          <w14:ligatures w14:val="none"/>
        </w:rPr>
      </w:pPr>
      <w:r w:rsidRPr="00F1651E">
        <w:rPr>
          <w:rFonts w:ascii="Calibri" w:eastAsia="Times New Roman" w:hAnsi="Calibri" w:cs="Calibri"/>
          <w:kern w:val="0"/>
          <w:lang w:eastAsia="pl-PL"/>
          <w14:ligatures w14:val="none"/>
        </w:rPr>
        <w:t xml:space="preserve">4. Ilość próbek zakwestionowanych środków spożywczych pochodzących z ognisk zatruć pokarmowych - </w:t>
      </w:r>
      <w:r w:rsidRPr="00F1651E">
        <w:rPr>
          <w:rFonts w:ascii="Calibri" w:eastAsia="Times New Roman" w:hAnsi="Calibri" w:cs="Calibri"/>
          <w:b/>
          <w:kern w:val="0"/>
          <w:lang w:eastAsia="pl-PL"/>
          <w14:ligatures w14:val="none"/>
        </w:rPr>
        <w:t xml:space="preserve"> 0</w:t>
      </w:r>
      <w:r w:rsidRPr="00F1651E">
        <w:rPr>
          <w:rFonts w:ascii="Calibri" w:eastAsia="Times New Roman" w:hAnsi="Calibri" w:cs="Calibri"/>
          <w:kern w:val="0"/>
          <w:lang w:eastAsia="pl-PL"/>
          <w14:ligatures w14:val="none"/>
        </w:rPr>
        <w:t>;</w:t>
      </w:r>
      <w:r w:rsidRPr="00F1651E">
        <w:rPr>
          <w:rFonts w:ascii="Calibri" w:eastAsia="Times New Roman" w:hAnsi="Calibri" w:cs="Calibri"/>
          <w:b/>
          <w:kern w:val="0"/>
          <w:lang w:eastAsia="pl-PL"/>
          <w14:ligatures w14:val="none"/>
        </w:rPr>
        <w:t xml:space="preserve"> 0 %,</w:t>
      </w:r>
      <w:r w:rsidRPr="00F1651E">
        <w:rPr>
          <w:rFonts w:ascii="Calibri" w:eastAsia="Times New Roman" w:hAnsi="Calibri" w:cs="Calibri"/>
          <w:kern w:val="0"/>
          <w:lang w:eastAsia="pl-PL"/>
          <w14:ligatures w14:val="none"/>
        </w:rPr>
        <w:t xml:space="preserve"> w tym zatrucia grzybowe – </w:t>
      </w:r>
      <w:r w:rsidRPr="00F1651E">
        <w:rPr>
          <w:rFonts w:ascii="Calibri" w:eastAsia="Times New Roman" w:hAnsi="Calibri" w:cs="Calibri"/>
          <w:b/>
          <w:kern w:val="0"/>
          <w:lang w:eastAsia="pl-PL"/>
          <w14:ligatures w14:val="none"/>
        </w:rPr>
        <w:t>0</w:t>
      </w:r>
      <w:r w:rsidRPr="00F1651E">
        <w:rPr>
          <w:rFonts w:ascii="Calibri" w:eastAsia="Times New Roman" w:hAnsi="Calibri" w:cs="Calibri"/>
          <w:kern w:val="0"/>
          <w:lang w:eastAsia="pl-PL"/>
          <w14:ligatures w14:val="none"/>
        </w:rPr>
        <w:t>;</w:t>
      </w:r>
      <w:r w:rsidRPr="00F1651E">
        <w:rPr>
          <w:rFonts w:ascii="Calibri" w:eastAsia="Times New Roman" w:hAnsi="Calibri" w:cs="Calibri"/>
          <w:b/>
          <w:kern w:val="0"/>
          <w:lang w:eastAsia="pl-PL"/>
          <w14:ligatures w14:val="none"/>
        </w:rPr>
        <w:t xml:space="preserve"> 0 %.</w:t>
      </w:r>
    </w:p>
    <w:p w14:paraId="5B9C0BFF" w14:textId="77777777" w:rsidR="00043755" w:rsidRDefault="00043755" w:rsidP="00F1651E">
      <w:pPr>
        <w:spacing w:after="0" w:line="276" w:lineRule="auto"/>
        <w:rPr>
          <w:rFonts w:ascii="Calibri" w:eastAsia="Times New Roman" w:hAnsi="Calibri" w:cs="Calibri"/>
          <w:b/>
          <w:kern w:val="0"/>
          <w:lang w:eastAsia="pl-PL"/>
          <w14:ligatures w14:val="none"/>
        </w:rPr>
      </w:pPr>
    </w:p>
    <w:p w14:paraId="5E384E33" w14:textId="2F11DEC6" w:rsidR="00F1651E" w:rsidRPr="00F1651E" w:rsidRDefault="00F1651E" w:rsidP="00F1651E">
      <w:pPr>
        <w:spacing w:after="0" w:line="276" w:lineRule="auto"/>
        <w:rPr>
          <w:rFonts w:ascii="Calibri" w:eastAsia="Times New Roman" w:hAnsi="Calibri" w:cs="Calibri"/>
          <w:b/>
          <w:kern w:val="0"/>
          <w:lang w:eastAsia="pl-PL"/>
          <w14:ligatures w14:val="none"/>
        </w:rPr>
      </w:pPr>
      <w:r w:rsidRPr="00F1651E">
        <w:rPr>
          <w:rFonts w:ascii="Calibri" w:eastAsia="Times New Roman" w:hAnsi="Calibri" w:cs="Calibri"/>
          <w:b/>
          <w:kern w:val="0"/>
          <w:lang w:eastAsia="pl-PL"/>
          <w14:ligatures w14:val="none"/>
        </w:rPr>
        <w:t>Jakość zdrowotna krajowych środków spożywczych.</w:t>
      </w:r>
    </w:p>
    <w:p w14:paraId="311CD1E5" w14:textId="77777777" w:rsidR="00F1651E" w:rsidRPr="00F1651E" w:rsidRDefault="00F1651E" w:rsidP="00F1651E">
      <w:pPr>
        <w:spacing w:after="0" w:line="276" w:lineRule="auto"/>
        <w:rPr>
          <w:rFonts w:ascii="Calibri" w:eastAsia="Times New Roman" w:hAnsi="Calibri" w:cs="Calibri"/>
          <w:b/>
          <w:kern w:val="0"/>
          <w:lang w:eastAsia="pl-PL"/>
          <w14:ligatures w14:val="none"/>
        </w:rPr>
      </w:pPr>
      <w:r w:rsidRPr="00F1651E">
        <w:rPr>
          <w:rFonts w:ascii="Calibri" w:eastAsia="Times New Roman" w:hAnsi="Calibri" w:cs="Calibri"/>
          <w:kern w:val="0"/>
          <w:lang w:eastAsia="pl-PL"/>
          <w14:ligatures w14:val="none"/>
        </w:rPr>
        <w:t xml:space="preserve">1. Ogółem ilość zbadanych próbek środków spożywczych krajowych: </w:t>
      </w:r>
      <w:r w:rsidRPr="00F1651E">
        <w:rPr>
          <w:rFonts w:ascii="Calibri" w:eastAsia="Times New Roman" w:hAnsi="Calibri" w:cs="Calibri"/>
          <w:b/>
          <w:kern w:val="0"/>
          <w:lang w:eastAsia="pl-PL"/>
          <w14:ligatures w14:val="none"/>
        </w:rPr>
        <w:t xml:space="preserve">127. </w:t>
      </w:r>
    </w:p>
    <w:p w14:paraId="39AD1017" w14:textId="77777777" w:rsidR="00F1651E" w:rsidRPr="00F1651E" w:rsidRDefault="00F1651E" w:rsidP="00F1651E">
      <w:pPr>
        <w:spacing w:after="0" w:line="276" w:lineRule="auto"/>
        <w:rPr>
          <w:rFonts w:ascii="Calibri" w:eastAsia="Times New Roman" w:hAnsi="Calibri" w:cs="Calibri"/>
          <w:b/>
          <w:kern w:val="0"/>
          <w:lang w:eastAsia="pl-PL"/>
          <w14:ligatures w14:val="none"/>
        </w:rPr>
      </w:pPr>
      <w:r w:rsidRPr="00F1651E">
        <w:rPr>
          <w:rFonts w:ascii="Calibri" w:eastAsia="Times New Roman" w:hAnsi="Calibri" w:cs="Calibri"/>
          <w:kern w:val="0"/>
          <w:lang w:eastAsia="pl-PL"/>
          <w14:ligatures w14:val="none"/>
        </w:rPr>
        <w:t>2.</w:t>
      </w:r>
      <w:r w:rsidRPr="00F1651E">
        <w:rPr>
          <w:rFonts w:ascii="Calibri" w:eastAsia="Times New Roman" w:hAnsi="Calibri" w:cs="Calibri"/>
          <w:b/>
          <w:kern w:val="0"/>
          <w:lang w:eastAsia="pl-PL"/>
          <w14:ligatures w14:val="none"/>
        </w:rPr>
        <w:t xml:space="preserve"> </w:t>
      </w:r>
      <w:r w:rsidRPr="00F1651E">
        <w:rPr>
          <w:rFonts w:ascii="Calibri" w:eastAsia="Times New Roman" w:hAnsi="Calibri" w:cs="Calibri"/>
          <w:kern w:val="0"/>
          <w:lang w:eastAsia="pl-PL"/>
          <w14:ligatures w14:val="none"/>
        </w:rPr>
        <w:t xml:space="preserve">Ogółem ilość zakwestionowanych próbek środków spożywczych krajowych - </w:t>
      </w:r>
      <w:r w:rsidRPr="00F1651E">
        <w:rPr>
          <w:rFonts w:ascii="Calibri" w:eastAsia="Times New Roman" w:hAnsi="Calibri" w:cs="Calibri"/>
          <w:b/>
          <w:bCs/>
          <w:kern w:val="0"/>
          <w:lang w:eastAsia="pl-PL"/>
          <w14:ligatures w14:val="none"/>
        </w:rPr>
        <w:t>1</w:t>
      </w:r>
      <w:r w:rsidRPr="00F1651E">
        <w:rPr>
          <w:rFonts w:ascii="Calibri" w:eastAsia="Times New Roman" w:hAnsi="Calibri" w:cs="Calibri"/>
          <w:b/>
          <w:kern w:val="0"/>
          <w:lang w:eastAsia="pl-PL"/>
          <w14:ligatures w14:val="none"/>
        </w:rPr>
        <w:t>; 0,7 %.</w:t>
      </w:r>
    </w:p>
    <w:p w14:paraId="3F4F0A49" w14:textId="77777777" w:rsidR="00F1651E" w:rsidRPr="00F1651E" w:rsidRDefault="00F1651E" w:rsidP="00F1651E">
      <w:pPr>
        <w:spacing w:after="0" w:line="276" w:lineRule="auto"/>
        <w:jc w:val="both"/>
        <w:rPr>
          <w:rFonts w:ascii="Calibri" w:eastAsia="Times New Roman" w:hAnsi="Calibri" w:cs="Calibri"/>
          <w:b/>
          <w:kern w:val="0"/>
          <w:lang w:eastAsia="pl-PL"/>
          <w14:ligatures w14:val="none"/>
        </w:rPr>
      </w:pPr>
      <w:r w:rsidRPr="00F1651E">
        <w:rPr>
          <w:rFonts w:ascii="Calibri" w:eastAsia="Times New Roman" w:hAnsi="Calibri" w:cs="Calibri"/>
          <w:kern w:val="0"/>
          <w:lang w:eastAsia="pl-PL"/>
          <w14:ligatures w14:val="none"/>
        </w:rPr>
        <w:t xml:space="preserve">3. Ogółem ilość stwierdzonych uwag do znakowania opakowań jednostkowych – </w:t>
      </w:r>
      <w:r w:rsidRPr="00F1651E">
        <w:rPr>
          <w:rFonts w:ascii="Calibri" w:eastAsia="Times New Roman" w:hAnsi="Calibri" w:cs="Calibri"/>
          <w:b/>
          <w:kern w:val="0"/>
          <w:lang w:eastAsia="pl-PL"/>
          <w14:ligatures w14:val="none"/>
        </w:rPr>
        <w:t>0</w:t>
      </w:r>
      <w:r w:rsidRPr="00F1651E">
        <w:rPr>
          <w:rFonts w:ascii="Calibri" w:eastAsia="Times New Roman" w:hAnsi="Calibri" w:cs="Calibri"/>
          <w:kern w:val="0"/>
          <w:lang w:eastAsia="pl-PL"/>
          <w14:ligatures w14:val="none"/>
        </w:rPr>
        <w:t xml:space="preserve">; </w:t>
      </w:r>
      <w:r w:rsidRPr="00F1651E">
        <w:rPr>
          <w:rFonts w:ascii="Calibri" w:eastAsia="Times New Roman" w:hAnsi="Calibri" w:cs="Calibri"/>
          <w:b/>
          <w:kern w:val="0"/>
          <w:lang w:eastAsia="pl-PL"/>
          <w14:ligatures w14:val="none"/>
        </w:rPr>
        <w:t>0 %</w:t>
      </w:r>
    </w:p>
    <w:p w14:paraId="564A7ABE" w14:textId="77777777" w:rsidR="00F1651E" w:rsidRPr="00F1651E" w:rsidRDefault="00F1651E" w:rsidP="00F1651E">
      <w:pPr>
        <w:spacing w:after="0" w:line="276" w:lineRule="auto"/>
        <w:jc w:val="both"/>
        <w:rPr>
          <w:rFonts w:ascii="Calibri" w:eastAsia="Times New Roman" w:hAnsi="Calibri" w:cs="Calibri"/>
          <w:kern w:val="0"/>
          <w:u w:val="single"/>
          <w:lang w:eastAsia="pl-PL"/>
          <w14:ligatures w14:val="none"/>
        </w:rPr>
      </w:pPr>
    </w:p>
    <w:p w14:paraId="0253BE44" w14:textId="77777777" w:rsidR="00F1651E" w:rsidRPr="00F1651E" w:rsidRDefault="00F1651E" w:rsidP="00F1651E">
      <w:pPr>
        <w:spacing w:after="0" w:line="276" w:lineRule="auto"/>
        <w:jc w:val="both"/>
        <w:rPr>
          <w:rFonts w:ascii="Calibri" w:eastAsia="Times New Roman" w:hAnsi="Calibri" w:cs="Calibri"/>
          <w:b/>
          <w:kern w:val="0"/>
          <w:lang w:eastAsia="pl-PL"/>
          <w14:ligatures w14:val="none"/>
        </w:rPr>
      </w:pPr>
      <w:r w:rsidRPr="00F1651E">
        <w:rPr>
          <w:rFonts w:ascii="Calibri" w:eastAsia="Times New Roman" w:hAnsi="Calibri" w:cs="Calibri"/>
          <w:b/>
          <w:kern w:val="0"/>
          <w:lang w:eastAsia="pl-PL"/>
          <w14:ligatures w14:val="none"/>
        </w:rPr>
        <w:t>Tabela. Jakość pobranych środków spożywczych krajowych</w:t>
      </w:r>
    </w:p>
    <w:tbl>
      <w:tblPr>
        <w:tblpPr w:leftFromText="141" w:rightFromText="141" w:vertAnchor="text" w:horzAnchor="margin" w:tblpY="3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2219"/>
        <w:gridCol w:w="1794"/>
        <w:gridCol w:w="2212"/>
        <w:gridCol w:w="2212"/>
      </w:tblGrid>
      <w:tr w:rsidR="00F1651E" w:rsidRPr="00043755" w14:paraId="3AEF7752" w14:textId="77777777" w:rsidTr="00DD701C">
        <w:tc>
          <w:tcPr>
            <w:tcW w:w="636" w:type="dxa"/>
            <w:vMerge w:val="restart"/>
          </w:tcPr>
          <w:p w14:paraId="61B6F81D"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L.p.</w:t>
            </w:r>
          </w:p>
        </w:tc>
        <w:tc>
          <w:tcPr>
            <w:tcW w:w="2311" w:type="dxa"/>
            <w:vMerge w:val="restart"/>
          </w:tcPr>
          <w:p w14:paraId="43596055"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Rodzaj produktu</w:t>
            </w:r>
          </w:p>
        </w:tc>
        <w:tc>
          <w:tcPr>
            <w:tcW w:w="4104" w:type="dxa"/>
            <w:gridSpan w:val="2"/>
          </w:tcPr>
          <w:p w14:paraId="56D167A8"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Ilość próbek</w:t>
            </w:r>
          </w:p>
        </w:tc>
        <w:tc>
          <w:tcPr>
            <w:tcW w:w="2235" w:type="dxa"/>
            <w:vMerge w:val="restart"/>
          </w:tcPr>
          <w:p w14:paraId="3A827C83"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próbek zakwestionowanych</w:t>
            </w:r>
          </w:p>
        </w:tc>
      </w:tr>
      <w:tr w:rsidR="00F1651E" w:rsidRPr="00043755" w14:paraId="30F940C8" w14:textId="77777777" w:rsidTr="00DD701C">
        <w:trPr>
          <w:trHeight w:val="91"/>
        </w:trPr>
        <w:tc>
          <w:tcPr>
            <w:tcW w:w="636" w:type="dxa"/>
            <w:vMerge/>
          </w:tcPr>
          <w:p w14:paraId="0FC15471" w14:textId="77777777" w:rsidR="00F1651E" w:rsidRPr="00043755" w:rsidRDefault="00F1651E" w:rsidP="00F1651E">
            <w:pPr>
              <w:spacing w:after="0" w:line="276" w:lineRule="auto"/>
              <w:jc w:val="center"/>
              <w:rPr>
                <w:rFonts w:ascii="Calibri" w:eastAsia="Times New Roman" w:hAnsi="Calibri" w:cs="Calibri"/>
                <w:b/>
                <w:kern w:val="0"/>
                <w:sz w:val="22"/>
                <w:szCs w:val="22"/>
                <w:lang w:eastAsia="pl-PL"/>
                <w14:ligatures w14:val="none"/>
              </w:rPr>
            </w:pPr>
          </w:p>
        </w:tc>
        <w:tc>
          <w:tcPr>
            <w:tcW w:w="2311" w:type="dxa"/>
            <w:vMerge/>
          </w:tcPr>
          <w:p w14:paraId="06D129C1" w14:textId="77777777" w:rsidR="00F1651E" w:rsidRPr="00043755" w:rsidRDefault="00F1651E" w:rsidP="00F1651E">
            <w:pPr>
              <w:spacing w:after="0" w:line="276" w:lineRule="auto"/>
              <w:jc w:val="center"/>
              <w:rPr>
                <w:rFonts w:ascii="Calibri" w:eastAsia="Times New Roman" w:hAnsi="Calibri" w:cs="Calibri"/>
                <w:b/>
                <w:kern w:val="0"/>
                <w:sz w:val="22"/>
                <w:szCs w:val="22"/>
                <w:lang w:eastAsia="pl-PL"/>
                <w14:ligatures w14:val="none"/>
              </w:rPr>
            </w:pPr>
          </w:p>
        </w:tc>
        <w:tc>
          <w:tcPr>
            <w:tcW w:w="1869" w:type="dxa"/>
          </w:tcPr>
          <w:p w14:paraId="213B7528"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zbadanych</w:t>
            </w:r>
          </w:p>
        </w:tc>
        <w:tc>
          <w:tcPr>
            <w:tcW w:w="2235" w:type="dxa"/>
          </w:tcPr>
          <w:p w14:paraId="010A412C"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zakwestionowanych</w:t>
            </w:r>
          </w:p>
        </w:tc>
        <w:tc>
          <w:tcPr>
            <w:tcW w:w="2235" w:type="dxa"/>
            <w:vMerge/>
          </w:tcPr>
          <w:p w14:paraId="0172ECF6" w14:textId="77777777" w:rsidR="00F1651E" w:rsidRPr="00043755" w:rsidRDefault="00F1651E" w:rsidP="00F1651E">
            <w:pPr>
              <w:spacing w:after="0" w:line="276" w:lineRule="auto"/>
              <w:jc w:val="center"/>
              <w:rPr>
                <w:rFonts w:ascii="Calibri" w:eastAsia="Times New Roman" w:hAnsi="Calibri" w:cs="Calibri"/>
                <w:b/>
                <w:kern w:val="0"/>
                <w:sz w:val="22"/>
                <w:szCs w:val="22"/>
                <w:lang w:eastAsia="pl-PL"/>
                <w14:ligatures w14:val="none"/>
              </w:rPr>
            </w:pPr>
          </w:p>
        </w:tc>
      </w:tr>
      <w:tr w:rsidR="00F1651E" w:rsidRPr="00043755" w14:paraId="6E45F0A8" w14:textId="77777777" w:rsidTr="00DD701C">
        <w:trPr>
          <w:trHeight w:val="91"/>
        </w:trPr>
        <w:tc>
          <w:tcPr>
            <w:tcW w:w="636" w:type="dxa"/>
          </w:tcPr>
          <w:p w14:paraId="65370C76"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w:t>
            </w:r>
          </w:p>
        </w:tc>
        <w:tc>
          <w:tcPr>
            <w:tcW w:w="2311" w:type="dxa"/>
            <w:vAlign w:val="center"/>
          </w:tcPr>
          <w:p w14:paraId="0BE5E738"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Lody z automatu na bazie mleka RTE</w:t>
            </w:r>
          </w:p>
        </w:tc>
        <w:tc>
          <w:tcPr>
            <w:tcW w:w="1869" w:type="dxa"/>
            <w:vAlign w:val="center"/>
          </w:tcPr>
          <w:p w14:paraId="0DE41122"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10</w:t>
            </w:r>
          </w:p>
        </w:tc>
        <w:tc>
          <w:tcPr>
            <w:tcW w:w="2235" w:type="dxa"/>
          </w:tcPr>
          <w:p w14:paraId="01720B44"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p>
          <w:p w14:paraId="0F26CEE0"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c>
          <w:tcPr>
            <w:tcW w:w="2235" w:type="dxa"/>
          </w:tcPr>
          <w:p w14:paraId="5EDB306E"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p>
          <w:p w14:paraId="19DDD520"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r>
      <w:tr w:rsidR="00F1651E" w:rsidRPr="00043755" w14:paraId="23C7C44A" w14:textId="77777777" w:rsidTr="00DD701C">
        <w:trPr>
          <w:trHeight w:val="91"/>
        </w:trPr>
        <w:tc>
          <w:tcPr>
            <w:tcW w:w="636" w:type="dxa"/>
          </w:tcPr>
          <w:p w14:paraId="0C2E5A8A"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2.</w:t>
            </w:r>
          </w:p>
        </w:tc>
        <w:tc>
          <w:tcPr>
            <w:tcW w:w="2311" w:type="dxa"/>
            <w:vAlign w:val="center"/>
          </w:tcPr>
          <w:p w14:paraId="69541D32"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Lody na bazie mleka rzemieślnicze </w:t>
            </w:r>
          </w:p>
        </w:tc>
        <w:tc>
          <w:tcPr>
            <w:tcW w:w="1869" w:type="dxa"/>
            <w:vAlign w:val="center"/>
          </w:tcPr>
          <w:p w14:paraId="5AF108CA"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15</w:t>
            </w:r>
          </w:p>
        </w:tc>
        <w:tc>
          <w:tcPr>
            <w:tcW w:w="2235" w:type="dxa"/>
          </w:tcPr>
          <w:p w14:paraId="6BEB105C"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c>
          <w:tcPr>
            <w:tcW w:w="2235" w:type="dxa"/>
          </w:tcPr>
          <w:p w14:paraId="33DF979A"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r>
      <w:tr w:rsidR="00F1651E" w:rsidRPr="00043755" w14:paraId="715CAE22" w14:textId="77777777" w:rsidTr="00DD701C">
        <w:trPr>
          <w:trHeight w:val="91"/>
        </w:trPr>
        <w:tc>
          <w:tcPr>
            <w:tcW w:w="636" w:type="dxa"/>
          </w:tcPr>
          <w:p w14:paraId="41C22073"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3.</w:t>
            </w:r>
          </w:p>
        </w:tc>
        <w:tc>
          <w:tcPr>
            <w:tcW w:w="2311" w:type="dxa"/>
            <w:vAlign w:val="center"/>
          </w:tcPr>
          <w:p w14:paraId="4F63C640"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Świeże mięso drobiowe   </w:t>
            </w:r>
          </w:p>
        </w:tc>
        <w:tc>
          <w:tcPr>
            <w:tcW w:w="1869" w:type="dxa"/>
            <w:vAlign w:val="center"/>
          </w:tcPr>
          <w:p w14:paraId="41B9635C"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5</w:t>
            </w:r>
          </w:p>
        </w:tc>
        <w:tc>
          <w:tcPr>
            <w:tcW w:w="2235" w:type="dxa"/>
          </w:tcPr>
          <w:p w14:paraId="72E5D904" w14:textId="77777777" w:rsidR="008F65FB" w:rsidRDefault="008F65FB" w:rsidP="00F1651E">
            <w:pPr>
              <w:spacing w:after="0" w:line="276" w:lineRule="auto"/>
              <w:jc w:val="center"/>
              <w:rPr>
                <w:rFonts w:ascii="Calibri" w:eastAsia="Times New Roman" w:hAnsi="Calibri" w:cs="Calibri"/>
                <w:kern w:val="0"/>
                <w:sz w:val="22"/>
                <w:szCs w:val="22"/>
                <w:lang w:eastAsia="pl-PL"/>
                <w14:ligatures w14:val="none"/>
              </w:rPr>
            </w:pPr>
          </w:p>
          <w:p w14:paraId="3E6AC4B3" w14:textId="76AD56BF"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c>
          <w:tcPr>
            <w:tcW w:w="2235" w:type="dxa"/>
          </w:tcPr>
          <w:p w14:paraId="2108EA9C"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p>
          <w:p w14:paraId="6E1D33E4"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r>
      <w:tr w:rsidR="00F1651E" w:rsidRPr="00043755" w14:paraId="3B7EFD45" w14:textId="77777777" w:rsidTr="00DD701C">
        <w:tc>
          <w:tcPr>
            <w:tcW w:w="636" w:type="dxa"/>
          </w:tcPr>
          <w:p w14:paraId="0B913562"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4.</w:t>
            </w:r>
          </w:p>
        </w:tc>
        <w:tc>
          <w:tcPr>
            <w:tcW w:w="2311" w:type="dxa"/>
            <w:vAlign w:val="center"/>
          </w:tcPr>
          <w:p w14:paraId="5CB99AC9"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Suplementy diety </w:t>
            </w:r>
          </w:p>
        </w:tc>
        <w:tc>
          <w:tcPr>
            <w:tcW w:w="1869" w:type="dxa"/>
            <w:vAlign w:val="center"/>
          </w:tcPr>
          <w:p w14:paraId="5773F4F9"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3</w:t>
            </w:r>
          </w:p>
        </w:tc>
        <w:tc>
          <w:tcPr>
            <w:tcW w:w="2235" w:type="dxa"/>
          </w:tcPr>
          <w:p w14:paraId="1689DA23"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c>
          <w:tcPr>
            <w:tcW w:w="2235" w:type="dxa"/>
          </w:tcPr>
          <w:p w14:paraId="418236D9"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r>
      <w:tr w:rsidR="00F1651E" w:rsidRPr="00043755" w14:paraId="56877647" w14:textId="77777777" w:rsidTr="00DD701C">
        <w:tc>
          <w:tcPr>
            <w:tcW w:w="636" w:type="dxa"/>
          </w:tcPr>
          <w:p w14:paraId="11C72320"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5.</w:t>
            </w:r>
          </w:p>
        </w:tc>
        <w:tc>
          <w:tcPr>
            <w:tcW w:w="2311" w:type="dxa"/>
            <w:vAlign w:val="center"/>
          </w:tcPr>
          <w:p w14:paraId="1F9B3B0C"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Dania gotowe do spożycia </w:t>
            </w:r>
          </w:p>
        </w:tc>
        <w:tc>
          <w:tcPr>
            <w:tcW w:w="1869" w:type="dxa"/>
            <w:vAlign w:val="center"/>
          </w:tcPr>
          <w:p w14:paraId="21350C95"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5</w:t>
            </w:r>
          </w:p>
        </w:tc>
        <w:tc>
          <w:tcPr>
            <w:tcW w:w="2235" w:type="dxa"/>
          </w:tcPr>
          <w:p w14:paraId="0B308613"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c>
          <w:tcPr>
            <w:tcW w:w="2235" w:type="dxa"/>
          </w:tcPr>
          <w:p w14:paraId="5F94477D"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r>
      <w:tr w:rsidR="00F1651E" w:rsidRPr="00043755" w14:paraId="524F2016" w14:textId="77777777" w:rsidTr="00DD701C">
        <w:tc>
          <w:tcPr>
            <w:tcW w:w="636" w:type="dxa"/>
          </w:tcPr>
          <w:p w14:paraId="25D162E7"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6.</w:t>
            </w:r>
          </w:p>
        </w:tc>
        <w:tc>
          <w:tcPr>
            <w:tcW w:w="2311" w:type="dxa"/>
            <w:vAlign w:val="center"/>
          </w:tcPr>
          <w:p w14:paraId="6CCBFAFA"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Drobne wyroby piekarnicze </w:t>
            </w:r>
          </w:p>
        </w:tc>
        <w:tc>
          <w:tcPr>
            <w:tcW w:w="1869" w:type="dxa"/>
            <w:vAlign w:val="center"/>
          </w:tcPr>
          <w:p w14:paraId="68683876"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w:t>
            </w:r>
          </w:p>
        </w:tc>
        <w:tc>
          <w:tcPr>
            <w:tcW w:w="2235" w:type="dxa"/>
          </w:tcPr>
          <w:p w14:paraId="014AF996"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p>
          <w:p w14:paraId="3455A67E"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c>
          <w:tcPr>
            <w:tcW w:w="2235" w:type="dxa"/>
          </w:tcPr>
          <w:p w14:paraId="54E0EFB0"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p>
          <w:p w14:paraId="545815F4"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r>
      <w:tr w:rsidR="00F1651E" w:rsidRPr="00043755" w14:paraId="2116418D" w14:textId="77777777" w:rsidTr="00DD701C">
        <w:tc>
          <w:tcPr>
            <w:tcW w:w="636" w:type="dxa"/>
          </w:tcPr>
          <w:p w14:paraId="408EBBCB"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7.</w:t>
            </w:r>
          </w:p>
        </w:tc>
        <w:tc>
          <w:tcPr>
            <w:tcW w:w="2311" w:type="dxa"/>
            <w:vAlign w:val="center"/>
          </w:tcPr>
          <w:p w14:paraId="3EC71F61"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Masło </w:t>
            </w:r>
          </w:p>
        </w:tc>
        <w:tc>
          <w:tcPr>
            <w:tcW w:w="1869" w:type="dxa"/>
            <w:vAlign w:val="center"/>
          </w:tcPr>
          <w:p w14:paraId="780BB4C3"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5</w:t>
            </w:r>
          </w:p>
        </w:tc>
        <w:tc>
          <w:tcPr>
            <w:tcW w:w="2235" w:type="dxa"/>
          </w:tcPr>
          <w:p w14:paraId="74228596"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c>
          <w:tcPr>
            <w:tcW w:w="2235" w:type="dxa"/>
          </w:tcPr>
          <w:p w14:paraId="6B6BC94B"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r>
      <w:tr w:rsidR="00F1651E" w:rsidRPr="00043755" w14:paraId="30C1D6F0" w14:textId="77777777" w:rsidTr="00DD701C">
        <w:tc>
          <w:tcPr>
            <w:tcW w:w="636" w:type="dxa"/>
          </w:tcPr>
          <w:p w14:paraId="6DDD8913"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8.</w:t>
            </w:r>
          </w:p>
        </w:tc>
        <w:tc>
          <w:tcPr>
            <w:tcW w:w="2311" w:type="dxa"/>
            <w:vAlign w:val="center"/>
          </w:tcPr>
          <w:p w14:paraId="66E08959"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Mrożone warzywa</w:t>
            </w:r>
          </w:p>
        </w:tc>
        <w:tc>
          <w:tcPr>
            <w:tcW w:w="1869" w:type="dxa"/>
            <w:vAlign w:val="center"/>
          </w:tcPr>
          <w:p w14:paraId="4F020774"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5</w:t>
            </w:r>
          </w:p>
        </w:tc>
        <w:tc>
          <w:tcPr>
            <w:tcW w:w="2235" w:type="dxa"/>
          </w:tcPr>
          <w:p w14:paraId="1BE4CB1A"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c>
          <w:tcPr>
            <w:tcW w:w="2235" w:type="dxa"/>
          </w:tcPr>
          <w:p w14:paraId="335075BE"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r>
      <w:tr w:rsidR="00F1651E" w:rsidRPr="00043755" w14:paraId="7469481F" w14:textId="77777777" w:rsidTr="00DD701C">
        <w:tc>
          <w:tcPr>
            <w:tcW w:w="636" w:type="dxa"/>
          </w:tcPr>
          <w:p w14:paraId="175F71A8"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9.</w:t>
            </w:r>
          </w:p>
        </w:tc>
        <w:tc>
          <w:tcPr>
            <w:tcW w:w="2311" w:type="dxa"/>
            <w:vAlign w:val="center"/>
          </w:tcPr>
          <w:p w14:paraId="439803E9"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Mięso mielone wołowe  </w:t>
            </w:r>
          </w:p>
        </w:tc>
        <w:tc>
          <w:tcPr>
            <w:tcW w:w="1869" w:type="dxa"/>
            <w:vAlign w:val="center"/>
          </w:tcPr>
          <w:p w14:paraId="39DADF3B"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5</w:t>
            </w:r>
          </w:p>
        </w:tc>
        <w:tc>
          <w:tcPr>
            <w:tcW w:w="2235" w:type="dxa"/>
          </w:tcPr>
          <w:p w14:paraId="1CB2AF41"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p>
          <w:p w14:paraId="0DFA1BC5"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c>
          <w:tcPr>
            <w:tcW w:w="2235" w:type="dxa"/>
          </w:tcPr>
          <w:p w14:paraId="4F080F29"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p>
          <w:p w14:paraId="033A7363"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r>
      <w:tr w:rsidR="00F1651E" w:rsidRPr="00043755" w14:paraId="070FA86C" w14:textId="77777777" w:rsidTr="00DD701C">
        <w:tc>
          <w:tcPr>
            <w:tcW w:w="636" w:type="dxa"/>
          </w:tcPr>
          <w:p w14:paraId="0600BF16"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10.</w:t>
            </w:r>
          </w:p>
        </w:tc>
        <w:tc>
          <w:tcPr>
            <w:tcW w:w="2311" w:type="dxa"/>
            <w:vAlign w:val="center"/>
          </w:tcPr>
          <w:p w14:paraId="65AF4FBC"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Sery dojrzewające   </w:t>
            </w:r>
          </w:p>
        </w:tc>
        <w:tc>
          <w:tcPr>
            <w:tcW w:w="1869" w:type="dxa"/>
            <w:vAlign w:val="center"/>
          </w:tcPr>
          <w:p w14:paraId="1192C79A"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5</w:t>
            </w:r>
          </w:p>
        </w:tc>
        <w:tc>
          <w:tcPr>
            <w:tcW w:w="2235" w:type="dxa"/>
          </w:tcPr>
          <w:p w14:paraId="47000C6D"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c>
          <w:tcPr>
            <w:tcW w:w="2235" w:type="dxa"/>
          </w:tcPr>
          <w:p w14:paraId="67E99540"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r>
      <w:tr w:rsidR="00F1651E" w:rsidRPr="00043755" w14:paraId="0677BA78" w14:textId="77777777" w:rsidTr="00DD701C">
        <w:tc>
          <w:tcPr>
            <w:tcW w:w="636" w:type="dxa"/>
          </w:tcPr>
          <w:p w14:paraId="7EBCE77C"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11.</w:t>
            </w:r>
          </w:p>
        </w:tc>
        <w:tc>
          <w:tcPr>
            <w:tcW w:w="2311" w:type="dxa"/>
            <w:vAlign w:val="center"/>
          </w:tcPr>
          <w:p w14:paraId="30097F5A"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Sery twarogowe </w:t>
            </w:r>
          </w:p>
        </w:tc>
        <w:tc>
          <w:tcPr>
            <w:tcW w:w="1869" w:type="dxa"/>
            <w:vAlign w:val="center"/>
          </w:tcPr>
          <w:p w14:paraId="77676A8C"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w:t>
            </w:r>
          </w:p>
        </w:tc>
        <w:tc>
          <w:tcPr>
            <w:tcW w:w="2235" w:type="dxa"/>
          </w:tcPr>
          <w:p w14:paraId="556F684E"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p>
        </w:tc>
        <w:tc>
          <w:tcPr>
            <w:tcW w:w="2235" w:type="dxa"/>
          </w:tcPr>
          <w:p w14:paraId="2E016475"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p>
        </w:tc>
      </w:tr>
      <w:tr w:rsidR="00F1651E" w:rsidRPr="00043755" w14:paraId="5ED89F55" w14:textId="77777777" w:rsidTr="00DD701C">
        <w:tc>
          <w:tcPr>
            <w:tcW w:w="636" w:type="dxa"/>
          </w:tcPr>
          <w:p w14:paraId="3A393887"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12.</w:t>
            </w:r>
          </w:p>
        </w:tc>
        <w:tc>
          <w:tcPr>
            <w:tcW w:w="2311" w:type="dxa"/>
            <w:vAlign w:val="center"/>
          </w:tcPr>
          <w:p w14:paraId="403A6FF4"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Mleko w proszku    </w:t>
            </w:r>
          </w:p>
        </w:tc>
        <w:tc>
          <w:tcPr>
            <w:tcW w:w="1869" w:type="dxa"/>
            <w:vAlign w:val="center"/>
          </w:tcPr>
          <w:p w14:paraId="1CE5C679"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5</w:t>
            </w:r>
          </w:p>
        </w:tc>
        <w:tc>
          <w:tcPr>
            <w:tcW w:w="2235" w:type="dxa"/>
          </w:tcPr>
          <w:p w14:paraId="35FBD9D6"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c>
          <w:tcPr>
            <w:tcW w:w="2235" w:type="dxa"/>
          </w:tcPr>
          <w:p w14:paraId="19E0C455"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r>
      <w:tr w:rsidR="00F1651E" w:rsidRPr="00043755" w14:paraId="2749C534" w14:textId="77777777" w:rsidTr="00DD701C">
        <w:tc>
          <w:tcPr>
            <w:tcW w:w="636" w:type="dxa"/>
          </w:tcPr>
          <w:p w14:paraId="37657165"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13.</w:t>
            </w:r>
          </w:p>
        </w:tc>
        <w:tc>
          <w:tcPr>
            <w:tcW w:w="2311" w:type="dxa"/>
            <w:vAlign w:val="center"/>
          </w:tcPr>
          <w:p w14:paraId="49BC10A6"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Wyroby ciastkarskie z kremem </w:t>
            </w:r>
            <w:r w:rsidRPr="00043755">
              <w:rPr>
                <w:rFonts w:ascii="Calibri" w:eastAsia="Times New Roman" w:hAnsi="Calibri" w:cs="Calibri"/>
                <w:kern w:val="0"/>
                <w:sz w:val="22"/>
                <w:szCs w:val="22"/>
                <w:lang w:eastAsia="pl-PL"/>
                <w14:ligatures w14:val="none"/>
              </w:rPr>
              <w:lastRenderedPageBreak/>
              <w:t xml:space="preserve">niepoddanym obróbce cieplnej  </w:t>
            </w:r>
          </w:p>
        </w:tc>
        <w:tc>
          <w:tcPr>
            <w:tcW w:w="1869" w:type="dxa"/>
            <w:vAlign w:val="center"/>
          </w:tcPr>
          <w:p w14:paraId="4ED78BCB"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lastRenderedPageBreak/>
              <w:t>5</w:t>
            </w:r>
          </w:p>
        </w:tc>
        <w:tc>
          <w:tcPr>
            <w:tcW w:w="2235" w:type="dxa"/>
          </w:tcPr>
          <w:p w14:paraId="3E1ABC45"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p>
          <w:p w14:paraId="22B56E85"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c>
          <w:tcPr>
            <w:tcW w:w="2235" w:type="dxa"/>
          </w:tcPr>
          <w:p w14:paraId="255DBAC9"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p>
          <w:p w14:paraId="17D37C07"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r>
      <w:tr w:rsidR="00F1651E" w:rsidRPr="00043755" w14:paraId="3204B6AE" w14:textId="77777777" w:rsidTr="00DD701C">
        <w:tc>
          <w:tcPr>
            <w:tcW w:w="636" w:type="dxa"/>
          </w:tcPr>
          <w:p w14:paraId="541F1942"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14.</w:t>
            </w:r>
          </w:p>
        </w:tc>
        <w:tc>
          <w:tcPr>
            <w:tcW w:w="2311" w:type="dxa"/>
            <w:vAlign w:val="center"/>
          </w:tcPr>
          <w:p w14:paraId="4818C9C0"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Mleko początkowe   </w:t>
            </w:r>
          </w:p>
        </w:tc>
        <w:tc>
          <w:tcPr>
            <w:tcW w:w="1869" w:type="dxa"/>
            <w:vAlign w:val="center"/>
          </w:tcPr>
          <w:p w14:paraId="7A009D3E"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w:t>
            </w:r>
          </w:p>
        </w:tc>
        <w:tc>
          <w:tcPr>
            <w:tcW w:w="2235" w:type="dxa"/>
          </w:tcPr>
          <w:p w14:paraId="049D5335"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c>
          <w:tcPr>
            <w:tcW w:w="2235" w:type="dxa"/>
          </w:tcPr>
          <w:p w14:paraId="228DB926"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r>
      <w:tr w:rsidR="00F1651E" w:rsidRPr="00043755" w14:paraId="31ACC115" w14:textId="77777777" w:rsidTr="00DD701C">
        <w:tc>
          <w:tcPr>
            <w:tcW w:w="636" w:type="dxa"/>
          </w:tcPr>
          <w:p w14:paraId="79E0FCCF"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15.</w:t>
            </w:r>
          </w:p>
        </w:tc>
        <w:tc>
          <w:tcPr>
            <w:tcW w:w="2311" w:type="dxa"/>
            <w:vAlign w:val="center"/>
          </w:tcPr>
          <w:p w14:paraId="474F9BF7"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Soki owocowe      </w:t>
            </w:r>
          </w:p>
        </w:tc>
        <w:tc>
          <w:tcPr>
            <w:tcW w:w="1869" w:type="dxa"/>
            <w:vAlign w:val="center"/>
          </w:tcPr>
          <w:p w14:paraId="541F3BDB"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w:t>
            </w:r>
          </w:p>
        </w:tc>
        <w:tc>
          <w:tcPr>
            <w:tcW w:w="2235" w:type="dxa"/>
          </w:tcPr>
          <w:p w14:paraId="4D481454"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p>
          <w:p w14:paraId="6140B733"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c>
          <w:tcPr>
            <w:tcW w:w="2235" w:type="dxa"/>
          </w:tcPr>
          <w:p w14:paraId="0AC113D2"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p>
          <w:p w14:paraId="2C220F2B"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r>
      <w:tr w:rsidR="00F1651E" w:rsidRPr="00043755" w14:paraId="2F95C72D" w14:textId="77777777" w:rsidTr="00DD701C">
        <w:tc>
          <w:tcPr>
            <w:tcW w:w="636" w:type="dxa"/>
          </w:tcPr>
          <w:p w14:paraId="4B782203"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16.</w:t>
            </w:r>
          </w:p>
        </w:tc>
        <w:tc>
          <w:tcPr>
            <w:tcW w:w="2311" w:type="dxa"/>
            <w:vAlign w:val="center"/>
          </w:tcPr>
          <w:p w14:paraId="5ABDAFB2"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Ryby</w:t>
            </w:r>
          </w:p>
        </w:tc>
        <w:tc>
          <w:tcPr>
            <w:tcW w:w="1869" w:type="dxa"/>
            <w:vAlign w:val="center"/>
          </w:tcPr>
          <w:p w14:paraId="3A0A1B01"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w:t>
            </w:r>
          </w:p>
        </w:tc>
        <w:tc>
          <w:tcPr>
            <w:tcW w:w="2235" w:type="dxa"/>
          </w:tcPr>
          <w:p w14:paraId="30BAB8F3"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c>
          <w:tcPr>
            <w:tcW w:w="2235" w:type="dxa"/>
          </w:tcPr>
          <w:p w14:paraId="065615FA"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r>
      <w:tr w:rsidR="00F1651E" w:rsidRPr="00043755" w14:paraId="43A85A2C" w14:textId="77777777" w:rsidTr="00DD701C">
        <w:tc>
          <w:tcPr>
            <w:tcW w:w="636" w:type="dxa"/>
          </w:tcPr>
          <w:p w14:paraId="2006DB65"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17.</w:t>
            </w:r>
          </w:p>
        </w:tc>
        <w:tc>
          <w:tcPr>
            <w:tcW w:w="2311" w:type="dxa"/>
            <w:vAlign w:val="center"/>
          </w:tcPr>
          <w:p w14:paraId="421B878F"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Kasze </w:t>
            </w:r>
          </w:p>
        </w:tc>
        <w:tc>
          <w:tcPr>
            <w:tcW w:w="1869" w:type="dxa"/>
            <w:vAlign w:val="center"/>
          </w:tcPr>
          <w:p w14:paraId="352C58EF"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w:t>
            </w:r>
          </w:p>
        </w:tc>
        <w:tc>
          <w:tcPr>
            <w:tcW w:w="2235" w:type="dxa"/>
          </w:tcPr>
          <w:p w14:paraId="015C9674"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c>
          <w:tcPr>
            <w:tcW w:w="2235" w:type="dxa"/>
          </w:tcPr>
          <w:p w14:paraId="58049A82"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r>
      <w:tr w:rsidR="00F1651E" w:rsidRPr="00043755" w14:paraId="579E2CFA" w14:textId="77777777" w:rsidTr="00DD701C">
        <w:tc>
          <w:tcPr>
            <w:tcW w:w="636" w:type="dxa"/>
          </w:tcPr>
          <w:p w14:paraId="2C983356"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18.</w:t>
            </w:r>
          </w:p>
        </w:tc>
        <w:tc>
          <w:tcPr>
            <w:tcW w:w="2311" w:type="dxa"/>
            <w:vAlign w:val="center"/>
          </w:tcPr>
          <w:p w14:paraId="65F62C8D" w14:textId="77777777" w:rsidR="00F1651E" w:rsidRPr="00043755" w:rsidRDefault="00F1651E" w:rsidP="00F1651E">
            <w:pPr>
              <w:spacing w:after="0" w:line="276" w:lineRule="auto"/>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Wędliny drobiowe   </w:t>
            </w:r>
          </w:p>
        </w:tc>
        <w:tc>
          <w:tcPr>
            <w:tcW w:w="1869" w:type="dxa"/>
            <w:vAlign w:val="center"/>
          </w:tcPr>
          <w:p w14:paraId="301813E9"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2</w:t>
            </w:r>
          </w:p>
        </w:tc>
        <w:tc>
          <w:tcPr>
            <w:tcW w:w="2235" w:type="dxa"/>
          </w:tcPr>
          <w:p w14:paraId="26C0A0B2"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c>
          <w:tcPr>
            <w:tcW w:w="2235" w:type="dxa"/>
          </w:tcPr>
          <w:p w14:paraId="46E19857"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r>
      <w:tr w:rsidR="00F1651E" w:rsidRPr="00043755" w14:paraId="7F2BFDE6" w14:textId="77777777" w:rsidTr="00DD701C">
        <w:tc>
          <w:tcPr>
            <w:tcW w:w="636" w:type="dxa"/>
          </w:tcPr>
          <w:p w14:paraId="6A3057D2"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19.</w:t>
            </w:r>
          </w:p>
        </w:tc>
        <w:tc>
          <w:tcPr>
            <w:tcW w:w="2311" w:type="dxa"/>
            <w:vAlign w:val="center"/>
          </w:tcPr>
          <w:p w14:paraId="5BA60DCC"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Produkty wędliniarskie drobiowe tradycyjnie wędzone</w:t>
            </w:r>
          </w:p>
        </w:tc>
        <w:tc>
          <w:tcPr>
            <w:tcW w:w="1869" w:type="dxa"/>
            <w:vAlign w:val="center"/>
          </w:tcPr>
          <w:p w14:paraId="0C6C2447"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w:t>
            </w:r>
          </w:p>
        </w:tc>
        <w:tc>
          <w:tcPr>
            <w:tcW w:w="2235" w:type="dxa"/>
          </w:tcPr>
          <w:p w14:paraId="2BB8711D"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p>
          <w:p w14:paraId="5DD83DA6"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p>
          <w:p w14:paraId="4BC1FA85"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c>
          <w:tcPr>
            <w:tcW w:w="2235" w:type="dxa"/>
          </w:tcPr>
          <w:p w14:paraId="6BB4ABC3"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p>
          <w:p w14:paraId="0D2E43D1"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p>
          <w:p w14:paraId="42EC52A9"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r>
      <w:tr w:rsidR="00F1651E" w:rsidRPr="00043755" w14:paraId="63029238" w14:textId="77777777" w:rsidTr="00DD701C">
        <w:tc>
          <w:tcPr>
            <w:tcW w:w="636" w:type="dxa"/>
          </w:tcPr>
          <w:p w14:paraId="55B85EF5"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20.</w:t>
            </w:r>
          </w:p>
        </w:tc>
        <w:tc>
          <w:tcPr>
            <w:tcW w:w="2311" w:type="dxa"/>
            <w:vAlign w:val="center"/>
          </w:tcPr>
          <w:p w14:paraId="1D1FC754"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Posiłek obiadowy  </w:t>
            </w:r>
          </w:p>
        </w:tc>
        <w:tc>
          <w:tcPr>
            <w:tcW w:w="1869" w:type="dxa"/>
            <w:vAlign w:val="center"/>
          </w:tcPr>
          <w:p w14:paraId="672EB1B0"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2</w:t>
            </w:r>
          </w:p>
        </w:tc>
        <w:tc>
          <w:tcPr>
            <w:tcW w:w="2235" w:type="dxa"/>
          </w:tcPr>
          <w:p w14:paraId="0563946B"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c>
          <w:tcPr>
            <w:tcW w:w="2235" w:type="dxa"/>
          </w:tcPr>
          <w:p w14:paraId="58417A6D"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r>
      <w:tr w:rsidR="00F1651E" w:rsidRPr="00043755" w14:paraId="14E11EFD" w14:textId="77777777" w:rsidTr="00DD701C">
        <w:tc>
          <w:tcPr>
            <w:tcW w:w="636" w:type="dxa"/>
          </w:tcPr>
          <w:p w14:paraId="74B05A63"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21.</w:t>
            </w:r>
          </w:p>
        </w:tc>
        <w:tc>
          <w:tcPr>
            <w:tcW w:w="2311" w:type="dxa"/>
            <w:vAlign w:val="center"/>
          </w:tcPr>
          <w:p w14:paraId="2C888552"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Płatki zbożowe owsiane    </w:t>
            </w:r>
          </w:p>
        </w:tc>
        <w:tc>
          <w:tcPr>
            <w:tcW w:w="1869" w:type="dxa"/>
            <w:vAlign w:val="center"/>
          </w:tcPr>
          <w:p w14:paraId="0C6F7049"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w:t>
            </w:r>
          </w:p>
        </w:tc>
        <w:tc>
          <w:tcPr>
            <w:tcW w:w="2235" w:type="dxa"/>
          </w:tcPr>
          <w:p w14:paraId="2A335DAA"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w:t>
            </w:r>
          </w:p>
        </w:tc>
        <w:tc>
          <w:tcPr>
            <w:tcW w:w="2235" w:type="dxa"/>
          </w:tcPr>
          <w:p w14:paraId="0F9CFEA1"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100</w:t>
            </w:r>
          </w:p>
        </w:tc>
      </w:tr>
      <w:tr w:rsidR="00F1651E" w:rsidRPr="00043755" w14:paraId="4EDD4869" w14:textId="77777777" w:rsidTr="00DD701C">
        <w:tc>
          <w:tcPr>
            <w:tcW w:w="636" w:type="dxa"/>
          </w:tcPr>
          <w:p w14:paraId="1B6E81BD"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22.</w:t>
            </w:r>
          </w:p>
        </w:tc>
        <w:tc>
          <w:tcPr>
            <w:tcW w:w="2311" w:type="dxa"/>
            <w:vAlign w:val="center"/>
          </w:tcPr>
          <w:p w14:paraId="7974017B"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Napoje dla</w:t>
            </w:r>
          </w:p>
          <w:p w14:paraId="7269B302"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niemowląt i małych dzieci </w:t>
            </w:r>
          </w:p>
        </w:tc>
        <w:tc>
          <w:tcPr>
            <w:tcW w:w="1869" w:type="dxa"/>
            <w:vAlign w:val="center"/>
          </w:tcPr>
          <w:p w14:paraId="5C054025"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w:t>
            </w:r>
          </w:p>
        </w:tc>
        <w:tc>
          <w:tcPr>
            <w:tcW w:w="2235" w:type="dxa"/>
          </w:tcPr>
          <w:p w14:paraId="507AC559"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p>
          <w:p w14:paraId="10F1D57B"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c>
          <w:tcPr>
            <w:tcW w:w="2235" w:type="dxa"/>
          </w:tcPr>
          <w:p w14:paraId="2897839C"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p>
          <w:p w14:paraId="57A0CCCA"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r>
      <w:tr w:rsidR="00F1651E" w:rsidRPr="00043755" w14:paraId="6066D1EE" w14:textId="77777777" w:rsidTr="00DD701C">
        <w:tc>
          <w:tcPr>
            <w:tcW w:w="636" w:type="dxa"/>
          </w:tcPr>
          <w:p w14:paraId="1A2FB49F"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23.</w:t>
            </w:r>
          </w:p>
        </w:tc>
        <w:tc>
          <w:tcPr>
            <w:tcW w:w="2311" w:type="dxa"/>
            <w:vAlign w:val="center"/>
          </w:tcPr>
          <w:p w14:paraId="3330EE63"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Preparaty dla niemowląt w wieku do 6 m-cy  </w:t>
            </w:r>
          </w:p>
        </w:tc>
        <w:tc>
          <w:tcPr>
            <w:tcW w:w="1869" w:type="dxa"/>
            <w:vAlign w:val="center"/>
          </w:tcPr>
          <w:p w14:paraId="77360F66"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30</w:t>
            </w:r>
          </w:p>
        </w:tc>
        <w:tc>
          <w:tcPr>
            <w:tcW w:w="2235" w:type="dxa"/>
          </w:tcPr>
          <w:p w14:paraId="6FF9A82C"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p>
          <w:p w14:paraId="57B5A462"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c>
          <w:tcPr>
            <w:tcW w:w="2235" w:type="dxa"/>
          </w:tcPr>
          <w:p w14:paraId="6E701BF1"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p>
          <w:p w14:paraId="5DECCC4F"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r>
      <w:tr w:rsidR="00F1651E" w:rsidRPr="00043755" w14:paraId="7A58A57C" w14:textId="77777777" w:rsidTr="00DD701C">
        <w:tc>
          <w:tcPr>
            <w:tcW w:w="636" w:type="dxa"/>
          </w:tcPr>
          <w:p w14:paraId="6390927E"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24.</w:t>
            </w:r>
          </w:p>
        </w:tc>
        <w:tc>
          <w:tcPr>
            <w:tcW w:w="2311" w:type="dxa"/>
            <w:vAlign w:val="center"/>
          </w:tcPr>
          <w:p w14:paraId="3C50CF5B"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Słodycze łącznie </w:t>
            </w:r>
          </w:p>
          <w:p w14:paraId="032F98E6"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z czekoladą    </w:t>
            </w:r>
          </w:p>
        </w:tc>
        <w:tc>
          <w:tcPr>
            <w:tcW w:w="1869" w:type="dxa"/>
            <w:vAlign w:val="center"/>
          </w:tcPr>
          <w:p w14:paraId="540963EE"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3</w:t>
            </w:r>
          </w:p>
        </w:tc>
        <w:tc>
          <w:tcPr>
            <w:tcW w:w="2235" w:type="dxa"/>
          </w:tcPr>
          <w:p w14:paraId="074B7A08"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c>
          <w:tcPr>
            <w:tcW w:w="2235" w:type="dxa"/>
          </w:tcPr>
          <w:p w14:paraId="759543D8"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r>
      <w:tr w:rsidR="00F1651E" w:rsidRPr="00043755" w14:paraId="70F8FE8B" w14:textId="77777777" w:rsidTr="00DD701C">
        <w:tc>
          <w:tcPr>
            <w:tcW w:w="636" w:type="dxa"/>
          </w:tcPr>
          <w:p w14:paraId="35D1752B"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25.</w:t>
            </w:r>
          </w:p>
        </w:tc>
        <w:tc>
          <w:tcPr>
            <w:tcW w:w="2311" w:type="dxa"/>
            <w:vAlign w:val="center"/>
          </w:tcPr>
          <w:p w14:paraId="3F88B47C"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Gotowe posiłki na bazie owoców dla niemowląt i małych dzieci  </w:t>
            </w:r>
          </w:p>
        </w:tc>
        <w:tc>
          <w:tcPr>
            <w:tcW w:w="1869" w:type="dxa"/>
            <w:vAlign w:val="center"/>
          </w:tcPr>
          <w:p w14:paraId="7A80C5EC"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w:t>
            </w:r>
          </w:p>
        </w:tc>
        <w:tc>
          <w:tcPr>
            <w:tcW w:w="2235" w:type="dxa"/>
          </w:tcPr>
          <w:p w14:paraId="3935D683"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p>
          <w:p w14:paraId="61732918"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c>
          <w:tcPr>
            <w:tcW w:w="2235" w:type="dxa"/>
          </w:tcPr>
          <w:p w14:paraId="19FC5ED4"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p>
          <w:p w14:paraId="01CEAE15"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r>
      <w:tr w:rsidR="00F1651E" w:rsidRPr="00043755" w14:paraId="1724B1F5" w14:textId="77777777" w:rsidTr="00DD701C">
        <w:tc>
          <w:tcPr>
            <w:tcW w:w="636" w:type="dxa"/>
          </w:tcPr>
          <w:p w14:paraId="1B4A0D11"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26.</w:t>
            </w:r>
          </w:p>
        </w:tc>
        <w:tc>
          <w:tcPr>
            <w:tcW w:w="2311" w:type="dxa"/>
            <w:vAlign w:val="center"/>
          </w:tcPr>
          <w:p w14:paraId="02E4053E"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Przetworzona żywność na bazie zbóż dla niemowląt     i małych dzieci </w:t>
            </w:r>
          </w:p>
        </w:tc>
        <w:tc>
          <w:tcPr>
            <w:tcW w:w="1869" w:type="dxa"/>
            <w:vAlign w:val="center"/>
          </w:tcPr>
          <w:p w14:paraId="00A9DA9E"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w:t>
            </w:r>
          </w:p>
        </w:tc>
        <w:tc>
          <w:tcPr>
            <w:tcW w:w="2235" w:type="dxa"/>
          </w:tcPr>
          <w:p w14:paraId="0F3490A2"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p>
          <w:p w14:paraId="6E9D47EC"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p>
          <w:p w14:paraId="22DD14D7"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c>
          <w:tcPr>
            <w:tcW w:w="2235" w:type="dxa"/>
          </w:tcPr>
          <w:p w14:paraId="16753B93"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p>
          <w:p w14:paraId="2A7B241C"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p>
          <w:p w14:paraId="5125185E"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r>
      <w:tr w:rsidR="00F1651E" w:rsidRPr="00043755" w14:paraId="11BC34B8" w14:textId="77777777" w:rsidTr="00DD701C">
        <w:tc>
          <w:tcPr>
            <w:tcW w:w="636" w:type="dxa"/>
          </w:tcPr>
          <w:p w14:paraId="75CBB561"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27.</w:t>
            </w:r>
          </w:p>
        </w:tc>
        <w:tc>
          <w:tcPr>
            <w:tcW w:w="2311" w:type="dxa"/>
            <w:vAlign w:val="center"/>
          </w:tcPr>
          <w:p w14:paraId="22FA3EFB"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Olej rybi – tran  </w:t>
            </w:r>
          </w:p>
        </w:tc>
        <w:tc>
          <w:tcPr>
            <w:tcW w:w="1869" w:type="dxa"/>
            <w:vAlign w:val="center"/>
          </w:tcPr>
          <w:p w14:paraId="754ED6A8"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w:t>
            </w:r>
          </w:p>
        </w:tc>
        <w:tc>
          <w:tcPr>
            <w:tcW w:w="2235" w:type="dxa"/>
          </w:tcPr>
          <w:p w14:paraId="6C8DE310"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c>
          <w:tcPr>
            <w:tcW w:w="2235" w:type="dxa"/>
          </w:tcPr>
          <w:p w14:paraId="1A4CDCB8"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r>
      <w:tr w:rsidR="00F1651E" w:rsidRPr="00043755" w14:paraId="3294E766" w14:textId="77777777" w:rsidTr="00DD701C">
        <w:tc>
          <w:tcPr>
            <w:tcW w:w="636" w:type="dxa"/>
          </w:tcPr>
          <w:p w14:paraId="7C3F4152"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28.</w:t>
            </w:r>
          </w:p>
        </w:tc>
        <w:tc>
          <w:tcPr>
            <w:tcW w:w="2311" w:type="dxa"/>
            <w:vAlign w:val="center"/>
          </w:tcPr>
          <w:p w14:paraId="21B9D5C3"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Borówki</w:t>
            </w:r>
          </w:p>
        </w:tc>
        <w:tc>
          <w:tcPr>
            <w:tcW w:w="1869" w:type="dxa"/>
            <w:vAlign w:val="center"/>
          </w:tcPr>
          <w:p w14:paraId="714A4DC3"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w:t>
            </w:r>
          </w:p>
        </w:tc>
        <w:tc>
          <w:tcPr>
            <w:tcW w:w="2235" w:type="dxa"/>
          </w:tcPr>
          <w:p w14:paraId="4A962D52"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c>
          <w:tcPr>
            <w:tcW w:w="2235" w:type="dxa"/>
          </w:tcPr>
          <w:p w14:paraId="7E5589D0"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r>
      <w:tr w:rsidR="00F1651E" w:rsidRPr="00043755" w14:paraId="5D7C7DF7" w14:textId="77777777" w:rsidTr="00DD701C">
        <w:tc>
          <w:tcPr>
            <w:tcW w:w="636" w:type="dxa"/>
          </w:tcPr>
          <w:p w14:paraId="157E1132"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29.</w:t>
            </w:r>
          </w:p>
        </w:tc>
        <w:tc>
          <w:tcPr>
            <w:tcW w:w="2311" w:type="dxa"/>
            <w:vAlign w:val="center"/>
          </w:tcPr>
          <w:p w14:paraId="2066562D"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Truskawki   </w:t>
            </w:r>
          </w:p>
        </w:tc>
        <w:tc>
          <w:tcPr>
            <w:tcW w:w="1869" w:type="dxa"/>
            <w:vAlign w:val="center"/>
          </w:tcPr>
          <w:p w14:paraId="1104B9DE"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w:t>
            </w:r>
          </w:p>
        </w:tc>
        <w:tc>
          <w:tcPr>
            <w:tcW w:w="2235" w:type="dxa"/>
          </w:tcPr>
          <w:p w14:paraId="7D5B31FE"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c>
          <w:tcPr>
            <w:tcW w:w="2235" w:type="dxa"/>
          </w:tcPr>
          <w:p w14:paraId="2E99CDE4"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r>
      <w:tr w:rsidR="00F1651E" w:rsidRPr="00043755" w14:paraId="6D403E8F" w14:textId="77777777" w:rsidTr="00DD701C">
        <w:tc>
          <w:tcPr>
            <w:tcW w:w="636" w:type="dxa"/>
          </w:tcPr>
          <w:p w14:paraId="0BF95A47"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30.</w:t>
            </w:r>
          </w:p>
        </w:tc>
        <w:tc>
          <w:tcPr>
            <w:tcW w:w="2311" w:type="dxa"/>
            <w:vAlign w:val="center"/>
          </w:tcPr>
          <w:p w14:paraId="78091EB2"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Gruszki </w:t>
            </w:r>
          </w:p>
        </w:tc>
        <w:tc>
          <w:tcPr>
            <w:tcW w:w="1869" w:type="dxa"/>
            <w:vAlign w:val="center"/>
          </w:tcPr>
          <w:p w14:paraId="10EB88C1"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w:t>
            </w:r>
          </w:p>
        </w:tc>
        <w:tc>
          <w:tcPr>
            <w:tcW w:w="2235" w:type="dxa"/>
          </w:tcPr>
          <w:p w14:paraId="36EA11C8"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c>
          <w:tcPr>
            <w:tcW w:w="2235" w:type="dxa"/>
          </w:tcPr>
          <w:p w14:paraId="4CB8EBF0"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r>
      <w:tr w:rsidR="00F1651E" w:rsidRPr="00043755" w14:paraId="4B7A06E5" w14:textId="77777777" w:rsidTr="00DD701C">
        <w:tc>
          <w:tcPr>
            <w:tcW w:w="636" w:type="dxa"/>
          </w:tcPr>
          <w:p w14:paraId="54ACF520"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31.</w:t>
            </w:r>
          </w:p>
        </w:tc>
        <w:tc>
          <w:tcPr>
            <w:tcW w:w="2311" w:type="dxa"/>
            <w:vAlign w:val="center"/>
          </w:tcPr>
          <w:p w14:paraId="0A44AC2A"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Sałata świeża</w:t>
            </w:r>
          </w:p>
        </w:tc>
        <w:tc>
          <w:tcPr>
            <w:tcW w:w="1869" w:type="dxa"/>
            <w:vAlign w:val="center"/>
          </w:tcPr>
          <w:p w14:paraId="078D6B14"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w:t>
            </w:r>
          </w:p>
        </w:tc>
        <w:tc>
          <w:tcPr>
            <w:tcW w:w="2235" w:type="dxa"/>
          </w:tcPr>
          <w:p w14:paraId="57518AFF"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c>
          <w:tcPr>
            <w:tcW w:w="2235" w:type="dxa"/>
          </w:tcPr>
          <w:p w14:paraId="6E4E4355"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r>
      <w:tr w:rsidR="00F1651E" w:rsidRPr="00043755" w14:paraId="101B3606" w14:textId="77777777" w:rsidTr="00DD701C">
        <w:tc>
          <w:tcPr>
            <w:tcW w:w="636" w:type="dxa"/>
          </w:tcPr>
          <w:p w14:paraId="23675224"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32.</w:t>
            </w:r>
          </w:p>
        </w:tc>
        <w:tc>
          <w:tcPr>
            <w:tcW w:w="2311" w:type="dxa"/>
            <w:vAlign w:val="center"/>
          </w:tcPr>
          <w:p w14:paraId="4DC6E57A"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Buraki </w:t>
            </w:r>
          </w:p>
        </w:tc>
        <w:tc>
          <w:tcPr>
            <w:tcW w:w="1869" w:type="dxa"/>
            <w:vAlign w:val="center"/>
          </w:tcPr>
          <w:p w14:paraId="625E4E36"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w:t>
            </w:r>
          </w:p>
        </w:tc>
        <w:tc>
          <w:tcPr>
            <w:tcW w:w="2235" w:type="dxa"/>
          </w:tcPr>
          <w:p w14:paraId="56EB661A"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c>
          <w:tcPr>
            <w:tcW w:w="2235" w:type="dxa"/>
          </w:tcPr>
          <w:p w14:paraId="1FB8D049"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r>
      <w:tr w:rsidR="00F1651E" w:rsidRPr="00043755" w14:paraId="79ABFA35" w14:textId="77777777" w:rsidTr="00DD701C">
        <w:tc>
          <w:tcPr>
            <w:tcW w:w="636" w:type="dxa"/>
          </w:tcPr>
          <w:p w14:paraId="7EF42BD0"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33.</w:t>
            </w:r>
          </w:p>
        </w:tc>
        <w:tc>
          <w:tcPr>
            <w:tcW w:w="2311" w:type="dxa"/>
            <w:vAlign w:val="center"/>
          </w:tcPr>
          <w:p w14:paraId="7841CE22"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Kapusta pekińska </w:t>
            </w:r>
          </w:p>
        </w:tc>
        <w:tc>
          <w:tcPr>
            <w:tcW w:w="1869" w:type="dxa"/>
            <w:vAlign w:val="center"/>
          </w:tcPr>
          <w:p w14:paraId="0F8DED0F"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w:t>
            </w:r>
          </w:p>
        </w:tc>
        <w:tc>
          <w:tcPr>
            <w:tcW w:w="2235" w:type="dxa"/>
          </w:tcPr>
          <w:p w14:paraId="52CC11EB"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c>
          <w:tcPr>
            <w:tcW w:w="2235" w:type="dxa"/>
          </w:tcPr>
          <w:p w14:paraId="79D84A6C"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r>
      <w:tr w:rsidR="00F1651E" w:rsidRPr="00043755" w14:paraId="6EE22693" w14:textId="77777777" w:rsidTr="00DD701C">
        <w:tc>
          <w:tcPr>
            <w:tcW w:w="636" w:type="dxa"/>
          </w:tcPr>
          <w:p w14:paraId="55AAAF86"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34.</w:t>
            </w:r>
          </w:p>
        </w:tc>
        <w:tc>
          <w:tcPr>
            <w:tcW w:w="2311" w:type="dxa"/>
            <w:vAlign w:val="center"/>
          </w:tcPr>
          <w:p w14:paraId="101C93A8"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Pieczywo pszenne</w:t>
            </w:r>
          </w:p>
        </w:tc>
        <w:tc>
          <w:tcPr>
            <w:tcW w:w="1869" w:type="dxa"/>
            <w:vAlign w:val="center"/>
          </w:tcPr>
          <w:p w14:paraId="33593DB1"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w:t>
            </w:r>
          </w:p>
        </w:tc>
        <w:tc>
          <w:tcPr>
            <w:tcW w:w="2235" w:type="dxa"/>
          </w:tcPr>
          <w:p w14:paraId="01A088D8"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c>
          <w:tcPr>
            <w:tcW w:w="2235" w:type="dxa"/>
          </w:tcPr>
          <w:p w14:paraId="06AE7C45"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r>
      <w:tr w:rsidR="00F1651E" w:rsidRPr="00043755" w14:paraId="7FB5A6E5" w14:textId="77777777" w:rsidTr="00DD701C">
        <w:tc>
          <w:tcPr>
            <w:tcW w:w="636" w:type="dxa"/>
          </w:tcPr>
          <w:p w14:paraId="74EED3FE"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35.</w:t>
            </w:r>
          </w:p>
        </w:tc>
        <w:tc>
          <w:tcPr>
            <w:tcW w:w="2311" w:type="dxa"/>
            <w:vAlign w:val="center"/>
          </w:tcPr>
          <w:p w14:paraId="09479FCD"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Pieczywo chrupkie  </w:t>
            </w:r>
          </w:p>
        </w:tc>
        <w:tc>
          <w:tcPr>
            <w:tcW w:w="1869" w:type="dxa"/>
            <w:vAlign w:val="center"/>
          </w:tcPr>
          <w:p w14:paraId="1BCA3DF0"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w:t>
            </w:r>
          </w:p>
        </w:tc>
        <w:tc>
          <w:tcPr>
            <w:tcW w:w="2235" w:type="dxa"/>
          </w:tcPr>
          <w:p w14:paraId="38B6D816"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c>
          <w:tcPr>
            <w:tcW w:w="2235" w:type="dxa"/>
          </w:tcPr>
          <w:p w14:paraId="598C8ACC"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r>
      <w:tr w:rsidR="00F1651E" w:rsidRPr="00043755" w14:paraId="2F0D700F" w14:textId="77777777" w:rsidTr="00DD701C">
        <w:tc>
          <w:tcPr>
            <w:tcW w:w="636" w:type="dxa"/>
          </w:tcPr>
          <w:p w14:paraId="76D0A9E1"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36.</w:t>
            </w:r>
          </w:p>
        </w:tc>
        <w:tc>
          <w:tcPr>
            <w:tcW w:w="2311" w:type="dxa"/>
            <w:vAlign w:val="center"/>
          </w:tcPr>
          <w:p w14:paraId="3E122555"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Ryż i przetwory  </w:t>
            </w:r>
          </w:p>
        </w:tc>
        <w:tc>
          <w:tcPr>
            <w:tcW w:w="1869" w:type="dxa"/>
            <w:vAlign w:val="center"/>
          </w:tcPr>
          <w:p w14:paraId="592F0CD0"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2</w:t>
            </w:r>
          </w:p>
        </w:tc>
        <w:tc>
          <w:tcPr>
            <w:tcW w:w="2235" w:type="dxa"/>
          </w:tcPr>
          <w:p w14:paraId="7D0B66B8"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c>
          <w:tcPr>
            <w:tcW w:w="2235" w:type="dxa"/>
          </w:tcPr>
          <w:p w14:paraId="397094E9"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r>
      <w:tr w:rsidR="00F1651E" w:rsidRPr="00043755" w14:paraId="3F0C49F3" w14:textId="77777777" w:rsidTr="00DD701C">
        <w:tc>
          <w:tcPr>
            <w:tcW w:w="636" w:type="dxa"/>
          </w:tcPr>
          <w:p w14:paraId="3190B8E1"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p>
        </w:tc>
        <w:tc>
          <w:tcPr>
            <w:tcW w:w="2311" w:type="dxa"/>
            <w:vAlign w:val="center"/>
          </w:tcPr>
          <w:p w14:paraId="181169E1" w14:textId="77777777" w:rsidR="00F1651E" w:rsidRPr="00043755" w:rsidRDefault="00F1651E" w:rsidP="00F1651E">
            <w:pPr>
              <w:spacing w:after="0" w:line="276" w:lineRule="auto"/>
              <w:jc w:val="center"/>
              <w:rPr>
                <w:rFonts w:ascii="Calibri" w:eastAsia="Times New Roman" w:hAnsi="Calibri" w:cs="Calibri"/>
                <w:b/>
                <w:kern w:val="0"/>
                <w:sz w:val="22"/>
                <w:szCs w:val="22"/>
                <w:lang w:eastAsia="pl-PL"/>
                <w14:ligatures w14:val="none"/>
              </w:rPr>
            </w:pPr>
            <w:r w:rsidRPr="00043755">
              <w:rPr>
                <w:rFonts w:ascii="Calibri" w:eastAsia="Times New Roman" w:hAnsi="Calibri" w:cs="Calibri"/>
                <w:b/>
                <w:kern w:val="0"/>
                <w:sz w:val="22"/>
                <w:szCs w:val="22"/>
                <w:lang w:eastAsia="pl-PL"/>
                <w14:ligatures w14:val="none"/>
              </w:rPr>
              <w:t>Ogółem</w:t>
            </w:r>
          </w:p>
        </w:tc>
        <w:tc>
          <w:tcPr>
            <w:tcW w:w="1869" w:type="dxa"/>
            <w:vAlign w:val="center"/>
          </w:tcPr>
          <w:p w14:paraId="6F17A3EB" w14:textId="77777777" w:rsidR="00F1651E" w:rsidRPr="00043755" w:rsidRDefault="00F1651E" w:rsidP="00F1651E">
            <w:pPr>
              <w:spacing w:after="0" w:line="276" w:lineRule="auto"/>
              <w:jc w:val="center"/>
              <w:rPr>
                <w:rFonts w:ascii="Calibri" w:eastAsia="Times New Roman" w:hAnsi="Calibri" w:cs="Calibri"/>
                <w:b/>
                <w:kern w:val="0"/>
                <w:sz w:val="22"/>
                <w:szCs w:val="22"/>
                <w:lang w:eastAsia="pl-PL"/>
                <w14:ligatures w14:val="none"/>
              </w:rPr>
            </w:pPr>
            <w:r w:rsidRPr="00043755">
              <w:rPr>
                <w:rFonts w:ascii="Calibri" w:eastAsia="Times New Roman" w:hAnsi="Calibri" w:cs="Calibri"/>
                <w:b/>
                <w:kern w:val="0"/>
                <w:sz w:val="22"/>
                <w:szCs w:val="22"/>
                <w:lang w:eastAsia="pl-PL"/>
                <w14:ligatures w14:val="none"/>
              </w:rPr>
              <w:t>127</w:t>
            </w:r>
          </w:p>
        </w:tc>
        <w:tc>
          <w:tcPr>
            <w:tcW w:w="2235" w:type="dxa"/>
          </w:tcPr>
          <w:p w14:paraId="78F85DA3" w14:textId="77777777" w:rsidR="00F1651E" w:rsidRPr="00043755" w:rsidRDefault="00F1651E" w:rsidP="00F1651E">
            <w:pPr>
              <w:spacing w:after="0" w:line="276" w:lineRule="auto"/>
              <w:jc w:val="center"/>
              <w:rPr>
                <w:rFonts w:ascii="Calibri" w:eastAsia="Times New Roman" w:hAnsi="Calibri" w:cs="Calibri"/>
                <w:b/>
                <w:kern w:val="0"/>
                <w:sz w:val="22"/>
                <w:szCs w:val="22"/>
                <w:lang w:eastAsia="pl-PL"/>
                <w14:ligatures w14:val="none"/>
              </w:rPr>
            </w:pPr>
            <w:r w:rsidRPr="00043755">
              <w:rPr>
                <w:rFonts w:ascii="Calibri" w:eastAsia="Times New Roman" w:hAnsi="Calibri" w:cs="Calibri"/>
                <w:b/>
                <w:kern w:val="0"/>
                <w:sz w:val="22"/>
                <w:szCs w:val="22"/>
                <w:lang w:eastAsia="pl-PL"/>
                <w14:ligatures w14:val="none"/>
              </w:rPr>
              <w:t>1</w:t>
            </w:r>
          </w:p>
        </w:tc>
        <w:tc>
          <w:tcPr>
            <w:tcW w:w="2235" w:type="dxa"/>
          </w:tcPr>
          <w:p w14:paraId="6B2D2C60" w14:textId="77777777" w:rsidR="00F1651E" w:rsidRPr="00043755" w:rsidRDefault="00F1651E" w:rsidP="00F1651E">
            <w:pPr>
              <w:spacing w:after="0" w:line="276" w:lineRule="auto"/>
              <w:jc w:val="center"/>
              <w:rPr>
                <w:rFonts w:ascii="Calibri" w:eastAsia="Times New Roman" w:hAnsi="Calibri" w:cs="Calibri"/>
                <w:b/>
                <w:kern w:val="0"/>
                <w:sz w:val="22"/>
                <w:szCs w:val="22"/>
                <w:lang w:eastAsia="pl-PL"/>
                <w14:ligatures w14:val="none"/>
              </w:rPr>
            </w:pPr>
            <w:r w:rsidRPr="00043755">
              <w:rPr>
                <w:rFonts w:ascii="Calibri" w:eastAsia="Times New Roman" w:hAnsi="Calibri" w:cs="Calibri"/>
                <w:b/>
                <w:kern w:val="0"/>
                <w:sz w:val="22"/>
                <w:szCs w:val="22"/>
                <w:lang w:eastAsia="pl-PL"/>
                <w14:ligatures w14:val="none"/>
              </w:rPr>
              <w:t>0,7 %</w:t>
            </w:r>
          </w:p>
        </w:tc>
      </w:tr>
    </w:tbl>
    <w:p w14:paraId="557DB87B" w14:textId="77777777" w:rsidR="00F1651E" w:rsidRPr="00F1651E" w:rsidRDefault="00F1651E" w:rsidP="00F1651E">
      <w:pPr>
        <w:spacing w:after="0" w:line="276" w:lineRule="auto"/>
        <w:jc w:val="both"/>
        <w:rPr>
          <w:rFonts w:ascii="Calibri" w:eastAsia="Times New Roman" w:hAnsi="Calibri" w:cs="Calibri"/>
          <w:b/>
          <w:kern w:val="0"/>
          <w:lang w:eastAsia="pl-PL"/>
          <w14:ligatures w14:val="none"/>
        </w:rPr>
      </w:pPr>
    </w:p>
    <w:p w14:paraId="404DCB46" w14:textId="77777777" w:rsidR="00C06E3A" w:rsidRDefault="00C06E3A" w:rsidP="00F1651E">
      <w:pPr>
        <w:spacing w:after="0" w:line="276" w:lineRule="auto"/>
        <w:jc w:val="both"/>
        <w:rPr>
          <w:rFonts w:ascii="Calibri" w:eastAsia="Times New Roman" w:hAnsi="Calibri" w:cs="Calibri"/>
          <w:b/>
          <w:kern w:val="0"/>
          <w:lang w:eastAsia="pl-PL"/>
          <w14:ligatures w14:val="none"/>
        </w:rPr>
      </w:pPr>
    </w:p>
    <w:p w14:paraId="4C38322D" w14:textId="77777777" w:rsidR="00C06E3A" w:rsidRDefault="00C06E3A" w:rsidP="00F1651E">
      <w:pPr>
        <w:spacing w:after="0" w:line="276" w:lineRule="auto"/>
        <w:jc w:val="both"/>
        <w:rPr>
          <w:rFonts w:ascii="Calibri" w:eastAsia="Times New Roman" w:hAnsi="Calibri" w:cs="Calibri"/>
          <w:b/>
          <w:kern w:val="0"/>
          <w:lang w:eastAsia="pl-PL"/>
          <w14:ligatures w14:val="none"/>
        </w:rPr>
      </w:pPr>
    </w:p>
    <w:p w14:paraId="531B3248" w14:textId="037C2230" w:rsidR="00F1651E" w:rsidRPr="00F1651E" w:rsidRDefault="00F1651E" w:rsidP="00F1651E">
      <w:pPr>
        <w:spacing w:after="0" w:line="276" w:lineRule="auto"/>
        <w:jc w:val="both"/>
        <w:rPr>
          <w:rFonts w:ascii="Calibri" w:eastAsia="Times New Roman" w:hAnsi="Calibri" w:cs="Calibri"/>
          <w:b/>
          <w:kern w:val="0"/>
          <w:lang w:eastAsia="pl-PL"/>
          <w14:ligatures w14:val="none"/>
        </w:rPr>
      </w:pPr>
      <w:r w:rsidRPr="00F1651E">
        <w:rPr>
          <w:rFonts w:ascii="Calibri" w:eastAsia="Times New Roman" w:hAnsi="Calibri" w:cs="Calibri"/>
          <w:b/>
          <w:kern w:val="0"/>
          <w:lang w:eastAsia="pl-PL"/>
          <w14:ligatures w14:val="none"/>
        </w:rPr>
        <w:lastRenderedPageBreak/>
        <w:t xml:space="preserve">Jakość zdrowotna importowanych środków spożywczych. </w:t>
      </w:r>
    </w:p>
    <w:p w14:paraId="5564C7B3" w14:textId="77777777" w:rsidR="00F1651E" w:rsidRPr="00F1651E" w:rsidRDefault="00F1651E" w:rsidP="00F1651E">
      <w:pPr>
        <w:spacing w:after="0" w:line="276" w:lineRule="auto"/>
        <w:jc w:val="both"/>
        <w:rPr>
          <w:rFonts w:ascii="Calibri" w:eastAsia="Times New Roman" w:hAnsi="Calibri" w:cs="Calibri"/>
          <w:b/>
          <w:kern w:val="0"/>
          <w:lang w:eastAsia="pl-PL"/>
          <w14:ligatures w14:val="none"/>
        </w:rPr>
      </w:pPr>
      <w:r w:rsidRPr="00F1651E">
        <w:rPr>
          <w:rFonts w:ascii="Calibri" w:eastAsia="Times New Roman" w:hAnsi="Calibri" w:cs="Calibri"/>
          <w:kern w:val="0"/>
          <w:lang w:eastAsia="pl-PL"/>
          <w14:ligatures w14:val="none"/>
        </w:rPr>
        <w:t xml:space="preserve">1. Ogółem ilość zbadanych próbek środków spożywczych pochodzących </w:t>
      </w:r>
      <w:r w:rsidRPr="00F1651E">
        <w:rPr>
          <w:rFonts w:ascii="Calibri" w:eastAsia="Times New Roman" w:hAnsi="Calibri" w:cs="Calibri"/>
          <w:kern w:val="0"/>
          <w:u w:val="single"/>
          <w:lang w:eastAsia="pl-PL"/>
          <w14:ligatures w14:val="none"/>
        </w:rPr>
        <w:t>z importu</w:t>
      </w:r>
      <w:r w:rsidRPr="00F1651E">
        <w:rPr>
          <w:rFonts w:ascii="Calibri" w:eastAsia="Times New Roman" w:hAnsi="Calibri" w:cs="Calibri"/>
          <w:kern w:val="0"/>
          <w:lang w:eastAsia="pl-PL"/>
          <w14:ligatures w14:val="none"/>
        </w:rPr>
        <w:t xml:space="preserve"> z krajów      trzecich – </w:t>
      </w:r>
      <w:r w:rsidRPr="00F1651E">
        <w:rPr>
          <w:rFonts w:ascii="Calibri" w:eastAsia="Times New Roman" w:hAnsi="Calibri" w:cs="Calibri"/>
          <w:b/>
          <w:bCs/>
          <w:kern w:val="0"/>
          <w:lang w:eastAsia="pl-PL"/>
          <w14:ligatures w14:val="none"/>
        </w:rPr>
        <w:t>14.</w:t>
      </w:r>
    </w:p>
    <w:p w14:paraId="164E0C2D" w14:textId="77777777" w:rsidR="00F1651E" w:rsidRPr="00F1651E" w:rsidRDefault="00F1651E" w:rsidP="00F1651E">
      <w:pPr>
        <w:spacing w:after="0" w:line="276" w:lineRule="auto"/>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 xml:space="preserve">2. Ogółem ilość zbadanych próbek środków spożywczych pochodzących </w:t>
      </w:r>
      <w:r w:rsidRPr="00F1651E">
        <w:rPr>
          <w:rFonts w:ascii="Calibri" w:eastAsia="Times New Roman" w:hAnsi="Calibri" w:cs="Calibri"/>
          <w:kern w:val="0"/>
          <w:u w:val="single"/>
          <w:lang w:eastAsia="pl-PL"/>
          <w14:ligatures w14:val="none"/>
        </w:rPr>
        <w:t>z UE</w:t>
      </w:r>
      <w:r w:rsidRPr="00F1651E">
        <w:rPr>
          <w:rFonts w:ascii="Calibri" w:eastAsia="Times New Roman" w:hAnsi="Calibri" w:cs="Calibri"/>
          <w:kern w:val="0"/>
          <w:lang w:eastAsia="pl-PL"/>
          <w14:ligatures w14:val="none"/>
        </w:rPr>
        <w:t xml:space="preserve"> – </w:t>
      </w:r>
      <w:r w:rsidRPr="00F1651E">
        <w:rPr>
          <w:rFonts w:ascii="Calibri" w:eastAsia="Times New Roman" w:hAnsi="Calibri" w:cs="Calibri"/>
          <w:b/>
          <w:bCs/>
          <w:kern w:val="0"/>
          <w:lang w:eastAsia="pl-PL"/>
          <w14:ligatures w14:val="none"/>
        </w:rPr>
        <w:t xml:space="preserve">10. </w:t>
      </w:r>
    </w:p>
    <w:p w14:paraId="4B35CE46" w14:textId="20699B78" w:rsidR="00F1651E" w:rsidRPr="00F1651E" w:rsidRDefault="00F1651E" w:rsidP="00F1651E">
      <w:pPr>
        <w:spacing w:after="0" w:line="276" w:lineRule="auto"/>
        <w:jc w:val="both"/>
        <w:rPr>
          <w:rFonts w:ascii="Calibri" w:eastAsia="Times New Roman" w:hAnsi="Calibri" w:cs="Calibri"/>
          <w:b/>
          <w:kern w:val="0"/>
          <w:lang w:eastAsia="pl-PL"/>
          <w14:ligatures w14:val="none"/>
        </w:rPr>
      </w:pPr>
      <w:r w:rsidRPr="00F1651E">
        <w:rPr>
          <w:rFonts w:ascii="Calibri" w:eastAsia="Times New Roman" w:hAnsi="Calibri" w:cs="Calibri"/>
          <w:kern w:val="0"/>
          <w:lang w:eastAsia="pl-PL"/>
          <w14:ligatures w14:val="none"/>
        </w:rPr>
        <w:t>3. Ogółem ilość zakwestionowanych próbek środków spożywczych pochodzących z importu</w:t>
      </w:r>
      <w:r w:rsidR="00043755">
        <w:rPr>
          <w:rFonts w:ascii="Calibri" w:eastAsia="Times New Roman" w:hAnsi="Calibri" w:cs="Calibri"/>
          <w:kern w:val="0"/>
          <w:lang w:eastAsia="pl-PL"/>
          <w14:ligatures w14:val="none"/>
        </w:rPr>
        <w:t xml:space="preserve"> </w:t>
      </w:r>
      <w:r w:rsidR="00043755">
        <w:rPr>
          <w:rFonts w:ascii="Calibri" w:eastAsia="Times New Roman" w:hAnsi="Calibri" w:cs="Calibri"/>
          <w:kern w:val="0"/>
          <w:lang w:eastAsia="pl-PL"/>
          <w14:ligatures w14:val="none"/>
        </w:rPr>
        <w:br/>
      </w:r>
      <w:r w:rsidRPr="00F1651E">
        <w:rPr>
          <w:rFonts w:ascii="Calibri" w:eastAsia="Times New Roman" w:hAnsi="Calibri" w:cs="Calibri"/>
          <w:kern w:val="0"/>
          <w:lang w:eastAsia="pl-PL"/>
          <w14:ligatures w14:val="none"/>
        </w:rPr>
        <w:t xml:space="preserve">z krajów trzecich i UE – </w:t>
      </w:r>
      <w:r w:rsidRPr="00F1651E">
        <w:rPr>
          <w:rFonts w:ascii="Calibri" w:eastAsia="Times New Roman" w:hAnsi="Calibri" w:cs="Calibri"/>
          <w:b/>
          <w:kern w:val="0"/>
          <w:lang w:eastAsia="pl-PL"/>
          <w14:ligatures w14:val="none"/>
        </w:rPr>
        <w:t>0; 0 %.</w:t>
      </w:r>
    </w:p>
    <w:p w14:paraId="6A37288C" w14:textId="77777777" w:rsidR="00F1651E" w:rsidRPr="00F1651E" w:rsidRDefault="00F1651E" w:rsidP="00F1651E">
      <w:pPr>
        <w:spacing w:after="0" w:line="276" w:lineRule="auto"/>
        <w:rPr>
          <w:rFonts w:ascii="Calibri" w:eastAsia="Times New Roman" w:hAnsi="Calibri" w:cs="Calibri"/>
          <w:b/>
          <w:kern w:val="0"/>
          <w:lang w:eastAsia="pl-PL"/>
          <w14:ligatures w14:val="none"/>
        </w:rPr>
      </w:pPr>
      <w:r w:rsidRPr="00F1651E">
        <w:rPr>
          <w:rFonts w:ascii="Calibri" w:eastAsia="Times New Roman" w:hAnsi="Calibri" w:cs="Calibri"/>
          <w:kern w:val="0"/>
          <w:lang w:eastAsia="pl-PL"/>
          <w14:ligatures w14:val="none"/>
        </w:rPr>
        <w:t>4. Ogółem ilość stwierdzonych uwag do znakowania opakowań jednostkowych</w:t>
      </w:r>
      <w:r w:rsidRPr="00F1651E">
        <w:rPr>
          <w:rFonts w:ascii="Calibri" w:eastAsia="Times New Roman" w:hAnsi="Calibri" w:cs="Calibri"/>
          <w:b/>
          <w:kern w:val="0"/>
          <w:lang w:eastAsia="pl-PL"/>
          <w14:ligatures w14:val="none"/>
        </w:rPr>
        <w:t xml:space="preserve"> – 0; 0 %.</w:t>
      </w:r>
    </w:p>
    <w:p w14:paraId="611B69E2" w14:textId="77777777" w:rsidR="00F1651E" w:rsidRPr="00F1651E" w:rsidRDefault="00F1651E" w:rsidP="00F1651E">
      <w:pPr>
        <w:spacing w:after="0" w:line="276" w:lineRule="auto"/>
        <w:jc w:val="both"/>
        <w:rPr>
          <w:rFonts w:ascii="Calibri" w:eastAsia="Times New Roman" w:hAnsi="Calibri" w:cs="Calibri"/>
          <w:i/>
          <w:kern w:val="0"/>
          <w:lang w:eastAsia="pl-PL"/>
          <w14:ligatures w14:val="none"/>
        </w:rPr>
      </w:pPr>
      <w:r w:rsidRPr="00F1651E">
        <w:rPr>
          <w:rFonts w:ascii="Calibri" w:eastAsia="Times New Roman" w:hAnsi="Calibri" w:cs="Calibri"/>
          <w:kern w:val="0"/>
          <w:lang w:eastAsia="pl-PL"/>
          <w14:ligatures w14:val="none"/>
        </w:rPr>
        <w:t xml:space="preserve">         </w:t>
      </w:r>
    </w:p>
    <w:p w14:paraId="13BF3C3F" w14:textId="77777777" w:rsidR="00043755" w:rsidRDefault="00043755" w:rsidP="00F1651E">
      <w:pPr>
        <w:spacing w:after="0" w:line="276" w:lineRule="auto"/>
        <w:jc w:val="both"/>
        <w:rPr>
          <w:rFonts w:ascii="Calibri" w:eastAsia="Times New Roman" w:hAnsi="Calibri" w:cs="Calibri"/>
          <w:b/>
          <w:kern w:val="0"/>
          <w:lang w:eastAsia="pl-PL"/>
          <w14:ligatures w14:val="none"/>
        </w:rPr>
      </w:pPr>
    </w:p>
    <w:p w14:paraId="322917DA" w14:textId="77777777" w:rsidR="00043755" w:rsidRDefault="00043755" w:rsidP="00F1651E">
      <w:pPr>
        <w:spacing w:after="0" w:line="276" w:lineRule="auto"/>
        <w:jc w:val="both"/>
        <w:rPr>
          <w:rFonts w:ascii="Calibri" w:eastAsia="Times New Roman" w:hAnsi="Calibri" w:cs="Calibri"/>
          <w:b/>
          <w:kern w:val="0"/>
          <w:lang w:eastAsia="pl-PL"/>
          <w14:ligatures w14:val="none"/>
        </w:rPr>
      </w:pPr>
    </w:p>
    <w:p w14:paraId="73B9F9EF" w14:textId="2A76FF33" w:rsidR="00F1651E" w:rsidRPr="00F1651E" w:rsidRDefault="00F1651E" w:rsidP="00F1651E">
      <w:pPr>
        <w:spacing w:after="0" w:line="276" w:lineRule="auto"/>
        <w:jc w:val="both"/>
        <w:rPr>
          <w:rFonts w:ascii="Calibri" w:eastAsia="Times New Roman" w:hAnsi="Calibri" w:cs="Calibri"/>
          <w:b/>
          <w:kern w:val="0"/>
          <w:lang w:eastAsia="pl-PL"/>
          <w14:ligatures w14:val="none"/>
        </w:rPr>
      </w:pPr>
      <w:r w:rsidRPr="00F1651E">
        <w:rPr>
          <w:rFonts w:ascii="Calibri" w:eastAsia="Times New Roman" w:hAnsi="Calibri" w:cs="Calibri"/>
          <w:b/>
          <w:kern w:val="0"/>
          <w:lang w:eastAsia="pl-PL"/>
          <w14:ligatures w14:val="none"/>
        </w:rPr>
        <w:t>Tabela. Jakość pobranych środków spożywczych pochodzących z importu z krajów trzecich.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2344"/>
        <w:gridCol w:w="1624"/>
        <w:gridCol w:w="2230"/>
        <w:gridCol w:w="2230"/>
      </w:tblGrid>
      <w:tr w:rsidR="00F1651E" w:rsidRPr="00043755" w14:paraId="515FF11D" w14:textId="77777777" w:rsidTr="00043755">
        <w:tc>
          <w:tcPr>
            <w:tcW w:w="646" w:type="dxa"/>
            <w:vMerge w:val="restart"/>
            <w:vAlign w:val="center"/>
          </w:tcPr>
          <w:p w14:paraId="40B6492C"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L.p.</w:t>
            </w:r>
          </w:p>
        </w:tc>
        <w:tc>
          <w:tcPr>
            <w:tcW w:w="2444" w:type="dxa"/>
            <w:vMerge w:val="restart"/>
            <w:vAlign w:val="center"/>
          </w:tcPr>
          <w:p w14:paraId="2C2206DC"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Rodzaj produktu</w:t>
            </w:r>
          </w:p>
        </w:tc>
        <w:tc>
          <w:tcPr>
            <w:tcW w:w="3939" w:type="dxa"/>
            <w:gridSpan w:val="2"/>
            <w:vAlign w:val="center"/>
          </w:tcPr>
          <w:p w14:paraId="306DF2A6"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Ilość próbek</w:t>
            </w:r>
          </w:p>
        </w:tc>
        <w:tc>
          <w:tcPr>
            <w:tcW w:w="2257" w:type="dxa"/>
            <w:vMerge w:val="restart"/>
            <w:vAlign w:val="center"/>
          </w:tcPr>
          <w:p w14:paraId="0502A426"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próbek zakwestionowanych</w:t>
            </w:r>
          </w:p>
        </w:tc>
      </w:tr>
      <w:tr w:rsidR="00F1651E" w:rsidRPr="00043755" w14:paraId="134F0F72" w14:textId="77777777" w:rsidTr="00043755">
        <w:trPr>
          <w:trHeight w:val="91"/>
        </w:trPr>
        <w:tc>
          <w:tcPr>
            <w:tcW w:w="646" w:type="dxa"/>
            <w:vMerge/>
            <w:vAlign w:val="center"/>
          </w:tcPr>
          <w:p w14:paraId="68B1BEEC" w14:textId="77777777" w:rsidR="00F1651E" w:rsidRPr="00043755" w:rsidRDefault="00F1651E" w:rsidP="00F1651E">
            <w:pPr>
              <w:spacing w:after="0" w:line="276" w:lineRule="auto"/>
              <w:jc w:val="center"/>
              <w:rPr>
                <w:rFonts w:ascii="Calibri" w:eastAsia="Times New Roman" w:hAnsi="Calibri" w:cs="Calibri"/>
                <w:b/>
                <w:kern w:val="0"/>
                <w:sz w:val="22"/>
                <w:szCs w:val="22"/>
                <w:lang w:eastAsia="pl-PL"/>
                <w14:ligatures w14:val="none"/>
              </w:rPr>
            </w:pPr>
          </w:p>
        </w:tc>
        <w:tc>
          <w:tcPr>
            <w:tcW w:w="2444" w:type="dxa"/>
            <w:vMerge/>
            <w:vAlign w:val="center"/>
          </w:tcPr>
          <w:p w14:paraId="05F65854" w14:textId="77777777" w:rsidR="00F1651E" w:rsidRPr="00043755" w:rsidRDefault="00F1651E" w:rsidP="00F1651E">
            <w:pPr>
              <w:spacing w:after="0" w:line="276" w:lineRule="auto"/>
              <w:jc w:val="center"/>
              <w:rPr>
                <w:rFonts w:ascii="Calibri" w:eastAsia="Times New Roman" w:hAnsi="Calibri" w:cs="Calibri"/>
                <w:b/>
                <w:kern w:val="0"/>
                <w:sz w:val="22"/>
                <w:szCs w:val="22"/>
                <w:lang w:eastAsia="pl-PL"/>
                <w14:ligatures w14:val="none"/>
              </w:rPr>
            </w:pPr>
          </w:p>
        </w:tc>
        <w:tc>
          <w:tcPr>
            <w:tcW w:w="1682" w:type="dxa"/>
            <w:vAlign w:val="center"/>
          </w:tcPr>
          <w:p w14:paraId="56A733E7"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zbadanych</w:t>
            </w:r>
          </w:p>
        </w:tc>
        <w:tc>
          <w:tcPr>
            <w:tcW w:w="2257" w:type="dxa"/>
            <w:vAlign w:val="center"/>
          </w:tcPr>
          <w:p w14:paraId="677F1742"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zakwestionowanych</w:t>
            </w:r>
          </w:p>
        </w:tc>
        <w:tc>
          <w:tcPr>
            <w:tcW w:w="2257" w:type="dxa"/>
            <w:vMerge/>
            <w:vAlign w:val="center"/>
          </w:tcPr>
          <w:p w14:paraId="11AC1FDD" w14:textId="77777777" w:rsidR="00F1651E" w:rsidRPr="00043755" w:rsidRDefault="00F1651E" w:rsidP="00F1651E">
            <w:pPr>
              <w:spacing w:after="0" w:line="276" w:lineRule="auto"/>
              <w:jc w:val="center"/>
              <w:rPr>
                <w:rFonts w:ascii="Calibri" w:eastAsia="Times New Roman" w:hAnsi="Calibri" w:cs="Calibri"/>
                <w:b/>
                <w:kern w:val="0"/>
                <w:sz w:val="22"/>
                <w:szCs w:val="22"/>
                <w:lang w:eastAsia="pl-PL"/>
                <w14:ligatures w14:val="none"/>
              </w:rPr>
            </w:pPr>
          </w:p>
        </w:tc>
      </w:tr>
      <w:tr w:rsidR="00F1651E" w:rsidRPr="00043755" w14:paraId="0AAC8CEC" w14:textId="77777777" w:rsidTr="00043755">
        <w:trPr>
          <w:trHeight w:val="91"/>
        </w:trPr>
        <w:tc>
          <w:tcPr>
            <w:tcW w:w="646" w:type="dxa"/>
            <w:vAlign w:val="center"/>
          </w:tcPr>
          <w:p w14:paraId="5B1037B1"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w:t>
            </w:r>
          </w:p>
        </w:tc>
        <w:tc>
          <w:tcPr>
            <w:tcW w:w="2444" w:type="dxa"/>
            <w:vAlign w:val="center"/>
          </w:tcPr>
          <w:p w14:paraId="183572BF"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Suplement diety „Omega – 3 Rybki  owocowy smak MÖLLER’S </w:t>
            </w:r>
          </w:p>
          <w:p w14:paraId="557FBD03"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suplement diety ”   </w:t>
            </w:r>
          </w:p>
          <w:p w14:paraId="2082FBB3"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I – Norwegia    </w:t>
            </w:r>
          </w:p>
        </w:tc>
        <w:tc>
          <w:tcPr>
            <w:tcW w:w="1682" w:type="dxa"/>
            <w:vAlign w:val="center"/>
          </w:tcPr>
          <w:p w14:paraId="5BFED32C"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p>
          <w:p w14:paraId="59F83452"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w:t>
            </w:r>
          </w:p>
        </w:tc>
        <w:tc>
          <w:tcPr>
            <w:tcW w:w="2257" w:type="dxa"/>
            <w:vAlign w:val="center"/>
          </w:tcPr>
          <w:p w14:paraId="21FC18DD"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p>
          <w:p w14:paraId="32523862"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c>
          <w:tcPr>
            <w:tcW w:w="2257" w:type="dxa"/>
            <w:vAlign w:val="center"/>
          </w:tcPr>
          <w:p w14:paraId="1749CF29"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p>
          <w:p w14:paraId="7A257954"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r>
      <w:tr w:rsidR="00F1651E" w:rsidRPr="00043755" w14:paraId="66419C68" w14:textId="77777777" w:rsidTr="00043755">
        <w:trPr>
          <w:trHeight w:val="91"/>
        </w:trPr>
        <w:tc>
          <w:tcPr>
            <w:tcW w:w="646" w:type="dxa"/>
            <w:vAlign w:val="center"/>
          </w:tcPr>
          <w:p w14:paraId="18A6E186"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2.</w:t>
            </w:r>
          </w:p>
        </w:tc>
        <w:tc>
          <w:tcPr>
            <w:tcW w:w="2444" w:type="dxa"/>
            <w:vAlign w:val="center"/>
          </w:tcPr>
          <w:p w14:paraId="55269677"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Substancje dodatkowe i rozpuszczalniki ekstrakcyjne    </w:t>
            </w:r>
          </w:p>
          <w:p w14:paraId="44672354"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„Kwas cytrynowy jednowodny”  </w:t>
            </w:r>
          </w:p>
          <w:p w14:paraId="43C32E06" w14:textId="77777777" w:rsidR="00F1651E" w:rsidRPr="00043755" w:rsidRDefault="00F1651E" w:rsidP="00F1651E">
            <w:pPr>
              <w:spacing w:after="0" w:line="276" w:lineRule="auto"/>
              <w:jc w:val="center"/>
              <w:rPr>
                <w:rFonts w:ascii="Calibri" w:eastAsia="Times New Roman" w:hAnsi="Calibri" w:cs="Calibri"/>
                <w:kern w:val="0"/>
                <w:sz w:val="22"/>
                <w:szCs w:val="22"/>
                <w:lang w:val="en-US" w:eastAsia="pl-PL"/>
                <w14:ligatures w14:val="none"/>
              </w:rPr>
            </w:pPr>
            <w:r w:rsidRPr="00043755">
              <w:rPr>
                <w:rFonts w:ascii="Calibri" w:eastAsia="Times New Roman" w:hAnsi="Calibri" w:cs="Calibri"/>
                <w:kern w:val="0"/>
                <w:sz w:val="22"/>
                <w:szCs w:val="22"/>
                <w:lang w:eastAsia="pl-PL"/>
                <w14:ligatures w14:val="none"/>
              </w:rPr>
              <w:t xml:space="preserve">I – Chiny </w:t>
            </w:r>
            <w:r w:rsidRPr="00043755">
              <w:rPr>
                <w:rFonts w:ascii="Calibri" w:eastAsia="Times New Roman" w:hAnsi="Calibri" w:cs="Calibri"/>
                <w:kern w:val="0"/>
                <w:sz w:val="22"/>
                <w:szCs w:val="22"/>
                <w:lang w:val="en-US" w:eastAsia="pl-PL"/>
                <w14:ligatures w14:val="none"/>
              </w:rPr>
              <w:t xml:space="preserve"> </w:t>
            </w:r>
          </w:p>
        </w:tc>
        <w:tc>
          <w:tcPr>
            <w:tcW w:w="1682" w:type="dxa"/>
            <w:vAlign w:val="center"/>
          </w:tcPr>
          <w:p w14:paraId="31C97439" w14:textId="77777777" w:rsidR="00F1651E" w:rsidRPr="00043755" w:rsidRDefault="00F1651E" w:rsidP="00F1651E">
            <w:pPr>
              <w:spacing w:after="0" w:line="276" w:lineRule="auto"/>
              <w:jc w:val="center"/>
              <w:rPr>
                <w:rFonts w:ascii="Calibri" w:eastAsia="Times New Roman" w:hAnsi="Calibri" w:cs="Calibri"/>
                <w:kern w:val="0"/>
                <w:sz w:val="22"/>
                <w:szCs w:val="22"/>
                <w:lang w:val="en-US" w:eastAsia="pl-PL"/>
                <w14:ligatures w14:val="none"/>
              </w:rPr>
            </w:pPr>
          </w:p>
          <w:p w14:paraId="187C7298" w14:textId="77777777" w:rsidR="00F1651E" w:rsidRPr="00043755" w:rsidRDefault="00F1651E" w:rsidP="00F1651E">
            <w:pPr>
              <w:spacing w:after="0" w:line="276" w:lineRule="auto"/>
              <w:jc w:val="center"/>
              <w:rPr>
                <w:rFonts w:ascii="Calibri" w:eastAsia="Times New Roman" w:hAnsi="Calibri" w:cs="Calibri"/>
                <w:kern w:val="0"/>
                <w:sz w:val="22"/>
                <w:szCs w:val="22"/>
                <w:lang w:val="en-US" w:eastAsia="pl-PL"/>
                <w14:ligatures w14:val="none"/>
              </w:rPr>
            </w:pPr>
            <w:r w:rsidRPr="00043755">
              <w:rPr>
                <w:rFonts w:ascii="Calibri" w:eastAsia="Times New Roman" w:hAnsi="Calibri" w:cs="Calibri"/>
                <w:kern w:val="0"/>
                <w:sz w:val="22"/>
                <w:szCs w:val="22"/>
                <w:lang w:val="en-US" w:eastAsia="pl-PL"/>
                <w14:ligatures w14:val="none"/>
              </w:rPr>
              <w:t>1</w:t>
            </w:r>
          </w:p>
        </w:tc>
        <w:tc>
          <w:tcPr>
            <w:tcW w:w="2257" w:type="dxa"/>
            <w:vAlign w:val="center"/>
          </w:tcPr>
          <w:p w14:paraId="7944FA6C" w14:textId="77777777" w:rsidR="00F1651E" w:rsidRPr="00043755" w:rsidRDefault="00F1651E" w:rsidP="00F1651E">
            <w:pPr>
              <w:spacing w:after="0" w:line="276" w:lineRule="auto"/>
              <w:jc w:val="center"/>
              <w:rPr>
                <w:rFonts w:ascii="Calibri" w:eastAsia="Times New Roman" w:hAnsi="Calibri" w:cs="Calibri"/>
                <w:kern w:val="0"/>
                <w:sz w:val="22"/>
                <w:szCs w:val="22"/>
                <w:lang w:val="en-US" w:eastAsia="pl-PL"/>
                <w14:ligatures w14:val="none"/>
              </w:rPr>
            </w:pPr>
          </w:p>
          <w:p w14:paraId="1A599DE2" w14:textId="77777777" w:rsidR="00F1651E" w:rsidRPr="00043755" w:rsidRDefault="00F1651E" w:rsidP="00F1651E">
            <w:pPr>
              <w:spacing w:after="0" w:line="276" w:lineRule="auto"/>
              <w:jc w:val="center"/>
              <w:rPr>
                <w:rFonts w:ascii="Calibri" w:eastAsia="Times New Roman" w:hAnsi="Calibri" w:cs="Calibri"/>
                <w:kern w:val="0"/>
                <w:sz w:val="22"/>
                <w:szCs w:val="22"/>
                <w:lang w:val="en-US" w:eastAsia="pl-PL"/>
                <w14:ligatures w14:val="none"/>
              </w:rPr>
            </w:pPr>
            <w:r w:rsidRPr="00043755">
              <w:rPr>
                <w:rFonts w:ascii="Calibri" w:eastAsia="Times New Roman" w:hAnsi="Calibri" w:cs="Calibri"/>
                <w:kern w:val="0"/>
                <w:sz w:val="22"/>
                <w:szCs w:val="22"/>
                <w:lang w:val="en-US" w:eastAsia="pl-PL"/>
                <w14:ligatures w14:val="none"/>
              </w:rPr>
              <w:t>0</w:t>
            </w:r>
          </w:p>
        </w:tc>
        <w:tc>
          <w:tcPr>
            <w:tcW w:w="2257" w:type="dxa"/>
            <w:vAlign w:val="center"/>
          </w:tcPr>
          <w:p w14:paraId="7B0A9B2C" w14:textId="77777777" w:rsidR="00F1651E" w:rsidRPr="00043755" w:rsidRDefault="00F1651E" w:rsidP="00F1651E">
            <w:pPr>
              <w:spacing w:after="0" w:line="276" w:lineRule="auto"/>
              <w:rPr>
                <w:rFonts w:ascii="Calibri" w:eastAsia="Times New Roman" w:hAnsi="Calibri" w:cs="Calibri"/>
                <w:kern w:val="0"/>
                <w:sz w:val="22"/>
                <w:szCs w:val="22"/>
                <w:lang w:val="en-US" w:eastAsia="pl-PL"/>
                <w14:ligatures w14:val="none"/>
              </w:rPr>
            </w:pPr>
          </w:p>
          <w:p w14:paraId="788A21DA" w14:textId="77777777" w:rsidR="00F1651E" w:rsidRPr="00043755" w:rsidRDefault="00F1651E" w:rsidP="00F1651E">
            <w:pPr>
              <w:spacing w:after="0" w:line="276" w:lineRule="auto"/>
              <w:jc w:val="center"/>
              <w:rPr>
                <w:rFonts w:ascii="Calibri" w:eastAsia="Times New Roman" w:hAnsi="Calibri" w:cs="Calibri"/>
                <w:kern w:val="0"/>
                <w:sz w:val="22"/>
                <w:szCs w:val="22"/>
                <w:lang w:val="en-US" w:eastAsia="pl-PL"/>
                <w14:ligatures w14:val="none"/>
              </w:rPr>
            </w:pPr>
            <w:r w:rsidRPr="00043755">
              <w:rPr>
                <w:rFonts w:ascii="Calibri" w:eastAsia="Times New Roman" w:hAnsi="Calibri" w:cs="Calibri"/>
                <w:kern w:val="0"/>
                <w:sz w:val="22"/>
                <w:szCs w:val="22"/>
                <w:lang w:val="en-US" w:eastAsia="pl-PL"/>
                <w14:ligatures w14:val="none"/>
              </w:rPr>
              <w:t>0</w:t>
            </w:r>
          </w:p>
        </w:tc>
      </w:tr>
      <w:tr w:rsidR="00F1651E" w:rsidRPr="00043755" w14:paraId="4FD0714E" w14:textId="77777777" w:rsidTr="00043755">
        <w:trPr>
          <w:trHeight w:val="91"/>
        </w:trPr>
        <w:tc>
          <w:tcPr>
            <w:tcW w:w="646" w:type="dxa"/>
            <w:vAlign w:val="center"/>
          </w:tcPr>
          <w:p w14:paraId="7E1A377D"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3.</w:t>
            </w:r>
          </w:p>
        </w:tc>
        <w:tc>
          <w:tcPr>
            <w:tcW w:w="2444" w:type="dxa"/>
            <w:vAlign w:val="center"/>
          </w:tcPr>
          <w:p w14:paraId="4ECFC453"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Świeże owoce krojone „Arbuz luz odmiana Crimson”   </w:t>
            </w:r>
          </w:p>
          <w:p w14:paraId="13AB7F31"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I – Turcja </w:t>
            </w:r>
          </w:p>
        </w:tc>
        <w:tc>
          <w:tcPr>
            <w:tcW w:w="1682" w:type="dxa"/>
            <w:vAlign w:val="center"/>
          </w:tcPr>
          <w:p w14:paraId="353B48E1"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p>
          <w:p w14:paraId="3E679D8E"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5</w:t>
            </w:r>
          </w:p>
        </w:tc>
        <w:tc>
          <w:tcPr>
            <w:tcW w:w="2257" w:type="dxa"/>
            <w:vAlign w:val="center"/>
          </w:tcPr>
          <w:p w14:paraId="281424CF"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p>
          <w:p w14:paraId="2AAE4FA8"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c>
          <w:tcPr>
            <w:tcW w:w="2257" w:type="dxa"/>
            <w:vAlign w:val="center"/>
          </w:tcPr>
          <w:p w14:paraId="7C32B885"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p>
          <w:p w14:paraId="144FADEF"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r>
      <w:tr w:rsidR="00F1651E" w:rsidRPr="00043755" w14:paraId="1BA6DD02" w14:textId="77777777" w:rsidTr="00043755">
        <w:trPr>
          <w:trHeight w:val="91"/>
        </w:trPr>
        <w:tc>
          <w:tcPr>
            <w:tcW w:w="646" w:type="dxa"/>
            <w:vAlign w:val="center"/>
          </w:tcPr>
          <w:p w14:paraId="0A97A21E"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4.</w:t>
            </w:r>
          </w:p>
        </w:tc>
        <w:tc>
          <w:tcPr>
            <w:tcW w:w="2444" w:type="dxa"/>
            <w:vAlign w:val="center"/>
          </w:tcPr>
          <w:p w14:paraId="76331823"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Proszek kakaowy  „Kakao z Ghany </w:t>
            </w:r>
          </w:p>
          <w:p w14:paraId="2131DC3F"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E. Wedel Kakao</w:t>
            </w:r>
          </w:p>
          <w:p w14:paraId="10DB1529"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 o obniżonej zawartości tłuszczu”</w:t>
            </w:r>
          </w:p>
          <w:p w14:paraId="3FC7892E"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I – Ghana </w:t>
            </w:r>
          </w:p>
        </w:tc>
        <w:tc>
          <w:tcPr>
            <w:tcW w:w="1682" w:type="dxa"/>
            <w:vAlign w:val="center"/>
          </w:tcPr>
          <w:p w14:paraId="64E687E5"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w:t>
            </w:r>
          </w:p>
        </w:tc>
        <w:tc>
          <w:tcPr>
            <w:tcW w:w="2257" w:type="dxa"/>
            <w:vAlign w:val="center"/>
          </w:tcPr>
          <w:p w14:paraId="2117ED3E" w14:textId="42DA51EF"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c>
          <w:tcPr>
            <w:tcW w:w="2257" w:type="dxa"/>
            <w:vAlign w:val="center"/>
          </w:tcPr>
          <w:p w14:paraId="30071B16" w14:textId="4E15F423" w:rsidR="00F1651E" w:rsidRPr="00043755" w:rsidRDefault="00F1651E" w:rsidP="00F1651E">
            <w:pPr>
              <w:tabs>
                <w:tab w:val="left" w:pos="1000"/>
                <w:tab w:val="left" w:pos="1073"/>
                <w:tab w:val="center" w:pos="1374"/>
              </w:tabs>
              <w:spacing w:after="0" w:line="276" w:lineRule="auto"/>
              <w:ind w:firstLine="708"/>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ab/>
              <w:t>0</w:t>
            </w:r>
            <w:r w:rsidRPr="00043755">
              <w:rPr>
                <w:rFonts w:ascii="Calibri" w:eastAsia="Times New Roman" w:hAnsi="Calibri" w:cs="Calibri"/>
                <w:kern w:val="0"/>
                <w:sz w:val="22"/>
                <w:szCs w:val="22"/>
                <w:lang w:eastAsia="pl-PL"/>
                <w14:ligatures w14:val="none"/>
              </w:rPr>
              <w:tab/>
            </w:r>
          </w:p>
        </w:tc>
      </w:tr>
      <w:tr w:rsidR="00F1651E" w:rsidRPr="00043755" w14:paraId="048D34E1" w14:textId="77777777" w:rsidTr="00043755">
        <w:trPr>
          <w:trHeight w:val="91"/>
        </w:trPr>
        <w:tc>
          <w:tcPr>
            <w:tcW w:w="646" w:type="dxa"/>
            <w:vAlign w:val="center"/>
          </w:tcPr>
          <w:p w14:paraId="6B794A2D"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5. </w:t>
            </w:r>
          </w:p>
        </w:tc>
        <w:tc>
          <w:tcPr>
            <w:tcW w:w="2444" w:type="dxa"/>
            <w:vAlign w:val="center"/>
          </w:tcPr>
          <w:p w14:paraId="271F7FE2"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Migdały słodkie    </w:t>
            </w:r>
          </w:p>
          <w:p w14:paraId="7E79CB5A"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„Migdały łuskane całe Bakaliowy Targ” </w:t>
            </w:r>
          </w:p>
          <w:p w14:paraId="217B3C20"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I – USA  </w:t>
            </w:r>
          </w:p>
        </w:tc>
        <w:tc>
          <w:tcPr>
            <w:tcW w:w="1682" w:type="dxa"/>
            <w:vAlign w:val="center"/>
          </w:tcPr>
          <w:p w14:paraId="0FBE57FE" w14:textId="77777777" w:rsidR="00F1651E" w:rsidRPr="00043755" w:rsidRDefault="00F1651E" w:rsidP="00F1651E">
            <w:pPr>
              <w:spacing w:after="0" w:line="276" w:lineRule="auto"/>
              <w:rPr>
                <w:rFonts w:ascii="Calibri" w:eastAsia="Times New Roman" w:hAnsi="Calibri" w:cs="Calibri"/>
                <w:kern w:val="0"/>
                <w:sz w:val="22"/>
                <w:szCs w:val="22"/>
                <w:lang w:eastAsia="pl-PL"/>
                <w14:ligatures w14:val="none"/>
              </w:rPr>
            </w:pPr>
          </w:p>
          <w:p w14:paraId="14425FE0"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w:t>
            </w:r>
          </w:p>
        </w:tc>
        <w:tc>
          <w:tcPr>
            <w:tcW w:w="2257" w:type="dxa"/>
            <w:vAlign w:val="center"/>
          </w:tcPr>
          <w:p w14:paraId="5164DB7B" w14:textId="77777777" w:rsidR="00F1651E" w:rsidRPr="00043755" w:rsidRDefault="00F1651E" w:rsidP="00F1651E">
            <w:pPr>
              <w:spacing w:after="0" w:line="276" w:lineRule="auto"/>
              <w:rPr>
                <w:rFonts w:ascii="Calibri" w:eastAsia="Times New Roman" w:hAnsi="Calibri" w:cs="Calibri"/>
                <w:kern w:val="0"/>
                <w:sz w:val="22"/>
                <w:szCs w:val="22"/>
                <w:lang w:eastAsia="pl-PL"/>
                <w14:ligatures w14:val="none"/>
              </w:rPr>
            </w:pPr>
          </w:p>
          <w:p w14:paraId="5F37C864"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c>
          <w:tcPr>
            <w:tcW w:w="2257" w:type="dxa"/>
            <w:vAlign w:val="center"/>
          </w:tcPr>
          <w:p w14:paraId="7A0F87FB" w14:textId="77777777" w:rsidR="00F1651E" w:rsidRPr="00043755" w:rsidRDefault="00F1651E" w:rsidP="00F1651E">
            <w:pPr>
              <w:spacing w:after="0" w:line="276" w:lineRule="auto"/>
              <w:rPr>
                <w:rFonts w:ascii="Calibri" w:eastAsia="Times New Roman" w:hAnsi="Calibri" w:cs="Calibri"/>
                <w:kern w:val="0"/>
                <w:sz w:val="22"/>
                <w:szCs w:val="22"/>
                <w:lang w:eastAsia="pl-PL"/>
                <w14:ligatures w14:val="none"/>
              </w:rPr>
            </w:pPr>
          </w:p>
          <w:p w14:paraId="03418B64"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r>
      <w:tr w:rsidR="00F1651E" w:rsidRPr="00043755" w14:paraId="72D0E8BE" w14:textId="77777777" w:rsidTr="00043755">
        <w:trPr>
          <w:trHeight w:val="91"/>
        </w:trPr>
        <w:tc>
          <w:tcPr>
            <w:tcW w:w="646" w:type="dxa"/>
            <w:vAlign w:val="center"/>
          </w:tcPr>
          <w:p w14:paraId="38323C09"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6. </w:t>
            </w:r>
          </w:p>
        </w:tc>
        <w:tc>
          <w:tcPr>
            <w:tcW w:w="2444" w:type="dxa"/>
            <w:vAlign w:val="center"/>
          </w:tcPr>
          <w:p w14:paraId="7A35FAC0"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Ryż Basmati </w:t>
            </w:r>
          </w:p>
          <w:p w14:paraId="03E19256"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z Pakistanu </w:t>
            </w:r>
          </w:p>
          <w:p w14:paraId="7FB7A702"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„Ryż Basmati Sonko”</w:t>
            </w:r>
          </w:p>
          <w:p w14:paraId="438EF9A7"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I – Pakistan  </w:t>
            </w:r>
          </w:p>
        </w:tc>
        <w:tc>
          <w:tcPr>
            <w:tcW w:w="1682" w:type="dxa"/>
            <w:vAlign w:val="center"/>
          </w:tcPr>
          <w:p w14:paraId="5F0C544E"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w:t>
            </w:r>
          </w:p>
        </w:tc>
        <w:tc>
          <w:tcPr>
            <w:tcW w:w="2257" w:type="dxa"/>
            <w:vAlign w:val="center"/>
          </w:tcPr>
          <w:p w14:paraId="033C0BB3"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c>
          <w:tcPr>
            <w:tcW w:w="2257" w:type="dxa"/>
            <w:vAlign w:val="center"/>
          </w:tcPr>
          <w:p w14:paraId="6702D5CC"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r>
      <w:tr w:rsidR="00F1651E" w:rsidRPr="00043755" w14:paraId="3A0F6521" w14:textId="77777777" w:rsidTr="00043755">
        <w:trPr>
          <w:trHeight w:val="91"/>
        </w:trPr>
        <w:tc>
          <w:tcPr>
            <w:tcW w:w="646" w:type="dxa"/>
            <w:vAlign w:val="center"/>
          </w:tcPr>
          <w:p w14:paraId="537DC7F8"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7. </w:t>
            </w:r>
          </w:p>
        </w:tc>
        <w:tc>
          <w:tcPr>
            <w:tcW w:w="2444" w:type="dxa"/>
            <w:vAlign w:val="center"/>
          </w:tcPr>
          <w:p w14:paraId="1B6D542E"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Orzeszki ziemne </w:t>
            </w:r>
          </w:p>
          <w:p w14:paraId="4C432F71"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„Orzeszki ziemne </w:t>
            </w:r>
          </w:p>
          <w:p w14:paraId="487FEDDF"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lastRenderedPageBreak/>
              <w:t xml:space="preserve">w łupinkach prażone Jumbo Peanuts Roasted Alesto” </w:t>
            </w:r>
          </w:p>
          <w:p w14:paraId="6ED56C76"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I - USA</w:t>
            </w:r>
          </w:p>
        </w:tc>
        <w:tc>
          <w:tcPr>
            <w:tcW w:w="1682" w:type="dxa"/>
            <w:vAlign w:val="center"/>
          </w:tcPr>
          <w:p w14:paraId="0CAECCA7"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lastRenderedPageBreak/>
              <w:t>1</w:t>
            </w:r>
          </w:p>
        </w:tc>
        <w:tc>
          <w:tcPr>
            <w:tcW w:w="2257" w:type="dxa"/>
            <w:vAlign w:val="center"/>
          </w:tcPr>
          <w:p w14:paraId="08531A86"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c>
          <w:tcPr>
            <w:tcW w:w="2257" w:type="dxa"/>
            <w:vAlign w:val="center"/>
          </w:tcPr>
          <w:p w14:paraId="15BE2147"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r>
      <w:tr w:rsidR="00F1651E" w:rsidRPr="00043755" w14:paraId="072BFFD0" w14:textId="77777777" w:rsidTr="00043755">
        <w:trPr>
          <w:trHeight w:val="91"/>
        </w:trPr>
        <w:tc>
          <w:tcPr>
            <w:tcW w:w="646" w:type="dxa"/>
            <w:vAlign w:val="center"/>
          </w:tcPr>
          <w:p w14:paraId="7BA76FA3"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8. </w:t>
            </w:r>
          </w:p>
        </w:tc>
        <w:tc>
          <w:tcPr>
            <w:tcW w:w="2444" w:type="dxa"/>
            <w:vAlign w:val="center"/>
          </w:tcPr>
          <w:p w14:paraId="6172B972"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Przyprawy – pieprz czarny</w:t>
            </w:r>
          </w:p>
          <w:p w14:paraId="094146B9"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„Pieprz czarny mielony Natural”</w:t>
            </w:r>
          </w:p>
          <w:p w14:paraId="2842E7CC"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I – Wietnam </w:t>
            </w:r>
          </w:p>
        </w:tc>
        <w:tc>
          <w:tcPr>
            <w:tcW w:w="1682" w:type="dxa"/>
            <w:vAlign w:val="center"/>
          </w:tcPr>
          <w:p w14:paraId="29C3469E"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w:t>
            </w:r>
          </w:p>
        </w:tc>
        <w:tc>
          <w:tcPr>
            <w:tcW w:w="2257" w:type="dxa"/>
            <w:vAlign w:val="center"/>
          </w:tcPr>
          <w:p w14:paraId="02387A26"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c>
          <w:tcPr>
            <w:tcW w:w="2257" w:type="dxa"/>
            <w:vAlign w:val="center"/>
          </w:tcPr>
          <w:p w14:paraId="4BB2A9A5"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p>
          <w:p w14:paraId="2022EE5F" w14:textId="77777777" w:rsidR="00F1651E" w:rsidRPr="00043755" w:rsidRDefault="00F1651E" w:rsidP="00F1651E">
            <w:pPr>
              <w:spacing w:after="0" w:line="276" w:lineRule="auto"/>
              <w:rPr>
                <w:rFonts w:ascii="Calibri" w:eastAsia="Times New Roman" w:hAnsi="Calibri" w:cs="Calibri"/>
                <w:kern w:val="0"/>
                <w:sz w:val="22"/>
                <w:szCs w:val="22"/>
                <w:lang w:eastAsia="pl-PL"/>
                <w14:ligatures w14:val="none"/>
              </w:rPr>
            </w:pPr>
          </w:p>
          <w:p w14:paraId="771F6B4E"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p w14:paraId="0B648367"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p>
          <w:p w14:paraId="2A11C7D5" w14:textId="77777777" w:rsidR="00F1651E" w:rsidRPr="00043755" w:rsidRDefault="00F1651E" w:rsidP="00F1651E">
            <w:pPr>
              <w:spacing w:after="0" w:line="276" w:lineRule="auto"/>
              <w:rPr>
                <w:rFonts w:ascii="Calibri" w:eastAsia="Times New Roman" w:hAnsi="Calibri" w:cs="Calibri"/>
                <w:kern w:val="0"/>
                <w:sz w:val="22"/>
                <w:szCs w:val="22"/>
                <w:lang w:eastAsia="pl-PL"/>
                <w14:ligatures w14:val="none"/>
              </w:rPr>
            </w:pPr>
          </w:p>
        </w:tc>
      </w:tr>
      <w:tr w:rsidR="00F1651E" w:rsidRPr="00043755" w14:paraId="5CF987F6" w14:textId="77777777" w:rsidTr="00043755">
        <w:trPr>
          <w:trHeight w:val="91"/>
        </w:trPr>
        <w:tc>
          <w:tcPr>
            <w:tcW w:w="646" w:type="dxa"/>
            <w:vAlign w:val="center"/>
          </w:tcPr>
          <w:p w14:paraId="3E018257"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9. </w:t>
            </w:r>
          </w:p>
        </w:tc>
        <w:tc>
          <w:tcPr>
            <w:tcW w:w="2444" w:type="dxa"/>
            <w:vAlign w:val="center"/>
          </w:tcPr>
          <w:p w14:paraId="5AF20AC9"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Suszone owoce – suszone śliwki </w:t>
            </w:r>
          </w:p>
          <w:p w14:paraId="1294B04B"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„Śliwki suszone bez pestek Bacalis” </w:t>
            </w:r>
          </w:p>
          <w:p w14:paraId="6D3BD69B"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I – Chile </w:t>
            </w:r>
          </w:p>
        </w:tc>
        <w:tc>
          <w:tcPr>
            <w:tcW w:w="1682" w:type="dxa"/>
            <w:vAlign w:val="center"/>
          </w:tcPr>
          <w:p w14:paraId="2BA4DC57"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w:t>
            </w:r>
          </w:p>
        </w:tc>
        <w:tc>
          <w:tcPr>
            <w:tcW w:w="2257" w:type="dxa"/>
            <w:vAlign w:val="center"/>
          </w:tcPr>
          <w:p w14:paraId="20B60BF6" w14:textId="2D55ED58" w:rsidR="00F1651E" w:rsidRPr="00043755" w:rsidRDefault="00043755" w:rsidP="00043755">
            <w:pPr>
              <w:spacing w:after="0" w:line="276" w:lineRule="auto"/>
              <w:jc w:val="center"/>
              <w:rPr>
                <w:rFonts w:ascii="Calibri" w:eastAsia="Times New Roman" w:hAnsi="Calibri" w:cs="Calibri"/>
                <w:kern w:val="0"/>
                <w:sz w:val="22"/>
                <w:szCs w:val="22"/>
                <w:lang w:eastAsia="pl-PL"/>
                <w14:ligatures w14:val="none"/>
              </w:rPr>
            </w:pPr>
            <w:r>
              <w:rPr>
                <w:rFonts w:ascii="Calibri" w:eastAsia="Times New Roman" w:hAnsi="Calibri" w:cs="Calibri"/>
                <w:kern w:val="0"/>
                <w:sz w:val="22"/>
                <w:szCs w:val="22"/>
                <w:lang w:eastAsia="pl-PL"/>
                <w14:ligatures w14:val="none"/>
              </w:rPr>
              <w:t>0</w:t>
            </w:r>
          </w:p>
        </w:tc>
        <w:tc>
          <w:tcPr>
            <w:tcW w:w="2257" w:type="dxa"/>
            <w:vAlign w:val="center"/>
          </w:tcPr>
          <w:p w14:paraId="016D6648" w14:textId="2AA6C50C" w:rsidR="00F1651E" w:rsidRPr="00043755" w:rsidRDefault="00043755" w:rsidP="00F1651E">
            <w:pPr>
              <w:spacing w:after="0" w:line="276" w:lineRule="auto"/>
              <w:jc w:val="center"/>
              <w:rPr>
                <w:rFonts w:ascii="Calibri" w:eastAsia="Times New Roman" w:hAnsi="Calibri" w:cs="Calibri"/>
                <w:kern w:val="0"/>
                <w:sz w:val="22"/>
                <w:szCs w:val="22"/>
                <w:lang w:eastAsia="pl-PL"/>
                <w14:ligatures w14:val="none"/>
              </w:rPr>
            </w:pPr>
            <w:r>
              <w:rPr>
                <w:rFonts w:ascii="Calibri" w:eastAsia="Times New Roman" w:hAnsi="Calibri" w:cs="Calibri"/>
                <w:kern w:val="0"/>
                <w:sz w:val="22"/>
                <w:szCs w:val="22"/>
                <w:lang w:eastAsia="pl-PL"/>
                <w14:ligatures w14:val="none"/>
              </w:rPr>
              <w:t>0</w:t>
            </w:r>
          </w:p>
        </w:tc>
      </w:tr>
      <w:tr w:rsidR="00F1651E" w:rsidRPr="00043755" w14:paraId="3F2431C1" w14:textId="77777777" w:rsidTr="00043755">
        <w:trPr>
          <w:trHeight w:val="91"/>
        </w:trPr>
        <w:tc>
          <w:tcPr>
            <w:tcW w:w="646" w:type="dxa"/>
            <w:vAlign w:val="center"/>
          </w:tcPr>
          <w:p w14:paraId="6BE1BDDC"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10.</w:t>
            </w:r>
          </w:p>
        </w:tc>
        <w:tc>
          <w:tcPr>
            <w:tcW w:w="2444" w:type="dxa"/>
            <w:vAlign w:val="center"/>
          </w:tcPr>
          <w:p w14:paraId="4E3D8FE4"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Grejpfruty </w:t>
            </w:r>
          </w:p>
          <w:p w14:paraId="2AC5F81E"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„Grapefruit czerwony odmiana Star Ruby” </w:t>
            </w:r>
          </w:p>
          <w:p w14:paraId="07CC6C05"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I – Turcja </w:t>
            </w:r>
          </w:p>
        </w:tc>
        <w:tc>
          <w:tcPr>
            <w:tcW w:w="1682" w:type="dxa"/>
            <w:vAlign w:val="center"/>
          </w:tcPr>
          <w:p w14:paraId="4858BC7B"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w:t>
            </w:r>
          </w:p>
        </w:tc>
        <w:tc>
          <w:tcPr>
            <w:tcW w:w="2257" w:type="dxa"/>
            <w:vAlign w:val="center"/>
          </w:tcPr>
          <w:p w14:paraId="2D3E5A85"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c>
          <w:tcPr>
            <w:tcW w:w="2257" w:type="dxa"/>
            <w:vAlign w:val="center"/>
          </w:tcPr>
          <w:p w14:paraId="4C2363C0"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p>
          <w:p w14:paraId="04B6A8E0"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p w14:paraId="6E7950F8" w14:textId="77777777" w:rsidR="00F1651E" w:rsidRPr="00043755" w:rsidRDefault="00F1651E" w:rsidP="00F1651E">
            <w:pPr>
              <w:spacing w:after="0" w:line="276" w:lineRule="auto"/>
              <w:rPr>
                <w:rFonts w:ascii="Calibri" w:eastAsia="Times New Roman" w:hAnsi="Calibri" w:cs="Calibri"/>
                <w:kern w:val="0"/>
                <w:sz w:val="22"/>
                <w:szCs w:val="22"/>
                <w:lang w:eastAsia="pl-PL"/>
                <w14:ligatures w14:val="none"/>
              </w:rPr>
            </w:pPr>
          </w:p>
        </w:tc>
      </w:tr>
      <w:tr w:rsidR="00F1651E" w:rsidRPr="00043755" w14:paraId="1864EAB6" w14:textId="77777777" w:rsidTr="00043755">
        <w:trPr>
          <w:trHeight w:val="91"/>
        </w:trPr>
        <w:tc>
          <w:tcPr>
            <w:tcW w:w="646" w:type="dxa"/>
            <w:vAlign w:val="center"/>
          </w:tcPr>
          <w:p w14:paraId="6A959619"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p>
        </w:tc>
        <w:tc>
          <w:tcPr>
            <w:tcW w:w="2444" w:type="dxa"/>
            <w:vAlign w:val="center"/>
          </w:tcPr>
          <w:p w14:paraId="07AC26E2"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Ogółem</w:t>
            </w:r>
          </w:p>
        </w:tc>
        <w:tc>
          <w:tcPr>
            <w:tcW w:w="1682" w:type="dxa"/>
            <w:vAlign w:val="center"/>
          </w:tcPr>
          <w:p w14:paraId="725C71DB"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14</w:t>
            </w:r>
          </w:p>
        </w:tc>
        <w:tc>
          <w:tcPr>
            <w:tcW w:w="2257" w:type="dxa"/>
            <w:vAlign w:val="center"/>
          </w:tcPr>
          <w:p w14:paraId="5F88E2E1"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c>
          <w:tcPr>
            <w:tcW w:w="2257" w:type="dxa"/>
            <w:vAlign w:val="center"/>
          </w:tcPr>
          <w:p w14:paraId="2174C98D"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0</w:t>
            </w:r>
          </w:p>
        </w:tc>
      </w:tr>
    </w:tbl>
    <w:p w14:paraId="728CFC57" w14:textId="77777777" w:rsidR="00F1651E" w:rsidRPr="00F1651E" w:rsidRDefault="00F1651E" w:rsidP="00F1651E">
      <w:pPr>
        <w:spacing w:after="0" w:line="276" w:lineRule="auto"/>
        <w:rPr>
          <w:rFonts w:ascii="Calibri" w:eastAsia="Times New Roman" w:hAnsi="Calibri" w:cs="Calibri"/>
          <w:kern w:val="0"/>
          <w:u w:val="single"/>
          <w:lang w:eastAsia="pl-PL"/>
          <w14:ligatures w14:val="none"/>
        </w:rPr>
      </w:pPr>
    </w:p>
    <w:p w14:paraId="25B98699" w14:textId="77777777" w:rsidR="00F1651E" w:rsidRPr="00F1651E" w:rsidRDefault="00F1651E" w:rsidP="00F1651E">
      <w:pPr>
        <w:spacing w:after="0" w:line="276" w:lineRule="auto"/>
        <w:rPr>
          <w:rFonts w:ascii="Calibri" w:eastAsia="Times New Roman" w:hAnsi="Calibri" w:cs="Calibri"/>
          <w:b/>
          <w:kern w:val="0"/>
          <w:lang w:eastAsia="pl-PL"/>
          <w14:ligatures w14:val="none"/>
        </w:rPr>
      </w:pPr>
      <w:r w:rsidRPr="00F1651E">
        <w:rPr>
          <w:rFonts w:ascii="Calibri" w:eastAsia="Times New Roman" w:hAnsi="Calibri" w:cs="Calibri"/>
          <w:b/>
          <w:kern w:val="0"/>
          <w:lang w:eastAsia="pl-PL"/>
          <w14:ligatures w14:val="none"/>
        </w:rPr>
        <w:t xml:space="preserve">Tabela. Jakość pobranych środków spożywczych pochodzących z Unii Europejskiej.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
        <w:gridCol w:w="2141"/>
        <w:gridCol w:w="1516"/>
        <w:gridCol w:w="2224"/>
        <w:gridCol w:w="2557"/>
      </w:tblGrid>
      <w:tr w:rsidR="00F1651E" w:rsidRPr="00043755" w14:paraId="53C17A1B" w14:textId="77777777" w:rsidTr="00043755">
        <w:trPr>
          <w:jc w:val="center"/>
        </w:trPr>
        <w:tc>
          <w:tcPr>
            <w:tcW w:w="624" w:type="dxa"/>
            <w:vMerge w:val="restart"/>
            <w:vAlign w:val="center"/>
          </w:tcPr>
          <w:p w14:paraId="56C00798"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L.p.</w:t>
            </w:r>
          </w:p>
        </w:tc>
        <w:tc>
          <w:tcPr>
            <w:tcW w:w="2141" w:type="dxa"/>
            <w:vMerge w:val="restart"/>
            <w:vAlign w:val="center"/>
          </w:tcPr>
          <w:p w14:paraId="1FF0477C"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Rodzaj produktu</w:t>
            </w:r>
          </w:p>
        </w:tc>
        <w:tc>
          <w:tcPr>
            <w:tcW w:w="3740" w:type="dxa"/>
            <w:gridSpan w:val="2"/>
            <w:vAlign w:val="center"/>
          </w:tcPr>
          <w:p w14:paraId="5FF31DC9"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Ilość próbek</w:t>
            </w:r>
          </w:p>
        </w:tc>
        <w:tc>
          <w:tcPr>
            <w:tcW w:w="2557" w:type="dxa"/>
            <w:vMerge w:val="restart"/>
            <w:vAlign w:val="center"/>
          </w:tcPr>
          <w:p w14:paraId="0CCA9BA3"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próbek zakwestionowanych</w:t>
            </w:r>
          </w:p>
        </w:tc>
      </w:tr>
      <w:tr w:rsidR="00F1651E" w:rsidRPr="00043755" w14:paraId="6BB015FF" w14:textId="77777777" w:rsidTr="00043755">
        <w:trPr>
          <w:trHeight w:val="91"/>
          <w:jc w:val="center"/>
        </w:trPr>
        <w:tc>
          <w:tcPr>
            <w:tcW w:w="624" w:type="dxa"/>
            <w:vMerge/>
            <w:vAlign w:val="center"/>
          </w:tcPr>
          <w:p w14:paraId="407638FF" w14:textId="77777777" w:rsidR="00F1651E" w:rsidRPr="00043755" w:rsidRDefault="00F1651E" w:rsidP="00F1651E">
            <w:pPr>
              <w:spacing w:after="0" w:line="276" w:lineRule="auto"/>
              <w:jc w:val="center"/>
              <w:rPr>
                <w:rFonts w:ascii="Calibri" w:eastAsia="Times New Roman" w:hAnsi="Calibri" w:cs="Calibri"/>
                <w:b/>
                <w:kern w:val="0"/>
                <w:sz w:val="22"/>
                <w:szCs w:val="22"/>
                <w:lang w:eastAsia="pl-PL"/>
                <w14:ligatures w14:val="none"/>
              </w:rPr>
            </w:pPr>
          </w:p>
        </w:tc>
        <w:tc>
          <w:tcPr>
            <w:tcW w:w="2141" w:type="dxa"/>
            <w:vMerge/>
            <w:vAlign w:val="center"/>
          </w:tcPr>
          <w:p w14:paraId="12756AA7" w14:textId="77777777" w:rsidR="00F1651E" w:rsidRPr="00043755" w:rsidRDefault="00F1651E" w:rsidP="00F1651E">
            <w:pPr>
              <w:spacing w:after="0" w:line="276" w:lineRule="auto"/>
              <w:jc w:val="center"/>
              <w:rPr>
                <w:rFonts w:ascii="Calibri" w:eastAsia="Times New Roman" w:hAnsi="Calibri" w:cs="Calibri"/>
                <w:b/>
                <w:kern w:val="0"/>
                <w:sz w:val="22"/>
                <w:szCs w:val="22"/>
                <w:lang w:eastAsia="pl-PL"/>
                <w14:ligatures w14:val="none"/>
              </w:rPr>
            </w:pPr>
          </w:p>
        </w:tc>
        <w:tc>
          <w:tcPr>
            <w:tcW w:w="1516" w:type="dxa"/>
            <w:vAlign w:val="center"/>
          </w:tcPr>
          <w:p w14:paraId="3D893E3E"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zbadanych</w:t>
            </w:r>
          </w:p>
        </w:tc>
        <w:tc>
          <w:tcPr>
            <w:tcW w:w="2224" w:type="dxa"/>
            <w:vAlign w:val="center"/>
          </w:tcPr>
          <w:p w14:paraId="5525A57E"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zakwestionowanych</w:t>
            </w:r>
          </w:p>
        </w:tc>
        <w:tc>
          <w:tcPr>
            <w:tcW w:w="2557" w:type="dxa"/>
            <w:vMerge/>
            <w:vAlign w:val="center"/>
          </w:tcPr>
          <w:p w14:paraId="204AABDE" w14:textId="77777777" w:rsidR="00F1651E" w:rsidRPr="00043755" w:rsidRDefault="00F1651E" w:rsidP="00F1651E">
            <w:pPr>
              <w:spacing w:after="0" w:line="276" w:lineRule="auto"/>
              <w:jc w:val="center"/>
              <w:rPr>
                <w:rFonts w:ascii="Calibri" w:eastAsia="Times New Roman" w:hAnsi="Calibri" w:cs="Calibri"/>
                <w:b/>
                <w:kern w:val="0"/>
                <w:sz w:val="22"/>
                <w:szCs w:val="22"/>
                <w:lang w:eastAsia="pl-PL"/>
                <w14:ligatures w14:val="none"/>
              </w:rPr>
            </w:pPr>
          </w:p>
        </w:tc>
      </w:tr>
      <w:tr w:rsidR="00F1651E" w:rsidRPr="00043755" w14:paraId="1E53507E" w14:textId="77777777" w:rsidTr="00043755">
        <w:trPr>
          <w:trHeight w:val="91"/>
          <w:jc w:val="center"/>
        </w:trPr>
        <w:tc>
          <w:tcPr>
            <w:tcW w:w="624" w:type="dxa"/>
            <w:vAlign w:val="center"/>
          </w:tcPr>
          <w:p w14:paraId="5D48DA3C"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w:t>
            </w:r>
          </w:p>
        </w:tc>
        <w:tc>
          <w:tcPr>
            <w:tcW w:w="2141" w:type="dxa"/>
            <w:vAlign w:val="center"/>
          </w:tcPr>
          <w:p w14:paraId="4EE920B7"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Ziarna roślin oleistych - nasiona maku    </w:t>
            </w:r>
          </w:p>
          <w:p w14:paraId="6098DC0D"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„Mak niebieski HELIO” </w:t>
            </w:r>
          </w:p>
          <w:p w14:paraId="633EDB2D"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UE – Czechy </w:t>
            </w:r>
          </w:p>
        </w:tc>
        <w:tc>
          <w:tcPr>
            <w:tcW w:w="1516" w:type="dxa"/>
            <w:vAlign w:val="center"/>
          </w:tcPr>
          <w:p w14:paraId="7D6B423B"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w:t>
            </w:r>
          </w:p>
        </w:tc>
        <w:tc>
          <w:tcPr>
            <w:tcW w:w="2224" w:type="dxa"/>
            <w:vAlign w:val="center"/>
          </w:tcPr>
          <w:p w14:paraId="3312789C" w14:textId="7A0F2536" w:rsidR="00F1651E" w:rsidRPr="00043755" w:rsidRDefault="00043755" w:rsidP="00F1651E">
            <w:pPr>
              <w:spacing w:after="0" w:line="276" w:lineRule="auto"/>
              <w:jc w:val="center"/>
              <w:rPr>
                <w:rFonts w:ascii="Calibri" w:eastAsia="Times New Roman" w:hAnsi="Calibri" w:cs="Calibri"/>
                <w:kern w:val="0"/>
                <w:sz w:val="22"/>
                <w:szCs w:val="22"/>
                <w:lang w:eastAsia="pl-PL"/>
                <w14:ligatures w14:val="none"/>
              </w:rPr>
            </w:pPr>
            <w:r>
              <w:rPr>
                <w:rFonts w:ascii="Calibri" w:eastAsia="Times New Roman" w:hAnsi="Calibri" w:cs="Calibri"/>
                <w:kern w:val="0"/>
                <w:sz w:val="22"/>
                <w:szCs w:val="22"/>
                <w:lang w:eastAsia="pl-PL"/>
                <w14:ligatures w14:val="none"/>
              </w:rPr>
              <w:t>0</w:t>
            </w:r>
          </w:p>
        </w:tc>
        <w:tc>
          <w:tcPr>
            <w:tcW w:w="2557" w:type="dxa"/>
            <w:vAlign w:val="center"/>
          </w:tcPr>
          <w:p w14:paraId="2DF4AB10" w14:textId="32136FB8" w:rsidR="00F1651E" w:rsidRPr="00043755" w:rsidRDefault="00043755" w:rsidP="00F1651E">
            <w:pPr>
              <w:spacing w:after="0" w:line="276" w:lineRule="auto"/>
              <w:jc w:val="center"/>
              <w:rPr>
                <w:rFonts w:ascii="Calibri" w:eastAsia="Times New Roman" w:hAnsi="Calibri" w:cs="Calibri"/>
                <w:kern w:val="0"/>
                <w:sz w:val="22"/>
                <w:szCs w:val="22"/>
                <w:lang w:eastAsia="pl-PL"/>
                <w14:ligatures w14:val="none"/>
              </w:rPr>
            </w:pPr>
            <w:r>
              <w:rPr>
                <w:rFonts w:ascii="Calibri" w:eastAsia="Times New Roman" w:hAnsi="Calibri" w:cs="Calibri"/>
                <w:kern w:val="0"/>
                <w:sz w:val="22"/>
                <w:szCs w:val="22"/>
                <w:lang w:eastAsia="pl-PL"/>
                <w14:ligatures w14:val="none"/>
              </w:rPr>
              <w:t>0</w:t>
            </w:r>
          </w:p>
        </w:tc>
      </w:tr>
      <w:tr w:rsidR="00F1651E" w:rsidRPr="00043755" w14:paraId="304A5508" w14:textId="77777777" w:rsidTr="00043755">
        <w:trPr>
          <w:trHeight w:val="91"/>
          <w:jc w:val="center"/>
        </w:trPr>
        <w:tc>
          <w:tcPr>
            <w:tcW w:w="624" w:type="dxa"/>
            <w:vAlign w:val="center"/>
          </w:tcPr>
          <w:p w14:paraId="7D43B6C7"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2.</w:t>
            </w:r>
          </w:p>
        </w:tc>
        <w:tc>
          <w:tcPr>
            <w:tcW w:w="2141" w:type="dxa"/>
            <w:vAlign w:val="center"/>
          </w:tcPr>
          <w:p w14:paraId="29C7FBA9"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Napoje sojowe </w:t>
            </w:r>
          </w:p>
          <w:p w14:paraId="780E5689"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„Napój sojowy </w:t>
            </w:r>
          </w:p>
          <w:p w14:paraId="591AC54C"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z wapniem </w:t>
            </w:r>
          </w:p>
          <w:p w14:paraId="730FD471" w14:textId="77777777" w:rsidR="00F1651E" w:rsidRPr="00043755" w:rsidRDefault="00F1651E" w:rsidP="00F1651E">
            <w:pPr>
              <w:spacing w:after="0" w:line="276" w:lineRule="auto"/>
              <w:jc w:val="center"/>
              <w:rPr>
                <w:rFonts w:ascii="Calibri" w:eastAsia="Times New Roman" w:hAnsi="Calibri" w:cs="Calibri"/>
                <w:kern w:val="0"/>
                <w:sz w:val="22"/>
                <w:szCs w:val="22"/>
                <w:lang w:val="en-US" w:eastAsia="pl-PL"/>
                <w14:ligatures w14:val="none"/>
              </w:rPr>
            </w:pPr>
            <w:r w:rsidRPr="00043755">
              <w:rPr>
                <w:rFonts w:ascii="Calibri" w:eastAsia="Times New Roman" w:hAnsi="Calibri" w:cs="Calibri"/>
                <w:kern w:val="0"/>
                <w:sz w:val="22"/>
                <w:szCs w:val="22"/>
                <w:lang w:val="en-US" w:eastAsia="pl-PL"/>
                <w14:ligatures w14:val="none"/>
              </w:rPr>
              <w:t xml:space="preserve">i witaminami alpro Soya”     </w:t>
            </w:r>
          </w:p>
          <w:p w14:paraId="4155D91A"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val="en-US" w:eastAsia="pl-PL"/>
                <w14:ligatures w14:val="none"/>
              </w:rPr>
              <w:t xml:space="preserve"> </w:t>
            </w:r>
            <w:r w:rsidRPr="00043755">
              <w:rPr>
                <w:rFonts w:ascii="Calibri" w:eastAsia="Times New Roman" w:hAnsi="Calibri" w:cs="Calibri"/>
                <w:kern w:val="0"/>
                <w:sz w:val="22"/>
                <w:szCs w:val="22"/>
                <w:lang w:eastAsia="pl-PL"/>
                <w14:ligatures w14:val="none"/>
              </w:rPr>
              <w:t xml:space="preserve">UE – Belgia  </w:t>
            </w:r>
          </w:p>
        </w:tc>
        <w:tc>
          <w:tcPr>
            <w:tcW w:w="1516" w:type="dxa"/>
            <w:vAlign w:val="center"/>
          </w:tcPr>
          <w:p w14:paraId="1576A393"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p>
          <w:p w14:paraId="036DEBD0"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w:t>
            </w:r>
          </w:p>
        </w:tc>
        <w:tc>
          <w:tcPr>
            <w:tcW w:w="2224" w:type="dxa"/>
            <w:vAlign w:val="center"/>
          </w:tcPr>
          <w:p w14:paraId="55242980" w14:textId="2EB1BD49" w:rsidR="00F1651E" w:rsidRPr="00043755" w:rsidRDefault="00043755" w:rsidP="00F1651E">
            <w:pPr>
              <w:spacing w:after="0" w:line="276" w:lineRule="auto"/>
              <w:jc w:val="center"/>
              <w:rPr>
                <w:rFonts w:ascii="Calibri" w:eastAsia="Times New Roman" w:hAnsi="Calibri" w:cs="Calibri"/>
                <w:kern w:val="0"/>
                <w:sz w:val="22"/>
                <w:szCs w:val="22"/>
                <w:lang w:eastAsia="pl-PL"/>
                <w14:ligatures w14:val="none"/>
              </w:rPr>
            </w:pPr>
            <w:r>
              <w:rPr>
                <w:rFonts w:ascii="Calibri" w:eastAsia="Times New Roman" w:hAnsi="Calibri" w:cs="Calibri"/>
                <w:kern w:val="0"/>
                <w:sz w:val="22"/>
                <w:szCs w:val="22"/>
                <w:lang w:eastAsia="pl-PL"/>
                <w14:ligatures w14:val="none"/>
              </w:rPr>
              <w:t>0</w:t>
            </w:r>
          </w:p>
        </w:tc>
        <w:tc>
          <w:tcPr>
            <w:tcW w:w="2557" w:type="dxa"/>
            <w:vAlign w:val="center"/>
          </w:tcPr>
          <w:p w14:paraId="7B1A054D" w14:textId="73B77262" w:rsidR="00F1651E" w:rsidRPr="00043755" w:rsidRDefault="00043755" w:rsidP="00F1651E">
            <w:pPr>
              <w:spacing w:after="0" w:line="276" w:lineRule="auto"/>
              <w:jc w:val="center"/>
              <w:rPr>
                <w:rFonts w:ascii="Calibri" w:eastAsia="Times New Roman" w:hAnsi="Calibri" w:cs="Calibri"/>
                <w:kern w:val="0"/>
                <w:sz w:val="22"/>
                <w:szCs w:val="22"/>
                <w:lang w:eastAsia="pl-PL"/>
                <w14:ligatures w14:val="none"/>
              </w:rPr>
            </w:pPr>
            <w:r>
              <w:rPr>
                <w:rFonts w:ascii="Calibri" w:eastAsia="Times New Roman" w:hAnsi="Calibri" w:cs="Calibri"/>
                <w:kern w:val="0"/>
                <w:sz w:val="22"/>
                <w:szCs w:val="22"/>
                <w:lang w:eastAsia="pl-PL"/>
                <w14:ligatures w14:val="none"/>
              </w:rPr>
              <w:t>0</w:t>
            </w:r>
          </w:p>
        </w:tc>
      </w:tr>
      <w:tr w:rsidR="00F1651E" w:rsidRPr="00043755" w14:paraId="5A9D8C2D" w14:textId="77777777" w:rsidTr="00043755">
        <w:trPr>
          <w:trHeight w:val="91"/>
          <w:jc w:val="center"/>
        </w:trPr>
        <w:tc>
          <w:tcPr>
            <w:tcW w:w="624" w:type="dxa"/>
            <w:vAlign w:val="center"/>
          </w:tcPr>
          <w:p w14:paraId="2EACE9B3"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3.</w:t>
            </w:r>
          </w:p>
        </w:tc>
        <w:tc>
          <w:tcPr>
            <w:tcW w:w="2141" w:type="dxa"/>
            <w:vAlign w:val="center"/>
          </w:tcPr>
          <w:p w14:paraId="3A8E510B"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Marchew </w:t>
            </w:r>
          </w:p>
          <w:p w14:paraId="00C7E4BF"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„Marchew” </w:t>
            </w:r>
          </w:p>
          <w:p w14:paraId="0F9F2D62"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UE – Holandia </w:t>
            </w:r>
          </w:p>
        </w:tc>
        <w:tc>
          <w:tcPr>
            <w:tcW w:w="1516" w:type="dxa"/>
            <w:vAlign w:val="center"/>
          </w:tcPr>
          <w:p w14:paraId="689CD2B4"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w:t>
            </w:r>
          </w:p>
        </w:tc>
        <w:tc>
          <w:tcPr>
            <w:tcW w:w="2224" w:type="dxa"/>
            <w:vAlign w:val="center"/>
          </w:tcPr>
          <w:p w14:paraId="7F7523AA" w14:textId="5FAC03C6" w:rsidR="00F1651E" w:rsidRPr="00043755" w:rsidRDefault="00043755" w:rsidP="00F1651E">
            <w:pPr>
              <w:spacing w:after="0" w:line="276" w:lineRule="auto"/>
              <w:jc w:val="center"/>
              <w:rPr>
                <w:rFonts w:ascii="Calibri" w:eastAsia="Times New Roman" w:hAnsi="Calibri" w:cs="Calibri"/>
                <w:kern w:val="0"/>
                <w:sz w:val="22"/>
                <w:szCs w:val="22"/>
                <w:lang w:eastAsia="pl-PL"/>
                <w14:ligatures w14:val="none"/>
              </w:rPr>
            </w:pPr>
            <w:r>
              <w:rPr>
                <w:rFonts w:ascii="Calibri" w:eastAsia="Times New Roman" w:hAnsi="Calibri" w:cs="Calibri"/>
                <w:kern w:val="0"/>
                <w:sz w:val="22"/>
                <w:szCs w:val="22"/>
                <w:lang w:eastAsia="pl-PL"/>
                <w14:ligatures w14:val="none"/>
              </w:rPr>
              <w:t>0</w:t>
            </w:r>
          </w:p>
        </w:tc>
        <w:tc>
          <w:tcPr>
            <w:tcW w:w="2557" w:type="dxa"/>
            <w:vAlign w:val="center"/>
          </w:tcPr>
          <w:p w14:paraId="5952DAB7" w14:textId="6519AB9A" w:rsidR="00F1651E" w:rsidRPr="00043755" w:rsidRDefault="00043755" w:rsidP="00F1651E">
            <w:pPr>
              <w:spacing w:after="0" w:line="276" w:lineRule="auto"/>
              <w:jc w:val="center"/>
              <w:rPr>
                <w:rFonts w:ascii="Calibri" w:eastAsia="Times New Roman" w:hAnsi="Calibri" w:cs="Calibri"/>
                <w:kern w:val="0"/>
                <w:sz w:val="22"/>
                <w:szCs w:val="22"/>
                <w:lang w:eastAsia="pl-PL"/>
                <w14:ligatures w14:val="none"/>
              </w:rPr>
            </w:pPr>
            <w:r>
              <w:rPr>
                <w:rFonts w:ascii="Calibri" w:eastAsia="Times New Roman" w:hAnsi="Calibri" w:cs="Calibri"/>
                <w:kern w:val="0"/>
                <w:sz w:val="22"/>
                <w:szCs w:val="22"/>
                <w:lang w:eastAsia="pl-PL"/>
                <w14:ligatures w14:val="none"/>
              </w:rPr>
              <w:t>0</w:t>
            </w:r>
          </w:p>
        </w:tc>
      </w:tr>
      <w:tr w:rsidR="00F1651E" w:rsidRPr="00043755" w14:paraId="52FB3AC8" w14:textId="77777777" w:rsidTr="00043755">
        <w:trPr>
          <w:trHeight w:val="91"/>
          <w:jc w:val="center"/>
        </w:trPr>
        <w:tc>
          <w:tcPr>
            <w:tcW w:w="624" w:type="dxa"/>
            <w:vAlign w:val="center"/>
          </w:tcPr>
          <w:p w14:paraId="69177130"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4.</w:t>
            </w:r>
          </w:p>
        </w:tc>
        <w:tc>
          <w:tcPr>
            <w:tcW w:w="2141" w:type="dxa"/>
            <w:vAlign w:val="center"/>
          </w:tcPr>
          <w:p w14:paraId="435E2C48"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Seler zwyczajny korzeń </w:t>
            </w:r>
          </w:p>
          <w:p w14:paraId="0ED5AAF0"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„Seler”      </w:t>
            </w:r>
          </w:p>
          <w:p w14:paraId="360B786E"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UE – Holandia  </w:t>
            </w:r>
          </w:p>
        </w:tc>
        <w:tc>
          <w:tcPr>
            <w:tcW w:w="1516" w:type="dxa"/>
            <w:vAlign w:val="center"/>
          </w:tcPr>
          <w:p w14:paraId="7117D31F"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p>
          <w:p w14:paraId="3A0B512F"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w:t>
            </w:r>
          </w:p>
        </w:tc>
        <w:tc>
          <w:tcPr>
            <w:tcW w:w="2224" w:type="dxa"/>
            <w:vAlign w:val="center"/>
          </w:tcPr>
          <w:p w14:paraId="128C427C" w14:textId="24D929A2" w:rsidR="00F1651E" w:rsidRPr="00043755" w:rsidRDefault="00043755" w:rsidP="00F1651E">
            <w:pPr>
              <w:spacing w:after="0" w:line="276" w:lineRule="auto"/>
              <w:jc w:val="center"/>
              <w:rPr>
                <w:rFonts w:ascii="Calibri" w:eastAsia="Times New Roman" w:hAnsi="Calibri" w:cs="Calibri"/>
                <w:kern w:val="0"/>
                <w:sz w:val="22"/>
                <w:szCs w:val="22"/>
                <w:lang w:eastAsia="pl-PL"/>
                <w14:ligatures w14:val="none"/>
              </w:rPr>
            </w:pPr>
            <w:r>
              <w:rPr>
                <w:rFonts w:ascii="Calibri" w:eastAsia="Times New Roman" w:hAnsi="Calibri" w:cs="Calibri"/>
                <w:kern w:val="0"/>
                <w:sz w:val="22"/>
                <w:szCs w:val="22"/>
                <w:lang w:eastAsia="pl-PL"/>
                <w14:ligatures w14:val="none"/>
              </w:rPr>
              <w:t>0</w:t>
            </w:r>
          </w:p>
        </w:tc>
        <w:tc>
          <w:tcPr>
            <w:tcW w:w="2557" w:type="dxa"/>
            <w:vAlign w:val="center"/>
          </w:tcPr>
          <w:p w14:paraId="6DC8FF68" w14:textId="3A1EFAE7" w:rsidR="00F1651E" w:rsidRPr="00043755" w:rsidRDefault="00043755" w:rsidP="00F1651E">
            <w:pPr>
              <w:spacing w:after="0" w:line="276" w:lineRule="auto"/>
              <w:jc w:val="center"/>
              <w:rPr>
                <w:rFonts w:ascii="Calibri" w:eastAsia="Times New Roman" w:hAnsi="Calibri" w:cs="Calibri"/>
                <w:kern w:val="0"/>
                <w:sz w:val="22"/>
                <w:szCs w:val="22"/>
                <w:lang w:eastAsia="pl-PL"/>
                <w14:ligatures w14:val="none"/>
              </w:rPr>
            </w:pPr>
            <w:r>
              <w:rPr>
                <w:rFonts w:ascii="Calibri" w:eastAsia="Times New Roman" w:hAnsi="Calibri" w:cs="Calibri"/>
                <w:kern w:val="0"/>
                <w:sz w:val="22"/>
                <w:szCs w:val="22"/>
                <w:lang w:eastAsia="pl-PL"/>
                <w14:ligatures w14:val="none"/>
              </w:rPr>
              <w:t>0</w:t>
            </w:r>
          </w:p>
        </w:tc>
      </w:tr>
      <w:tr w:rsidR="00F1651E" w:rsidRPr="00043755" w14:paraId="1050E2F3" w14:textId="77777777" w:rsidTr="00043755">
        <w:trPr>
          <w:trHeight w:val="91"/>
          <w:jc w:val="center"/>
        </w:trPr>
        <w:tc>
          <w:tcPr>
            <w:tcW w:w="624" w:type="dxa"/>
            <w:vAlign w:val="center"/>
          </w:tcPr>
          <w:p w14:paraId="0B0AEA32"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5.</w:t>
            </w:r>
          </w:p>
        </w:tc>
        <w:tc>
          <w:tcPr>
            <w:tcW w:w="2141" w:type="dxa"/>
            <w:vAlign w:val="center"/>
          </w:tcPr>
          <w:p w14:paraId="3CC723FB"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Rukola i podobne  </w:t>
            </w:r>
          </w:p>
          <w:p w14:paraId="3EBC2748"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 „Rukola Vital Fresh myta” </w:t>
            </w:r>
          </w:p>
          <w:p w14:paraId="533BB97D"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UE – Włochy</w:t>
            </w:r>
          </w:p>
        </w:tc>
        <w:tc>
          <w:tcPr>
            <w:tcW w:w="1516" w:type="dxa"/>
            <w:vAlign w:val="center"/>
          </w:tcPr>
          <w:p w14:paraId="3547E36D"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p>
          <w:p w14:paraId="21EC9F78"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w:t>
            </w:r>
          </w:p>
        </w:tc>
        <w:tc>
          <w:tcPr>
            <w:tcW w:w="2224" w:type="dxa"/>
            <w:vAlign w:val="center"/>
          </w:tcPr>
          <w:p w14:paraId="1D6AD8EF" w14:textId="29F1BEBE" w:rsidR="00F1651E" w:rsidRPr="00043755" w:rsidRDefault="00043755" w:rsidP="00F1651E">
            <w:pPr>
              <w:spacing w:after="0" w:line="276" w:lineRule="auto"/>
              <w:jc w:val="center"/>
              <w:rPr>
                <w:rFonts w:ascii="Calibri" w:eastAsia="Times New Roman" w:hAnsi="Calibri" w:cs="Calibri"/>
                <w:kern w:val="0"/>
                <w:sz w:val="22"/>
                <w:szCs w:val="22"/>
                <w:lang w:eastAsia="pl-PL"/>
                <w14:ligatures w14:val="none"/>
              </w:rPr>
            </w:pPr>
            <w:r>
              <w:rPr>
                <w:rFonts w:ascii="Calibri" w:eastAsia="Times New Roman" w:hAnsi="Calibri" w:cs="Calibri"/>
                <w:kern w:val="0"/>
                <w:sz w:val="22"/>
                <w:szCs w:val="22"/>
                <w:lang w:eastAsia="pl-PL"/>
                <w14:ligatures w14:val="none"/>
              </w:rPr>
              <w:t>0</w:t>
            </w:r>
          </w:p>
        </w:tc>
        <w:tc>
          <w:tcPr>
            <w:tcW w:w="2557" w:type="dxa"/>
            <w:vAlign w:val="center"/>
          </w:tcPr>
          <w:p w14:paraId="3316E4B6" w14:textId="3A2F41A3" w:rsidR="00F1651E" w:rsidRPr="00043755" w:rsidRDefault="00043755" w:rsidP="00F1651E">
            <w:pPr>
              <w:spacing w:after="0" w:line="276" w:lineRule="auto"/>
              <w:jc w:val="center"/>
              <w:rPr>
                <w:rFonts w:ascii="Calibri" w:eastAsia="Times New Roman" w:hAnsi="Calibri" w:cs="Calibri"/>
                <w:kern w:val="0"/>
                <w:sz w:val="22"/>
                <w:szCs w:val="22"/>
                <w:lang w:eastAsia="pl-PL"/>
                <w14:ligatures w14:val="none"/>
              </w:rPr>
            </w:pPr>
            <w:r>
              <w:rPr>
                <w:rFonts w:ascii="Calibri" w:eastAsia="Times New Roman" w:hAnsi="Calibri" w:cs="Calibri"/>
                <w:kern w:val="0"/>
                <w:sz w:val="22"/>
                <w:szCs w:val="22"/>
                <w:lang w:eastAsia="pl-PL"/>
                <w14:ligatures w14:val="none"/>
              </w:rPr>
              <w:t>0</w:t>
            </w:r>
          </w:p>
        </w:tc>
      </w:tr>
      <w:tr w:rsidR="00F1651E" w:rsidRPr="00043755" w14:paraId="79EB51BA" w14:textId="77777777" w:rsidTr="00043755">
        <w:trPr>
          <w:trHeight w:val="91"/>
          <w:jc w:val="center"/>
        </w:trPr>
        <w:tc>
          <w:tcPr>
            <w:tcW w:w="624" w:type="dxa"/>
            <w:vAlign w:val="center"/>
          </w:tcPr>
          <w:p w14:paraId="0A1F4D09"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lastRenderedPageBreak/>
              <w:t>6.</w:t>
            </w:r>
          </w:p>
        </w:tc>
        <w:tc>
          <w:tcPr>
            <w:tcW w:w="2141" w:type="dxa"/>
            <w:vAlign w:val="center"/>
          </w:tcPr>
          <w:p w14:paraId="6DDB140E"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Herbatniki dla dzieci </w:t>
            </w:r>
          </w:p>
          <w:p w14:paraId="089D495C"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„Miśkopty Herbatniczki dla maluchów po 6 miesiącu Nestlé Gerber”    </w:t>
            </w:r>
          </w:p>
          <w:p w14:paraId="15141409"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UE – Włochy </w:t>
            </w:r>
          </w:p>
        </w:tc>
        <w:tc>
          <w:tcPr>
            <w:tcW w:w="1516" w:type="dxa"/>
            <w:vAlign w:val="center"/>
          </w:tcPr>
          <w:p w14:paraId="3E5146EE"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p>
          <w:p w14:paraId="4F1AF200"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w:t>
            </w:r>
          </w:p>
        </w:tc>
        <w:tc>
          <w:tcPr>
            <w:tcW w:w="2224" w:type="dxa"/>
            <w:vAlign w:val="center"/>
          </w:tcPr>
          <w:p w14:paraId="7EFBC6A9" w14:textId="41F5D00C" w:rsidR="00F1651E" w:rsidRPr="00043755" w:rsidRDefault="00043755" w:rsidP="00F1651E">
            <w:pPr>
              <w:spacing w:after="0" w:line="276" w:lineRule="auto"/>
              <w:jc w:val="center"/>
              <w:rPr>
                <w:rFonts w:ascii="Calibri" w:eastAsia="Times New Roman" w:hAnsi="Calibri" w:cs="Calibri"/>
                <w:kern w:val="0"/>
                <w:sz w:val="22"/>
                <w:szCs w:val="22"/>
                <w:lang w:eastAsia="pl-PL"/>
                <w14:ligatures w14:val="none"/>
              </w:rPr>
            </w:pPr>
            <w:r>
              <w:rPr>
                <w:rFonts w:ascii="Calibri" w:eastAsia="Times New Roman" w:hAnsi="Calibri" w:cs="Calibri"/>
                <w:kern w:val="0"/>
                <w:sz w:val="22"/>
                <w:szCs w:val="22"/>
                <w:lang w:eastAsia="pl-PL"/>
                <w14:ligatures w14:val="none"/>
              </w:rPr>
              <w:t>0</w:t>
            </w:r>
          </w:p>
        </w:tc>
        <w:tc>
          <w:tcPr>
            <w:tcW w:w="2557" w:type="dxa"/>
            <w:vAlign w:val="center"/>
          </w:tcPr>
          <w:p w14:paraId="31E6AF99" w14:textId="0E3B414B" w:rsidR="00F1651E" w:rsidRPr="00043755" w:rsidRDefault="00043755" w:rsidP="00F1651E">
            <w:pPr>
              <w:spacing w:after="0" w:line="276" w:lineRule="auto"/>
              <w:jc w:val="center"/>
              <w:rPr>
                <w:rFonts w:ascii="Calibri" w:eastAsia="Times New Roman" w:hAnsi="Calibri" w:cs="Calibri"/>
                <w:kern w:val="0"/>
                <w:sz w:val="22"/>
                <w:szCs w:val="22"/>
                <w:lang w:eastAsia="pl-PL"/>
                <w14:ligatures w14:val="none"/>
              </w:rPr>
            </w:pPr>
            <w:r>
              <w:rPr>
                <w:rFonts w:ascii="Calibri" w:eastAsia="Times New Roman" w:hAnsi="Calibri" w:cs="Calibri"/>
                <w:kern w:val="0"/>
                <w:sz w:val="22"/>
                <w:szCs w:val="22"/>
                <w:lang w:eastAsia="pl-PL"/>
                <w14:ligatures w14:val="none"/>
              </w:rPr>
              <w:t>0</w:t>
            </w:r>
          </w:p>
        </w:tc>
      </w:tr>
      <w:tr w:rsidR="00F1651E" w:rsidRPr="00043755" w14:paraId="28020664" w14:textId="77777777" w:rsidTr="00043755">
        <w:trPr>
          <w:trHeight w:val="91"/>
          <w:jc w:val="center"/>
        </w:trPr>
        <w:tc>
          <w:tcPr>
            <w:tcW w:w="624" w:type="dxa"/>
            <w:vAlign w:val="center"/>
          </w:tcPr>
          <w:p w14:paraId="53AB41E8"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7.</w:t>
            </w:r>
          </w:p>
        </w:tc>
        <w:tc>
          <w:tcPr>
            <w:tcW w:w="2141" w:type="dxa"/>
            <w:vAlign w:val="center"/>
          </w:tcPr>
          <w:p w14:paraId="6C0C4C80"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Brzoskwinie </w:t>
            </w:r>
          </w:p>
          <w:p w14:paraId="2EDFC7EE"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„Brzoskwinia Paraguayo luz”   </w:t>
            </w:r>
          </w:p>
          <w:p w14:paraId="5A05D1FF"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UE – Hiszpania</w:t>
            </w:r>
          </w:p>
        </w:tc>
        <w:tc>
          <w:tcPr>
            <w:tcW w:w="1516" w:type="dxa"/>
            <w:vAlign w:val="center"/>
          </w:tcPr>
          <w:p w14:paraId="2C5609FE"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p>
          <w:p w14:paraId="7BCA0D64"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w:t>
            </w:r>
          </w:p>
        </w:tc>
        <w:tc>
          <w:tcPr>
            <w:tcW w:w="2224" w:type="dxa"/>
            <w:vAlign w:val="center"/>
          </w:tcPr>
          <w:p w14:paraId="1AB0D3ED" w14:textId="12448110" w:rsidR="00F1651E" w:rsidRPr="00043755" w:rsidRDefault="00043755" w:rsidP="00F1651E">
            <w:pPr>
              <w:spacing w:after="0" w:line="276" w:lineRule="auto"/>
              <w:jc w:val="center"/>
              <w:rPr>
                <w:rFonts w:ascii="Calibri" w:eastAsia="Times New Roman" w:hAnsi="Calibri" w:cs="Calibri"/>
                <w:kern w:val="0"/>
                <w:sz w:val="22"/>
                <w:szCs w:val="22"/>
                <w:lang w:eastAsia="pl-PL"/>
                <w14:ligatures w14:val="none"/>
              </w:rPr>
            </w:pPr>
            <w:r>
              <w:rPr>
                <w:rFonts w:ascii="Calibri" w:eastAsia="Times New Roman" w:hAnsi="Calibri" w:cs="Calibri"/>
                <w:kern w:val="0"/>
                <w:sz w:val="22"/>
                <w:szCs w:val="22"/>
                <w:lang w:eastAsia="pl-PL"/>
                <w14:ligatures w14:val="none"/>
              </w:rPr>
              <w:t>0</w:t>
            </w:r>
          </w:p>
        </w:tc>
        <w:tc>
          <w:tcPr>
            <w:tcW w:w="2557" w:type="dxa"/>
            <w:vAlign w:val="center"/>
          </w:tcPr>
          <w:p w14:paraId="44706C92" w14:textId="6917F9BC" w:rsidR="00F1651E" w:rsidRPr="00043755" w:rsidRDefault="00043755" w:rsidP="00F1651E">
            <w:pPr>
              <w:spacing w:after="0" w:line="276" w:lineRule="auto"/>
              <w:jc w:val="center"/>
              <w:rPr>
                <w:rFonts w:ascii="Calibri" w:eastAsia="Times New Roman" w:hAnsi="Calibri" w:cs="Calibri"/>
                <w:kern w:val="0"/>
                <w:sz w:val="22"/>
                <w:szCs w:val="22"/>
                <w:lang w:eastAsia="pl-PL"/>
                <w14:ligatures w14:val="none"/>
              </w:rPr>
            </w:pPr>
            <w:r>
              <w:rPr>
                <w:rFonts w:ascii="Calibri" w:eastAsia="Times New Roman" w:hAnsi="Calibri" w:cs="Calibri"/>
                <w:kern w:val="0"/>
                <w:sz w:val="22"/>
                <w:szCs w:val="22"/>
                <w:lang w:eastAsia="pl-PL"/>
                <w14:ligatures w14:val="none"/>
              </w:rPr>
              <w:t>0</w:t>
            </w:r>
          </w:p>
        </w:tc>
      </w:tr>
      <w:tr w:rsidR="00F1651E" w:rsidRPr="00043755" w14:paraId="3CFDB86B" w14:textId="77777777" w:rsidTr="00043755">
        <w:trPr>
          <w:trHeight w:val="91"/>
          <w:jc w:val="center"/>
        </w:trPr>
        <w:tc>
          <w:tcPr>
            <w:tcW w:w="624" w:type="dxa"/>
            <w:vAlign w:val="center"/>
          </w:tcPr>
          <w:p w14:paraId="70BBECA3"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8.</w:t>
            </w:r>
          </w:p>
        </w:tc>
        <w:tc>
          <w:tcPr>
            <w:tcW w:w="2141" w:type="dxa"/>
            <w:vAlign w:val="center"/>
          </w:tcPr>
          <w:p w14:paraId="74721FE6" w14:textId="77777777" w:rsidR="00F1651E" w:rsidRPr="00043755" w:rsidRDefault="00F1651E" w:rsidP="00F1651E">
            <w:pPr>
              <w:spacing w:after="0" w:line="276" w:lineRule="auto"/>
              <w:jc w:val="center"/>
              <w:rPr>
                <w:rFonts w:ascii="Calibri" w:eastAsia="Times New Roman" w:hAnsi="Calibri" w:cs="Calibri"/>
                <w:kern w:val="0"/>
                <w:sz w:val="22"/>
                <w:szCs w:val="22"/>
                <w:lang w:val="en-US" w:eastAsia="pl-PL"/>
                <w14:ligatures w14:val="none"/>
              </w:rPr>
            </w:pPr>
            <w:r w:rsidRPr="00043755">
              <w:rPr>
                <w:rFonts w:ascii="Calibri" w:eastAsia="Times New Roman" w:hAnsi="Calibri" w:cs="Calibri"/>
                <w:kern w:val="0"/>
                <w:sz w:val="22"/>
                <w:szCs w:val="22"/>
                <w:lang w:val="en-US" w:eastAsia="pl-PL"/>
                <w14:ligatures w14:val="none"/>
              </w:rPr>
              <w:t xml:space="preserve">Brukselka </w:t>
            </w:r>
          </w:p>
          <w:p w14:paraId="593EAFF7" w14:textId="77777777" w:rsidR="00F1651E" w:rsidRPr="00043755" w:rsidRDefault="00F1651E" w:rsidP="00F1651E">
            <w:pPr>
              <w:spacing w:after="0" w:line="276" w:lineRule="auto"/>
              <w:jc w:val="center"/>
              <w:rPr>
                <w:rFonts w:ascii="Calibri" w:eastAsia="Times New Roman" w:hAnsi="Calibri" w:cs="Calibri"/>
                <w:kern w:val="0"/>
                <w:sz w:val="22"/>
                <w:szCs w:val="22"/>
                <w:lang w:val="en-US" w:eastAsia="pl-PL"/>
                <w14:ligatures w14:val="none"/>
              </w:rPr>
            </w:pPr>
            <w:r w:rsidRPr="00043755">
              <w:rPr>
                <w:rFonts w:ascii="Calibri" w:eastAsia="Times New Roman" w:hAnsi="Calibri" w:cs="Calibri"/>
                <w:kern w:val="0"/>
                <w:sz w:val="22"/>
                <w:szCs w:val="22"/>
                <w:lang w:val="en-US" w:eastAsia="pl-PL"/>
                <w14:ligatures w14:val="none"/>
              </w:rPr>
              <w:t xml:space="preserve">„Brukselka” </w:t>
            </w:r>
          </w:p>
          <w:p w14:paraId="54F188D8" w14:textId="77777777" w:rsidR="00F1651E" w:rsidRPr="00043755" w:rsidRDefault="00F1651E" w:rsidP="00F1651E">
            <w:pPr>
              <w:spacing w:after="0" w:line="276" w:lineRule="auto"/>
              <w:jc w:val="center"/>
              <w:rPr>
                <w:rFonts w:ascii="Calibri" w:eastAsia="Times New Roman" w:hAnsi="Calibri" w:cs="Calibri"/>
                <w:kern w:val="0"/>
                <w:sz w:val="22"/>
                <w:szCs w:val="22"/>
                <w:lang w:val="en-US" w:eastAsia="pl-PL"/>
                <w14:ligatures w14:val="none"/>
              </w:rPr>
            </w:pPr>
            <w:r w:rsidRPr="00043755">
              <w:rPr>
                <w:rFonts w:ascii="Calibri" w:eastAsia="Times New Roman" w:hAnsi="Calibri" w:cs="Calibri"/>
                <w:kern w:val="0"/>
                <w:sz w:val="22"/>
                <w:szCs w:val="22"/>
                <w:lang w:val="en-US" w:eastAsia="pl-PL"/>
                <w14:ligatures w14:val="none"/>
              </w:rPr>
              <w:t xml:space="preserve">UE – Holandia </w:t>
            </w:r>
          </w:p>
        </w:tc>
        <w:tc>
          <w:tcPr>
            <w:tcW w:w="1516" w:type="dxa"/>
            <w:vAlign w:val="center"/>
          </w:tcPr>
          <w:p w14:paraId="511BB8CF"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w:t>
            </w:r>
          </w:p>
        </w:tc>
        <w:tc>
          <w:tcPr>
            <w:tcW w:w="2224" w:type="dxa"/>
            <w:vAlign w:val="center"/>
          </w:tcPr>
          <w:p w14:paraId="6BC20025" w14:textId="5F838E70" w:rsidR="00F1651E" w:rsidRPr="00043755" w:rsidRDefault="00043755" w:rsidP="00F1651E">
            <w:pPr>
              <w:spacing w:after="0" w:line="276" w:lineRule="auto"/>
              <w:jc w:val="center"/>
              <w:rPr>
                <w:rFonts w:ascii="Calibri" w:eastAsia="Times New Roman" w:hAnsi="Calibri" w:cs="Calibri"/>
                <w:kern w:val="0"/>
                <w:sz w:val="22"/>
                <w:szCs w:val="22"/>
                <w:lang w:eastAsia="pl-PL"/>
                <w14:ligatures w14:val="none"/>
              </w:rPr>
            </w:pPr>
            <w:r>
              <w:rPr>
                <w:rFonts w:ascii="Calibri" w:eastAsia="Times New Roman" w:hAnsi="Calibri" w:cs="Calibri"/>
                <w:kern w:val="0"/>
                <w:sz w:val="22"/>
                <w:szCs w:val="22"/>
                <w:lang w:eastAsia="pl-PL"/>
                <w14:ligatures w14:val="none"/>
              </w:rPr>
              <w:t>0</w:t>
            </w:r>
          </w:p>
        </w:tc>
        <w:tc>
          <w:tcPr>
            <w:tcW w:w="2557" w:type="dxa"/>
            <w:vAlign w:val="center"/>
          </w:tcPr>
          <w:p w14:paraId="063511EF" w14:textId="54FC4590" w:rsidR="00F1651E" w:rsidRPr="00043755" w:rsidRDefault="00043755" w:rsidP="00F1651E">
            <w:pPr>
              <w:spacing w:after="0" w:line="276" w:lineRule="auto"/>
              <w:jc w:val="center"/>
              <w:rPr>
                <w:rFonts w:ascii="Calibri" w:eastAsia="Times New Roman" w:hAnsi="Calibri" w:cs="Calibri"/>
                <w:kern w:val="0"/>
                <w:sz w:val="22"/>
                <w:szCs w:val="22"/>
                <w:lang w:eastAsia="pl-PL"/>
                <w14:ligatures w14:val="none"/>
              </w:rPr>
            </w:pPr>
            <w:r>
              <w:rPr>
                <w:rFonts w:ascii="Calibri" w:eastAsia="Times New Roman" w:hAnsi="Calibri" w:cs="Calibri"/>
                <w:kern w:val="0"/>
                <w:sz w:val="22"/>
                <w:szCs w:val="22"/>
                <w:lang w:eastAsia="pl-PL"/>
                <w14:ligatures w14:val="none"/>
              </w:rPr>
              <w:t>0</w:t>
            </w:r>
          </w:p>
        </w:tc>
      </w:tr>
      <w:tr w:rsidR="00F1651E" w:rsidRPr="00043755" w14:paraId="0FC3DC5B" w14:textId="77777777" w:rsidTr="00043755">
        <w:trPr>
          <w:trHeight w:val="91"/>
          <w:jc w:val="center"/>
        </w:trPr>
        <w:tc>
          <w:tcPr>
            <w:tcW w:w="624" w:type="dxa"/>
            <w:vAlign w:val="center"/>
          </w:tcPr>
          <w:p w14:paraId="6C98BC5B"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9.</w:t>
            </w:r>
          </w:p>
        </w:tc>
        <w:tc>
          <w:tcPr>
            <w:tcW w:w="2141" w:type="dxa"/>
            <w:vAlign w:val="center"/>
          </w:tcPr>
          <w:p w14:paraId="3A7EE6F2"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Przetworzone lub konserwowane ryby</w:t>
            </w:r>
          </w:p>
          <w:p w14:paraId="316E9D5E"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„Solone filety z sardeli europejskiej w 46% oliwie z oliwek Półkonserwa Italiamo” </w:t>
            </w:r>
          </w:p>
          <w:p w14:paraId="7B97F59D" w14:textId="77777777" w:rsidR="00F1651E" w:rsidRPr="00043755" w:rsidRDefault="00F1651E" w:rsidP="00F1651E">
            <w:pPr>
              <w:spacing w:after="0" w:line="276" w:lineRule="auto"/>
              <w:jc w:val="center"/>
              <w:rPr>
                <w:rFonts w:ascii="Calibri" w:eastAsia="Times New Roman" w:hAnsi="Calibri" w:cs="Calibri"/>
                <w:kern w:val="0"/>
                <w:sz w:val="22"/>
                <w:szCs w:val="22"/>
                <w:lang w:val="en-US" w:eastAsia="pl-PL"/>
                <w14:ligatures w14:val="none"/>
              </w:rPr>
            </w:pPr>
            <w:r w:rsidRPr="00043755">
              <w:rPr>
                <w:rFonts w:ascii="Calibri" w:eastAsia="Times New Roman" w:hAnsi="Calibri" w:cs="Calibri"/>
                <w:kern w:val="0"/>
                <w:sz w:val="22"/>
                <w:szCs w:val="22"/>
                <w:lang w:val="en-US" w:eastAsia="pl-PL"/>
                <w14:ligatures w14:val="none"/>
              </w:rPr>
              <w:t xml:space="preserve">UE – Włochy </w:t>
            </w:r>
          </w:p>
        </w:tc>
        <w:tc>
          <w:tcPr>
            <w:tcW w:w="1516" w:type="dxa"/>
            <w:vAlign w:val="center"/>
          </w:tcPr>
          <w:p w14:paraId="0FB67968"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w:t>
            </w:r>
          </w:p>
        </w:tc>
        <w:tc>
          <w:tcPr>
            <w:tcW w:w="2224" w:type="dxa"/>
            <w:vAlign w:val="center"/>
          </w:tcPr>
          <w:p w14:paraId="1366D93F" w14:textId="6D058E36" w:rsidR="00F1651E" w:rsidRPr="00043755" w:rsidRDefault="00043755" w:rsidP="00F1651E">
            <w:pPr>
              <w:spacing w:after="0" w:line="276" w:lineRule="auto"/>
              <w:jc w:val="center"/>
              <w:rPr>
                <w:rFonts w:ascii="Calibri" w:eastAsia="Times New Roman" w:hAnsi="Calibri" w:cs="Calibri"/>
                <w:kern w:val="0"/>
                <w:sz w:val="22"/>
                <w:szCs w:val="22"/>
                <w:lang w:eastAsia="pl-PL"/>
                <w14:ligatures w14:val="none"/>
              </w:rPr>
            </w:pPr>
            <w:r>
              <w:rPr>
                <w:rFonts w:ascii="Calibri" w:eastAsia="Times New Roman" w:hAnsi="Calibri" w:cs="Calibri"/>
                <w:kern w:val="0"/>
                <w:sz w:val="22"/>
                <w:szCs w:val="22"/>
                <w:lang w:eastAsia="pl-PL"/>
                <w14:ligatures w14:val="none"/>
              </w:rPr>
              <w:t>0</w:t>
            </w:r>
          </w:p>
        </w:tc>
        <w:tc>
          <w:tcPr>
            <w:tcW w:w="2557" w:type="dxa"/>
            <w:vAlign w:val="center"/>
          </w:tcPr>
          <w:p w14:paraId="5E44C845" w14:textId="092D92D9" w:rsidR="00F1651E" w:rsidRPr="00043755" w:rsidRDefault="00043755" w:rsidP="00F1651E">
            <w:pPr>
              <w:spacing w:after="0" w:line="276" w:lineRule="auto"/>
              <w:jc w:val="center"/>
              <w:rPr>
                <w:rFonts w:ascii="Calibri" w:eastAsia="Times New Roman" w:hAnsi="Calibri" w:cs="Calibri"/>
                <w:kern w:val="0"/>
                <w:sz w:val="22"/>
                <w:szCs w:val="22"/>
                <w:lang w:eastAsia="pl-PL"/>
                <w14:ligatures w14:val="none"/>
              </w:rPr>
            </w:pPr>
            <w:r>
              <w:rPr>
                <w:rFonts w:ascii="Calibri" w:eastAsia="Times New Roman" w:hAnsi="Calibri" w:cs="Calibri"/>
                <w:kern w:val="0"/>
                <w:sz w:val="22"/>
                <w:szCs w:val="22"/>
                <w:lang w:eastAsia="pl-PL"/>
                <w14:ligatures w14:val="none"/>
              </w:rPr>
              <w:t>0</w:t>
            </w:r>
          </w:p>
        </w:tc>
      </w:tr>
      <w:tr w:rsidR="00F1651E" w:rsidRPr="00043755" w14:paraId="452347E8" w14:textId="77777777" w:rsidTr="00043755">
        <w:trPr>
          <w:trHeight w:val="91"/>
          <w:jc w:val="center"/>
        </w:trPr>
        <w:tc>
          <w:tcPr>
            <w:tcW w:w="624" w:type="dxa"/>
            <w:vAlign w:val="center"/>
          </w:tcPr>
          <w:p w14:paraId="67E94801"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10.</w:t>
            </w:r>
          </w:p>
        </w:tc>
        <w:tc>
          <w:tcPr>
            <w:tcW w:w="2141" w:type="dxa"/>
            <w:vAlign w:val="center"/>
          </w:tcPr>
          <w:p w14:paraId="7B7C29FF"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Mandarynka  </w:t>
            </w:r>
          </w:p>
          <w:p w14:paraId="65642175"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 „Mandarynka luz odmiana Oronules”  </w:t>
            </w:r>
          </w:p>
          <w:p w14:paraId="4D646F3A" w14:textId="77777777" w:rsidR="00F1651E" w:rsidRPr="00043755" w:rsidRDefault="00F1651E" w:rsidP="00F1651E">
            <w:pPr>
              <w:spacing w:after="0" w:line="276" w:lineRule="auto"/>
              <w:jc w:val="center"/>
              <w:rPr>
                <w:rFonts w:ascii="Calibri" w:eastAsia="Times New Roman" w:hAnsi="Calibri" w:cs="Calibri"/>
                <w:kern w:val="0"/>
                <w:sz w:val="22"/>
                <w:szCs w:val="22"/>
                <w:lang w:val="en-US" w:eastAsia="pl-PL"/>
                <w14:ligatures w14:val="none"/>
              </w:rPr>
            </w:pPr>
            <w:r w:rsidRPr="00043755">
              <w:rPr>
                <w:rFonts w:ascii="Calibri" w:eastAsia="Times New Roman" w:hAnsi="Calibri" w:cs="Calibri"/>
                <w:kern w:val="0"/>
                <w:sz w:val="22"/>
                <w:szCs w:val="22"/>
                <w:lang w:val="en-US" w:eastAsia="pl-PL"/>
                <w14:ligatures w14:val="none"/>
              </w:rPr>
              <w:t xml:space="preserve">UE - Hiszpania </w:t>
            </w:r>
          </w:p>
        </w:tc>
        <w:tc>
          <w:tcPr>
            <w:tcW w:w="1516" w:type="dxa"/>
            <w:vAlign w:val="center"/>
          </w:tcPr>
          <w:p w14:paraId="210BE93A"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w:t>
            </w:r>
          </w:p>
        </w:tc>
        <w:tc>
          <w:tcPr>
            <w:tcW w:w="2224" w:type="dxa"/>
            <w:vAlign w:val="center"/>
          </w:tcPr>
          <w:p w14:paraId="05D4E7C6" w14:textId="4FDB8468" w:rsidR="00F1651E" w:rsidRPr="00043755" w:rsidRDefault="00043755" w:rsidP="00043755">
            <w:pPr>
              <w:spacing w:after="0" w:line="276" w:lineRule="auto"/>
              <w:jc w:val="center"/>
              <w:rPr>
                <w:rFonts w:ascii="Calibri" w:eastAsia="Times New Roman" w:hAnsi="Calibri" w:cs="Calibri"/>
                <w:kern w:val="0"/>
                <w:sz w:val="22"/>
                <w:szCs w:val="22"/>
                <w:lang w:eastAsia="pl-PL"/>
                <w14:ligatures w14:val="none"/>
              </w:rPr>
            </w:pPr>
            <w:r>
              <w:rPr>
                <w:rFonts w:ascii="Calibri" w:eastAsia="Times New Roman" w:hAnsi="Calibri" w:cs="Calibri"/>
                <w:kern w:val="0"/>
                <w:sz w:val="22"/>
                <w:szCs w:val="22"/>
                <w:lang w:eastAsia="pl-PL"/>
                <w14:ligatures w14:val="none"/>
              </w:rPr>
              <w:t>0</w:t>
            </w:r>
          </w:p>
        </w:tc>
        <w:tc>
          <w:tcPr>
            <w:tcW w:w="2557" w:type="dxa"/>
            <w:vAlign w:val="center"/>
          </w:tcPr>
          <w:p w14:paraId="19935B53" w14:textId="52FF9775" w:rsidR="00F1651E" w:rsidRPr="00043755" w:rsidRDefault="00043755" w:rsidP="00043755">
            <w:pPr>
              <w:tabs>
                <w:tab w:val="left" w:pos="1032"/>
                <w:tab w:val="left" w:pos="1236"/>
                <w:tab w:val="center" w:pos="1560"/>
              </w:tabs>
              <w:spacing w:after="0" w:line="276" w:lineRule="auto"/>
              <w:jc w:val="center"/>
              <w:rPr>
                <w:rFonts w:ascii="Calibri" w:eastAsia="Times New Roman" w:hAnsi="Calibri" w:cs="Calibri"/>
                <w:kern w:val="0"/>
                <w:sz w:val="22"/>
                <w:szCs w:val="22"/>
                <w:lang w:eastAsia="pl-PL"/>
                <w14:ligatures w14:val="none"/>
              </w:rPr>
            </w:pPr>
            <w:r>
              <w:rPr>
                <w:rFonts w:ascii="Calibri" w:eastAsia="Times New Roman" w:hAnsi="Calibri" w:cs="Calibri"/>
                <w:kern w:val="0"/>
                <w:sz w:val="22"/>
                <w:szCs w:val="22"/>
                <w:lang w:eastAsia="pl-PL"/>
                <w14:ligatures w14:val="none"/>
              </w:rPr>
              <w:t>0</w:t>
            </w:r>
          </w:p>
        </w:tc>
      </w:tr>
      <w:tr w:rsidR="00F1651E" w:rsidRPr="00043755" w14:paraId="2D5C460A" w14:textId="77777777" w:rsidTr="00043755">
        <w:trPr>
          <w:trHeight w:val="91"/>
          <w:jc w:val="center"/>
        </w:trPr>
        <w:tc>
          <w:tcPr>
            <w:tcW w:w="624" w:type="dxa"/>
            <w:vAlign w:val="center"/>
          </w:tcPr>
          <w:p w14:paraId="758A776E"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p>
        </w:tc>
        <w:tc>
          <w:tcPr>
            <w:tcW w:w="2141" w:type="dxa"/>
            <w:vAlign w:val="center"/>
          </w:tcPr>
          <w:p w14:paraId="5C14A33B"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Ogółem</w:t>
            </w:r>
          </w:p>
        </w:tc>
        <w:tc>
          <w:tcPr>
            <w:tcW w:w="1516" w:type="dxa"/>
            <w:vAlign w:val="center"/>
          </w:tcPr>
          <w:p w14:paraId="1EC6FA68"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10</w:t>
            </w:r>
          </w:p>
        </w:tc>
        <w:tc>
          <w:tcPr>
            <w:tcW w:w="2224" w:type="dxa"/>
            <w:vAlign w:val="center"/>
          </w:tcPr>
          <w:p w14:paraId="528137CE" w14:textId="32624895" w:rsidR="00F1651E" w:rsidRPr="00043755" w:rsidRDefault="00043755" w:rsidP="00043755">
            <w:pPr>
              <w:spacing w:after="0" w:line="276" w:lineRule="auto"/>
              <w:jc w:val="center"/>
              <w:rPr>
                <w:rFonts w:ascii="Calibri" w:eastAsia="Times New Roman" w:hAnsi="Calibri" w:cs="Calibri"/>
                <w:kern w:val="0"/>
                <w:sz w:val="22"/>
                <w:szCs w:val="22"/>
                <w:lang w:eastAsia="pl-PL"/>
                <w14:ligatures w14:val="none"/>
              </w:rPr>
            </w:pPr>
            <w:r>
              <w:rPr>
                <w:rFonts w:ascii="Calibri" w:eastAsia="Times New Roman" w:hAnsi="Calibri" w:cs="Calibri"/>
                <w:kern w:val="0"/>
                <w:sz w:val="22"/>
                <w:szCs w:val="22"/>
                <w:lang w:eastAsia="pl-PL"/>
                <w14:ligatures w14:val="none"/>
              </w:rPr>
              <w:t>0</w:t>
            </w:r>
          </w:p>
        </w:tc>
        <w:tc>
          <w:tcPr>
            <w:tcW w:w="2557" w:type="dxa"/>
            <w:vAlign w:val="center"/>
          </w:tcPr>
          <w:p w14:paraId="4246B360" w14:textId="7F87573D" w:rsidR="00F1651E" w:rsidRPr="00043755" w:rsidRDefault="00043755" w:rsidP="00043755">
            <w:pPr>
              <w:spacing w:after="0" w:line="276" w:lineRule="auto"/>
              <w:jc w:val="center"/>
              <w:rPr>
                <w:rFonts w:ascii="Calibri" w:eastAsia="Times New Roman" w:hAnsi="Calibri" w:cs="Calibri"/>
                <w:kern w:val="0"/>
                <w:sz w:val="22"/>
                <w:szCs w:val="22"/>
                <w:lang w:eastAsia="pl-PL"/>
                <w14:ligatures w14:val="none"/>
              </w:rPr>
            </w:pPr>
            <w:r>
              <w:rPr>
                <w:rFonts w:ascii="Calibri" w:eastAsia="Times New Roman" w:hAnsi="Calibri" w:cs="Calibri"/>
                <w:kern w:val="0"/>
                <w:sz w:val="22"/>
                <w:szCs w:val="22"/>
                <w:lang w:eastAsia="pl-PL"/>
                <w14:ligatures w14:val="none"/>
              </w:rPr>
              <w:t>0</w:t>
            </w:r>
          </w:p>
        </w:tc>
      </w:tr>
    </w:tbl>
    <w:p w14:paraId="47F7B125" w14:textId="77777777" w:rsidR="00F1651E" w:rsidRPr="00F1651E" w:rsidRDefault="00F1651E" w:rsidP="00F1651E">
      <w:pPr>
        <w:spacing w:after="0" w:line="276" w:lineRule="auto"/>
        <w:rPr>
          <w:rFonts w:ascii="Calibri" w:eastAsia="Times New Roman" w:hAnsi="Calibri" w:cs="Calibri"/>
          <w:b/>
          <w:kern w:val="0"/>
          <w:lang w:eastAsia="pl-PL"/>
          <w14:ligatures w14:val="none"/>
        </w:rPr>
      </w:pPr>
    </w:p>
    <w:p w14:paraId="0453A52C" w14:textId="77777777" w:rsidR="00F1651E" w:rsidRPr="00F1651E" w:rsidRDefault="00F1651E" w:rsidP="00F1651E">
      <w:pPr>
        <w:spacing w:after="0" w:line="276" w:lineRule="auto"/>
        <w:rPr>
          <w:rFonts w:ascii="Calibri" w:eastAsia="Times New Roman" w:hAnsi="Calibri" w:cs="Calibri"/>
          <w:b/>
          <w:kern w:val="0"/>
          <w:lang w:eastAsia="pl-PL"/>
          <w14:ligatures w14:val="none"/>
        </w:rPr>
      </w:pPr>
      <w:r w:rsidRPr="00F1651E">
        <w:rPr>
          <w:rFonts w:ascii="Calibri" w:eastAsia="Times New Roman" w:hAnsi="Calibri" w:cs="Calibri"/>
          <w:b/>
          <w:kern w:val="0"/>
          <w:lang w:eastAsia="pl-PL"/>
          <w14:ligatures w14:val="none"/>
        </w:rPr>
        <w:t xml:space="preserve">Jakość zdrowotna materiałów i wyrobów przeznaczonych do kontaktu z żywnością  </w:t>
      </w:r>
    </w:p>
    <w:p w14:paraId="17F43C76" w14:textId="77777777" w:rsidR="00F1651E" w:rsidRPr="00F1651E" w:rsidRDefault="00F1651E" w:rsidP="00F1651E">
      <w:pPr>
        <w:spacing w:after="0" w:line="276" w:lineRule="auto"/>
        <w:jc w:val="both"/>
        <w:rPr>
          <w:rFonts w:ascii="Calibri" w:eastAsia="Times New Roman" w:hAnsi="Calibri" w:cs="Calibri"/>
          <w:bCs/>
          <w:kern w:val="0"/>
          <w:lang w:eastAsia="pl-PL"/>
          <w14:ligatures w14:val="none"/>
        </w:rPr>
      </w:pPr>
      <w:r w:rsidRPr="00F1651E">
        <w:rPr>
          <w:rFonts w:ascii="Calibri" w:eastAsia="Times New Roman" w:hAnsi="Calibri" w:cs="Calibri"/>
          <w:bCs/>
          <w:kern w:val="0"/>
          <w:lang w:eastAsia="pl-PL"/>
          <w14:ligatures w14:val="none"/>
        </w:rPr>
        <w:t>1. Ogółem ilość zbadanych próbek materiałów i wyrobów przeznaczonych do kontaktu                                 z żywnością – 2, w tym:</w:t>
      </w:r>
    </w:p>
    <w:p w14:paraId="0FC04C8B" w14:textId="062ABA92" w:rsidR="00F1651E" w:rsidRPr="00F1651E" w:rsidRDefault="00F1651E" w:rsidP="00F1651E">
      <w:pPr>
        <w:spacing w:after="0" w:line="276" w:lineRule="auto"/>
        <w:jc w:val="both"/>
        <w:rPr>
          <w:rFonts w:ascii="Calibri" w:eastAsia="Times New Roman" w:hAnsi="Calibri" w:cs="Calibri"/>
          <w:bCs/>
          <w:kern w:val="0"/>
          <w:lang w:eastAsia="pl-PL"/>
          <w14:ligatures w14:val="none"/>
        </w:rPr>
      </w:pPr>
      <w:r w:rsidRPr="00F1651E">
        <w:rPr>
          <w:rFonts w:ascii="Calibri" w:eastAsia="Times New Roman" w:hAnsi="Calibri" w:cs="Calibri"/>
          <w:bCs/>
          <w:kern w:val="0"/>
          <w:lang w:eastAsia="pl-PL"/>
          <w14:ligatures w14:val="none"/>
        </w:rPr>
        <w:t xml:space="preserve">      - Krajowe – 1</w:t>
      </w:r>
      <w:r w:rsidR="00043755">
        <w:rPr>
          <w:rFonts w:ascii="Calibri" w:eastAsia="Times New Roman" w:hAnsi="Calibri" w:cs="Calibri"/>
          <w:bCs/>
          <w:kern w:val="0"/>
          <w:lang w:eastAsia="pl-PL"/>
          <w14:ligatures w14:val="none"/>
        </w:rPr>
        <w:t>;</w:t>
      </w:r>
    </w:p>
    <w:p w14:paraId="5F452385" w14:textId="30442CCF" w:rsidR="00F1651E" w:rsidRPr="00F1651E" w:rsidRDefault="00F1651E" w:rsidP="00F1651E">
      <w:pPr>
        <w:spacing w:after="0" w:line="276" w:lineRule="auto"/>
        <w:jc w:val="both"/>
        <w:rPr>
          <w:rFonts w:ascii="Calibri" w:eastAsia="Times New Roman" w:hAnsi="Calibri" w:cs="Calibri"/>
          <w:bCs/>
          <w:kern w:val="0"/>
          <w:lang w:eastAsia="pl-PL"/>
          <w14:ligatures w14:val="none"/>
        </w:rPr>
      </w:pPr>
      <w:r w:rsidRPr="00F1651E">
        <w:rPr>
          <w:rFonts w:ascii="Calibri" w:eastAsia="Times New Roman" w:hAnsi="Calibri" w:cs="Calibri"/>
          <w:bCs/>
          <w:kern w:val="0"/>
          <w:lang w:eastAsia="pl-PL"/>
          <w14:ligatures w14:val="none"/>
        </w:rPr>
        <w:t xml:space="preserve">      - Import – 0</w:t>
      </w:r>
      <w:r w:rsidR="00043755">
        <w:rPr>
          <w:rFonts w:ascii="Calibri" w:eastAsia="Times New Roman" w:hAnsi="Calibri" w:cs="Calibri"/>
          <w:bCs/>
          <w:kern w:val="0"/>
          <w:lang w:eastAsia="pl-PL"/>
          <w14:ligatures w14:val="none"/>
        </w:rPr>
        <w:t>;</w:t>
      </w:r>
    </w:p>
    <w:p w14:paraId="7A7099E7" w14:textId="096F6D37" w:rsidR="00F1651E" w:rsidRPr="00F1651E" w:rsidRDefault="00F1651E" w:rsidP="00F1651E">
      <w:pPr>
        <w:spacing w:after="0" w:line="276" w:lineRule="auto"/>
        <w:jc w:val="both"/>
        <w:rPr>
          <w:rFonts w:ascii="Calibri" w:eastAsia="Times New Roman" w:hAnsi="Calibri" w:cs="Calibri"/>
          <w:bCs/>
          <w:kern w:val="0"/>
          <w:lang w:eastAsia="pl-PL"/>
          <w14:ligatures w14:val="none"/>
        </w:rPr>
      </w:pPr>
      <w:r w:rsidRPr="00F1651E">
        <w:rPr>
          <w:rFonts w:ascii="Calibri" w:eastAsia="Times New Roman" w:hAnsi="Calibri" w:cs="Calibri"/>
          <w:bCs/>
          <w:kern w:val="0"/>
          <w:lang w:eastAsia="pl-PL"/>
          <w14:ligatures w14:val="none"/>
        </w:rPr>
        <w:t xml:space="preserve">      - UE </w:t>
      </w:r>
      <w:r w:rsidR="00043755">
        <w:rPr>
          <w:rFonts w:ascii="Calibri" w:eastAsia="Times New Roman" w:hAnsi="Calibri" w:cs="Calibri"/>
          <w:bCs/>
          <w:kern w:val="0"/>
          <w:lang w:eastAsia="pl-PL"/>
          <w14:ligatures w14:val="none"/>
        </w:rPr>
        <w:t>–</w:t>
      </w:r>
      <w:r w:rsidRPr="00F1651E">
        <w:rPr>
          <w:rFonts w:ascii="Calibri" w:eastAsia="Times New Roman" w:hAnsi="Calibri" w:cs="Calibri"/>
          <w:bCs/>
          <w:kern w:val="0"/>
          <w:lang w:eastAsia="pl-PL"/>
          <w14:ligatures w14:val="none"/>
        </w:rPr>
        <w:t xml:space="preserve"> 1</w:t>
      </w:r>
      <w:r w:rsidR="00043755">
        <w:rPr>
          <w:rFonts w:ascii="Calibri" w:eastAsia="Times New Roman" w:hAnsi="Calibri" w:cs="Calibri"/>
          <w:bCs/>
          <w:kern w:val="0"/>
          <w:lang w:eastAsia="pl-PL"/>
          <w14:ligatures w14:val="none"/>
        </w:rPr>
        <w:t>.</w:t>
      </w:r>
    </w:p>
    <w:p w14:paraId="4CCD2509" w14:textId="3A861F08" w:rsidR="00F1651E" w:rsidRPr="00F1651E" w:rsidRDefault="00F1651E" w:rsidP="00F1651E">
      <w:pPr>
        <w:spacing w:after="0" w:line="276" w:lineRule="auto"/>
        <w:jc w:val="both"/>
        <w:rPr>
          <w:rFonts w:ascii="Calibri" w:eastAsia="Times New Roman" w:hAnsi="Calibri" w:cs="Calibri"/>
          <w:bCs/>
          <w:kern w:val="0"/>
          <w:lang w:eastAsia="pl-PL"/>
          <w14:ligatures w14:val="none"/>
        </w:rPr>
      </w:pPr>
      <w:r w:rsidRPr="00F1651E">
        <w:rPr>
          <w:rFonts w:ascii="Calibri" w:eastAsia="Times New Roman" w:hAnsi="Calibri" w:cs="Calibri"/>
          <w:bCs/>
          <w:kern w:val="0"/>
          <w:lang w:eastAsia="pl-PL"/>
          <w14:ligatures w14:val="none"/>
        </w:rPr>
        <w:t>2. Ogółem ilość zakwestionowanych próbek materiałów i wyrobów przeznaczonych do kontaktu  z żywnością – 0, 0 %.</w:t>
      </w:r>
    </w:p>
    <w:p w14:paraId="64006A94" w14:textId="122428A2" w:rsidR="00F1651E" w:rsidRPr="00F1651E" w:rsidRDefault="00F1651E" w:rsidP="00F1651E">
      <w:pPr>
        <w:spacing w:after="0" w:line="276" w:lineRule="auto"/>
        <w:jc w:val="both"/>
        <w:rPr>
          <w:rFonts w:ascii="Calibri" w:eastAsia="Times New Roman" w:hAnsi="Calibri" w:cs="Calibri"/>
          <w:kern w:val="0"/>
          <w:lang w:eastAsia="pl-PL"/>
          <w14:ligatures w14:val="none"/>
        </w:rPr>
      </w:pPr>
      <w:r w:rsidRPr="00F1651E">
        <w:rPr>
          <w:rFonts w:ascii="Calibri" w:eastAsia="Times New Roman" w:hAnsi="Calibri" w:cs="Calibri"/>
          <w:b/>
          <w:kern w:val="0"/>
          <w:lang w:eastAsia="pl-PL"/>
          <w14:ligatures w14:val="none"/>
        </w:rPr>
        <w:t>Tabela. Jakość pobranych materiałów i wyrobów przeznaczonych do kontaktu z żywnością.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2332"/>
        <w:gridCol w:w="1631"/>
        <w:gridCol w:w="2233"/>
        <w:gridCol w:w="2233"/>
      </w:tblGrid>
      <w:tr w:rsidR="00F1651E" w:rsidRPr="00043755" w14:paraId="2E5BEF8B" w14:textId="77777777" w:rsidTr="00043755">
        <w:trPr>
          <w:jc w:val="center"/>
        </w:trPr>
        <w:tc>
          <w:tcPr>
            <w:tcW w:w="645" w:type="dxa"/>
            <w:vMerge w:val="restart"/>
            <w:vAlign w:val="center"/>
          </w:tcPr>
          <w:p w14:paraId="7F059571"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L.p.</w:t>
            </w:r>
          </w:p>
        </w:tc>
        <w:tc>
          <w:tcPr>
            <w:tcW w:w="2444" w:type="dxa"/>
            <w:vMerge w:val="restart"/>
            <w:vAlign w:val="center"/>
          </w:tcPr>
          <w:p w14:paraId="1442FC8D"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Rodzaj produktu</w:t>
            </w:r>
          </w:p>
        </w:tc>
        <w:tc>
          <w:tcPr>
            <w:tcW w:w="3940" w:type="dxa"/>
            <w:gridSpan w:val="2"/>
            <w:vAlign w:val="center"/>
          </w:tcPr>
          <w:p w14:paraId="68DF614C"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Ilość próbek</w:t>
            </w:r>
          </w:p>
        </w:tc>
        <w:tc>
          <w:tcPr>
            <w:tcW w:w="2257" w:type="dxa"/>
            <w:vMerge w:val="restart"/>
            <w:vAlign w:val="center"/>
          </w:tcPr>
          <w:p w14:paraId="5CA483AA"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próbek zakwestionowanych</w:t>
            </w:r>
          </w:p>
        </w:tc>
      </w:tr>
      <w:tr w:rsidR="00F1651E" w:rsidRPr="00043755" w14:paraId="6A42AB40" w14:textId="77777777" w:rsidTr="00043755">
        <w:trPr>
          <w:trHeight w:val="91"/>
          <w:jc w:val="center"/>
        </w:trPr>
        <w:tc>
          <w:tcPr>
            <w:tcW w:w="645" w:type="dxa"/>
            <w:vMerge/>
            <w:vAlign w:val="center"/>
          </w:tcPr>
          <w:p w14:paraId="180178B9" w14:textId="77777777" w:rsidR="00F1651E" w:rsidRPr="00043755" w:rsidRDefault="00F1651E" w:rsidP="00F1651E">
            <w:pPr>
              <w:spacing w:after="0" w:line="276" w:lineRule="auto"/>
              <w:jc w:val="center"/>
              <w:rPr>
                <w:rFonts w:ascii="Calibri" w:eastAsia="Times New Roman" w:hAnsi="Calibri" w:cs="Calibri"/>
                <w:b/>
                <w:kern w:val="0"/>
                <w:sz w:val="22"/>
                <w:szCs w:val="22"/>
                <w:lang w:eastAsia="pl-PL"/>
                <w14:ligatures w14:val="none"/>
              </w:rPr>
            </w:pPr>
          </w:p>
        </w:tc>
        <w:tc>
          <w:tcPr>
            <w:tcW w:w="2444" w:type="dxa"/>
            <w:vMerge/>
            <w:vAlign w:val="center"/>
          </w:tcPr>
          <w:p w14:paraId="0B8100CA" w14:textId="77777777" w:rsidR="00F1651E" w:rsidRPr="00043755" w:rsidRDefault="00F1651E" w:rsidP="00F1651E">
            <w:pPr>
              <w:spacing w:after="0" w:line="276" w:lineRule="auto"/>
              <w:jc w:val="center"/>
              <w:rPr>
                <w:rFonts w:ascii="Calibri" w:eastAsia="Times New Roman" w:hAnsi="Calibri" w:cs="Calibri"/>
                <w:b/>
                <w:kern w:val="0"/>
                <w:sz w:val="22"/>
                <w:szCs w:val="22"/>
                <w:lang w:eastAsia="pl-PL"/>
                <w14:ligatures w14:val="none"/>
              </w:rPr>
            </w:pPr>
          </w:p>
        </w:tc>
        <w:tc>
          <w:tcPr>
            <w:tcW w:w="1683" w:type="dxa"/>
            <w:vAlign w:val="center"/>
          </w:tcPr>
          <w:p w14:paraId="6F0805F8"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zbadanych</w:t>
            </w:r>
          </w:p>
        </w:tc>
        <w:tc>
          <w:tcPr>
            <w:tcW w:w="2257" w:type="dxa"/>
            <w:vAlign w:val="center"/>
          </w:tcPr>
          <w:p w14:paraId="21D9EAF7"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zakwestionowanych</w:t>
            </w:r>
          </w:p>
        </w:tc>
        <w:tc>
          <w:tcPr>
            <w:tcW w:w="2257" w:type="dxa"/>
            <w:vMerge/>
            <w:vAlign w:val="center"/>
          </w:tcPr>
          <w:p w14:paraId="4017C08D" w14:textId="77777777" w:rsidR="00F1651E" w:rsidRPr="00043755" w:rsidRDefault="00F1651E" w:rsidP="00F1651E">
            <w:pPr>
              <w:spacing w:after="0" w:line="276" w:lineRule="auto"/>
              <w:jc w:val="center"/>
              <w:rPr>
                <w:rFonts w:ascii="Calibri" w:eastAsia="Times New Roman" w:hAnsi="Calibri" w:cs="Calibri"/>
                <w:b/>
                <w:kern w:val="0"/>
                <w:sz w:val="22"/>
                <w:szCs w:val="22"/>
                <w:lang w:eastAsia="pl-PL"/>
                <w14:ligatures w14:val="none"/>
              </w:rPr>
            </w:pPr>
          </w:p>
        </w:tc>
      </w:tr>
      <w:tr w:rsidR="00F1651E" w:rsidRPr="00043755" w14:paraId="3CD10535" w14:textId="77777777" w:rsidTr="00043755">
        <w:trPr>
          <w:trHeight w:val="91"/>
          <w:jc w:val="center"/>
        </w:trPr>
        <w:tc>
          <w:tcPr>
            <w:tcW w:w="645" w:type="dxa"/>
            <w:vAlign w:val="center"/>
          </w:tcPr>
          <w:p w14:paraId="1AB0A1C6"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w:t>
            </w:r>
          </w:p>
        </w:tc>
        <w:tc>
          <w:tcPr>
            <w:tcW w:w="2444" w:type="dxa"/>
            <w:vAlign w:val="center"/>
          </w:tcPr>
          <w:p w14:paraId="053AF583"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Wyroby szklane – naczynia dekorowane w obszarze obrzeża  </w:t>
            </w:r>
          </w:p>
          <w:p w14:paraId="41E94821"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„Szklanka </w:t>
            </w:r>
          </w:p>
          <w:p w14:paraId="2D80F3E7"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Rose Kolor”</w:t>
            </w:r>
          </w:p>
          <w:p w14:paraId="4719BD8F"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UE – Włochy  </w:t>
            </w:r>
          </w:p>
        </w:tc>
        <w:tc>
          <w:tcPr>
            <w:tcW w:w="1683" w:type="dxa"/>
            <w:vAlign w:val="center"/>
          </w:tcPr>
          <w:p w14:paraId="4189EC38"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p>
          <w:p w14:paraId="6337EEF1"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w:t>
            </w:r>
          </w:p>
        </w:tc>
        <w:tc>
          <w:tcPr>
            <w:tcW w:w="2257" w:type="dxa"/>
            <w:vAlign w:val="center"/>
          </w:tcPr>
          <w:p w14:paraId="09D52698" w14:textId="1869C47F" w:rsidR="00F1651E" w:rsidRPr="00043755" w:rsidRDefault="00043755" w:rsidP="00F1651E">
            <w:pPr>
              <w:spacing w:after="0" w:line="276" w:lineRule="auto"/>
              <w:jc w:val="center"/>
              <w:rPr>
                <w:rFonts w:ascii="Calibri" w:eastAsia="Times New Roman" w:hAnsi="Calibri" w:cs="Calibri"/>
                <w:kern w:val="0"/>
                <w:sz w:val="22"/>
                <w:szCs w:val="22"/>
                <w:lang w:eastAsia="pl-PL"/>
                <w14:ligatures w14:val="none"/>
              </w:rPr>
            </w:pPr>
            <w:r>
              <w:rPr>
                <w:rFonts w:ascii="Calibri" w:eastAsia="Times New Roman" w:hAnsi="Calibri" w:cs="Calibri"/>
                <w:kern w:val="0"/>
                <w:sz w:val="22"/>
                <w:szCs w:val="22"/>
                <w:lang w:eastAsia="pl-PL"/>
                <w14:ligatures w14:val="none"/>
              </w:rPr>
              <w:t>0</w:t>
            </w:r>
          </w:p>
        </w:tc>
        <w:tc>
          <w:tcPr>
            <w:tcW w:w="2257" w:type="dxa"/>
            <w:vAlign w:val="center"/>
          </w:tcPr>
          <w:p w14:paraId="433E019F" w14:textId="2CA3F0BD" w:rsidR="00F1651E" w:rsidRPr="00043755" w:rsidRDefault="00043755" w:rsidP="00F1651E">
            <w:pPr>
              <w:spacing w:after="0" w:line="276" w:lineRule="auto"/>
              <w:jc w:val="center"/>
              <w:rPr>
                <w:rFonts w:ascii="Calibri" w:eastAsia="Times New Roman" w:hAnsi="Calibri" w:cs="Calibri"/>
                <w:kern w:val="0"/>
                <w:sz w:val="22"/>
                <w:szCs w:val="22"/>
                <w:lang w:eastAsia="pl-PL"/>
                <w14:ligatures w14:val="none"/>
              </w:rPr>
            </w:pPr>
            <w:r>
              <w:rPr>
                <w:rFonts w:ascii="Calibri" w:eastAsia="Times New Roman" w:hAnsi="Calibri" w:cs="Calibri"/>
                <w:kern w:val="0"/>
                <w:sz w:val="22"/>
                <w:szCs w:val="22"/>
                <w:lang w:eastAsia="pl-PL"/>
                <w14:ligatures w14:val="none"/>
              </w:rPr>
              <w:t>0</w:t>
            </w:r>
          </w:p>
        </w:tc>
      </w:tr>
      <w:tr w:rsidR="00F1651E" w:rsidRPr="00043755" w14:paraId="5B821612" w14:textId="77777777" w:rsidTr="00043755">
        <w:trPr>
          <w:trHeight w:val="91"/>
          <w:jc w:val="center"/>
        </w:trPr>
        <w:tc>
          <w:tcPr>
            <w:tcW w:w="645" w:type="dxa"/>
            <w:vAlign w:val="center"/>
          </w:tcPr>
          <w:p w14:paraId="39C190EE"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lastRenderedPageBreak/>
              <w:t xml:space="preserve">2. </w:t>
            </w:r>
          </w:p>
        </w:tc>
        <w:tc>
          <w:tcPr>
            <w:tcW w:w="2444" w:type="dxa"/>
            <w:vAlign w:val="center"/>
          </w:tcPr>
          <w:p w14:paraId="51E1C9A9"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 xml:space="preserve">Pojemniki do wyrobów mlecznych „Wiadro twaróg sernikowy 1 kg, pokrywka twaróg sernikowy 1 kg” </w:t>
            </w:r>
          </w:p>
          <w:p w14:paraId="5E023202"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K – Polska</w:t>
            </w:r>
          </w:p>
        </w:tc>
        <w:tc>
          <w:tcPr>
            <w:tcW w:w="1683" w:type="dxa"/>
            <w:vAlign w:val="center"/>
          </w:tcPr>
          <w:p w14:paraId="154559DC"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r w:rsidRPr="00043755">
              <w:rPr>
                <w:rFonts w:ascii="Calibri" w:eastAsia="Times New Roman" w:hAnsi="Calibri" w:cs="Calibri"/>
                <w:kern w:val="0"/>
                <w:sz w:val="22"/>
                <w:szCs w:val="22"/>
                <w:lang w:eastAsia="pl-PL"/>
                <w14:ligatures w14:val="none"/>
              </w:rPr>
              <w:t>1</w:t>
            </w:r>
          </w:p>
        </w:tc>
        <w:tc>
          <w:tcPr>
            <w:tcW w:w="2257" w:type="dxa"/>
            <w:vAlign w:val="center"/>
          </w:tcPr>
          <w:p w14:paraId="09DDBDD6" w14:textId="285749C5" w:rsidR="00F1651E" w:rsidRPr="00043755" w:rsidRDefault="00043755" w:rsidP="00F1651E">
            <w:pPr>
              <w:spacing w:after="0" w:line="276" w:lineRule="auto"/>
              <w:jc w:val="center"/>
              <w:rPr>
                <w:rFonts w:ascii="Calibri" w:eastAsia="Times New Roman" w:hAnsi="Calibri" w:cs="Calibri"/>
                <w:kern w:val="0"/>
                <w:sz w:val="22"/>
                <w:szCs w:val="22"/>
                <w:lang w:eastAsia="pl-PL"/>
                <w14:ligatures w14:val="none"/>
              </w:rPr>
            </w:pPr>
            <w:r>
              <w:rPr>
                <w:rFonts w:ascii="Calibri" w:eastAsia="Times New Roman" w:hAnsi="Calibri" w:cs="Calibri"/>
                <w:kern w:val="0"/>
                <w:sz w:val="22"/>
                <w:szCs w:val="22"/>
                <w:lang w:eastAsia="pl-PL"/>
                <w14:ligatures w14:val="none"/>
              </w:rPr>
              <w:t>0</w:t>
            </w:r>
          </w:p>
        </w:tc>
        <w:tc>
          <w:tcPr>
            <w:tcW w:w="2257" w:type="dxa"/>
            <w:vAlign w:val="center"/>
          </w:tcPr>
          <w:p w14:paraId="433ECE6D" w14:textId="37B5CC81" w:rsidR="00F1651E" w:rsidRPr="00043755" w:rsidRDefault="00043755" w:rsidP="00F1651E">
            <w:pPr>
              <w:spacing w:after="0" w:line="276" w:lineRule="auto"/>
              <w:jc w:val="center"/>
              <w:rPr>
                <w:rFonts w:ascii="Calibri" w:eastAsia="Times New Roman" w:hAnsi="Calibri" w:cs="Calibri"/>
                <w:bCs/>
                <w:kern w:val="0"/>
                <w:sz w:val="22"/>
                <w:szCs w:val="22"/>
                <w:lang w:eastAsia="pl-PL"/>
                <w14:ligatures w14:val="none"/>
              </w:rPr>
            </w:pPr>
            <w:r>
              <w:rPr>
                <w:rFonts w:ascii="Calibri" w:eastAsia="Times New Roman" w:hAnsi="Calibri" w:cs="Calibri"/>
                <w:bCs/>
                <w:kern w:val="0"/>
                <w:sz w:val="22"/>
                <w:szCs w:val="22"/>
                <w:lang w:eastAsia="pl-PL"/>
                <w14:ligatures w14:val="none"/>
              </w:rPr>
              <w:t>0</w:t>
            </w:r>
          </w:p>
        </w:tc>
      </w:tr>
      <w:tr w:rsidR="00F1651E" w:rsidRPr="00043755" w14:paraId="0F1F327A" w14:textId="77777777" w:rsidTr="00043755">
        <w:trPr>
          <w:trHeight w:val="91"/>
          <w:jc w:val="center"/>
        </w:trPr>
        <w:tc>
          <w:tcPr>
            <w:tcW w:w="645" w:type="dxa"/>
            <w:vAlign w:val="center"/>
          </w:tcPr>
          <w:p w14:paraId="28958EA7" w14:textId="77777777" w:rsidR="00F1651E" w:rsidRPr="00043755" w:rsidRDefault="00F1651E" w:rsidP="00F1651E">
            <w:pPr>
              <w:spacing w:after="0" w:line="276" w:lineRule="auto"/>
              <w:jc w:val="center"/>
              <w:rPr>
                <w:rFonts w:ascii="Calibri" w:eastAsia="Times New Roman" w:hAnsi="Calibri" w:cs="Calibri"/>
                <w:kern w:val="0"/>
                <w:sz w:val="22"/>
                <w:szCs w:val="22"/>
                <w:lang w:eastAsia="pl-PL"/>
                <w14:ligatures w14:val="none"/>
              </w:rPr>
            </w:pPr>
          </w:p>
        </w:tc>
        <w:tc>
          <w:tcPr>
            <w:tcW w:w="2444" w:type="dxa"/>
            <w:vAlign w:val="center"/>
          </w:tcPr>
          <w:p w14:paraId="0C8E558B" w14:textId="77777777" w:rsidR="00F1651E" w:rsidRPr="00043755" w:rsidRDefault="00F1651E" w:rsidP="00F1651E">
            <w:pPr>
              <w:spacing w:after="0" w:line="276" w:lineRule="auto"/>
              <w:jc w:val="center"/>
              <w:rPr>
                <w:rFonts w:ascii="Calibri" w:eastAsia="Times New Roman" w:hAnsi="Calibri" w:cs="Calibri"/>
                <w:b/>
                <w:kern w:val="0"/>
                <w:sz w:val="22"/>
                <w:szCs w:val="22"/>
                <w:lang w:eastAsia="pl-PL"/>
                <w14:ligatures w14:val="none"/>
              </w:rPr>
            </w:pPr>
            <w:r w:rsidRPr="00043755">
              <w:rPr>
                <w:rFonts w:ascii="Calibri" w:eastAsia="Times New Roman" w:hAnsi="Calibri" w:cs="Calibri"/>
                <w:b/>
                <w:kern w:val="0"/>
                <w:sz w:val="22"/>
                <w:szCs w:val="22"/>
                <w:lang w:eastAsia="pl-PL"/>
                <w14:ligatures w14:val="none"/>
              </w:rPr>
              <w:t>Ogółem</w:t>
            </w:r>
          </w:p>
        </w:tc>
        <w:tc>
          <w:tcPr>
            <w:tcW w:w="1683" w:type="dxa"/>
            <w:vAlign w:val="center"/>
          </w:tcPr>
          <w:p w14:paraId="4B7463CD" w14:textId="77777777" w:rsidR="00F1651E" w:rsidRPr="00043755" w:rsidRDefault="00F1651E" w:rsidP="00F1651E">
            <w:pPr>
              <w:spacing w:after="0" w:line="276" w:lineRule="auto"/>
              <w:jc w:val="center"/>
              <w:rPr>
                <w:rFonts w:ascii="Calibri" w:eastAsia="Times New Roman" w:hAnsi="Calibri" w:cs="Calibri"/>
                <w:b/>
                <w:kern w:val="0"/>
                <w:sz w:val="22"/>
                <w:szCs w:val="22"/>
                <w:lang w:eastAsia="pl-PL"/>
                <w14:ligatures w14:val="none"/>
              </w:rPr>
            </w:pPr>
            <w:r w:rsidRPr="00043755">
              <w:rPr>
                <w:rFonts w:ascii="Calibri" w:eastAsia="Times New Roman" w:hAnsi="Calibri" w:cs="Calibri"/>
                <w:b/>
                <w:kern w:val="0"/>
                <w:sz w:val="22"/>
                <w:szCs w:val="22"/>
                <w:lang w:eastAsia="pl-PL"/>
                <w14:ligatures w14:val="none"/>
              </w:rPr>
              <w:t xml:space="preserve"> 2</w:t>
            </w:r>
          </w:p>
        </w:tc>
        <w:tc>
          <w:tcPr>
            <w:tcW w:w="2257" w:type="dxa"/>
            <w:vAlign w:val="center"/>
          </w:tcPr>
          <w:p w14:paraId="4B25930D" w14:textId="77777777" w:rsidR="00F1651E" w:rsidRPr="00043755" w:rsidRDefault="00F1651E" w:rsidP="00F1651E">
            <w:pPr>
              <w:spacing w:after="0" w:line="276" w:lineRule="auto"/>
              <w:jc w:val="center"/>
              <w:rPr>
                <w:rFonts w:ascii="Calibri" w:eastAsia="Times New Roman" w:hAnsi="Calibri" w:cs="Calibri"/>
                <w:b/>
                <w:kern w:val="0"/>
                <w:sz w:val="22"/>
                <w:szCs w:val="22"/>
                <w:lang w:eastAsia="pl-PL"/>
                <w14:ligatures w14:val="none"/>
              </w:rPr>
            </w:pPr>
            <w:r w:rsidRPr="00043755">
              <w:rPr>
                <w:rFonts w:ascii="Calibri" w:eastAsia="Times New Roman" w:hAnsi="Calibri" w:cs="Calibri"/>
                <w:b/>
                <w:kern w:val="0"/>
                <w:sz w:val="22"/>
                <w:szCs w:val="22"/>
                <w:lang w:eastAsia="pl-PL"/>
                <w14:ligatures w14:val="none"/>
              </w:rPr>
              <w:t>0</w:t>
            </w:r>
          </w:p>
        </w:tc>
        <w:tc>
          <w:tcPr>
            <w:tcW w:w="2257" w:type="dxa"/>
            <w:vAlign w:val="center"/>
          </w:tcPr>
          <w:p w14:paraId="7B8742EB" w14:textId="77777777" w:rsidR="00F1651E" w:rsidRPr="00043755" w:rsidRDefault="00F1651E" w:rsidP="00F1651E">
            <w:pPr>
              <w:spacing w:after="0" w:line="276" w:lineRule="auto"/>
              <w:jc w:val="center"/>
              <w:rPr>
                <w:rFonts w:ascii="Calibri" w:eastAsia="Times New Roman" w:hAnsi="Calibri" w:cs="Calibri"/>
                <w:b/>
                <w:kern w:val="0"/>
                <w:sz w:val="22"/>
                <w:szCs w:val="22"/>
                <w:lang w:eastAsia="pl-PL"/>
                <w14:ligatures w14:val="none"/>
              </w:rPr>
            </w:pPr>
            <w:r w:rsidRPr="00043755">
              <w:rPr>
                <w:rFonts w:ascii="Calibri" w:eastAsia="Times New Roman" w:hAnsi="Calibri" w:cs="Calibri"/>
                <w:b/>
                <w:kern w:val="0"/>
                <w:sz w:val="22"/>
                <w:szCs w:val="22"/>
                <w:lang w:eastAsia="pl-PL"/>
                <w14:ligatures w14:val="none"/>
              </w:rPr>
              <w:t>0</w:t>
            </w:r>
          </w:p>
        </w:tc>
      </w:tr>
    </w:tbl>
    <w:p w14:paraId="3AE02499" w14:textId="77777777" w:rsidR="00F1651E" w:rsidRPr="00F1651E" w:rsidRDefault="00F1651E" w:rsidP="00F1651E">
      <w:pPr>
        <w:spacing w:after="0" w:line="276" w:lineRule="auto"/>
        <w:jc w:val="both"/>
        <w:rPr>
          <w:rFonts w:ascii="Calibri" w:eastAsia="Times New Roman" w:hAnsi="Calibri" w:cs="Calibri"/>
          <w:kern w:val="0"/>
          <w:lang w:eastAsia="pl-PL"/>
          <w14:ligatures w14:val="none"/>
        </w:rPr>
      </w:pPr>
    </w:p>
    <w:p w14:paraId="094D40E6" w14:textId="77777777" w:rsidR="00043755" w:rsidRDefault="00043755" w:rsidP="00F1651E">
      <w:pPr>
        <w:spacing w:after="0" w:line="276" w:lineRule="auto"/>
        <w:ind w:left="360"/>
        <w:jc w:val="both"/>
        <w:rPr>
          <w:rFonts w:ascii="Calibri" w:eastAsia="Times New Roman" w:hAnsi="Calibri" w:cs="Calibri"/>
          <w:b/>
          <w:kern w:val="0"/>
          <w:u w:val="single"/>
          <w:lang w:eastAsia="pl-PL"/>
          <w14:ligatures w14:val="none"/>
        </w:rPr>
      </w:pPr>
    </w:p>
    <w:p w14:paraId="43E8D6DA" w14:textId="2D2EC66F" w:rsidR="00F1651E" w:rsidRPr="00043755" w:rsidRDefault="00F1651E" w:rsidP="00043755">
      <w:pPr>
        <w:pStyle w:val="Akapitzlist"/>
        <w:numPr>
          <w:ilvl w:val="0"/>
          <w:numId w:val="132"/>
        </w:numPr>
        <w:tabs>
          <w:tab w:val="left" w:pos="284"/>
        </w:tabs>
        <w:spacing w:after="0" w:line="276" w:lineRule="auto"/>
        <w:ind w:left="0" w:firstLine="0"/>
        <w:jc w:val="both"/>
        <w:rPr>
          <w:rFonts w:ascii="Calibri" w:eastAsia="Times New Roman" w:hAnsi="Calibri" w:cs="Calibri"/>
          <w:b/>
          <w:kern w:val="0"/>
          <w:lang w:eastAsia="pl-PL"/>
          <w14:ligatures w14:val="none"/>
        </w:rPr>
      </w:pPr>
      <w:r w:rsidRPr="00043755">
        <w:rPr>
          <w:rFonts w:ascii="Calibri" w:eastAsia="Times New Roman" w:hAnsi="Calibri" w:cs="Calibri"/>
          <w:b/>
          <w:kern w:val="0"/>
          <w:lang w:eastAsia="pl-PL"/>
          <w14:ligatures w14:val="none"/>
        </w:rPr>
        <w:t>Suplementy diety, żywność dla określonych grup odbiorców i żywność wzbogacana</w:t>
      </w:r>
    </w:p>
    <w:p w14:paraId="568737CB" w14:textId="6AE12CCD" w:rsidR="00F1651E" w:rsidRPr="00F1651E" w:rsidRDefault="00F1651E" w:rsidP="00F1651E">
      <w:pPr>
        <w:spacing w:after="0" w:line="276" w:lineRule="auto"/>
        <w:ind w:firstLine="708"/>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W roku sprawozdawczym sprawowano nadzór nad suplementami diety oraz nad żywnością dla określonej grupy ludności zgodnie z następującymi przepisami</w:t>
      </w:r>
      <w:r w:rsidR="00BE2C94">
        <w:rPr>
          <w:rFonts w:ascii="Calibri" w:eastAsia="Times New Roman" w:hAnsi="Calibri" w:cs="Calibri"/>
          <w:kern w:val="0"/>
          <w:lang w:eastAsia="pl-PL"/>
          <w14:ligatures w14:val="none"/>
        </w:rPr>
        <w:t>:</w:t>
      </w:r>
      <w:r w:rsidRPr="00F1651E">
        <w:rPr>
          <w:rFonts w:ascii="Calibri" w:eastAsia="Times New Roman" w:hAnsi="Calibri" w:cs="Calibri"/>
          <w:kern w:val="0"/>
          <w:lang w:eastAsia="pl-PL"/>
          <w14:ligatures w14:val="none"/>
        </w:rPr>
        <w:t xml:space="preserve"> </w:t>
      </w:r>
    </w:p>
    <w:p w14:paraId="1C745558" w14:textId="74945A43" w:rsidR="00F1651E" w:rsidRPr="00F1651E" w:rsidRDefault="00F1651E" w:rsidP="00F1651E">
      <w:pPr>
        <w:spacing w:after="0" w:line="276" w:lineRule="auto"/>
        <w:contextualSpacing/>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 Rozporządzeniem Ministra Zdrowia z dnia 09.10.2007 r. w sprawie składu oraz oznakowania suplementów diety (</w:t>
      </w:r>
      <w:r w:rsidR="00BE2C94">
        <w:rPr>
          <w:rFonts w:ascii="Calibri" w:eastAsia="Times New Roman" w:hAnsi="Calibri" w:cs="Calibri"/>
          <w:kern w:val="0"/>
          <w:lang w:eastAsia="pl-PL"/>
          <w14:ligatures w14:val="none"/>
        </w:rPr>
        <w:t>t. j.</w:t>
      </w:r>
      <w:r w:rsidRPr="00F1651E">
        <w:rPr>
          <w:rFonts w:ascii="Calibri" w:eastAsia="Times New Roman" w:hAnsi="Calibri" w:cs="Calibri"/>
          <w:kern w:val="0"/>
          <w:lang w:eastAsia="pl-PL"/>
          <w14:ligatures w14:val="none"/>
        </w:rPr>
        <w:t xml:space="preserve">  Dz. U. z 2023 r., poz.79);</w:t>
      </w:r>
    </w:p>
    <w:p w14:paraId="35FAC857" w14:textId="3C0E3639" w:rsidR="00F1651E" w:rsidRPr="00F1651E" w:rsidRDefault="00F1651E" w:rsidP="00F1651E">
      <w:pPr>
        <w:spacing w:after="0" w:line="276" w:lineRule="auto"/>
        <w:contextualSpacing/>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 Ustawą z dnia 25.08.2006 r. o bezpieczeństwie żywności i żywienia (t.j. Dz. U. z 2023 r. poz.1</w:t>
      </w:r>
      <w:r w:rsidR="00BE2C94">
        <w:rPr>
          <w:rFonts w:ascii="Calibri" w:eastAsia="Times New Roman" w:hAnsi="Calibri" w:cs="Calibri"/>
          <w:kern w:val="0"/>
          <w:lang w:eastAsia="pl-PL"/>
          <w14:ligatures w14:val="none"/>
        </w:rPr>
        <w:t>4</w:t>
      </w:r>
      <w:r w:rsidRPr="00F1651E">
        <w:rPr>
          <w:rFonts w:ascii="Calibri" w:eastAsia="Times New Roman" w:hAnsi="Calibri" w:cs="Calibri"/>
          <w:kern w:val="0"/>
          <w:lang w:eastAsia="pl-PL"/>
          <w14:ligatures w14:val="none"/>
        </w:rPr>
        <w:t>48)</w:t>
      </w:r>
      <w:r w:rsidR="00BE2C94">
        <w:rPr>
          <w:rFonts w:ascii="Calibri" w:eastAsia="Times New Roman" w:hAnsi="Calibri" w:cs="Calibri"/>
          <w:kern w:val="0"/>
          <w:lang w:eastAsia="pl-PL"/>
          <w14:ligatures w14:val="none"/>
        </w:rPr>
        <w:t>;</w:t>
      </w:r>
    </w:p>
    <w:p w14:paraId="70E4945C" w14:textId="15B6AE19" w:rsidR="00F1651E" w:rsidRPr="00F1651E" w:rsidRDefault="00F1651E" w:rsidP="00F1651E">
      <w:pPr>
        <w:spacing w:after="0" w:line="276" w:lineRule="auto"/>
        <w:contextualSpacing/>
        <w:jc w:val="both"/>
        <w:rPr>
          <w:rFonts w:ascii="Calibri" w:eastAsia="Times New Roman" w:hAnsi="Calibri" w:cs="Calibri"/>
          <w:bCs/>
          <w:kern w:val="0"/>
          <w:lang w:eastAsia="pl-PL"/>
          <w14:ligatures w14:val="none"/>
        </w:rPr>
      </w:pPr>
      <w:r w:rsidRPr="00F1651E">
        <w:rPr>
          <w:rFonts w:ascii="Calibri" w:eastAsia="Times New Roman" w:hAnsi="Calibri" w:cs="Calibri"/>
          <w:kern w:val="0"/>
          <w:lang w:eastAsia="pl-PL"/>
          <w14:ligatures w14:val="none"/>
        </w:rPr>
        <w:t>-</w:t>
      </w:r>
      <w:r w:rsidR="00BE2C94">
        <w:rPr>
          <w:rFonts w:ascii="Calibri" w:eastAsia="Times New Roman" w:hAnsi="Calibri" w:cs="Calibri"/>
          <w:kern w:val="0"/>
          <w:lang w:eastAsia="pl-PL"/>
          <w14:ligatures w14:val="none"/>
        </w:rPr>
        <w:t xml:space="preserve"> </w:t>
      </w:r>
      <w:r w:rsidRPr="00F1651E">
        <w:rPr>
          <w:rFonts w:ascii="Calibri" w:eastAsia="Times New Roman" w:hAnsi="Calibri" w:cs="Calibri"/>
          <w:kern w:val="0"/>
          <w:lang w:eastAsia="pl-PL"/>
          <w14:ligatures w14:val="none"/>
        </w:rPr>
        <w:t xml:space="preserve">Rozporządzenia Parlamentu Europejskiego i Rady (UE) nr 1169/2011 z dnia 25.10.2011 r. </w:t>
      </w:r>
      <w:r w:rsidR="00BE2C94">
        <w:rPr>
          <w:rFonts w:ascii="Calibri" w:eastAsia="Times New Roman" w:hAnsi="Calibri" w:cs="Calibri"/>
          <w:kern w:val="0"/>
          <w:lang w:eastAsia="pl-PL"/>
          <w14:ligatures w14:val="none"/>
        </w:rPr>
        <w:br/>
      </w:r>
      <w:r w:rsidRPr="00F1651E">
        <w:rPr>
          <w:rFonts w:ascii="Calibri" w:eastAsia="Times New Roman" w:hAnsi="Calibri" w:cs="Calibri"/>
          <w:kern w:val="0"/>
          <w:lang w:eastAsia="pl-PL"/>
          <w14:ligatures w14:val="none"/>
        </w:rPr>
        <w:t xml:space="preserve">w sprawie przekazywania konsumentom informacji na temat żywności (…) (Dz. Urz. UE </w:t>
      </w:r>
      <w:r w:rsidR="008F65FB">
        <w:rPr>
          <w:rFonts w:ascii="Calibri" w:eastAsia="Times New Roman" w:hAnsi="Calibri" w:cs="Calibri"/>
          <w:kern w:val="0"/>
          <w:lang w:eastAsia="pl-PL"/>
          <w14:ligatures w14:val="none"/>
        </w:rPr>
        <w:br/>
      </w:r>
      <w:r w:rsidRPr="00F1651E">
        <w:rPr>
          <w:rFonts w:ascii="Calibri" w:eastAsia="Times New Roman" w:hAnsi="Calibri" w:cs="Calibri"/>
          <w:kern w:val="0"/>
          <w:lang w:eastAsia="pl-PL"/>
          <w14:ligatures w14:val="none"/>
        </w:rPr>
        <w:t>L 304/18 z dnia 22.11.2011 r. z późn. zm.)</w:t>
      </w:r>
      <w:r w:rsidR="00BE2C94">
        <w:rPr>
          <w:rFonts w:ascii="Calibri" w:eastAsia="Times New Roman" w:hAnsi="Calibri" w:cs="Calibri"/>
          <w:kern w:val="0"/>
          <w:lang w:eastAsia="pl-PL"/>
          <w14:ligatures w14:val="none"/>
        </w:rPr>
        <w:t>;</w:t>
      </w:r>
      <w:r w:rsidRPr="00F1651E">
        <w:rPr>
          <w:rFonts w:ascii="Calibri" w:eastAsia="Times New Roman" w:hAnsi="Calibri" w:cs="Calibri"/>
          <w:kern w:val="0"/>
          <w:lang w:eastAsia="pl-PL"/>
          <w14:ligatures w14:val="none"/>
        </w:rPr>
        <w:t xml:space="preserve"> </w:t>
      </w:r>
      <w:r w:rsidRPr="00F1651E">
        <w:rPr>
          <w:rFonts w:ascii="Calibri" w:eastAsia="Times New Roman" w:hAnsi="Calibri" w:cs="Calibri"/>
          <w:bCs/>
          <w:kern w:val="0"/>
          <w:lang w:eastAsia="pl-PL"/>
          <w14:ligatures w14:val="none"/>
        </w:rPr>
        <w:t xml:space="preserve"> </w:t>
      </w:r>
    </w:p>
    <w:p w14:paraId="0C1C76B3" w14:textId="61E11BFC" w:rsidR="00F1651E" w:rsidRPr="00F1651E" w:rsidRDefault="00F1651E" w:rsidP="00F1651E">
      <w:pPr>
        <w:spacing w:after="0" w:line="276" w:lineRule="auto"/>
        <w:contextualSpacing/>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 Rozporządzenia Parlamentu Europejskiego i Rady (WE) Nr 1924/2006 z dnia 20.12.2006 r</w:t>
      </w:r>
      <w:r w:rsidR="00BE2C94">
        <w:rPr>
          <w:rFonts w:ascii="Calibri" w:eastAsia="Times New Roman" w:hAnsi="Calibri" w:cs="Calibri"/>
          <w:kern w:val="0"/>
          <w:lang w:eastAsia="pl-PL"/>
          <w14:ligatures w14:val="none"/>
        </w:rPr>
        <w:t xml:space="preserve">. </w:t>
      </w:r>
      <w:r w:rsidR="00BE2C94">
        <w:rPr>
          <w:rFonts w:ascii="Calibri" w:eastAsia="Times New Roman" w:hAnsi="Calibri" w:cs="Calibri"/>
          <w:kern w:val="0"/>
          <w:lang w:eastAsia="pl-PL"/>
          <w14:ligatures w14:val="none"/>
        </w:rPr>
        <w:br/>
      </w:r>
      <w:r w:rsidRPr="00F1651E">
        <w:rPr>
          <w:rFonts w:ascii="Calibri" w:eastAsia="Times New Roman" w:hAnsi="Calibri" w:cs="Calibri"/>
          <w:kern w:val="0"/>
          <w:lang w:eastAsia="pl-PL"/>
          <w14:ligatures w14:val="none"/>
        </w:rPr>
        <w:t xml:space="preserve">w sprawie oświadczeń żywieniowych i zdrowotnych dotyczących żywności ( Dz. U. UE L 404 </w:t>
      </w:r>
      <w:r w:rsidR="00BE2C94">
        <w:rPr>
          <w:rFonts w:ascii="Calibri" w:eastAsia="Times New Roman" w:hAnsi="Calibri" w:cs="Calibri"/>
          <w:kern w:val="0"/>
          <w:lang w:eastAsia="pl-PL"/>
          <w14:ligatures w14:val="none"/>
        </w:rPr>
        <w:br/>
      </w:r>
      <w:r w:rsidRPr="00F1651E">
        <w:rPr>
          <w:rFonts w:ascii="Calibri" w:eastAsia="Times New Roman" w:hAnsi="Calibri" w:cs="Calibri"/>
          <w:kern w:val="0"/>
          <w:lang w:eastAsia="pl-PL"/>
          <w14:ligatures w14:val="none"/>
        </w:rPr>
        <w:t xml:space="preserve">z 30.12.2006 </w:t>
      </w:r>
      <w:r w:rsidR="00BE2C94">
        <w:rPr>
          <w:rFonts w:ascii="Calibri" w:eastAsia="Times New Roman" w:hAnsi="Calibri" w:cs="Calibri"/>
          <w:kern w:val="0"/>
          <w:lang w:eastAsia="pl-PL"/>
          <w14:ligatures w14:val="none"/>
        </w:rPr>
        <w:t xml:space="preserve">r. </w:t>
      </w:r>
      <w:r w:rsidRPr="00F1651E">
        <w:rPr>
          <w:rFonts w:ascii="Calibri" w:eastAsia="Times New Roman" w:hAnsi="Calibri" w:cs="Calibri"/>
          <w:kern w:val="0"/>
          <w:lang w:eastAsia="pl-PL"/>
          <w14:ligatures w14:val="none"/>
        </w:rPr>
        <w:t>z późn. zm.)</w:t>
      </w:r>
      <w:r w:rsidR="00BE2C94">
        <w:rPr>
          <w:rFonts w:ascii="Calibri" w:eastAsia="Times New Roman" w:hAnsi="Calibri" w:cs="Calibri"/>
          <w:kern w:val="0"/>
          <w:lang w:eastAsia="pl-PL"/>
          <w14:ligatures w14:val="none"/>
        </w:rPr>
        <w:t>;</w:t>
      </w:r>
    </w:p>
    <w:p w14:paraId="3B026C72" w14:textId="13FB7142" w:rsidR="00F1651E" w:rsidRPr="00F1651E" w:rsidRDefault="00F1651E" w:rsidP="00F1651E">
      <w:pPr>
        <w:spacing w:after="0" w:line="276" w:lineRule="auto"/>
        <w:contextualSpacing/>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 Rozporządzenia Komisji (UE) Nr 432/2012 z dnia 16.05.2012</w:t>
      </w:r>
      <w:r w:rsidR="00BE2C94">
        <w:rPr>
          <w:rFonts w:ascii="Calibri" w:eastAsia="Times New Roman" w:hAnsi="Calibri" w:cs="Calibri"/>
          <w:kern w:val="0"/>
          <w:lang w:eastAsia="pl-PL"/>
          <w14:ligatures w14:val="none"/>
        </w:rPr>
        <w:t xml:space="preserve"> </w:t>
      </w:r>
      <w:r w:rsidRPr="00F1651E">
        <w:rPr>
          <w:rFonts w:ascii="Calibri" w:eastAsia="Times New Roman" w:hAnsi="Calibri" w:cs="Calibri"/>
          <w:kern w:val="0"/>
          <w:lang w:eastAsia="pl-PL"/>
          <w14:ligatures w14:val="none"/>
        </w:rPr>
        <w:t>r. ustanawiające wykaz dopuszczonych oświadczeń zdrowotnych dotyczących żywności, innych niż oświadczenia odnoszące się do zmniejszenia ryzyka choroby oraz rozwoju i zdrowia dzieci ( Dz. U. UE L 136 z 25.05.2012 z późn. zm.)</w:t>
      </w:r>
      <w:r w:rsidR="00BE2C94">
        <w:rPr>
          <w:rFonts w:ascii="Calibri" w:eastAsia="Times New Roman" w:hAnsi="Calibri" w:cs="Calibri"/>
          <w:kern w:val="0"/>
          <w:lang w:eastAsia="pl-PL"/>
          <w14:ligatures w14:val="none"/>
        </w:rPr>
        <w:t>.</w:t>
      </w:r>
    </w:p>
    <w:p w14:paraId="67072CD3" w14:textId="77777777" w:rsidR="00F1651E" w:rsidRPr="00F1651E" w:rsidRDefault="00F1651E" w:rsidP="00BE2C94">
      <w:pPr>
        <w:spacing w:after="0" w:line="276" w:lineRule="auto"/>
        <w:ind w:firstLine="709"/>
        <w:jc w:val="both"/>
        <w:textAlignment w:val="top"/>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 xml:space="preserve">Do badań laboratoryjnych pobrano 11 próbek. Oceniono znakowanie 16 opakowań jednostkowych ww. środków spożywczych. </w:t>
      </w:r>
    </w:p>
    <w:p w14:paraId="194F8B92" w14:textId="394BCDF8" w:rsidR="00F1651E" w:rsidRPr="00F1651E" w:rsidRDefault="00F1651E" w:rsidP="00BE2C94">
      <w:pPr>
        <w:spacing w:after="0" w:line="276" w:lineRule="auto"/>
        <w:jc w:val="both"/>
        <w:rPr>
          <w:rFonts w:ascii="Calibri" w:eastAsia="Times New Roman" w:hAnsi="Calibri" w:cs="Calibri"/>
          <w:b/>
          <w:kern w:val="0"/>
          <w:lang w:eastAsia="pl-PL"/>
          <w14:ligatures w14:val="none"/>
        </w:rPr>
      </w:pPr>
      <w:r w:rsidRPr="00F1651E">
        <w:rPr>
          <w:rFonts w:ascii="Calibri" w:eastAsia="Times New Roman" w:hAnsi="Calibri" w:cs="Calibri"/>
          <w:b/>
          <w:kern w:val="0"/>
          <w:lang w:eastAsia="pl-PL"/>
          <w14:ligatures w14:val="none"/>
        </w:rPr>
        <w:t xml:space="preserve">Interwencje: </w:t>
      </w:r>
    </w:p>
    <w:p w14:paraId="4B677083" w14:textId="02D5B2BB" w:rsidR="00F1651E" w:rsidRPr="00F1651E" w:rsidRDefault="00F1651E" w:rsidP="00F2659E">
      <w:pPr>
        <w:spacing w:after="0" w:line="276" w:lineRule="auto"/>
        <w:jc w:val="both"/>
        <w:rPr>
          <w:rFonts w:ascii="Calibri" w:eastAsia="Times New Roman" w:hAnsi="Calibri" w:cs="Calibri"/>
          <w:bCs/>
          <w:kern w:val="0"/>
          <w:lang w:eastAsia="pl-PL"/>
          <w14:ligatures w14:val="none"/>
        </w:rPr>
      </w:pPr>
      <w:r w:rsidRPr="00F1651E">
        <w:rPr>
          <w:rFonts w:ascii="Calibri" w:eastAsia="Times New Roman" w:hAnsi="Calibri" w:cs="Calibri"/>
          <w:bCs/>
          <w:kern w:val="0"/>
          <w:lang w:eastAsia="pl-PL"/>
          <w14:ligatures w14:val="none"/>
        </w:rPr>
        <w:t>- powiadomienie informacyjne nr 2022.14 w sprawie stwierdzenia przekroczenia najwyższego dopuszczalnego poziomu alkaloidów pirolizydynowych (2306 ± 565 μg/kg) w produkcie pn. Propollen Plus Suplement diety, 60 tabletek, numer partii: 01072022, data minimalnej trwałości: 07.2024, pochodzącym z Polski</w:t>
      </w:r>
      <w:r w:rsidR="00BE2C94">
        <w:rPr>
          <w:rFonts w:ascii="Calibri" w:eastAsia="Times New Roman" w:hAnsi="Calibri" w:cs="Calibri"/>
          <w:bCs/>
          <w:kern w:val="0"/>
          <w:lang w:eastAsia="pl-PL"/>
          <w14:ligatures w14:val="none"/>
        </w:rPr>
        <w:t>. P</w:t>
      </w:r>
      <w:r w:rsidRPr="00F1651E">
        <w:rPr>
          <w:rFonts w:ascii="Calibri" w:eastAsia="Times New Roman" w:hAnsi="Calibri" w:cs="Calibri"/>
          <w:bCs/>
          <w:kern w:val="0"/>
          <w:lang w:eastAsia="pl-PL"/>
          <w14:ligatures w14:val="none"/>
        </w:rPr>
        <w:t xml:space="preserve">rzeprowadzono 2 kontrole interwencyjne </w:t>
      </w:r>
      <w:r w:rsidR="00BE2C94">
        <w:rPr>
          <w:rFonts w:ascii="Calibri" w:eastAsia="Times New Roman" w:hAnsi="Calibri" w:cs="Calibri"/>
          <w:bCs/>
          <w:kern w:val="0"/>
          <w:lang w:eastAsia="pl-PL"/>
          <w14:ligatures w14:val="none"/>
        </w:rPr>
        <w:br/>
      </w:r>
      <w:r w:rsidRPr="00F1651E">
        <w:rPr>
          <w:rFonts w:ascii="Calibri" w:eastAsia="Times New Roman" w:hAnsi="Calibri" w:cs="Calibri"/>
          <w:bCs/>
          <w:kern w:val="0"/>
          <w:lang w:eastAsia="pl-PL"/>
          <w14:ligatures w14:val="none"/>
        </w:rPr>
        <w:t xml:space="preserve">w zakładzie ujętym w liście dystrybucyjnej sporządzonej przez Green Port Team Sp. z o.o., </w:t>
      </w:r>
      <w:r w:rsidR="00BE2C94">
        <w:rPr>
          <w:rFonts w:ascii="Calibri" w:eastAsia="Times New Roman" w:hAnsi="Calibri" w:cs="Calibri"/>
          <w:bCs/>
          <w:kern w:val="0"/>
          <w:lang w:eastAsia="pl-PL"/>
          <w14:ligatures w14:val="none"/>
        </w:rPr>
        <w:br/>
      </w:r>
      <w:r w:rsidRPr="00F1651E">
        <w:rPr>
          <w:rFonts w:ascii="Calibri" w:eastAsia="Times New Roman" w:hAnsi="Calibri" w:cs="Calibri"/>
          <w:bCs/>
          <w:kern w:val="0"/>
          <w:lang w:eastAsia="pl-PL"/>
          <w14:ligatures w14:val="none"/>
        </w:rPr>
        <w:t>ul. Matuszewska 20, 03-876 Warszawa, tj. Sklep zielarsko-medycznym w Łobzie. Podczas kontroli w dniu 05.01.2023 r. przedsiębiorca udokumentował zakup produktu</w:t>
      </w:r>
      <w:r w:rsidR="00F2659E">
        <w:rPr>
          <w:rFonts w:ascii="Calibri" w:eastAsia="Times New Roman" w:hAnsi="Calibri" w:cs="Calibri"/>
          <w:bCs/>
          <w:kern w:val="0"/>
          <w:lang w:eastAsia="pl-PL"/>
          <w14:ligatures w14:val="none"/>
        </w:rPr>
        <w:t>.</w:t>
      </w:r>
      <w:r w:rsidRPr="00F1651E">
        <w:rPr>
          <w:rFonts w:ascii="Calibri" w:eastAsia="Times New Roman" w:hAnsi="Calibri" w:cs="Calibri"/>
          <w:bCs/>
          <w:kern w:val="0"/>
          <w:lang w:eastAsia="pl-PL"/>
          <w14:ligatures w14:val="none"/>
        </w:rPr>
        <w:t xml:space="preserve"> W ramach własnej procedury zabezpieczenia i wycofywania partii żywności nieodpowiadających wymaganiom jakości zdrowotnej przedsiębiorca w dniu 29.12.2022 r. wycofał z obrotu handlowego kwestionowany produkt w ilości 5 szt. Właściciel sklepu w dniu 05.01.2023 r. ustalił z przedstawicielem hurtowni, że dokona zwrotu 5 szt. produktu do hurtowni. Przedsiębiorca zobowiązał się do bezzwłocznego dokonania zwrotu produktu do hurtowni </w:t>
      </w:r>
      <w:r w:rsidR="00F2659E">
        <w:rPr>
          <w:rFonts w:ascii="Calibri" w:eastAsia="Times New Roman" w:hAnsi="Calibri" w:cs="Calibri"/>
          <w:bCs/>
          <w:kern w:val="0"/>
          <w:lang w:eastAsia="pl-PL"/>
          <w14:ligatures w14:val="none"/>
        </w:rPr>
        <w:br/>
      </w:r>
      <w:r w:rsidRPr="00F1651E">
        <w:rPr>
          <w:rFonts w:ascii="Calibri" w:eastAsia="Times New Roman" w:hAnsi="Calibri" w:cs="Calibri"/>
          <w:bCs/>
          <w:kern w:val="0"/>
          <w:lang w:eastAsia="pl-PL"/>
          <w14:ligatures w14:val="none"/>
        </w:rPr>
        <w:t>i przedłożenia dokumentu zwrotu.  Kolejna kontrola potwierdziła jego zwrot</w:t>
      </w:r>
      <w:r w:rsidR="00F2659E">
        <w:rPr>
          <w:rFonts w:ascii="Calibri" w:eastAsia="Times New Roman" w:hAnsi="Calibri" w:cs="Calibri"/>
          <w:bCs/>
          <w:kern w:val="0"/>
          <w:lang w:eastAsia="pl-PL"/>
          <w14:ligatures w14:val="none"/>
        </w:rPr>
        <w:t>;</w:t>
      </w:r>
    </w:p>
    <w:p w14:paraId="74E2B144" w14:textId="4FCD0D9D" w:rsidR="00F1651E" w:rsidRPr="00F1651E" w:rsidRDefault="00F2659E" w:rsidP="00F2659E">
      <w:pPr>
        <w:spacing w:after="0" w:line="276" w:lineRule="auto"/>
        <w:jc w:val="both"/>
        <w:rPr>
          <w:rFonts w:ascii="Calibri" w:eastAsia="Times New Roman" w:hAnsi="Calibri" w:cs="Calibri"/>
          <w:bCs/>
          <w:kern w:val="0"/>
          <w:lang w:eastAsia="pl-PL"/>
          <w14:ligatures w14:val="none"/>
        </w:rPr>
      </w:pPr>
      <w:r>
        <w:rPr>
          <w:rFonts w:ascii="Calibri" w:eastAsia="Times New Roman" w:hAnsi="Calibri" w:cs="Calibri"/>
          <w:bCs/>
          <w:kern w:val="0"/>
          <w:lang w:eastAsia="pl-PL"/>
          <w14:ligatures w14:val="none"/>
        </w:rPr>
        <w:lastRenderedPageBreak/>
        <w:t>-</w:t>
      </w:r>
      <w:r w:rsidR="00F1651E" w:rsidRPr="00F1651E">
        <w:rPr>
          <w:rFonts w:ascii="Calibri" w:eastAsia="Times New Roman" w:hAnsi="Calibri" w:cs="Calibri"/>
          <w:bCs/>
          <w:kern w:val="0"/>
          <w:lang w:eastAsia="pl-PL"/>
          <w14:ligatures w14:val="none"/>
        </w:rPr>
        <w:t xml:space="preserve"> powiadomienie informacyjne  w celu podjęcia działań nr 2022.24 z dnia 16.12.2022 r. dot. stwierdzenia wysokiego poziomu sumy alkaloidów pirolizydynowych (2283 ± 365 μg/kg) </w:t>
      </w:r>
      <w:r>
        <w:rPr>
          <w:rFonts w:ascii="Calibri" w:eastAsia="Times New Roman" w:hAnsi="Calibri" w:cs="Calibri"/>
          <w:bCs/>
          <w:kern w:val="0"/>
          <w:lang w:eastAsia="pl-PL"/>
          <w14:ligatures w14:val="none"/>
        </w:rPr>
        <w:br/>
      </w:r>
      <w:r w:rsidR="00F1651E" w:rsidRPr="00F1651E">
        <w:rPr>
          <w:rFonts w:ascii="Calibri" w:eastAsia="Times New Roman" w:hAnsi="Calibri" w:cs="Calibri"/>
          <w:bCs/>
          <w:kern w:val="0"/>
          <w:lang w:eastAsia="pl-PL"/>
          <w14:ligatures w14:val="none"/>
        </w:rPr>
        <w:t>w suplemencie diety pn. HERBS, Tymianek i Podbiał, masa netto: 30g (12 pastylek), numer partii: 31722, data minimalnej trwałości: 09.2024. w dniu 12.01.2023 r.</w:t>
      </w:r>
      <w:r>
        <w:rPr>
          <w:rFonts w:ascii="Calibri" w:eastAsia="Times New Roman" w:hAnsi="Calibri" w:cs="Calibri"/>
          <w:bCs/>
          <w:kern w:val="0"/>
          <w:lang w:eastAsia="pl-PL"/>
          <w14:ligatures w14:val="none"/>
        </w:rPr>
        <w:t xml:space="preserve"> P</w:t>
      </w:r>
      <w:r w:rsidR="00F1651E" w:rsidRPr="00F1651E">
        <w:rPr>
          <w:rFonts w:ascii="Calibri" w:eastAsia="Times New Roman" w:hAnsi="Calibri" w:cs="Calibri"/>
          <w:bCs/>
          <w:kern w:val="0"/>
          <w:lang w:eastAsia="pl-PL"/>
          <w14:ligatures w14:val="none"/>
        </w:rPr>
        <w:t xml:space="preserve">rzeprowadzono </w:t>
      </w:r>
      <w:r>
        <w:rPr>
          <w:rFonts w:ascii="Calibri" w:eastAsia="Times New Roman" w:hAnsi="Calibri" w:cs="Calibri"/>
          <w:bCs/>
          <w:kern w:val="0"/>
          <w:lang w:eastAsia="pl-PL"/>
          <w14:ligatures w14:val="none"/>
        </w:rPr>
        <w:br/>
      </w:r>
      <w:r w:rsidR="00F1651E" w:rsidRPr="00F1651E">
        <w:rPr>
          <w:rFonts w:ascii="Calibri" w:eastAsia="Times New Roman" w:hAnsi="Calibri" w:cs="Calibri"/>
          <w:bCs/>
          <w:kern w:val="0"/>
          <w:lang w:eastAsia="pl-PL"/>
          <w14:ligatures w14:val="none"/>
        </w:rPr>
        <w:t xml:space="preserve">1 kontrolę interwencyjną w zakładzie ujętym w liście dystrybucyjnej: SKLEP drogeryjny </w:t>
      </w:r>
      <w:r>
        <w:rPr>
          <w:rFonts w:ascii="Calibri" w:eastAsia="Times New Roman" w:hAnsi="Calibri" w:cs="Calibri"/>
          <w:bCs/>
          <w:kern w:val="0"/>
          <w:lang w:eastAsia="pl-PL"/>
          <w14:ligatures w14:val="none"/>
        </w:rPr>
        <w:br/>
      </w:r>
      <w:r w:rsidR="00F1651E" w:rsidRPr="00F1651E">
        <w:rPr>
          <w:rFonts w:ascii="Calibri" w:eastAsia="Times New Roman" w:hAnsi="Calibri" w:cs="Calibri"/>
          <w:bCs/>
          <w:kern w:val="0"/>
          <w:lang w:eastAsia="pl-PL"/>
          <w14:ligatures w14:val="none"/>
        </w:rPr>
        <w:t>w Łobzie.</w:t>
      </w:r>
      <w:r>
        <w:rPr>
          <w:rFonts w:ascii="Calibri" w:eastAsia="Times New Roman" w:hAnsi="Calibri" w:cs="Calibri"/>
          <w:bCs/>
          <w:kern w:val="0"/>
          <w:lang w:eastAsia="pl-PL"/>
          <w14:ligatures w14:val="none"/>
        </w:rPr>
        <w:t xml:space="preserve"> </w:t>
      </w:r>
      <w:r w:rsidR="00F1651E" w:rsidRPr="00F1651E">
        <w:rPr>
          <w:rFonts w:ascii="Calibri" w:eastAsia="Times New Roman" w:hAnsi="Calibri" w:cs="Calibri"/>
          <w:bCs/>
          <w:kern w:val="0"/>
          <w:lang w:eastAsia="pl-PL"/>
          <w14:ligatures w14:val="none"/>
        </w:rPr>
        <w:t>Podczas prowadzonego postępowania wyjaśniającego ustalono, że kierownictwo sklepu otrzymało wiadomość w dniu 20.12.2022 r. z siedziby  na temat konieczności wycofania z obrotu przedmiotowego produktu o numerach partii 31722 oraz 31822 EAN 5906874630211. Kierownik sklepu przekazał informację do Działu Jakości sieci Rossmann, że nie ma tego środka spożywczego w sklepie. Podczas kontroli w dniu 12.01.2023 r. stwierdzono, że w sali sprzedaży oferowany jest produkt o numerze partii 325232 z datą minimalnej trwałości 11.2024 w ilości 5 szt. Kierownik sklepu potwierdził przyjęcie kwestionowanej partii 31722 w ilości 14 szt. w dniu 06.10.2022 r., która została w całości sprzedana klientom indywidualnym</w:t>
      </w:r>
      <w:r>
        <w:rPr>
          <w:rFonts w:ascii="Calibri" w:eastAsia="Times New Roman" w:hAnsi="Calibri" w:cs="Calibri"/>
          <w:bCs/>
          <w:kern w:val="0"/>
          <w:lang w:eastAsia="pl-PL"/>
          <w14:ligatures w14:val="none"/>
        </w:rPr>
        <w:t>;</w:t>
      </w:r>
    </w:p>
    <w:p w14:paraId="664EBC33" w14:textId="06C06188" w:rsidR="00F1651E" w:rsidRPr="00F1651E" w:rsidRDefault="00F1651E" w:rsidP="00F2659E">
      <w:pPr>
        <w:spacing w:after="0" w:line="276" w:lineRule="auto"/>
        <w:jc w:val="both"/>
        <w:rPr>
          <w:rFonts w:ascii="Calibri" w:eastAsia="Times New Roman" w:hAnsi="Calibri" w:cs="Calibri"/>
          <w:bCs/>
          <w:kern w:val="0"/>
          <w:lang w:eastAsia="pl-PL"/>
          <w14:ligatures w14:val="none"/>
        </w:rPr>
      </w:pPr>
      <w:r w:rsidRPr="00F1651E">
        <w:rPr>
          <w:rFonts w:ascii="Calibri" w:eastAsia="Times New Roman" w:hAnsi="Calibri" w:cs="Calibri"/>
          <w:bCs/>
          <w:kern w:val="0"/>
          <w:lang w:eastAsia="pl-PL"/>
          <w14:ligatures w14:val="none"/>
        </w:rPr>
        <w:t>-   powiadomienie  informacyjne  w celu zwrócenia uwagi nr 2022.18 z dnia 16.12.2022 r.  dot.  stwierdzenia benzo(a)pirenu na poziomie 11,7 ± 2,3 μg/kg oraz sumy 4 WWA na poziomie 77,9 ± 15,6 μg/kg w produkcie pn. Guarana proszek mielone nasiona Witpak, 100 g, nr partii 085/08/22, data minimalnej trwałości 12.2023, kraj pochodzenia: Brazylia w dniu 01.02.2023</w:t>
      </w:r>
      <w:r w:rsidR="00F2659E">
        <w:rPr>
          <w:rFonts w:ascii="Calibri" w:eastAsia="Times New Roman" w:hAnsi="Calibri" w:cs="Calibri"/>
          <w:bCs/>
          <w:kern w:val="0"/>
          <w:lang w:eastAsia="pl-PL"/>
          <w14:ligatures w14:val="none"/>
        </w:rPr>
        <w:t> </w:t>
      </w:r>
      <w:r w:rsidRPr="00F1651E">
        <w:rPr>
          <w:rFonts w:ascii="Calibri" w:eastAsia="Times New Roman" w:hAnsi="Calibri" w:cs="Calibri"/>
          <w:bCs/>
          <w:kern w:val="0"/>
          <w:lang w:eastAsia="pl-PL"/>
          <w14:ligatures w14:val="none"/>
        </w:rPr>
        <w:t>r.</w:t>
      </w:r>
      <w:r w:rsidR="00F2659E">
        <w:rPr>
          <w:rFonts w:ascii="Calibri" w:eastAsia="Times New Roman" w:hAnsi="Calibri" w:cs="Calibri"/>
          <w:bCs/>
          <w:kern w:val="0"/>
          <w:lang w:eastAsia="pl-PL"/>
          <w14:ligatures w14:val="none"/>
        </w:rPr>
        <w:t xml:space="preserve"> P</w:t>
      </w:r>
      <w:r w:rsidRPr="00F1651E">
        <w:rPr>
          <w:rFonts w:ascii="Calibri" w:eastAsia="Times New Roman" w:hAnsi="Calibri" w:cs="Calibri"/>
          <w:bCs/>
          <w:kern w:val="0"/>
          <w:lang w:eastAsia="pl-PL"/>
          <w14:ligatures w14:val="none"/>
        </w:rPr>
        <w:t>rzeprowadzono 1 kontrolę interwencyjną w zakładzie ujętym w liście dystrybucyjnej: W sklepie zielarsko – medycznym w Stargardzie</w:t>
      </w:r>
      <w:r w:rsidR="00F2659E">
        <w:rPr>
          <w:rFonts w:ascii="Calibri" w:eastAsia="Times New Roman" w:hAnsi="Calibri" w:cs="Calibri"/>
          <w:bCs/>
          <w:kern w:val="0"/>
          <w:lang w:eastAsia="pl-PL"/>
          <w14:ligatures w14:val="none"/>
        </w:rPr>
        <w:t xml:space="preserve">. </w:t>
      </w:r>
      <w:r w:rsidRPr="00F1651E">
        <w:rPr>
          <w:rFonts w:ascii="Calibri" w:eastAsia="Times New Roman" w:hAnsi="Calibri" w:cs="Calibri"/>
          <w:bCs/>
          <w:kern w:val="0"/>
          <w:lang w:eastAsia="pl-PL"/>
          <w14:ligatures w14:val="none"/>
        </w:rPr>
        <w:t>Podczas kontroli nie stwierdzono produktu ujętego w powiadomieniu</w:t>
      </w:r>
      <w:r w:rsidR="00F2659E">
        <w:rPr>
          <w:rFonts w:ascii="Calibri" w:eastAsia="Times New Roman" w:hAnsi="Calibri" w:cs="Calibri"/>
          <w:bCs/>
          <w:kern w:val="0"/>
          <w:lang w:eastAsia="pl-PL"/>
          <w14:ligatures w14:val="none"/>
        </w:rPr>
        <w:t>;</w:t>
      </w:r>
      <w:r w:rsidRPr="00F1651E">
        <w:rPr>
          <w:rFonts w:ascii="Calibri" w:eastAsia="Times New Roman" w:hAnsi="Calibri" w:cs="Calibri"/>
          <w:bCs/>
          <w:kern w:val="0"/>
          <w:lang w:eastAsia="pl-PL"/>
          <w14:ligatures w14:val="none"/>
        </w:rPr>
        <w:t xml:space="preserve"> </w:t>
      </w:r>
    </w:p>
    <w:p w14:paraId="30A6FF68" w14:textId="6525C564" w:rsidR="00F1651E" w:rsidRPr="00F1651E" w:rsidRDefault="00F1651E" w:rsidP="00F2659E">
      <w:pPr>
        <w:spacing w:after="0" w:line="276" w:lineRule="auto"/>
        <w:jc w:val="both"/>
        <w:rPr>
          <w:rFonts w:ascii="Calibri" w:eastAsia="Times New Roman" w:hAnsi="Calibri" w:cs="Calibri"/>
          <w:bCs/>
          <w:kern w:val="0"/>
          <w:lang w:eastAsia="pl-PL"/>
          <w14:ligatures w14:val="none"/>
        </w:rPr>
      </w:pPr>
      <w:r w:rsidRPr="00F1651E">
        <w:rPr>
          <w:rFonts w:ascii="Calibri" w:eastAsia="Times New Roman" w:hAnsi="Calibri" w:cs="Calibri"/>
          <w:bCs/>
          <w:kern w:val="0"/>
          <w:lang w:eastAsia="pl-PL"/>
          <w14:ligatures w14:val="none"/>
        </w:rPr>
        <w:t>-  powiadomienie informacyjne w celu zwrócenia uwagi nr 26.2023 w sprawie stwierdzenia obecności kwasu sorbowego na poziomie 1621 ± 162 mg/l w produkcie pn.: Syrop Lipa Malina Kids, 120 ml, numer partii: 010123, termin przydatności do spożycia: 02.2025 r., producent: Direct Pharma  Sp. z o. o., ul. Radnickiego 11, 30-498 Kraków, zakład produkcyjny: Direct Pharma Polska Sp. z o. o., Sygneczów 1, 32-020 Wieliczka</w:t>
      </w:r>
      <w:r w:rsidR="00F2659E">
        <w:rPr>
          <w:rFonts w:ascii="Calibri" w:eastAsia="Times New Roman" w:hAnsi="Calibri" w:cs="Calibri"/>
          <w:bCs/>
          <w:kern w:val="0"/>
          <w:lang w:eastAsia="pl-PL"/>
          <w14:ligatures w14:val="none"/>
        </w:rPr>
        <w:t>. P</w:t>
      </w:r>
      <w:r w:rsidRPr="00F1651E">
        <w:rPr>
          <w:rFonts w:ascii="Calibri" w:eastAsia="Times New Roman" w:hAnsi="Calibri" w:cs="Calibri"/>
          <w:bCs/>
          <w:kern w:val="0"/>
          <w:lang w:eastAsia="pl-PL"/>
          <w14:ligatures w14:val="none"/>
        </w:rPr>
        <w:t>rzeprowadzono 2 kontrole interwencyjne w zakładzie ujętym w liście dystrybucyjnej w aptece w Łobzie.</w:t>
      </w:r>
      <w:r w:rsidRPr="00F1651E">
        <w:rPr>
          <w:rFonts w:ascii="Calibri" w:eastAsia="Times New Roman" w:hAnsi="Calibri" w:cs="Calibri"/>
          <w:b/>
          <w:kern w:val="0"/>
          <w:lang w:eastAsia="pl-PL"/>
          <w14:ligatures w14:val="none"/>
        </w:rPr>
        <w:t xml:space="preserve">  </w:t>
      </w:r>
      <w:r w:rsidRPr="00F1651E">
        <w:rPr>
          <w:rFonts w:ascii="Calibri" w:eastAsia="Times New Roman" w:hAnsi="Calibri" w:cs="Calibri"/>
          <w:bCs/>
          <w:kern w:val="0"/>
          <w:lang w:eastAsia="pl-PL"/>
          <w14:ligatures w14:val="none"/>
        </w:rPr>
        <w:t>Podczas kontroli w dniu 17.07.2023 r. przedsiębiorca przedstawił dokumenty potwierdzające zakup produktu „Syrop Lipa Malina Kids, 120 ml”</w:t>
      </w:r>
      <w:r w:rsidR="00F2659E">
        <w:rPr>
          <w:rFonts w:ascii="Calibri" w:eastAsia="Times New Roman" w:hAnsi="Calibri" w:cs="Calibri"/>
          <w:bCs/>
          <w:kern w:val="0"/>
          <w:lang w:eastAsia="pl-PL"/>
          <w14:ligatures w14:val="none"/>
        </w:rPr>
        <w:t>.</w:t>
      </w:r>
      <w:r w:rsidRPr="00F1651E">
        <w:rPr>
          <w:rFonts w:ascii="Calibri" w:eastAsia="Times New Roman" w:hAnsi="Calibri" w:cs="Calibri"/>
          <w:bCs/>
          <w:kern w:val="0"/>
          <w:lang w:eastAsia="pl-PL"/>
          <w14:ligatures w14:val="none"/>
        </w:rPr>
        <w:t xml:space="preserve"> Na stanie magazynowym stwierdzono 9 opakowań „Syropu Lipa Malina Kids, 120 ml” o nr partii: 011022; termin przydatności do spożycia: 10.2024.  </w:t>
      </w:r>
      <w:r w:rsidR="00F2659E">
        <w:rPr>
          <w:rFonts w:ascii="Calibri" w:eastAsia="Times New Roman" w:hAnsi="Calibri" w:cs="Calibri"/>
          <w:bCs/>
          <w:kern w:val="0"/>
          <w:lang w:eastAsia="pl-PL"/>
          <w14:ligatures w14:val="none"/>
        </w:rPr>
        <w:br/>
      </w:r>
      <w:r w:rsidRPr="00F1651E">
        <w:rPr>
          <w:rFonts w:ascii="Calibri" w:eastAsia="Times New Roman" w:hAnsi="Calibri" w:cs="Calibri"/>
          <w:bCs/>
          <w:kern w:val="0"/>
          <w:lang w:eastAsia="pl-PL"/>
          <w14:ligatures w14:val="none"/>
        </w:rPr>
        <w:t xml:space="preserve">W ramach własnej procedury zabezpieczenia i wycofywania partii żywności </w:t>
      </w:r>
      <w:r w:rsidR="00F2659E">
        <w:rPr>
          <w:rFonts w:ascii="Calibri" w:eastAsia="Times New Roman" w:hAnsi="Calibri" w:cs="Calibri"/>
          <w:bCs/>
          <w:kern w:val="0"/>
          <w:lang w:eastAsia="pl-PL"/>
          <w14:ligatures w14:val="none"/>
        </w:rPr>
        <w:t>n</w:t>
      </w:r>
      <w:r w:rsidRPr="00F1651E">
        <w:rPr>
          <w:rFonts w:ascii="Calibri" w:eastAsia="Times New Roman" w:hAnsi="Calibri" w:cs="Calibri"/>
          <w:bCs/>
          <w:kern w:val="0"/>
          <w:lang w:eastAsia="pl-PL"/>
          <w14:ligatures w14:val="none"/>
        </w:rPr>
        <w:t>ieodpowiadających wymaganiom jakości zdrowotnej przedsiębiorca podczas kontroli zabezpieczył i wycofał z obrotu handlowego kwestionowany produkt.  Druga kontrola potwierdziła zwrot produktu do dostawcy.</w:t>
      </w:r>
    </w:p>
    <w:p w14:paraId="6A8258DF" w14:textId="75128955" w:rsidR="00F1651E" w:rsidRPr="00F1651E" w:rsidRDefault="00F1651E" w:rsidP="00F1651E">
      <w:pPr>
        <w:autoSpaceDE w:val="0"/>
        <w:autoSpaceDN w:val="0"/>
        <w:adjustRightInd w:val="0"/>
        <w:spacing w:after="0" w:line="276" w:lineRule="auto"/>
        <w:jc w:val="both"/>
        <w:rPr>
          <w:rFonts w:ascii="Calibri" w:eastAsia="Times New Roman" w:hAnsi="Calibri" w:cs="Calibri"/>
          <w:b/>
          <w:kern w:val="0"/>
          <w:lang w:eastAsia="pl-PL"/>
          <w14:ligatures w14:val="none"/>
        </w:rPr>
      </w:pPr>
      <w:r w:rsidRPr="00F1651E">
        <w:rPr>
          <w:rFonts w:ascii="Calibri" w:eastAsia="Times New Roman" w:hAnsi="Calibri" w:cs="Calibri"/>
          <w:b/>
          <w:kern w:val="0"/>
          <w:lang w:eastAsia="pl-PL"/>
          <w14:ligatures w14:val="none"/>
        </w:rPr>
        <w:t>Ponadto</w:t>
      </w:r>
      <w:r w:rsidR="00F2659E">
        <w:rPr>
          <w:rFonts w:ascii="Calibri" w:eastAsia="Times New Roman" w:hAnsi="Calibri" w:cs="Calibri"/>
          <w:b/>
          <w:kern w:val="0"/>
          <w:lang w:eastAsia="pl-PL"/>
          <w14:ligatures w14:val="none"/>
        </w:rPr>
        <w:t>:</w:t>
      </w:r>
    </w:p>
    <w:p w14:paraId="25985CB2" w14:textId="1C41B632" w:rsidR="00F1651E" w:rsidRPr="00F1651E" w:rsidRDefault="00F1651E" w:rsidP="00F1651E">
      <w:pPr>
        <w:spacing w:after="0" w:line="276" w:lineRule="auto"/>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 xml:space="preserve"> - w związku z pismem Zachodniopomorskiego Państwowego Wojewódzkiego Inspektora Sanitarnego w Szczecinie z dnia 31.01.2023 r. znak NHŻ.9011.2.2.2023 dotyczącym przekazania wyników kontroli w sprawie pisma Głównego Inspektora Sanitarnego z dnia 17.01.2023 r. znak: BŻ.SD.441.10.2023. KT.1 dotyczącego zawiadomienia Pana Wojciecha Jeża w sprawie telefonicznej sprzedaży suplementu diety pn. „Prostavin Plus”, skontrolowano </w:t>
      </w:r>
      <w:r w:rsidR="008F65FB">
        <w:rPr>
          <w:rFonts w:ascii="Calibri" w:eastAsia="Times New Roman" w:hAnsi="Calibri" w:cs="Calibri"/>
          <w:kern w:val="0"/>
          <w:lang w:eastAsia="pl-PL"/>
          <w14:ligatures w14:val="none"/>
        </w:rPr>
        <w:br/>
      </w:r>
      <w:r w:rsidRPr="00F1651E">
        <w:rPr>
          <w:rFonts w:ascii="Calibri" w:eastAsia="Times New Roman" w:hAnsi="Calibri" w:cs="Calibri"/>
          <w:kern w:val="0"/>
          <w:lang w:eastAsia="pl-PL"/>
          <w14:ligatures w14:val="none"/>
        </w:rPr>
        <w:t xml:space="preserve">6 sklepów spożywczo - przemysłowych oraz 2 apteki i 3 sklepy zielarsko - medyczne. Ponadto sprawdzono dostępność produktu na stronach internetowych portalu Allegro.pl i OLX.pl na </w:t>
      </w:r>
      <w:r w:rsidRPr="00F1651E">
        <w:rPr>
          <w:rFonts w:ascii="Calibri" w:eastAsia="Times New Roman" w:hAnsi="Calibri" w:cs="Calibri"/>
          <w:kern w:val="0"/>
          <w:lang w:eastAsia="pl-PL"/>
          <w14:ligatures w14:val="none"/>
        </w:rPr>
        <w:lastRenderedPageBreak/>
        <w:t>terenie powiatu łobeskiego. Nie stwierdzono obecności ww. produktu w obrocie, nie stwierdzono oferowania ww. produktu na stronach internetowych na terenie funkcjonowania tutejszej Inspekcji</w:t>
      </w:r>
      <w:r w:rsidR="00F2659E">
        <w:rPr>
          <w:rFonts w:ascii="Calibri" w:eastAsia="Times New Roman" w:hAnsi="Calibri" w:cs="Calibri"/>
          <w:kern w:val="0"/>
          <w:lang w:eastAsia="pl-PL"/>
          <w14:ligatures w14:val="none"/>
        </w:rPr>
        <w:t>;</w:t>
      </w:r>
      <w:r w:rsidRPr="00F1651E">
        <w:rPr>
          <w:rFonts w:ascii="Calibri" w:eastAsia="Times New Roman" w:hAnsi="Calibri" w:cs="Calibri"/>
          <w:kern w:val="0"/>
          <w:lang w:eastAsia="pl-PL"/>
          <w14:ligatures w14:val="none"/>
        </w:rPr>
        <w:t xml:space="preserve"> </w:t>
      </w:r>
    </w:p>
    <w:p w14:paraId="6128F1E7" w14:textId="078C12CB" w:rsidR="00F1651E" w:rsidRPr="00F1651E" w:rsidRDefault="00F1651E" w:rsidP="00F1651E">
      <w:pPr>
        <w:spacing w:after="0" w:line="276" w:lineRule="auto"/>
        <w:jc w:val="both"/>
        <w:outlineLvl w:val="5"/>
        <w:rPr>
          <w:rFonts w:ascii="Calibri" w:eastAsia="Times New Roman" w:hAnsi="Calibri" w:cs="Calibri"/>
          <w:bCs/>
          <w:kern w:val="0"/>
          <w:lang w:val="x-none" w:eastAsia="x-none"/>
          <w14:ligatures w14:val="none"/>
        </w:rPr>
      </w:pPr>
      <w:r w:rsidRPr="00F1651E">
        <w:rPr>
          <w:rFonts w:ascii="Calibri" w:eastAsia="Times New Roman" w:hAnsi="Calibri" w:cs="Calibri"/>
          <w:bCs/>
          <w:kern w:val="0"/>
          <w:lang w:val="x-none" w:eastAsia="x-none"/>
          <w14:ligatures w14:val="none"/>
        </w:rPr>
        <w:t xml:space="preserve">- </w:t>
      </w:r>
      <w:r w:rsidR="00F2659E">
        <w:rPr>
          <w:rFonts w:ascii="Calibri" w:eastAsia="Times New Roman" w:hAnsi="Calibri" w:cs="Calibri"/>
          <w:bCs/>
          <w:kern w:val="0"/>
          <w:lang w:val="x-none" w:eastAsia="x-none"/>
          <w14:ligatures w14:val="none"/>
        </w:rPr>
        <w:t>w</w:t>
      </w:r>
      <w:r w:rsidRPr="00F1651E">
        <w:rPr>
          <w:rFonts w:ascii="Calibri" w:eastAsia="Times New Roman" w:hAnsi="Calibri" w:cs="Calibri"/>
          <w:bCs/>
          <w:kern w:val="0"/>
          <w:lang w:val="x-none" w:eastAsia="x-none"/>
          <w14:ligatures w14:val="none"/>
        </w:rPr>
        <w:t xml:space="preserve"> związku z pismem ZPWIS w Szczecinie z dnia 06.07.2023 r. nr NHŻ.9011.2.159.2023 dotyczącym suplementu diety pn. Parazytek dokonano oględzin portalu Allegro i portalu OLX pod kątem wprowadzania do obrotu ww. produktu przez podmioty działające na terenie działania tutejszej Inspekcji. Nie stwierdzono oferowania ww. produktu</w:t>
      </w:r>
      <w:r w:rsidR="00F2659E">
        <w:rPr>
          <w:rFonts w:ascii="Calibri" w:eastAsia="Times New Roman" w:hAnsi="Calibri" w:cs="Calibri"/>
          <w:bCs/>
          <w:kern w:val="0"/>
          <w:lang w:val="x-none" w:eastAsia="x-none"/>
          <w14:ligatures w14:val="none"/>
        </w:rPr>
        <w:t>;</w:t>
      </w:r>
    </w:p>
    <w:p w14:paraId="7AD51191" w14:textId="4ADA6AD2" w:rsidR="00F1651E" w:rsidRPr="00F1651E" w:rsidRDefault="00F1651E" w:rsidP="00F1651E">
      <w:pPr>
        <w:spacing w:after="0" w:line="276" w:lineRule="auto"/>
        <w:jc w:val="both"/>
        <w:outlineLvl w:val="5"/>
        <w:rPr>
          <w:rFonts w:ascii="Calibri" w:eastAsia="Times New Roman" w:hAnsi="Calibri" w:cs="Calibri"/>
          <w:bCs/>
          <w:kern w:val="0"/>
          <w:lang w:val="x-none" w:eastAsia="x-none"/>
          <w14:ligatures w14:val="none"/>
        </w:rPr>
      </w:pPr>
      <w:r w:rsidRPr="00F1651E">
        <w:rPr>
          <w:rFonts w:ascii="Calibri" w:eastAsia="Times New Roman" w:hAnsi="Calibri" w:cs="Calibri"/>
          <w:bCs/>
          <w:kern w:val="0"/>
          <w:lang w:val="x-none" w:eastAsia="x-none"/>
          <w14:ligatures w14:val="none"/>
        </w:rPr>
        <w:t xml:space="preserve">- </w:t>
      </w:r>
      <w:r w:rsidR="00F2659E">
        <w:rPr>
          <w:rFonts w:ascii="Calibri" w:eastAsia="Times New Roman" w:hAnsi="Calibri" w:cs="Calibri"/>
          <w:bCs/>
          <w:kern w:val="0"/>
          <w:lang w:val="x-none" w:eastAsia="x-none"/>
          <w14:ligatures w14:val="none"/>
        </w:rPr>
        <w:t>w</w:t>
      </w:r>
      <w:r w:rsidRPr="00F1651E">
        <w:rPr>
          <w:rFonts w:ascii="Calibri" w:eastAsia="Times New Roman" w:hAnsi="Calibri" w:cs="Calibri"/>
          <w:bCs/>
          <w:kern w:val="0"/>
          <w:lang w:val="x-none" w:eastAsia="x-none"/>
          <w14:ligatures w14:val="none"/>
        </w:rPr>
        <w:t xml:space="preserve"> związku z pismem</w:t>
      </w:r>
      <w:r w:rsidRPr="00F1651E">
        <w:rPr>
          <w:rFonts w:ascii="Calibri" w:eastAsia="Times New Roman" w:hAnsi="Calibri" w:cs="Calibri"/>
          <w:b/>
          <w:bCs/>
          <w:kern w:val="0"/>
          <w:lang w:val="x-none" w:eastAsia="x-none"/>
          <w14:ligatures w14:val="none"/>
        </w:rPr>
        <w:t xml:space="preserve"> </w:t>
      </w:r>
      <w:r w:rsidRPr="00F1651E">
        <w:rPr>
          <w:rFonts w:ascii="Calibri" w:eastAsia="Times New Roman" w:hAnsi="Calibri" w:cs="Calibri"/>
          <w:bCs/>
          <w:kern w:val="0"/>
          <w:lang w:val="x-none" w:eastAsia="x-none"/>
          <w14:ligatures w14:val="none"/>
        </w:rPr>
        <w:t>ZPWIS w Szczecinie z dnia 12.07.2023 r. nr NHŻ.9011.2.165.2023 dotyczącym suplementu diety pn. BorelissPro dokonano oględzin portalu Allegro i portalu OLX pod kątem wprowadzania do obrotu ww. produktu przez podmioty działające na terenie działania tutejszej Inspekcji. Nie stwierdzono oferowania ww. produktu</w:t>
      </w:r>
      <w:r w:rsidR="00F2659E">
        <w:rPr>
          <w:rFonts w:ascii="Calibri" w:eastAsia="Times New Roman" w:hAnsi="Calibri" w:cs="Calibri"/>
          <w:bCs/>
          <w:kern w:val="0"/>
          <w:lang w:val="x-none" w:eastAsia="x-none"/>
          <w14:ligatures w14:val="none"/>
        </w:rPr>
        <w:t>;</w:t>
      </w:r>
    </w:p>
    <w:p w14:paraId="5B0FE208" w14:textId="58CEAEB2" w:rsidR="00F1651E" w:rsidRPr="00F1651E" w:rsidRDefault="00F1651E" w:rsidP="00F1651E">
      <w:pPr>
        <w:spacing w:after="0" w:line="276" w:lineRule="auto"/>
        <w:jc w:val="both"/>
        <w:outlineLvl w:val="5"/>
        <w:rPr>
          <w:rFonts w:ascii="Calibri" w:eastAsia="Times New Roman" w:hAnsi="Calibri" w:cs="Calibri"/>
          <w:kern w:val="0"/>
          <w:lang w:val="x-none" w:eastAsia="x-none"/>
          <w14:ligatures w14:val="none"/>
        </w:rPr>
      </w:pPr>
      <w:r w:rsidRPr="00F1651E">
        <w:rPr>
          <w:rFonts w:ascii="Calibri" w:eastAsia="Times New Roman" w:hAnsi="Calibri" w:cs="Calibri"/>
          <w:kern w:val="0"/>
          <w:lang w:val="x-none" w:eastAsia="x-none"/>
          <w14:ligatures w14:val="none"/>
        </w:rPr>
        <w:t xml:space="preserve">- </w:t>
      </w:r>
      <w:r w:rsidR="00F2659E">
        <w:rPr>
          <w:rFonts w:ascii="Calibri" w:eastAsia="Times New Roman" w:hAnsi="Calibri" w:cs="Calibri"/>
          <w:kern w:val="0"/>
          <w:lang w:val="x-none" w:eastAsia="x-none"/>
          <w14:ligatures w14:val="none"/>
        </w:rPr>
        <w:t>w</w:t>
      </w:r>
      <w:r w:rsidRPr="00F1651E">
        <w:rPr>
          <w:rFonts w:ascii="Calibri" w:eastAsia="Times New Roman" w:hAnsi="Calibri" w:cs="Calibri"/>
          <w:kern w:val="0"/>
          <w:lang w:val="x-none" w:eastAsia="x-none"/>
          <w14:ligatures w14:val="none"/>
        </w:rPr>
        <w:t xml:space="preserve"> związku z pismem ZPWIS w Szczecinie dnia 14.08.2023 r. nr NHŻ.9011.2.2.2023 dotyczącym suplementów diety m.in. „Morning Slim”, „Diabetins” i „Glikotril” dokonano oględzin portalu Allegro i portalu OLX pod kątem wprowadzania do obrotu ww. produktu przez podmioty działające na terenie działania  tutejszej Inspekcji.  Nie stwierdzono oferowania ww. produktów</w:t>
      </w:r>
      <w:r w:rsidR="00F2659E">
        <w:rPr>
          <w:rFonts w:ascii="Calibri" w:eastAsia="Times New Roman" w:hAnsi="Calibri" w:cs="Calibri"/>
          <w:kern w:val="0"/>
          <w:lang w:val="x-none" w:eastAsia="x-none"/>
          <w14:ligatures w14:val="none"/>
        </w:rPr>
        <w:t>;</w:t>
      </w:r>
    </w:p>
    <w:p w14:paraId="0B5F3E93" w14:textId="739DCD9F" w:rsidR="00F1651E" w:rsidRPr="00F1651E" w:rsidRDefault="00F1651E" w:rsidP="00F1651E">
      <w:pPr>
        <w:spacing w:after="0" w:line="276" w:lineRule="auto"/>
        <w:jc w:val="both"/>
        <w:rPr>
          <w:rFonts w:ascii="Calibri" w:eastAsia="Times New Roman" w:hAnsi="Calibri" w:cs="Calibri"/>
          <w:kern w:val="0"/>
          <w:lang w:eastAsia="ar-SA"/>
          <w14:ligatures w14:val="none"/>
        </w:rPr>
      </w:pPr>
      <w:r w:rsidRPr="00F1651E">
        <w:rPr>
          <w:rFonts w:ascii="Calibri" w:eastAsia="Times New Roman" w:hAnsi="Calibri" w:cs="Calibri"/>
          <w:kern w:val="0"/>
          <w:lang w:eastAsia="ar-SA"/>
          <w14:ligatures w14:val="none"/>
        </w:rPr>
        <w:t xml:space="preserve">- </w:t>
      </w:r>
      <w:r w:rsidR="00F2659E">
        <w:rPr>
          <w:rFonts w:ascii="Calibri" w:eastAsia="Times New Roman" w:hAnsi="Calibri" w:cs="Calibri"/>
          <w:kern w:val="0"/>
          <w:lang w:eastAsia="ar-SA"/>
          <w14:ligatures w14:val="none"/>
        </w:rPr>
        <w:t>w</w:t>
      </w:r>
      <w:r w:rsidRPr="00F1651E">
        <w:rPr>
          <w:rFonts w:ascii="Calibri" w:eastAsia="Times New Roman" w:hAnsi="Calibri" w:cs="Calibri"/>
          <w:kern w:val="0"/>
          <w:lang w:eastAsia="ar-SA"/>
          <w14:ligatures w14:val="none"/>
        </w:rPr>
        <w:t xml:space="preserve"> związku z pismem ZPWIS w Szczecinie z dnia 14.08.2023 r. nr NHŻ.9011.2.2.2023 dotyczącym konieczności regularnego i bieżącego sprawdzania stron i portali internetowych pod kątem obecności środków spożywczych, którym przypisywane są właściwości lecznicze dokonano oględzin portalu Allegro i portalu OLX pod kątem wprowadzania do obrotu suplementów diety przez podmioty działające na terenie działania tutejszej Inspekcji.  Nie stwierdzono oferowania ww. produktó</w:t>
      </w:r>
      <w:r w:rsidR="00F2659E">
        <w:rPr>
          <w:rFonts w:ascii="Calibri" w:eastAsia="Times New Roman" w:hAnsi="Calibri" w:cs="Calibri"/>
          <w:kern w:val="0"/>
          <w:lang w:eastAsia="ar-SA"/>
          <w14:ligatures w14:val="none"/>
        </w:rPr>
        <w:t>w;</w:t>
      </w:r>
    </w:p>
    <w:p w14:paraId="5FF055EE" w14:textId="1BA43D4A" w:rsidR="00F1651E" w:rsidRPr="00F1651E" w:rsidRDefault="00F1651E" w:rsidP="00F1651E">
      <w:pPr>
        <w:spacing w:after="0" w:line="276" w:lineRule="auto"/>
        <w:jc w:val="both"/>
        <w:outlineLvl w:val="5"/>
        <w:rPr>
          <w:rFonts w:ascii="Calibri" w:eastAsia="Times New Roman" w:hAnsi="Calibri" w:cs="Calibri"/>
          <w:kern w:val="0"/>
          <w:lang w:val="x-none" w:eastAsia="x-none"/>
          <w14:ligatures w14:val="none"/>
        </w:rPr>
      </w:pPr>
      <w:r w:rsidRPr="00F1651E">
        <w:rPr>
          <w:rFonts w:ascii="Calibri" w:eastAsia="Times New Roman" w:hAnsi="Calibri" w:cs="Calibri"/>
          <w:kern w:val="0"/>
          <w:lang w:val="x-none" w:eastAsia="x-none"/>
          <w14:ligatures w14:val="none"/>
        </w:rPr>
        <w:t xml:space="preserve">- </w:t>
      </w:r>
      <w:r w:rsidR="00F2659E">
        <w:rPr>
          <w:rFonts w:ascii="Calibri" w:eastAsia="Times New Roman" w:hAnsi="Calibri" w:cs="Calibri"/>
          <w:kern w:val="0"/>
          <w:lang w:val="x-none" w:eastAsia="x-none"/>
          <w14:ligatures w14:val="none"/>
        </w:rPr>
        <w:t>w</w:t>
      </w:r>
      <w:r w:rsidRPr="00F1651E">
        <w:rPr>
          <w:rFonts w:ascii="Calibri" w:eastAsia="Times New Roman" w:hAnsi="Calibri" w:cs="Calibri"/>
          <w:kern w:val="0"/>
          <w:lang w:val="x-none" w:eastAsia="x-none"/>
          <w14:ligatures w14:val="none"/>
        </w:rPr>
        <w:t xml:space="preserve"> związku z pismem ZPWIS w Szczecinie z dnia 16.08.2023 r. nr NHŻ.9011.2.2.2023 dotyczącym internetowej sprzedaży oraz reklamy produktu zgłoszonego do GIS jako suplement diety pn. A-cardin dokonano oględzin portalu Allegro i portalu OLX pod kątem wprowadzania do obrotu ww. produktu przez podmioty działające na terenie działania tutejszej Inspekcji.  Nie stwierdzono oferowania ww. produktu</w:t>
      </w:r>
      <w:r w:rsidR="00F2659E">
        <w:rPr>
          <w:rFonts w:ascii="Calibri" w:eastAsia="Times New Roman" w:hAnsi="Calibri" w:cs="Calibri"/>
          <w:kern w:val="0"/>
          <w:lang w:val="x-none" w:eastAsia="x-none"/>
          <w14:ligatures w14:val="none"/>
        </w:rPr>
        <w:t>;</w:t>
      </w:r>
    </w:p>
    <w:p w14:paraId="221D8512" w14:textId="4A29FD39" w:rsidR="00F1651E" w:rsidRPr="00F1651E" w:rsidRDefault="00F1651E" w:rsidP="00F1651E">
      <w:pPr>
        <w:spacing w:after="0" w:line="276" w:lineRule="auto"/>
        <w:jc w:val="both"/>
        <w:rPr>
          <w:rFonts w:ascii="Calibri" w:eastAsia="Times New Roman" w:hAnsi="Calibri" w:cs="Calibri"/>
          <w:kern w:val="0"/>
          <w:lang w:eastAsia="ar-SA"/>
          <w14:ligatures w14:val="none"/>
        </w:rPr>
      </w:pPr>
      <w:r w:rsidRPr="00F1651E">
        <w:rPr>
          <w:rFonts w:ascii="Calibri" w:eastAsia="Times New Roman" w:hAnsi="Calibri" w:cs="Calibri"/>
          <w:kern w:val="0"/>
          <w:lang w:eastAsia="ar-SA"/>
          <w14:ligatures w14:val="none"/>
        </w:rPr>
        <w:t xml:space="preserve">- </w:t>
      </w:r>
      <w:r w:rsidR="00F2659E">
        <w:rPr>
          <w:rFonts w:ascii="Calibri" w:eastAsia="Times New Roman" w:hAnsi="Calibri" w:cs="Calibri"/>
          <w:kern w:val="0"/>
          <w:lang w:eastAsia="ar-SA"/>
          <w14:ligatures w14:val="none"/>
        </w:rPr>
        <w:t>w</w:t>
      </w:r>
      <w:r w:rsidRPr="00F1651E">
        <w:rPr>
          <w:rFonts w:ascii="Calibri" w:eastAsia="Times New Roman" w:hAnsi="Calibri" w:cs="Calibri"/>
          <w:kern w:val="0"/>
          <w:lang w:eastAsia="ar-SA"/>
          <w14:ligatures w14:val="none"/>
        </w:rPr>
        <w:t xml:space="preserve"> związku z pismem ZPWIS w Szczecinie z dnia 30.08.2023 r. nr NHŻ.9011.2.2.2023 dotyczącym informacji przesłanej przez Głównego Inspektora Sanitarnego w dniu 29 sierpnia 2023 r. znak: BŻ.SD.441.185.2023.AI.1 oraz przeprowadzonego monitoringu produktów </w:t>
      </w:r>
      <w:r w:rsidR="00F2659E">
        <w:rPr>
          <w:rFonts w:ascii="Calibri" w:eastAsia="Times New Roman" w:hAnsi="Calibri" w:cs="Calibri"/>
          <w:kern w:val="0"/>
          <w:lang w:eastAsia="ar-SA"/>
          <w14:ligatures w14:val="none"/>
        </w:rPr>
        <w:br/>
      </w:r>
      <w:r w:rsidRPr="00F1651E">
        <w:rPr>
          <w:rFonts w:ascii="Calibri" w:eastAsia="Times New Roman" w:hAnsi="Calibri" w:cs="Calibri"/>
          <w:kern w:val="0"/>
          <w:lang w:eastAsia="ar-SA"/>
          <w14:ligatures w14:val="none"/>
        </w:rPr>
        <w:t>w związku  z interwencją z dnia  12 sierpnia 2023 r. odnośnie sprzedaży suplementów diety zawierających</w:t>
      </w:r>
      <w:r w:rsidR="00F2659E">
        <w:rPr>
          <w:rFonts w:ascii="Calibri" w:eastAsia="Times New Roman" w:hAnsi="Calibri" w:cs="Calibri"/>
          <w:kern w:val="0"/>
          <w:lang w:eastAsia="ar-SA"/>
          <w14:ligatures w14:val="none"/>
        </w:rPr>
        <w:t xml:space="preserve"> </w:t>
      </w:r>
      <w:r w:rsidRPr="00F1651E">
        <w:rPr>
          <w:rFonts w:ascii="Calibri" w:eastAsia="Times New Roman" w:hAnsi="Calibri" w:cs="Calibri"/>
          <w:kern w:val="0"/>
          <w:lang w:eastAsia="ar-SA"/>
          <w14:ligatures w14:val="none"/>
        </w:rPr>
        <w:t>w swoim składzie substancje niedozwolone tj. johimbinę oraz ibutamoren dokonano oględzin portalu Allegro.pl pod kątem wprowadzania do obrotu suplementów diety zawierających ww. substancje przez podmioty działające na terenie działania tutejszej Inspekcji. Nie stwierdzono oferowania ww. produktów</w:t>
      </w:r>
      <w:r w:rsidR="00F2659E">
        <w:rPr>
          <w:rFonts w:ascii="Calibri" w:eastAsia="Times New Roman" w:hAnsi="Calibri" w:cs="Calibri"/>
          <w:kern w:val="0"/>
          <w:lang w:eastAsia="ar-SA"/>
          <w14:ligatures w14:val="none"/>
        </w:rPr>
        <w:t>;</w:t>
      </w:r>
      <w:r w:rsidRPr="00F1651E">
        <w:rPr>
          <w:rFonts w:ascii="Calibri" w:eastAsia="Times New Roman" w:hAnsi="Calibri" w:cs="Calibri"/>
          <w:kern w:val="0"/>
          <w:lang w:eastAsia="ar-SA"/>
          <w14:ligatures w14:val="none"/>
        </w:rPr>
        <w:t xml:space="preserve">  </w:t>
      </w:r>
    </w:p>
    <w:p w14:paraId="6186D5CF" w14:textId="303B9582" w:rsidR="00F1651E" w:rsidRPr="00F1651E" w:rsidRDefault="00F1651E" w:rsidP="00F1651E">
      <w:pPr>
        <w:spacing w:after="0" w:line="276" w:lineRule="auto"/>
        <w:jc w:val="both"/>
        <w:rPr>
          <w:rFonts w:ascii="Calibri" w:eastAsia="Times New Roman" w:hAnsi="Calibri" w:cs="Calibri"/>
          <w:kern w:val="0"/>
          <w:lang w:eastAsia="ar-SA"/>
          <w14:ligatures w14:val="none"/>
        </w:rPr>
      </w:pPr>
      <w:r w:rsidRPr="00F1651E">
        <w:rPr>
          <w:rFonts w:ascii="Calibri" w:eastAsia="Times New Roman" w:hAnsi="Calibri" w:cs="Calibri"/>
          <w:kern w:val="0"/>
          <w:lang w:eastAsia="ar-SA"/>
          <w14:ligatures w14:val="none"/>
        </w:rPr>
        <w:t xml:space="preserve">- </w:t>
      </w:r>
      <w:r w:rsidR="00F2659E">
        <w:rPr>
          <w:rFonts w:ascii="Calibri" w:eastAsia="Times New Roman" w:hAnsi="Calibri" w:cs="Calibri"/>
          <w:kern w:val="0"/>
          <w:lang w:eastAsia="ar-SA"/>
          <w14:ligatures w14:val="none"/>
        </w:rPr>
        <w:t>w</w:t>
      </w:r>
      <w:r w:rsidRPr="00F1651E">
        <w:rPr>
          <w:rFonts w:ascii="Calibri" w:eastAsia="Times New Roman" w:hAnsi="Calibri" w:cs="Calibri"/>
          <w:kern w:val="0"/>
          <w:lang w:eastAsia="ar-SA"/>
          <w14:ligatures w14:val="none"/>
        </w:rPr>
        <w:t xml:space="preserve"> związku z pismem ZPWIS w Szczecinie z dnia 31.08.2023 r. nr NHŻ.9011.2.2.2023 przesłanym w ślad za pismem Głównego Inspektora Sanitarnego z dnia 30 sierpnia 2023</w:t>
      </w:r>
      <w:r w:rsidR="00F2659E">
        <w:rPr>
          <w:rFonts w:ascii="Calibri" w:eastAsia="Times New Roman" w:hAnsi="Calibri" w:cs="Calibri"/>
          <w:kern w:val="0"/>
          <w:lang w:eastAsia="ar-SA"/>
          <w14:ligatures w14:val="none"/>
        </w:rPr>
        <w:t xml:space="preserve"> </w:t>
      </w:r>
      <w:r w:rsidRPr="00F1651E">
        <w:rPr>
          <w:rFonts w:ascii="Calibri" w:eastAsia="Times New Roman" w:hAnsi="Calibri" w:cs="Calibri"/>
          <w:kern w:val="0"/>
          <w:lang w:eastAsia="ar-SA"/>
          <w14:ligatures w14:val="none"/>
        </w:rPr>
        <w:t>r. znak: BŻ.SD.441.190.2023.KB.1 dotyczącym interwencji odnośnie internetowej sprzedaży suplementów diety zawierających w składzie mononukleotyd nikotynoamidowy (NMN) dokonano oględzin portalu Allegro i portalu OLX pod kątem wprowadzania do obrotu ww. produktów przez podmioty działające na terenie działania tutejszej Inspekcji. Nie stwierdzono oferowania ww. produktów</w:t>
      </w:r>
      <w:r w:rsidR="00F2659E">
        <w:rPr>
          <w:rFonts w:ascii="Calibri" w:eastAsia="Times New Roman" w:hAnsi="Calibri" w:cs="Calibri"/>
          <w:kern w:val="0"/>
          <w:lang w:eastAsia="ar-SA"/>
          <w14:ligatures w14:val="none"/>
        </w:rPr>
        <w:t>;</w:t>
      </w:r>
    </w:p>
    <w:p w14:paraId="0CC550FA" w14:textId="49BB2734" w:rsidR="00F1651E" w:rsidRPr="00F1651E" w:rsidRDefault="00F1651E" w:rsidP="00F1651E">
      <w:pPr>
        <w:spacing w:after="0" w:line="276" w:lineRule="auto"/>
        <w:jc w:val="both"/>
        <w:rPr>
          <w:rFonts w:ascii="Calibri" w:eastAsia="Times New Roman" w:hAnsi="Calibri" w:cs="Calibri"/>
          <w:kern w:val="0"/>
          <w:lang w:eastAsia="ar-SA"/>
          <w14:ligatures w14:val="none"/>
        </w:rPr>
      </w:pPr>
      <w:r w:rsidRPr="00F1651E">
        <w:rPr>
          <w:rFonts w:ascii="Calibri" w:eastAsia="Times New Roman" w:hAnsi="Calibri" w:cs="Calibri"/>
          <w:kern w:val="0"/>
          <w:lang w:eastAsia="ar-SA"/>
          <w14:ligatures w14:val="none"/>
        </w:rPr>
        <w:lastRenderedPageBreak/>
        <w:t xml:space="preserve">- </w:t>
      </w:r>
      <w:r w:rsidR="00F2659E">
        <w:rPr>
          <w:rFonts w:ascii="Calibri" w:eastAsia="Times New Roman" w:hAnsi="Calibri" w:cs="Calibri"/>
          <w:kern w:val="0"/>
          <w:lang w:eastAsia="ar-SA"/>
          <w14:ligatures w14:val="none"/>
        </w:rPr>
        <w:t>w</w:t>
      </w:r>
      <w:r w:rsidRPr="00F1651E">
        <w:rPr>
          <w:rFonts w:ascii="Calibri" w:eastAsia="Times New Roman" w:hAnsi="Calibri" w:cs="Calibri"/>
          <w:kern w:val="0"/>
          <w:lang w:eastAsia="ar-SA"/>
          <w14:ligatures w14:val="none"/>
        </w:rPr>
        <w:t xml:space="preserve"> związku z pismem ZPWIS w Szczecinie z dnia 07.09.2023 r. nr NHŻ.9011.2.2.2023 przesłanego w ślad za pismem Głównego Inspektora Sanitarnego z dnia 6 września 2023 r. znak: BŻ.SD.441.191.2023 przekazującego linki do sprzedaży internetowej suplementów diety na pasożyty naruszające przepisy prawa żywnościowego dokonano oględzin portalu Allegro pod kątem wprowadzania do obrotu ww. produktów przez podmioty działające na terenie działania  tutejszej Inspekcji. Nie stwierdzono oferowania ww. produktów</w:t>
      </w:r>
      <w:r w:rsidR="00F2659E">
        <w:rPr>
          <w:rFonts w:ascii="Calibri" w:eastAsia="Times New Roman" w:hAnsi="Calibri" w:cs="Calibri"/>
          <w:kern w:val="0"/>
          <w:lang w:eastAsia="ar-SA"/>
          <w14:ligatures w14:val="none"/>
        </w:rPr>
        <w:t>;</w:t>
      </w:r>
    </w:p>
    <w:p w14:paraId="08C03415" w14:textId="2B0D86FC" w:rsidR="00F1651E" w:rsidRPr="00F1651E" w:rsidRDefault="00F1651E" w:rsidP="00F1651E">
      <w:pPr>
        <w:spacing w:after="0" w:line="276" w:lineRule="auto"/>
        <w:jc w:val="both"/>
        <w:rPr>
          <w:rFonts w:ascii="Calibri" w:eastAsia="Times New Roman" w:hAnsi="Calibri" w:cs="Calibri"/>
          <w:kern w:val="0"/>
          <w:lang w:eastAsia="ar-SA"/>
          <w14:ligatures w14:val="none"/>
        </w:rPr>
      </w:pPr>
      <w:r w:rsidRPr="00F1651E">
        <w:rPr>
          <w:rFonts w:ascii="Calibri" w:eastAsia="Times New Roman" w:hAnsi="Calibri" w:cs="Calibri"/>
          <w:kern w:val="0"/>
          <w:lang w:eastAsia="ar-SA"/>
          <w14:ligatures w14:val="none"/>
        </w:rPr>
        <w:t>- W związku z pismem ZPWIS w Szczecinie z dnia 14.09.2023 r. nr NHŻ.9011.2.2.2023 dotyczącym suplementu diety pn. „Candyk” dokonano oględzin portalu Allegro i portalu OLX pod kątem wprowadzania do obrotu ww. produktu przez podmioty działające na terenie działania tutejszej Inspekcji.  Nie stwierdzono oferowania ww. produktu</w:t>
      </w:r>
      <w:r w:rsidR="00F2659E">
        <w:rPr>
          <w:rFonts w:ascii="Calibri" w:eastAsia="Times New Roman" w:hAnsi="Calibri" w:cs="Calibri"/>
          <w:kern w:val="0"/>
          <w:lang w:eastAsia="ar-SA"/>
          <w14:ligatures w14:val="none"/>
        </w:rPr>
        <w:t>;</w:t>
      </w:r>
    </w:p>
    <w:p w14:paraId="509AB204" w14:textId="4C74248A" w:rsidR="00F1651E" w:rsidRPr="00F1651E" w:rsidRDefault="00F1651E" w:rsidP="00F1651E">
      <w:pPr>
        <w:spacing w:after="0" w:line="276" w:lineRule="auto"/>
        <w:jc w:val="both"/>
        <w:rPr>
          <w:rFonts w:ascii="Calibri" w:eastAsia="Calibri" w:hAnsi="Calibri" w:cs="Calibri"/>
          <w:kern w:val="0"/>
          <w:lang w:eastAsia="pl-PL"/>
          <w14:ligatures w14:val="none"/>
        </w:rPr>
      </w:pPr>
      <w:r w:rsidRPr="00F1651E">
        <w:rPr>
          <w:rFonts w:ascii="Calibri" w:eastAsia="Times New Roman" w:hAnsi="Calibri" w:cs="Calibri"/>
          <w:kern w:val="0"/>
          <w:lang w:eastAsia="pl-PL"/>
          <w14:ligatures w14:val="none"/>
        </w:rPr>
        <w:t xml:space="preserve">- w związku z pismem z dnia 17.11.2023 r. nr NHŻ.9011.2.2.2023 dotyczące suplementów diety pn. „Vernikabon complex”, „Pasoleq Oczyszczanie”, „PARA FARM 100 ml”, „BlockVIR”, „Mitra Parasine Plus”, „Krople przeciwko pasożytom jelitowym Ojciec Grzegorz Sroka”, </w:t>
      </w:r>
      <w:r w:rsidRPr="00F1651E">
        <w:rPr>
          <w:rFonts w:ascii="Calibri" w:eastAsia="Calibri" w:hAnsi="Calibri" w:cs="Calibri"/>
          <w:kern w:val="0"/>
          <w:lang w:eastAsia="pl-PL"/>
          <w14:ligatures w14:val="none"/>
        </w:rPr>
        <w:t>dokonano oględzin portalu Allegro i portalu OLX pod kątem wprowadzania do obrotu ww. produktów przez podmioty działające na terenie będącym pod nadzorem tutejszej Inspekcji. Nie stwierdzono oferowania wyżej wymienionych produktów.</w:t>
      </w:r>
    </w:p>
    <w:p w14:paraId="3A5FBE41" w14:textId="77777777" w:rsidR="00F1651E" w:rsidRPr="00F1651E" w:rsidRDefault="00F1651E" w:rsidP="00F2659E">
      <w:pPr>
        <w:spacing w:after="0" w:line="276" w:lineRule="auto"/>
        <w:ind w:firstLine="709"/>
        <w:jc w:val="both"/>
        <w:rPr>
          <w:rFonts w:ascii="Calibri" w:eastAsia="Calibri" w:hAnsi="Calibri" w:cs="Calibri"/>
          <w:b/>
          <w:kern w:val="0"/>
          <w:lang w:eastAsia="pl-PL"/>
          <w14:ligatures w14:val="none"/>
        </w:rPr>
      </w:pPr>
      <w:r w:rsidRPr="00F2659E">
        <w:rPr>
          <w:rFonts w:ascii="Calibri" w:eastAsia="Calibri" w:hAnsi="Calibri" w:cs="Calibri"/>
          <w:bCs/>
          <w:kern w:val="0"/>
          <w:lang w:eastAsia="pl-PL"/>
          <w14:ligatures w14:val="none"/>
        </w:rPr>
        <w:t>Na terenie działania tutejszej Inspekcji żaden przedsiębiorca nie wprowadza ww. środków spożywczych za pośrednictwem internetu</w:t>
      </w:r>
      <w:r w:rsidRPr="00F1651E">
        <w:rPr>
          <w:rFonts w:ascii="Calibri" w:eastAsia="Calibri" w:hAnsi="Calibri" w:cs="Calibri"/>
          <w:b/>
          <w:kern w:val="0"/>
          <w:lang w:eastAsia="pl-PL"/>
          <w14:ligatures w14:val="none"/>
        </w:rPr>
        <w:t>.</w:t>
      </w:r>
    </w:p>
    <w:p w14:paraId="0612A71F" w14:textId="77777777" w:rsidR="00F1651E" w:rsidRPr="00F1651E" w:rsidRDefault="00F1651E" w:rsidP="00F1651E">
      <w:pPr>
        <w:spacing w:after="0" w:line="276" w:lineRule="auto"/>
        <w:jc w:val="both"/>
        <w:rPr>
          <w:rFonts w:ascii="Calibri" w:eastAsia="Calibri" w:hAnsi="Calibri" w:cs="Calibri"/>
          <w:b/>
          <w:kern w:val="0"/>
          <w:lang w:eastAsia="pl-PL"/>
          <w14:ligatures w14:val="none"/>
        </w:rPr>
      </w:pPr>
    </w:p>
    <w:p w14:paraId="14A20C22" w14:textId="12484FF8" w:rsidR="00F1651E" w:rsidRPr="00F2659E" w:rsidRDefault="00F1651E" w:rsidP="00F2659E">
      <w:pPr>
        <w:pStyle w:val="Akapitzlist"/>
        <w:numPr>
          <w:ilvl w:val="0"/>
          <w:numId w:val="132"/>
        </w:numPr>
        <w:tabs>
          <w:tab w:val="left" w:pos="284"/>
        </w:tabs>
        <w:spacing w:after="0" w:line="276" w:lineRule="auto"/>
        <w:ind w:left="0" w:firstLine="0"/>
        <w:jc w:val="both"/>
        <w:rPr>
          <w:rFonts w:ascii="Calibri" w:eastAsia="Calibri" w:hAnsi="Calibri" w:cs="Calibri"/>
          <w:b/>
          <w:kern w:val="0"/>
          <w:lang w:eastAsia="pl-PL"/>
          <w14:ligatures w14:val="none"/>
        </w:rPr>
      </w:pPr>
      <w:r w:rsidRPr="00F2659E">
        <w:rPr>
          <w:rFonts w:ascii="Calibri" w:eastAsia="Calibri" w:hAnsi="Calibri" w:cs="Calibri"/>
          <w:b/>
          <w:kern w:val="0"/>
          <w:lang w:eastAsia="pl-PL"/>
          <w14:ligatures w14:val="none"/>
        </w:rPr>
        <w:t>Wzmożony nadzór nad zakładami żywienia zbiorowego w sezonie letnim</w:t>
      </w:r>
    </w:p>
    <w:p w14:paraId="27B82CD9" w14:textId="1637D2E2" w:rsidR="00F1651E" w:rsidRPr="00F1651E" w:rsidRDefault="00F1651E" w:rsidP="00F2659E">
      <w:pPr>
        <w:spacing w:after="0" w:line="276" w:lineRule="auto"/>
        <w:ind w:firstLine="709"/>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W dniach  20.06</w:t>
      </w:r>
      <w:r w:rsidR="00F2659E">
        <w:rPr>
          <w:rFonts w:ascii="Calibri" w:eastAsia="Times New Roman" w:hAnsi="Calibri" w:cs="Calibri"/>
          <w:kern w:val="0"/>
          <w:lang w:eastAsia="pl-PL"/>
          <w14:ligatures w14:val="none"/>
        </w:rPr>
        <w:t xml:space="preserve"> </w:t>
      </w:r>
      <w:r w:rsidRPr="00F1651E">
        <w:rPr>
          <w:rFonts w:ascii="Calibri" w:eastAsia="Times New Roman" w:hAnsi="Calibri" w:cs="Calibri"/>
          <w:kern w:val="0"/>
          <w:lang w:eastAsia="pl-PL"/>
          <w14:ligatures w14:val="none"/>
        </w:rPr>
        <w:t>-30.09.2023 r. skontrolowano 13 zakładów małej gastronomii</w:t>
      </w:r>
      <w:r w:rsidR="00F2659E">
        <w:rPr>
          <w:rFonts w:ascii="Calibri" w:eastAsia="Times New Roman" w:hAnsi="Calibri" w:cs="Calibri"/>
          <w:kern w:val="0"/>
          <w:lang w:eastAsia="pl-PL"/>
          <w14:ligatures w14:val="none"/>
        </w:rPr>
        <w:t>,</w:t>
      </w:r>
      <w:r w:rsidRPr="00F1651E">
        <w:rPr>
          <w:rFonts w:ascii="Calibri" w:eastAsia="Times New Roman" w:hAnsi="Calibri" w:cs="Calibri"/>
          <w:kern w:val="0"/>
          <w:lang w:eastAsia="pl-PL"/>
          <w14:ligatures w14:val="none"/>
        </w:rPr>
        <w:t xml:space="preserve"> </w:t>
      </w:r>
      <w:r w:rsidR="00F2659E">
        <w:rPr>
          <w:rFonts w:ascii="Calibri" w:eastAsia="Times New Roman" w:hAnsi="Calibri" w:cs="Calibri"/>
          <w:kern w:val="0"/>
          <w:lang w:eastAsia="pl-PL"/>
          <w14:ligatures w14:val="none"/>
        </w:rPr>
        <w:br/>
      </w:r>
      <w:r w:rsidRPr="00F1651E">
        <w:rPr>
          <w:rFonts w:ascii="Calibri" w:eastAsia="Times New Roman" w:hAnsi="Calibri" w:cs="Calibri"/>
          <w:kern w:val="0"/>
          <w:lang w:eastAsia="pl-PL"/>
          <w14:ligatures w14:val="none"/>
        </w:rPr>
        <w:t xml:space="preserve">w których przeprowadzono 17 kontroli sanitarnych (w tym 8 kontroli sprawdzających </w:t>
      </w:r>
      <w:r w:rsidR="00295582">
        <w:rPr>
          <w:rFonts w:ascii="Calibri" w:eastAsia="Times New Roman" w:hAnsi="Calibri" w:cs="Calibri"/>
          <w:kern w:val="0"/>
          <w:lang w:eastAsia="pl-PL"/>
          <w14:ligatures w14:val="none"/>
        </w:rPr>
        <w:br/>
      </w:r>
      <w:r w:rsidRPr="00F1651E">
        <w:rPr>
          <w:rFonts w:ascii="Calibri" w:eastAsia="Times New Roman" w:hAnsi="Calibri" w:cs="Calibri"/>
          <w:kern w:val="0"/>
          <w:lang w:eastAsia="pl-PL"/>
          <w14:ligatures w14:val="none"/>
        </w:rPr>
        <w:t>i 1 kontrola interwencyjna) oraz 6 zakładów żywienia zbiorowego zamkniętego</w:t>
      </w:r>
      <w:r w:rsidR="00295582">
        <w:rPr>
          <w:rFonts w:ascii="Calibri" w:eastAsia="Times New Roman" w:hAnsi="Calibri" w:cs="Calibri"/>
          <w:kern w:val="0"/>
          <w:lang w:eastAsia="pl-PL"/>
          <w14:ligatures w14:val="none"/>
        </w:rPr>
        <w:t>,</w:t>
      </w:r>
      <w:r w:rsidRPr="00F1651E">
        <w:rPr>
          <w:rFonts w:ascii="Calibri" w:eastAsia="Times New Roman" w:hAnsi="Calibri" w:cs="Calibri"/>
          <w:kern w:val="0"/>
          <w:lang w:eastAsia="pl-PL"/>
          <w14:ligatures w14:val="none"/>
        </w:rPr>
        <w:t xml:space="preserve"> w których przeprowadzono 7 kontroli (w tym 1 kontrola kompleksowa</w:t>
      </w:r>
      <w:r w:rsidR="00295582">
        <w:rPr>
          <w:rFonts w:ascii="Calibri" w:eastAsia="Times New Roman" w:hAnsi="Calibri" w:cs="Calibri"/>
          <w:kern w:val="0"/>
          <w:lang w:eastAsia="pl-PL"/>
          <w14:ligatures w14:val="none"/>
        </w:rPr>
        <w:t>,</w:t>
      </w:r>
      <w:r w:rsidRPr="00F1651E">
        <w:rPr>
          <w:rFonts w:ascii="Calibri" w:eastAsia="Times New Roman" w:hAnsi="Calibri" w:cs="Calibri"/>
          <w:kern w:val="0"/>
          <w:lang w:eastAsia="pl-PL"/>
          <w14:ligatures w14:val="none"/>
        </w:rPr>
        <w:t xml:space="preserve"> 6 kontroli tematycznych </w:t>
      </w:r>
      <w:r w:rsidR="00295582">
        <w:rPr>
          <w:rFonts w:ascii="Calibri" w:eastAsia="Times New Roman" w:hAnsi="Calibri" w:cs="Calibri"/>
          <w:kern w:val="0"/>
          <w:lang w:eastAsia="pl-PL"/>
          <w14:ligatures w14:val="none"/>
        </w:rPr>
        <w:br/>
      </w:r>
      <w:r w:rsidRPr="00F1651E">
        <w:rPr>
          <w:rFonts w:ascii="Calibri" w:eastAsia="Times New Roman" w:hAnsi="Calibri" w:cs="Calibri"/>
          <w:kern w:val="0"/>
          <w:lang w:eastAsia="pl-PL"/>
          <w14:ligatures w14:val="none"/>
        </w:rPr>
        <w:t>w związku z obsługą zorganizowanego wypoczynku).</w:t>
      </w:r>
    </w:p>
    <w:p w14:paraId="5F9D5905" w14:textId="77777777" w:rsidR="00F1651E" w:rsidRPr="00F1651E" w:rsidRDefault="00F1651E" w:rsidP="00F1651E">
      <w:pPr>
        <w:tabs>
          <w:tab w:val="left" w:pos="709"/>
        </w:tabs>
        <w:spacing w:after="0" w:line="276" w:lineRule="auto"/>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ab/>
        <w:t xml:space="preserve"> Wydano 4 decyzje administracyjne dla 4 zakładów małej gastronomii   zobowiązujących przedsiębiorców do zapewnienia: </w:t>
      </w:r>
    </w:p>
    <w:p w14:paraId="326D0D01" w14:textId="77777777" w:rsidR="00F1651E" w:rsidRPr="00F1651E" w:rsidRDefault="00F1651E" w:rsidP="00F1651E">
      <w:pPr>
        <w:spacing w:after="0" w:line="276" w:lineRule="auto"/>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 xml:space="preserve">- dobrego stanu i kondycji technicznej ścian, sufitów, drzwi w pomieszczeniach produkcyjnych, magazynowych, socjalnych, szatni, ubikacji, korytarzach komunikacyjnych, posadzki, zapewniając ich powierzchnie gładkie, łatwe do utrzymania w czystości, chroniące przed </w:t>
      </w:r>
      <w:r w:rsidRPr="00F1651E">
        <w:rPr>
          <w:rFonts w:ascii="Calibri" w:eastAsia="Times New Roman" w:hAnsi="Calibri" w:cs="Calibri"/>
          <w:bCs/>
          <w:kern w:val="0"/>
          <w:lang w:eastAsia="pl-PL"/>
          <w14:ligatures w14:val="none"/>
        </w:rPr>
        <w:t>gromadzeniem się zanieczyszczeń;</w:t>
      </w:r>
    </w:p>
    <w:p w14:paraId="1C98A054" w14:textId="3DFB05B3" w:rsidR="00F1651E" w:rsidRPr="00F1651E" w:rsidRDefault="00F1651E" w:rsidP="00F1651E">
      <w:pPr>
        <w:spacing w:after="0" w:line="276" w:lineRule="auto"/>
        <w:jc w:val="both"/>
        <w:rPr>
          <w:rFonts w:ascii="Calibri" w:eastAsia="Times New Roman" w:hAnsi="Calibri" w:cs="Calibri"/>
          <w:bCs/>
          <w:kern w:val="0"/>
          <w:lang w:eastAsia="pl-PL"/>
          <w14:ligatures w14:val="none"/>
        </w:rPr>
      </w:pPr>
      <w:r w:rsidRPr="00F1651E">
        <w:rPr>
          <w:rFonts w:ascii="Calibri" w:eastAsia="Times New Roman" w:hAnsi="Calibri" w:cs="Calibri"/>
          <w:kern w:val="0"/>
          <w:lang w:eastAsia="pl-PL"/>
          <w14:ligatures w14:val="none"/>
        </w:rPr>
        <w:t xml:space="preserve">- dobrego stanu i kondycji technicznej sprzętu i wyposażenia w pomieszczeniach produkcyjnych, zapewniając ich powierzchnie gładkie, łatwe do utrzymania w czystości, chroniące przed </w:t>
      </w:r>
      <w:r w:rsidRPr="00F1651E">
        <w:rPr>
          <w:rFonts w:ascii="Calibri" w:eastAsia="Times New Roman" w:hAnsi="Calibri" w:cs="Calibri"/>
          <w:bCs/>
          <w:kern w:val="0"/>
          <w:lang w:eastAsia="pl-PL"/>
          <w14:ligatures w14:val="none"/>
        </w:rPr>
        <w:t>gromadzeniem się zanieczyszczeń</w:t>
      </w:r>
      <w:r w:rsidR="00295582">
        <w:rPr>
          <w:rFonts w:ascii="Calibri" w:eastAsia="Times New Roman" w:hAnsi="Calibri" w:cs="Calibri"/>
          <w:bCs/>
          <w:kern w:val="0"/>
          <w:lang w:eastAsia="pl-PL"/>
          <w14:ligatures w14:val="none"/>
        </w:rPr>
        <w:t>;</w:t>
      </w:r>
    </w:p>
    <w:p w14:paraId="264B7C80" w14:textId="14C7B53C" w:rsidR="00F1651E" w:rsidRPr="00F1651E" w:rsidRDefault="00F1651E" w:rsidP="00F1651E">
      <w:pPr>
        <w:spacing w:after="0" w:line="276" w:lineRule="auto"/>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 właściwych pojemników na odpady zamykanych pokrywami</w:t>
      </w:r>
      <w:r w:rsidR="00295582">
        <w:rPr>
          <w:rFonts w:ascii="Calibri" w:eastAsia="Times New Roman" w:hAnsi="Calibri" w:cs="Calibri"/>
          <w:kern w:val="0"/>
          <w:lang w:eastAsia="pl-PL"/>
          <w14:ligatures w14:val="none"/>
        </w:rPr>
        <w:t>.</w:t>
      </w:r>
      <w:r w:rsidRPr="00F1651E">
        <w:rPr>
          <w:rFonts w:ascii="Calibri" w:eastAsia="Times New Roman" w:hAnsi="Calibri" w:cs="Calibri"/>
          <w:kern w:val="0"/>
          <w:lang w:eastAsia="pl-PL"/>
          <w14:ligatures w14:val="none"/>
        </w:rPr>
        <w:t xml:space="preserve"> </w:t>
      </w:r>
    </w:p>
    <w:p w14:paraId="38F40701" w14:textId="77777777" w:rsidR="00F1651E" w:rsidRPr="00F1651E" w:rsidRDefault="00F1651E" w:rsidP="00F1651E">
      <w:pPr>
        <w:spacing w:after="0" w:line="276" w:lineRule="auto"/>
        <w:ind w:firstLine="708"/>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W zakładach żywienia zbiorowego typu zamkniętego nie wydawano decyzji administracyjnych. Nie nakładano mandatów karnych.</w:t>
      </w:r>
    </w:p>
    <w:p w14:paraId="2C2B917A" w14:textId="77777777" w:rsidR="00295582" w:rsidRDefault="00F1651E" w:rsidP="00295582">
      <w:pPr>
        <w:spacing w:after="0" w:line="276" w:lineRule="auto"/>
        <w:ind w:firstLine="708"/>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W związku z pismem Państwowego Powiatowego Inspektora Sanitarnego                                 w Stargardzie z dnia 31.05.2023 r. znak HŻ.9011.1.98.2023 w sprawie stwierdzenia obecności Salmonella z gr. CO w surowym wyrobie mięsnym typu kebab drobiowo</w:t>
      </w:r>
      <w:r w:rsidR="00295582">
        <w:rPr>
          <w:rFonts w:ascii="Calibri" w:eastAsia="Times New Roman" w:hAnsi="Calibri" w:cs="Calibri"/>
          <w:kern w:val="0"/>
          <w:lang w:eastAsia="pl-PL"/>
          <w14:ligatures w14:val="none"/>
        </w:rPr>
        <w:t xml:space="preserve"> </w:t>
      </w:r>
      <w:r w:rsidRPr="00F1651E">
        <w:rPr>
          <w:rFonts w:ascii="Calibri" w:eastAsia="Times New Roman" w:hAnsi="Calibri" w:cs="Calibri"/>
          <w:kern w:val="0"/>
          <w:lang w:eastAsia="pl-PL"/>
          <w14:ligatures w14:val="none"/>
        </w:rPr>
        <w:t>-</w:t>
      </w:r>
      <w:r w:rsidR="00295582">
        <w:rPr>
          <w:rFonts w:ascii="Calibri" w:eastAsia="Times New Roman" w:hAnsi="Calibri" w:cs="Calibri"/>
          <w:kern w:val="0"/>
          <w:lang w:eastAsia="pl-PL"/>
          <w14:ligatures w14:val="none"/>
        </w:rPr>
        <w:t xml:space="preserve"> </w:t>
      </w:r>
      <w:r w:rsidRPr="00F1651E">
        <w:rPr>
          <w:rFonts w:ascii="Calibri" w:eastAsia="Times New Roman" w:hAnsi="Calibri" w:cs="Calibri"/>
          <w:kern w:val="0"/>
          <w:lang w:eastAsia="pl-PL"/>
          <w14:ligatures w14:val="none"/>
        </w:rPr>
        <w:t xml:space="preserve">wołowy pn. Hackdrehspiess, oznakowanym numerem partii 12052023, wyprodukowanym w zakładzie LEMA Food Company Sp. z o.o., ul. Przemysłowa 33 a, 67-410 Sława w dniu 12.05.2023 r., </w:t>
      </w:r>
      <w:r w:rsidRPr="00F1651E">
        <w:rPr>
          <w:rFonts w:ascii="Calibri" w:eastAsia="Times New Roman" w:hAnsi="Calibri" w:cs="Calibri"/>
          <w:kern w:val="0"/>
          <w:lang w:eastAsia="pl-PL"/>
          <w14:ligatures w14:val="none"/>
        </w:rPr>
        <w:lastRenderedPageBreak/>
        <w:t>przeprowadzono kontrolę sanitarną interwencyjną w Punkcie Małej Gastronomii w Łobzie</w:t>
      </w:r>
      <w:r w:rsidR="00295582">
        <w:rPr>
          <w:rFonts w:ascii="Calibri" w:eastAsia="Times New Roman" w:hAnsi="Calibri" w:cs="Calibri"/>
          <w:kern w:val="0"/>
          <w:lang w:eastAsia="pl-PL"/>
          <w14:ligatures w14:val="none"/>
        </w:rPr>
        <w:t>,</w:t>
      </w:r>
      <w:r w:rsidRPr="00F1651E">
        <w:rPr>
          <w:rFonts w:ascii="Calibri" w:eastAsia="Times New Roman" w:hAnsi="Calibri" w:cs="Calibri"/>
          <w:kern w:val="0"/>
          <w:lang w:eastAsia="pl-PL"/>
          <w14:ligatures w14:val="none"/>
        </w:rPr>
        <w:t xml:space="preserve">                    </w:t>
      </w:r>
      <w:r w:rsidRPr="00F1651E">
        <w:rPr>
          <w:rFonts w:ascii="Calibri" w:eastAsia="Times New Roman" w:hAnsi="Calibri" w:cs="Calibri"/>
          <w:kern w:val="0"/>
          <w:lang w:eastAsia="ar-SA"/>
          <w14:ligatures w14:val="none"/>
        </w:rPr>
        <w:t xml:space="preserve"> a podczas której właściciel okazał dokument poświadczający zwrot produktu w ilości do                                      </w:t>
      </w:r>
      <w:r w:rsidRPr="00F1651E">
        <w:rPr>
          <w:rFonts w:ascii="Calibri" w:eastAsia="Times New Roman" w:hAnsi="Calibri" w:cs="Calibri"/>
          <w:kern w:val="0"/>
          <w:lang w:eastAsia="pl-PL"/>
          <w14:ligatures w14:val="none"/>
        </w:rPr>
        <w:t>1 szt. - 15 kg oraz 1 szt. ok. 10 kg</w:t>
      </w:r>
      <w:r w:rsidRPr="00F1651E">
        <w:rPr>
          <w:rFonts w:ascii="Calibri" w:eastAsia="Times New Roman" w:hAnsi="Calibri" w:cs="Calibri"/>
          <w:kern w:val="0"/>
          <w:lang w:eastAsia="ar-SA"/>
          <w14:ligatures w14:val="none"/>
        </w:rPr>
        <w:t xml:space="preserve"> do dostawcy </w:t>
      </w:r>
      <w:r w:rsidRPr="00F1651E">
        <w:rPr>
          <w:rFonts w:ascii="Calibri" w:eastAsia="Times New Roman" w:hAnsi="Calibri" w:cs="Calibri"/>
          <w:kern w:val="0"/>
          <w:lang w:eastAsia="pl-PL"/>
          <w14:ligatures w14:val="none"/>
        </w:rPr>
        <w:t xml:space="preserve">Magazynu hurtowego EURO CATERING </w:t>
      </w:r>
      <w:r w:rsidR="00295582">
        <w:rPr>
          <w:rFonts w:ascii="Calibri" w:eastAsia="Times New Roman" w:hAnsi="Calibri" w:cs="Calibri"/>
          <w:kern w:val="0"/>
          <w:lang w:eastAsia="pl-PL"/>
          <w14:ligatures w14:val="none"/>
        </w:rPr>
        <w:br/>
      </w:r>
      <w:r w:rsidRPr="00F1651E">
        <w:rPr>
          <w:rFonts w:ascii="Calibri" w:eastAsia="Times New Roman" w:hAnsi="Calibri" w:cs="Calibri"/>
          <w:kern w:val="0"/>
          <w:lang w:eastAsia="pl-PL"/>
          <w14:ligatures w14:val="none"/>
        </w:rPr>
        <w:t>Sp. z o.o.,  ul. Rzeźnicza 6/8, 73-110 Stargard.</w:t>
      </w:r>
    </w:p>
    <w:p w14:paraId="73701FA4" w14:textId="20AD1C83" w:rsidR="00F1651E" w:rsidRPr="00295582" w:rsidRDefault="00F1651E" w:rsidP="00295582">
      <w:pPr>
        <w:spacing w:after="0" w:line="276" w:lineRule="auto"/>
        <w:ind w:firstLine="708"/>
        <w:jc w:val="both"/>
        <w:rPr>
          <w:rFonts w:ascii="Calibri" w:eastAsia="Times New Roman" w:hAnsi="Calibri" w:cs="Calibri"/>
          <w:bCs/>
          <w:kern w:val="0"/>
          <w:lang w:eastAsia="pl-PL"/>
          <w14:ligatures w14:val="none"/>
        </w:rPr>
      </w:pPr>
      <w:r w:rsidRPr="00295582">
        <w:rPr>
          <w:rFonts w:ascii="Calibri" w:eastAsia="Times New Roman" w:hAnsi="Calibri" w:cs="Calibri"/>
          <w:bCs/>
          <w:kern w:val="0"/>
          <w:lang w:eastAsia="pl-PL"/>
          <w14:ligatures w14:val="none"/>
        </w:rPr>
        <w:t>Przeprowadzono kontrolę sanitarną  tematyczną w zakresie przestrzegania przepisów określających wymagania higieniczne i zdrowotne dotyczących warunków żywienia zbiorowego podczas odbywających się   „DNI ŁOBZA 2023” w zakładzie:</w:t>
      </w:r>
    </w:p>
    <w:p w14:paraId="2F7AD535" w14:textId="2E742A41" w:rsidR="00F1651E" w:rsidRPr="00F1651E" w:rsidRDefault="00295582" w:rsidP="00F1651E">
      <w:pPr>
        <w:tabs>
          <w:tab w:val="left" w:pos="708"/>
          <w:tab w:val="center" w:pos="4536"/>
          <w:tab w:val="right" w:pos="9072"/>
        </w:tabs>
        <w:spacing w:after="0" w:line="276" w:lineRule="auto"/>
        <w:jc w:val="both"/>
        <w:rPr>
          <w:rFonts w:ascii="Calibri" w:eastAsia="Times New Roman" w:hAnsi="Calibri" w:cs="Calibri"/>
          <w:b/>
          <w:kern w:val="0"/>
          <w:lang w:eastAsia="pl-PL"/>
          <w14:ligatures w14:val="none"/>
        </w:rPr>
      </w:pPr>
      <w:r>
        <w:rPr>
          <w:rFonts w:ascii="Calibri" w:eastAsia="Times New Roman" w:hAnsi="Calibri" w:cs="Calibri"/>
          <w:bCs/>
          <w:kern w:val="0"/>
          <w:lang w:eastAsia="pl-PL"/>
          <w14:ligatures w14:val="none"/>
        </w:rPr>
        <w:t xml:space="preserve">- </w:t>
      </w:r>
      <w:r w:rsidR="00F1651E" w:rsidRPr="00295582">
        <w:rPr>
          <w:rFonts w:ascii="Calibri" w:eastAsia="Times New Roman" w:hAnsi="Calibri" w:cs="Calibri"/>
          <w:bCs/>
          <w:kern w:val="0"/>
          <w:lang w:eastAsia="pl-PL"/>
          <w14:ligatures w14:val="none"/>
        </w:rPr>
        <w:t>Przyczepa Gastronomiczna – Placówka ruchoma o nr rejestracyjnym ZPL 81GG  właściciel: Dorota Nabuda prowadząca działalność gospodarczą pn. PROMYK, Nabuda Dorota,                                ul. Staroleśna 5A, 72-004 Pilchowo</w:t>
      </w:r>
      <w:r>
        <w:rPr>
          <w:rFonts w:ascii="Calibri" w:eastAsia="Times New Roman" w:hAnsi="Calibri" w:cs="Calibri"/>
          <w:bCs/>
          <w:kern w:val="0"/>
          <w:lang w:eastAsia="pl-PL"/>
          <w14:ligatures w14:val="none"/>
        </w:rPr>
        <w:t>.</w:t>
      </w:r>
      <w:r w:rsidR="00F1651E" w:rsidRPr="00295582">
        <w:rPr>
          <w:rFonts w:ascii="Calibri" w:eastAsia="Times New Roman" w:hAnsi="Calibri" w:cs="Calibri"/>
          <w:bCs/>
          <w:kern w:val="0"/>
          <w:lang w:eastAsia="pl-PL"/>
          <w14:ligatures w14:val="none"/>
        </w:rPr>
        <w:t xml:space="preserve"> Okazano decyzję zatwierdzającą prowadzenie działalności</w:t>
      </w:r>
      <w:r w:rsidR="00F1651E" w:rsidRPr="00F1651E">
        <w:rPr>
          <w:rFonts w:ascii="Calibri" w:eastAsia="Times New Roman" w:hAnsi="Calibri" w:cs="Calibri"/>
          <w:bCs/>
          <w:kern w:val="0"/>
          <w:lang w:eastAsia="pl-PL"/>
          <w14:ligatures w14:val="none"/>
        </w:rPr>
        <w:t xml:space="preserve"> w ww. zakładzie wydaną przez PPIS w Policach nr PS-HŻ-600-153/18 z dnia 30.04.2018 r. </w:t>
      </w:r>
      <w:r>
        <w:rPr>
          <w:rFonts w:ascii="Calibri" w:eastAsia="Times New Roman" w:hAnsi="Calibri" w:cs="Calibri"/>
          <w:bCs/>
          <w:kern w:val="0"/>
          <w:lang w:eastAsia="pl-PL"/>
          <w14:ligatures w14:val="none"/>
        </w:rPr>
        <w:br/>
      </w:r>
      <w:r w:rsidR="00F1651E" w:rsidRPr="00F1651E">
        <w:rPr>
          <w:rFonts w:ascii="Calibri" w:eastAsia="Times New Roman" w:hAnsi="Calibri" w:cs="Calibri"/>
          <w:bCs/>
          <w:kern w:val="0"/>
          <w:lang w:eastAsia="pl-PL"/>
          <w14:ligatures w14:val="none"/>
        </w:rPr>
        <w:t xml:space="preserve">w zakresie: przygotowywanie gofrów z półproduktów, sprzedaży lodów gałkowych, przygotowania waty cukrowej, popcornu, bitej śmietany i lodów z automatu z półproduktów, kawy z automatu oraz serwowania dań w naczyniach jednokrotnego użytku, sprzedaż artykułów spożywczych w opakowaniach jednostkowych.  Okazano Zaświadczenie o wpisie do rejestru zakładów podlegających urzędowej kontroli organów Państwowej Inspekcji Sanitarnej z dnia 30.04.2018 r. wydane przez PPIS w Policach, nr wpisu do rejestru 56/1611/10. </w:t>
      </w:r>
    </w:p>
    <w:p w14:paraId="16522B32" w14:textId="77777777" w:rsidR="00F1651E" w:rsidRPr="00F1651E" w:rsidRDefault="00F1651E" w:rsidP="00295582">
      <w:pPr>
        <w:suppressAutoHyphens/>
        <w:spacing w:after="0" w:line="276" w:lineRule="auto"/>
        <w:ind w:firstLine="709"/>
        <w:jc w:val="both"/>
        <w:rPr>
          <w:rFonts w:ascii="Calibri" w:eastAsia="Times New Roman" w:hAnsi="Calibri" w:cs="Calibri"/>
          <w:kern w:val="1"/>
          <w:lang w:eastAsia="pl-PL"/>
          <w14:ligatures w14:val="none"/>
        </w:rPr>
      </w:pPr>
      <w:r w:rsidRPr="00F1651E">
        <w:rPr>
          <w:rFonts w:ascii="Calibri" w:eastAsia="Times New Roman" w:hAnsi="Calibri" w:cs="Calibri"/>
          <w:bCs/>
          <w:kern w:val="0"/>
          <w:lang w:eastAsia="pl-PL"/>
          <w14:ligatures w14:val="none"/>
        </w:rPr>
        <w:t>Obsługą klientów zajmują się 3 osoby, posiadające aktualne orzeczenia lekarskie dla celów sanitarno– epidemiologicznych. Pracownicy posiadają odzież roboczą, wydzielono miejsce do przechowywania odzieży roboczej.</w:t>
      </w:r>
    </w:p>
    <w:p w14:paraId="694FE7F1" w14:textId="45E84DB7" w:rsidR="00F1651E" w:rsidRPr="00F1651E" w:rsidRDefault="00F1651E" w:rsidP="00295582">
      <w:pPr>
        <w:spacing w:after="0" w:line="276" w:lineRule="auto"/>
        <w:ind w:firstLine="709"/>
        <w:jc w:val="both"/>
        <w:rPr>
          <w:rFonts w:ascii="Calibri" w:eastAsia="Times New Roman" w:hAnsi="Calibri" w:cs="Calibri"/>
          <w:bCs/>
          <w:kern w:val="1"/>
          <w:lang w:eastAsia="pl-PL"/>
          <w14:ligatures w14:val="none"/>
        </w:rPr>
      </w:pPr>
      <w:r w:rsidRPr="00F1651E">
        <w:rPr>
          <w:rFonts w:ascii="Calibri" w:eastAsia="Times New Roman" w:hAnsi="Calibri" w:cs="Calibri"/>
          <w:kern w:val="1"/>
          <w:lang w:eastAsia="pl-PL"/>
          <w14:ligatures w14:val="none"/>
        </w:rPr>
        <w:t>Przedmiotowy samochód gastronomiczny posiada trwale oddzieloną kabinę kierowcy od części gastronomicznej. Część gastronomiczna wyposażona jest w ladę chłodnicza do dodatków do gofrów, zamrażarkę kuwetową do lodów gałkowych, lodówkę podręczną do przechowywania mieszanki do lodów z automatu i bitej śmietany, zamrażarkę skrzyniową do przechowywania lodów gałkowych, szafki i blaty robocze wykonane z materiałów łatwych do utrzymania w czystości i dezynfekcji, na blatach znajdują się urządzenia: gofrownic</w:t>
      </w:r>
      <w:r w:rsidR="00295582">
        <w:rPr>
          <w:rFonts w:ascii="Calibri" w:eastAsia="Times New Roman" w:hAnsi="Calibri" w:cs="Calibri"/>
          <w:kern w:val="1"/>
          <w:lang w:eastAsia="pl-PL"/>
          <w14:ligatures w14:val="none"/>
        </w:rPr>
        <w:t>a</w:t>
      </w:r>
      <w:r w:rsidRPr="00F1651E">
        <w:rPr>
          <w:rFonts w:ascii="Calibri" w:eastAsia="Times New Roman" w:hAnsi="Calibri" w:cs="Calibri"/>
          <w:kern w:val="1"/>
          <w:lang w:eastAsia="pl-PL"/>
          <w14:ligatures w14:val="none"/>
        </w:rPr>
        <w:t>, maszyna do bitej śmietany, ekspres do kawy, automat do lodów włoskich. Na wyposażeniu przyczepy znajduje się urządzenie do waty cukrowej oraz do produkcji popcornu – urządzenia zachowane w dobrym stanie techniczny</w:t>
      </w:r>
      <w:r w:rsidR="00295582">
        <w:rPr>
          <w:rFonts w:ascii="Calibri" w:eastAsia="Times New Roman" w:hAnsi="Calibri" w:cs="Calibri"/>
          <w:kern w:val="1"/>
          <w:lang w:eastAsia="pl-PL"/>
          <w14:ligatures w14:val="none"/>
        </w:rPr>
        <w:t>m</w:t>
      </w:r>
      <w:r w:rsidRPr="00F1651E">
        <w:rPr>
          <w:rFonts w:ascii="Calibri" w:eastAsia="Times New Roman" w:hAnsi="Calibri" w:cs="Calibri"/>
          <w:kern w:val="1"/>
          <w:lang w:eastAsia="pl-PL"/>
          <w14:ligatures w14:val="none"/>
        </w:rPr>
        <w:t xml:space="preserve">, czyste. W przyczepie zainstalowana jest umywalka do mycia rąk zaopatrzona w bieżącą ciepłą wodę z podgrzewacza elektrycznego, zaopatrzona w środki do mycia i higienicznego osuszania rąk. Używana jest woda butelkowana. Przyczepa posiada odpływ z podłączeniem do pojemnika zamykanego. Ilość i wielkość urządzeń pozwala na zachowanie segregacji przechowywanej żywności oraz dostosowanie temperatur przechowywania do zaleceń producentów. Sprzęt i wyposażenie w dobrym stanie technicznym, wykonane z materiałów łatwych do utrzymania w czystości i dezynfekcji. </w:t>
      </w:r>
      <w:r w:rsidRPr="00F1651E">
        <w:rPr>
          <w:rFonts w:ascii="Calibri" w:eastAsia="Times New Roman" w:hAnsi="Calibri" w:cs="Calibri"/>
          <w:bCs/>
          <w:kern w:val="0"/>
          <w:lang w:eastAsia="pl-PL"/>
          <w14:ligatures w14:val="none"/>
        </w:rPr>
        <w:t xml:space="preserve">Sprzedaż gotowych wyrobów prowadzona przez okno podawcze. </w:t>
      </w:r>
    </w:p>
    <w:p w14:paraId="3981ED08" w14:textId="77777777" w:rsidR="00F1651E" w:rsidRPr="00F1651E" w:rsidRDefault="00F1651E" w:rsidP="00295582">
      <w:pPr>
        <w:spacing w:after="0" w:line="276" w:lineRule="auto"/>
        <w:ind w:firstLine="709"/>
        <w:jc w:val="both"/>
        <w:rPr>
          <w:rFonts w:ascii="Calibri" w:eastAsia="Times New Roman" w:hAnsi="Calibri" w:cs="Calibri"/>
          <w:bCs/>
          <w:kern w:val="1"/>
          <w:lang w:eastAsia="pl-PL"/>
          <w14:ligatures w14:val="none"/>
        </w:rPr>
      </w:pPr>
      <w:r w:rsidRPr="00F1651E">
        <w:rPr>
          <w:rFonts w:ascii="Calibri" w:eastAsia="Times New Roman" w:hAnsi="Calibri" w:cs="Calibri"/>
          <w:kern w:val="1"/>
          <w:lang w:eastAsia="pl-PL"/>
          <w14:ligatures w14:val="none"/>
        </w:rPr>
        <w:t xml:space="preserve">Dania serwowane są w naczyniach jednorazowego użytku - </w:t>
      </w:r>
      <w:r w:rsidRPr="00F1651E">
        <w:rPr>
          <w:rFonts w:ascii="Calibri" w:eastAsia="Times New Roman" w:hAnsi="Calibri" w:cs="Calibri"/>
          <w:bCs/>
          <w:kern w:val="0"/>
          <w:lang w:eastAsia="pl-PL"/>
          <w14:ligatures w14:val="none"/>
        </w:rPr>
        <w:t>posiadają dopuszczenie do kontaktu z żywnością.</w:t>
      </w:r>
      <w:r w:rsidRPr="00F1651E">
        <w:rPr>
          <w:rFonts w:ascii="Calibri" w:eastAsia="Times New Roman" w:hAnsi="Calibri" w:cs="Calibri"/>
          <w:kern w:val="0"/>
          <w:lang w:eastAsia="pl-PL"/>
          <w14:ligatures w14:val="none"/>
        </w:rPr>
        <w:t xml:space="preserve"> </w:t>
      </w:r>
      <w:r w:rsidRPr="00F1651E">
        <w:rPr>
          <w:rFonts w:ascii="Calibri" w:eastAsia="Times New Roman" w:hAnsi="Calibri" w:cs="Calibri"/>
          <w:bCs/>
          <w:kern w:val="0"/>
          <w:lang w:eastAsia="pl-PL"/>
          <w14:ligatures w14:val="none"/>
        </w:rPr>
        <w:t xml:space="preserve">Opakowania zabezpieczone przed zanieczyszczeniami. </w:t>
      </w:r>
    </w:p>
    <w:p w14:paraId="486F15A3" w14:textId="44952468" w:rsidR="00F1651E" w:rsidRPr="00F1651E" w:rsidRDefault="00F1651E" w:rsidP="00295582">
      <w:pPr>
        <w:spacing w:after="0" w:line="276" w:lineRule="auto"/>
        <w:ind w:firstLine="709"/>
        <w:jc w:val="both"/>
        <w:rPr>
          <w:rFonts w:ascii="Calibri" w:eastAsia="Times New Roman" w:hAnsi="Calibri" w:cs="Calibri"/>
          <w:bCs/>
          <w:kern w:val="1"/>
          <w:lang w:eastAsia="pl-PL"/>
          <w14:ligatures w14:val="none"/>
        </w:rPr>
      </w:pPr>
      <w:r w:rsidRPr="00F1651E">
        <w:rPr>
          <w:rFonts w:ascii="Calibri" w:eastAsia="Times New Roman" w:hAnsi="Calibri" w:cs="Calibri"/>
          <w:bCs/>
          <w:kern w:val="0"/>
          <w:lang w:eastAsia="pl-PL"/>
          <w14:ligatures w14:val="none"/>
        </w:rPr>
        <w:t xml:space="preserve">Podłoga w części gastronomicznej wyłożona materiałem gładkim, łatwo zmywalnym. Ściany, sufit gładkie, łatwo zmywalne, nienasiąkliwe, nieporowate, łatwe do mycia </w:t>
      </w:r>
      <w:r w:rsidR="00295582">
        <w:rPr>
          <w:rFonts w:ascii="Calibri" w:eastAsia="Times New Roman" w:hAnsi="Calibri" w:cs="Calibri"/>
          <w:bCs/>
          <w:kern w:val="0"/>
          <w:lang w:eastAsia="pl-PL"/>
          <w14:ligatures w14:val="none"/>
        </w:rPr>
        <w:br/>
      </w:r>
      <w:r w:rsidRPr="00F1651E">
        <w:rPr>
          <w:rFonts w:ascii="Calibri" w:eastAsia="Times New Roman" w:hAnsi="Calibri" w:cs="Calibri"/>
          <w:bCs/>
          <w:kern w:val="0"/>
          <w:lang w:eastAsia="pl-PL"/>
          <w14:ligatures w14:val="none"/>
        </w:rPr>
        <w:t xml:space="preserve">i dezynfekcji. Powierzchnie pozostające w kontakcie z żywnością gładkie, nienasiąkliwe, łatwe do utrzymania w czystości. </w:t>
      </w:r>
      <w:r w:rsidRPr="00F1651E">
        <w:rPr>
          <w:rFonts w:ascii="Calibri" w:eastAsia="Times New Roman" w:hAnsi="Calibri" w:cs="Calibri"/>
          <w:bCs/>
          <w:kern w:val="1"/>
          <w:lang w:eastAsia="pl-PL"/>
          <w14:ligatures w14:val="none"/>
        </w:rPr>
        <w:t xml:space="preserve">Zapewniono prawidłowe warunki do przechowywania środków </w:t>
      </w:r>
      <w:r w:rsidRPr="00F1651E">
        <w:rPr>
          <w:rFonts w:ascii="Calibri" w:eastAsia="Times New Roman" w:hAnsi="Calibri" w:cs="Calibri"/>
          <w:bCs/>
          <w:kern w:val="1"/>
          <w:lang w:eastAsia="pl-PL"/>
          <w14:ligatures w14:val="none"/>
        </w:rPr>
        <w:lastRenderedPageBreak/>
        <w:t>spożywczych, zgodnie z zaleceniem producenta. Urządzenia chłodnicze i zamrażalnicze wyposażone   w termometry.</w:t>
      </w:r>
      <w:r w:rsidR="00295582">
        <w:rPr>
          <w:rFonts w:ascii="Calibri" w:eastAsia="Times New Roman" w:hAnsi="Calibri" w:cs="Calibri"/>
          <w:bCs/>
          <w:kern w:val="1"/>
          <w:lang w:eastAsia="pl-PL"/>
          <w14:ligatures w14:val="none"/>
        </w:rPr>
        <w:t xml:space="preserve"> </w:t>
      </w:r>
      <w:r w:rsidRPr="00F1651E">
        <w:rPr>
          <w:rFonts w:ascii="Calibri" w:eastAsia="Times New Roman" w:hAnsi="Calibri" w:cs="Calibri"/>
          <w:bCs/>
          <w:kern w:val="1"/>
          <w:lang w:eastAsia="pl-PL"/>
          <w14:ligatures w14:val="none"/>
        </w:rPr>
        <w:t>Środki spożywcze przechowywane w oryginalnych opakowaniach producenta  z zachowaniem ciągłości łańcucha chłodniczego. Nie stwierdzono środków spożywczych po upływie daty minimalnej trwałości.</w:t>
      </w:r>
    </w:p>
    <w:p w14:paraId="689DDDDD" w14:textId="77777777" w:rsidR="00F1651E" w:rsidRPr="00F1651E" w:rsidRDefault="00F1651E" w:rsidP="00295582">
      <w:pPr>
        <w:suppressAutoHyphens/>
        <w:spacing w:after="0" w:line="276" w:lineRule="auto"/>
        <w:ind w:firstLine="709"/>
        <w:jc w:val="both"/>
        <w:rPr>
          <w:rFonts w:ascii="Calibri" w:eastAsia="Times New Roman" w:hAnsi="Calibri" w:cs="Calibri"/>
          <w:bCs/>
          <w:kern w:val="1"/>
          <w:lang w:eastAsia="pl-PL"/>
          <w14:ligatures w14:val="none"/>
        </w:rPr>
      </w:pPr>
      <w:r w:rsidRPr="00F1651E">
        <w:rPr>
          <w:rFonts w:ascii="Calibri" w:eastAsia="Times New Roman" w:hAnsi="Calibri" w:cs="Calibri"/>
          <w:bCs/>
          <w:kern w:val="1"/>
          <w:lang w:eastAsia="pl-PL"/>
          <w14:ligatures w14:val="none"/>
        </w:rPr>
        <w:t xml:space="preserve">Sprzęt porządkowy i środki do utrzymania czystości przetrzymywane w wydzielonej szafce. Zapewniono środki dezynfekcyjne do rąk i powierzchni ROYAL ROSAN. </w:t>
      </w:r>
    </w:p>
    <w:p w14:paraId="0B55445A" w14:textId="594DA943" w:rsidR="00F1651E" w:rsidRPr="00F1651E" w:rsidRDefault="00295582" w:rsidP="00F1651E">
      <w:pPr>
        <w:tabs>
          <w:tab w:val="num" w:pos="0"/>
        </w:tabs>
        <w:suppressAutoHyphens/>
        <w:spacing w:after="0" w:line="276" w:lineRule="auto"/>
        <w:jc w:val="both"/>
        <w:rPr>
          <w:rFonts w:ascii="Calibri" w:eastAsia="Times New Roman" w:hAnsi="Calibri" w:cs="Calibri"/>
          <w:kern w:val="1"/>
          <w:lang w:eastAsia="pl-PL"/>
          <w14:ligatures w14:val="none"/>
        </w:rPr>
      </w:pPr>
      <w:r>
        <w:rPr>
          <w:rFonts w:ascii="Calibri" w:eastAsia="Times New Roman" w:hAnsi="Calibri" w:cs="Calibri"/>
          <w:kern w:val="1"/>
          <w:lang w:eastAsia="pl-PL"/>
          <w14:ligatures w14:val="none"/>
        </w:rPr>
        <w:tab/>
      </w:r>
      <w:r w:rsidR="00F1651E" w:rsidRPr="00F1651E">
        <w:rPr>
          <w:rFonts w:ascii="Calibri" w:eastAsia="Times New Roman" w:hAnsi="Calibri" w:cs="Calibri"/>
          <w:kern w:val="1"/>
          <w:lang w:eastAsia="pl-PL"/>
          <w14:ligatures w14:val="none"/>
        </w:rPr>
        <w:t>Zapewniono warunki do korzystania</w:t>
      </w:r>
      <w:r>
        <w:rPr>
          <w:rFonts w:ascii="Calibri" w:eastAsia="Times New Roman" w:hAnsi="Calibri" w:cs="Calibri"/>
          <w:kern w:val="1"/>
          <w:lang w:eastAsia="pl-PL"/>
          <w14:ligatures w14:val="none"/>
        </w:rPr>
        <w:t xml:space="preserve"> z</w:t>
      </w:r>
      <w:r w:rsidR="00F1651E" w:rsidRPr="00F1651E">
        <w:rPr>
          <w:rFonts w:ascii="Calibri" w:eastAsia="Times New Roman" w:hAnsi="Calibri" w:cs="Calibri"/>
          <w:kern w:val="1"/>
          <w:lang w:eastAsia="pl-PL"/>
          <w14:ligatures w14:val="none"/>
        </w:rPr>
        <w:t xml:space="preserve"> WC dla pracowników - </w:t>
      </w:r>
      <w:r>
        <w:rPr>
          <w:rFonts w:ascii="Calibri" w:eastAsia="Times New Roman" w:hAnsi="Calibri" w:cs="Calibri"/>
          <w:kern w:val="1"/>
          <w:lang w:eastAsia="pl-PL"/>
          <w14:ligatures w14:val="none"/>
        </w:rPr>
        <w:t>W</w:t>
      </w:r>
      <w:r w:rsidR="00F1651E" w:rsidRPr="00F1651E">
        <w:rPr>
          <w:rFonts w:ascii="Calibri" w:eastAsia="Times New Roman" w:hAnsi="Calibri" w:cs="Calibri"/>
          <w:kern w:val="1"/>
          <w:lang w:eastAsia="pl-PL"/>
          <w14:ligatures w14:val="none"/>
        </w:rPr>
        <w:t>C typu TOI-TOI dla personelu gastronomicznego. Odpady komunalne niesegregowane zbierane są do pojemników na odpady z workami foliowymi</w:t>
      </w:r>
      <w:r>
        <w:rPr>
          <w:rFonts w:ascii="Calibri" w:eastAsia="Times New Roman" w:hAnsi="Calibri" w:cs="Calibri"/>
          <w:kern w:val="1"/>
          <w:lang w:eastAsia="pl-PL"/>
          <w14:ligatures w14:val="none"/>
        </w:rPr>
        <w:t>,</w:t>
      </w:r>
      <w:r w:rsidR="00F1651E" w:rsidRPr="00F1651E">
        <w:rPr>
          <w:rFonts w:ascii="Calibri" w:eastAsia="Times New Roman" w:hAnsi="Calibri" w:cs="Calibri"/>
          <w:kern w:val="1"/>
          <w:lang w:eastAsia="pl-PL"/>
          <w14:ligatures w14:val="none"/>
        </w:rPr>
        <w:t xml:space="preserve"> a następnie usuwane do kontenera na odpady komunalne zapewnionego przez organizatora, usuwane przez PUK Sp. z o.o., ul. Niepodległości 19 A, 73-150 Łobez.  </w:t>
      </w:r>
    </w:p>
    <w:p w14:paraId="612BD4BC" w14:textId="412019A4" w:rsidR="00F1651E" w:rsidRPr="00F1651E" w:rsidRDefault="00F1651E" w:rsidP="00295582">
      <w:pPr>
        <w:spacing w:after="0" w:line="276" w:lineRule="auto"/>
        <w:ind w:firstLine="709"/>
        <w:jc w:val="both"/>
        <w:rPr>
          <w:rFonts w:ascii="Calibri" w:eastAsia="Times New Roman" w:hAnsi="Calibri" w:cs="Calibri"/>
          <w:b/>
          <w:iCs/>
          <w:kern w:val="0"/>
          <w:lang w:eastAsia="pl-PL"/>
          <w14:ligatures w14:val="none"/>
        </w:rPr>
      </w:pPr>
      <w:r w:rsidRPr="00F1651E">
        <w:rPr>
          <w:rFonts w:ascii="Calibri" w:eastAsia="Times New Roman" w:hAnsi="Calibri" w:cs="Calibri"/>
          <w:bCs/>
          <w:kern w:val="1"/>
          <w:lang w:eastAsia="pl-PL"/>
          <w14:ligatures w14:val="none"/>
        </w:rPr>
        <w:t xml:space="preserve">W zakładzie oraz </w:t>
      </w:r>
      <w:r w:rsidR="00295582">
        <w:rPr>
          <w:rFonts w:ascii="Calibri" w:eastAsia="Times New Roman" w:hAnsi="Calibri" w:cs="Calibri"/>
          <w:bCs/>
          <w:kern w:val="1"/>
          <w:lang w:eastAsia="pl-PL"/>
          <w14:ligatures w14:val="none"/>
        </w:rPr>
        <w:t xml:space="preserve">na </w:t>
      </w:r>
      <w:r w:rsidRPr="00F1651E">
        <w:rPr>
          <w:rFonts w:ascii="Calibri" w:eastAsia="Times New Roman" w:hAnsi="Calibri" w:cs="Calibri"/>
          <w:bCs/>
          <w:kern w:val="1"/>
          <w:lang w:eastAsia="pl-PL"/>
          <w14:ligatures w14:val="none"/>
        </w:rPr>
        <w:t xml:space="preserve">terenie do niego przylegającym nie stwierdzono obecności szkodników ani śladów wskazujących na ich obecność. </w:t>
      </w:r>
      <w:r w:rsidRPr="00F1651E">
        <w:rPr>
          <w:rFonts w:ascii="Calibri" w:eastAsia="Times New Roman" w:hAnsi="Calibri" w:cs="Calibri"/>
          <w:kern w:val="1"/>
          <w:lang w:eastAsia="pl-PL"/>
          <w14:ligatures w14:val="none"/>
        </w:rPr>
        <w:t xml:space="preserve">Okazano do wglądu opracowaną dla potrzeb zakładu dokumentację Księgę GHP/GMP. Przedsiębiorca opracował system HACCP stosownie do profilu i wielkości prowadzonej działalności w obiekcie. </w:t>
      </w:r>
      <w:r w:rsidRPr="00F1651E">
        <w:rPr>
          <w:rFonts w:ascii="Calibri" w:eastAsia="Times New Roman" w:hAnsi="Calibri" w:cs="Calibri"/>
          <w:bCs/>
          <w:kern w:val="1"/>
          <w:lang w:eastAsia="pl-PL"/>
          <w14:ligatures w14:val="none"/>
        </w:rPr>
        <w:t>Przedstawiono wykaz składników, w tym substancji alergennych oraz powodujących reakcje nietolerancji występujących w produkowanej   i wprowadzanej do obrotu żywności w zakładzie.</w:t>
      </w:r>
    </w:p>
    <w:p w14:paraId="698D184C" w14:textId="23269842" w:rsidR="00F1651E" w:rsidRPr="00F1651E" w:rsidRDefault="00F1651E" w:rsidP="00F1651E">
      <w:pPr>
        <w:spacing w:after="0" w:line="276" w:lineRule="auto"/>
        <w:jc w:val="both"/>
        <w:rPr>
          <w:rFonts w:ascii="Calibri" w:eastAsia="Times New Roman" w:hAnsi="Calibri" w:cs="Calibri"/>
          <w:kern w:val="0"/>
          <w:lang w:eastAsia="pl-PL"/>
          <w14:ligatures w14:val="none"/>
        </w:rPr>
      </w:pPr>
      <w:r w:rsidRPr="00F1651E">
        <w:rPr>
          <w:rFonts w:ascii="Calibri" w:eastAsia="Times New Roman" w:hAnsi="Calibri" w:cs="Calibri"/>
          <w:bCs/>
          <w:kern w:val="0"/>
          <w:lang w:eastAsia="pl-PL"/>
          <w14:ligatures w14:val="none"/>
        </w:rPr>
        <w:t xml:space="preserve">- Na polecenie wydane przez Zachodniopomorskiego Państwowego Wojewódzkiego Inspektora Sanitarnego w Szczecinie z dnia 27.07.2023 r. znak pisma ZPWIS.9011.3.25.2023. podczas </w:t>
      </w:r>
      <w:r w:rsidRPr="00F1651E">
        <w:rPr>
          <w:rFonts w:ascii="Calibri" w:eastAsia="Times New Roman" w:hAnsi="Calibri" w:cs="Calibri"/>
          <w:b/>
          <w:kern w:val="0"/>
          <w:lang w:eastAsia="pl-PL"/>
          <w14:ligatures w14:val="none"/>
        </w:rPr>
        <w:t>Pol’and’Rock</w:t>
      </w:r>
      <w:r w:rsidRPr="00F1651E">
        <w:rPr>
          <w:rFonts w:ascii="Calibri" w:eastAsia="Times New Roman" w:hAnsi="Calibri" w:cs="Calibri"/>
          <w:bCs/>
          <w:kern w:val="0"/>
          <w:lang w:eastAsia="pl-PL"/>
          <w14:ligatures w14:val="none"/>
        </w:rPr>
        <w:t xml:space="preserve"> Festiwal, Lądowisko – Czaplinek – Broczyno, 78 - 553 Broczyno przeprowadzono 6 kontroli tematycznych - 4 Food trucków, 2 lodobusów. Kontrole nie wykazały nieprawidłowości.</w:t>
      </w:r>
    </w:p>
    <w:p w14:paraId="4F9B0046" w14:textId="77777777" w:rsidR="00295582" w:rsidRDefault="00295582" w:rsidP="00F1651E">
      <w:pPr>
        <w:spacing w:after="0" w:line="276" w:lineRule="auto"/>
        <w:jc w:val="both"/>
        <w:rPr>
          <w:rFonts w:ascii="Calibri" w:eastAsia="Times New Roman" w:hAnsi="Calibri" w:cs="Calibri"/>
          <w:b/>
          <w:kern w:val="0"/>
          <w:u w:val="single"/>
          <w:lang w:eastAsia="pl-PL"/>
          <w14:ligatures w14:val="none"/>
        </w:rPr>
      </w:pPr>
    </w:p>
    <w:p w14:paraId="0409FC9C" w14:textId="590C454A" w:rsidR="00F1651E" w:rsidRPr="00295582" w:rsidRDefault="00F1651E" w:rsidP="00B2523F">
      <w:pPr>
        <w:pStyle w:val="Akapitzlist"/>
        <w:numPr>
          <w:ilvl w:val="0"/>
          <w:numId w:val="132"/>
        </w:numPr>
        <w:tabs>
          <w:tab w:val="left" w:pos="284"/>
        </w:tabs>
        <w:spacing w:after="0" w:line="276" w:lineRule="auto"/>
        <w:ind w:left="0" w:firstLine="0"/>
        <w:jc w:val="both"/>
        <w:rPr>
          <w:rFonts w:ascii="Calibri" w:eastAsia="Times New Roman" w:hAnsi="Calibri" w:cs="Calibri"/>
          <w:b/>
          <w:kern w:val="0"/>
          <w:lang w:eastAsia="pl-PL"/>
          <w14:ligatures w14:val="none"/>
        </w:rPr>
      </w:pPr>
      <w:r w:rsidRPr="00295582">
        <w:rPr>
          <w:rFonts w:ascii="Calibri" w:eastAsia="Times New Roman" w:hAnsi="Calibri" w:cs="Calibri"/>
          <w:b/>
          <w:kern w:val="0"/>
          <w:lang w:eastAsia="pl-PL"/>
          <w14:ligatures w14:val="none"/>
        </w:rPr>
        <w:t>System Wczesnego Ostrzegania o Niebezpiecznej Żywności i Paszach- RASFF</w:t>
      </w:r>
    </w:p>
    <w:bookmarkEnd w:id="2"/>
    <w:p w14:paraId="0E2CAB17" w14:textId="1FF77016" w:rsidR="00F1651E" w:rsidRPr="00F1651E" w:rsidRDefault="00F1651E" w:rsidP="00F1651E">
      <w:pPr>
        <w:autoSpaceDE w:val="0"/>
        <w:autoSpaceDN w:val="0"/>
        <w:adjustRightInd w:val="0"/>
        <w:spacing w:after="0" w:line="276" w:lineRule="auto"/>
        <w:ind w:firstLine="708"/>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W 2023</w:t>
      </w:r>
      <w:r w:rsidR="00B2523F">
        <w:rPr>
          <w:rFonts w:ascii="Calibri" w:eastAsia="Times New Roman" w:hAnsi="Calibri" w:cs="Calibri"/>
          <w:kern w:val="0"/>
          <w:lang w:eastAsia="pl-PL"/>
          <w14:ligatures w14:val="none"/>
        </w:rPr>
        <w:t xml:space="preserve"> </w:t>
      </w:r>
      <w:r w:rsidRPr="00F1651E">
        <w:rPr>
          <w:rFonts w:ascii="Calibri" w:eastAsia="Times New Roman" w:hAnsi="Calibri" w:cs="Calibri"/>
          <w:kern w:val="0"/>
          <w:lang w:eastAsia="pl-PL"/>
          <w14:ligatures w14:val="none"/>
        </w:rPr>
        <w:t xml:space="preserve">r. w ramach systemu otrzymano 17 powiadomień o niebezpiecznych produktach żywnościowych w systemie RASFF, w tym 1 powiadomienie typu alarmowego, </w:t>
      </w:r>
      <w:r w:rsidR="008F65FB">
        <w:rPr>
          <w:rFonts w:ascii="Calibri" w:eastAsia="Times New Roman" w:hAnsi="Calibri" w:cs="Calibri"/>
          <w:kern w:val="0"/>
          <w:lang w:eastAsia="pl-PL"/>
          <w14:ligatures w14:val="none"/>
        </w:rPr>
        <w:br/>
      </w:r>
      <w:r w:rsidRPr="00F1651E">
        <w:rPr>
          <w:rFonts w:ascii="Calibri" w:eastAsia="Times New Roman" w:hAnsi="Calibri" w:cs="Calibri"/>
          <w:kern w:val="0"/>
          <w:lang w:eastAsia="pl-PL"/>
          <w14:ligatures w14:val="none"/>
        </w:rPr>
        <w:t>11 powiadomie</w:t>
      </w:r>
      <w:r w:rsidR="00B2523F">
        <w:rPr>
          <w:rFonts w:ascii="Calibri" w:eastAsia="Times New Roman" w:hAnsi="Calibri" w:cs="Calibri"/>
          <w:kern w:val="0"/>
          <w:lang w:eastAsia="pl-PL"/>
          <w14:ligatures w14:val="none"/>
        </w:rPr>
        <w:t>ń</w:t>
      </w:r>
      <w:r w:rsidRPr="00F1651E">
        <w:rPr>
          <w:rFonts w:ascii="Calibri" w:eastAsia="Times New Roman" w:hAnsi="Calibri" w:cs="Calibri"/>
          <w:kern w:val="0"/>
          <w:lang w:eastAsia="pl-PL"/>
          <w14:ligatures w14:val="none"/>
        </w:rPr>
        <w:t xml:space="preserve"> typu informacyjnego i 2</w:t>
      </w:r>
      <w:r w:rsidR="00B2523F">
        <w:rPr>
          <w:rFonts w:ascii="Calibri" w:eastAsia="Times New Roman" w:hAnsi="Calibri" w:cs="Calibri"/>
          <w:kern w:val="0"/>
          <w:lang w:eastAsia="pl-PL"/>
          <w14:ligatures w14:val="none"/>
        </w:rPr>
        <w:t xml:space="preserve"> </w:t>
      </w:r>
      <w:r w:rsidRPr="00F1651E">
        <w:rPr>
          <w:rFonts w:ascii="Calibri" w:eastAsia="Times New Roman" w:hAnsi="Calibri" w:cs="Calibri"/>
          <w:kern w:val="0"/>
          <w:lang w:eastAsia="pl-PL"/>
          <w14:ligatures w14:val="none"/>
        </w:rPr>
        <w:t xml:space="preserve">powiadomienia NEWS, 3 - powiadomienia uzupełniające.                                   </w:t>
      </w:r>
    </w:p>
    <w:p w14:paraId="62AC5098" w14:textId="4409879B" w:rsidR="00F1651E" w:rsidRPr="00F1651E" w:rsidRDefault="00F1651E" w:rsidP="00F1651E">
      <w:pPr>
        <w:autoSpaceDE w:val="0"/>
        <w:autoSpaceDN w:val="0"/>
        <w:adjustRightInd w:val="0"/>
        <w:spacing w:after="0" w:line="276" w:lineRule="auto"/>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ab/>
        <w:t xml:space="preserve">Po otrzymaniu powiadomienia podejmowano działania zgodnie z ustawowymi kompetencjami, sprawdzano czy zakwestionowane produkty będące przedmiotem powiadomienia znajdowały się w zakładach obrotu. Wszystkie czynności związane </w:t>
      </w:r>
      <w:r w:rsidR="00B2523F">
        <w:rPr>
          <w:rFonts w:ascii="Calibri" w:eastAsia="Times New Roman" w:hAnsi="Calibri" w:cs="Calibri"/>
          <w:kern w:val="0"/>
          <w:lang w:eastAsia="pl-PL"/>
          <w14:ligatures w14:val="none"/>
        </w:rPr>
        <w:br/>
      </w:r>
      <w:r w:rsidRPr="00F1651E">
        <w:rPr>
          <w:rFonts w:ascii="Calibri" w:eastAsia="Times New Roman" w:hAnsi="Calibri" w:cs="Calibri"/>
          <w:kern w:val="0"/>
          <w:lang w:eastAsia="pl-PL"/>
          <w14:ligatures w14:val="none"/>
        </w:rPr>
        <w:t>z postępowaniem RASFF były podejmowane natychmiast zgodnie  z obowiązującą procedurą.</w:t>
      </w:r>
    </w:p>
    <w:p w14:paraId="2301C9F3" w14:textId="2CDC8F7E" w:rsidR="00F1651E" w:rsidRPr="00F1651E" w:rsidRDefault="00F1651E" w:rsidP="00B2523F">
      <w:pPr>
        <w:autoSpaceDE w:val="0"/>
        <w:autoSpaceDN w:val="0"/>
        <w:adjustRightInd w:val="0"/>
        <w:spacing w:after="0" w:line="276" w:lineRule="auto"/>
        <w:ind w:firstLine="708"/>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W 2023</w:t>
      </w:r>
      <w:r w:rsidR="00B2523F">
        <w:rPr>
          <w:rFonts w:ascii="Calibri" w:eastAsia="Times New Roman" w:hAnsi="Calibri" w:cs="Calibri"/>
          <w:kern w:val="0"/>
          <w:lang w:eastAsia="pl-PL"/>
          <w14:ligatures w14:val="none"/>
        </w:rPr>
        <w:t xml:space="preserve"> </w:t>
      </w:r>
      <w:r w:rsidRPr="00F1651E">
        <w:rPr>
          <w:rFonts w:ascii="Calibri" w:eastAsia="Times New Roman" w:hAnsi="Calibri" w:cs="Calibri"/>
          <w:kern w:val="0"/>
          <w:lang w:eastAsia="pl-PL"/>
          <w14:ligatures w14:val="none"/>
        </w:rPr>
        <w:t xml:space="preserve">r. przedstawiciele Państwowego Powiatowego Inspektora Sanitarnego </w:t>
      </w:r>
      <w:r w:rsidR="00B2523F">
        <w:rPr>
          <w:rFonts w:ascii="Calibri" w:eastAsia="Times New Roman" w:hAnsi="Calibri" w:cs="Calibri"/>
          <w:kern w:val="0"/>
          <w:lang w:eastAsia="pl-PL"/>
          <w14:ligatures w14:val="none"/>
        </w:rPr>
        <w:br/>
      </w:r>
      <w:r w:rsidRPr="00F1651E">
        <w:rPr>
          <w:rFonts w:ascii="Calibri" w:eastAsia="Times New Roman" w:hAnsi="Calibri" w:cs="Calibri"/>
          <w:kern w:val="0"/>
          <w:lang w:eastAsia="pl-PL"/>
          <w14:ligatures w14:val="none"/>
        </w:rPr>
        <w:t>w Łobzie przeprowadzili 18 kontroli w ramach systemu RASFF po otrzymaniu powiadomień                                         w nadzorowanych obiektach.</w:t>
      </w:r>
      <w:r w:rsidR="00B2523F">
        <w:rPr>
          <w:rFonts w:ascii="Calibri" w:eastAsia="Times New Roman" w:hAnsi="Calibri" w:cs="Calibri"/>
          <w:kern w:val="0"/>
          <w:lang w:eastAsia="pl-PL"/>
          <w14:ligatures w14:val="none"/>
        </w:rPr>
        <w:t xml:space="preserve"> </w:t>
      </w:r>
      <w:r w:rsidRPr="00F1651E">
        <w:rPr>
          <w:rFonts w:ascii="Calibri" w:eastAsia="Times New Roman" w:hAnsi="Calibri" w:cs="Calibri"/>
          <w:kern w:val="0"/>
          <w:lang w:eastAsia="pl-PL"/>
          <w14:ligatures w14:val="none"/>
        </w:rPr>
        <w:t>1 kontrolę przeprowadzono w zakładzie spoza ewidencji</w:t>
      </w:r>
    </w:p>
    <w:p w14:paraId="16AD2B99" w14:textId="77777777" w:rsidR="00F1651E" w:rsidRPr="00F1651E" w:rsidRDefault="00F1651E" w:rsidP="00F1651E">
      <w:pPr>
        <w:suppressAutoHyphens/>
        <w:spacing w:after="0" w:line="276" w:lineRule="auto"/>
        <w:jc w:val="both"/>
        <w:rPr>
          <w:rFonts w:ascii="Calibri" w:eastAsia="Times New Roman" w:hAnsi="Calibri" w:cs="Calibri"/>
          <w:b/>
          <w:kern w:val="16"/>
          <w:u w:val="single"/>
          <w:lang w:eastAsia="pl-PL"/>
          <w14:ligatures w14:val="none"/>
        </w:rPr>
      </w:pPr>
    </w:p>
    <w:p w14:paraId="0C6E4887" w14:textId="77777777" w:rsidR="00F1651E" w:rsidRPr="00B2523F" w:rsidRDefault="00F1651E" w:rsidP="00F1651E">
      <w:pPr>
        <w:suppressAutoHyphens/>
        <w:spacing w:after="0" w:line="276" w:lineRule="auto"/>
        <w:jc w:val="both"/>
        <w:rPr>
          <w:rFonts w:ascii="Calibri" w:eastAsia="Times New Roman" w:hAnsi="Calibri" w:cs="Calibri"/>
          <w:b/>
          <w:kern w:val="16"/>
          <w:lang w:eastAsia="pl-PL"/>
          <w14:ligatures w14:val="none"/>
        </w:rPr>
      </w:pPr>
      <w:r w:rsidRPr="00B2523F">
        <w:rPr>
          <w:rFonts w:ascii="Calibri" w:eastAsia="Times New Roman" w:hAnsi="Calibri" w:cs="Calibri"/>
          <w:b/>
          <w:kern w:val="16"/>
          <w:lang w:eastAsia="pl-PL"/>
          <w14:ligatures w14:val="none"/>
        </w:rPr>
        <w:t>6. Obrót grzybami i przetwórstwo grzybów oraz zatrucia grzybami.</w:t>
      </w:r>
    </w:p>
    <w:p w14:paraId="7DE12281" w14:textId="7293C040" w:rsidR="00F1651E" w:rsidRPr="00F1651E" w:rsidRDefault="00F1651E" w:rsidP="00B2523F">
      <w:pPr>
        <w:spacing w:after="0" w:line="276" w:lineRule="auto"/>
        <w:ind w:firstLine="709"/>
        <w:jc w:val="both"/>
        <w:rPr>
          <w:rFonts w:ascii="Calibri" w:eastAsia="Times New Roman" w:hAnsi="Calibri" w:cs="Calibri"/>
          <w:kern w:val="0"/>
          <w:lang w:val="x-none" w:eastAsia="x-none"/>
          <w14:ligatures w14:val="none"/>
        </w:rPr>
      </w:pPr>
      <w:r w:rsidRPr="00F1651E">
        <w:rPr>
          <w:rFonts w:ascii="Calibri" w:eastAsia="Times New Roman" w:hAnsi="Calibri" w:cs="Calibri"/>
          <w:kern w:val="0"/>
          <w:lang w:val="x-none" w:eastAsia="x-none"/>
          <w14:ligatures w14:val="none"/>
        </w:rPr>
        <w:t>Konsultacje dla osób zbierających grzyby świeże na własny użytek wraz z możliwością uzyskania atestu na grzyby świeże odbywały się podczas dyżurów grzyboznawcy i dwóch klasyfikatorów grzybów w siedzibie Powiatowej Stacji Sanitarno</w:t>
      </w:r>
      <w:r w:rsidR="00B2523F">
        <w:rPr>
          <w:rFonts w:ascii="Calibri" w:eastAsia="Times New Roman" w:hAnsi="Calibri" w:cs="Calibri"/>
          <w:kern w:val="0"/>
          <w:lang w:val="x-none" w:eastAsia="x-none"/>
          <w14:ligatures w14:val="none"/>
        </w:rPr>
        <w:t xml:space="preserve"> </w:t>
      </w:r>
      <w:r w:rsidRPr="00F1651E">
        <w:rPr>
          <w:rFonts w:ascii="Calibri" w:eastAsia="Times New Roman" w:hAnsi="Calibri" w:cs="Calibri"/>
          <w:kern w:val="0"/>
          <w:lang w:val="x-none" w:eastAsia="x-none"/>
          <w14:ligatures w14:val="none"/>
        </w:rPr>
        <w:t>-</w:t>
      </w:r>
      <w:r w:rsidR="00B2523F">
        <w:rPr>
          <w:rFonts w:ascii="Calibri" w:eastAsia="Times New Roman" w:hAnsi="Calibri" w:cs="Calibri"/>
          <w:kern w:val="0"/>
          <w:lang w:val="x-none" w:eastAsia="x-none"/>
          <w14:ligatures w14:val="none"/>
        </w:rPr>
        <w:t xml:space="preserve"> </w:t>
      </w:r>
      <w:r w:rsidRPr="00F1651E">
        <w:rPr>
          <w:rFonts w:ascii="Calibri" w:eastAsia="Times New Roman" w:hAnsi="Calibri" w:cs="Calibri"/>
          <w:kern w:val="0"/>
          <w:lang w:val="x-none" w:eastAsia="x-none"/>
          <w14:ligatures w14:val="none"/>
        </w:rPr>
        <w:t xml:space="preserve">Epidemiologicznej w Łobzie. W 2023 r. udzielono 4 konsultacji w zakresie przynależności gatunkowej grzybów. Wydano </w:t>
      </w:r>
      <w:r w:rsidR="008F65FB">
        <w:rPr>
          <w:rFonts w:ascii="Calibri" w:eastAsia="Times New Roman" w:hAnsi="Calibri" w:cs="Calibri"/>
          <w:kern w:val="0"/>
          <w:lang w:val="x-none" w:eastAsia="x-none"/>
          <w14:ligatures w14:val="none"/>
        </w:rPr>
        <w:br/>
      </w:r>
      <w:r w:rsidRPr="00F1651E">
        <w:rPr>
          <w:rFonts w:ascii="Calibri" w:eastAsia="Times New Roman" w:hAnsi="Calibri" w:cs="Calibri"/>
          <w:kern w:val="0"/>
          <w:lang w:val="x-none" w:eastAsia="x-none"/>
          <w14:ligatures w14:val="none"/>
        </w:rPr>
        <w:t xml:space="preserve">7 atestów. W ramach prowadzonego nadzoru nie występują problemy w działalności </w:t>
      </w:r>
      <w:r w:rsidRPr="00F1651E">
        <w:rPr>
          <w:rFonts w:ascii="Calibri" w:eastAsia="Times New Roman" w:hAnsi="Calibri" w:cs="Calibri"/>
          <w:kern w:val="0"/>
          <w:lang w:val="x-none" w:eastAsia="x-none"/>
          <w14:ligatures w14:val="none"/>
        </w:rPr>
        <w:lastRenderedPageBreak/>
        <w:t xml:space="preserve">prowadzonej w obszarze grzybów i przetworów grzybowych. Na terenie powiatu łobeskiego nie występują punkty  skupu grzybów, nie występują punkty handlowe zlokalizowane w pasie drogowym. Informacje na temat dyżurów grzyboznawcy umieszczone zostały na tablicy ogłoszeń w siedzibie Państwowego Powiatowego Inspektora Sanitarnego w Łobzie oraz na stronie internetowej PSSE w Łobzie. Na stronie internetowej PSSE w Łobzie umieszczone zostały informacje na temat regulacji prawnych dot. obrotu grzybami, zasady bezpiecznego grzybobrania, profilaktyce zatruć grzybami, zasady wprowadzania grzybów świeżych do obrotu handlowego. W miejscach sprzedaży detalicznej oraz w zakładach żywienia zbiorowego w zakresie warunków przechowywania, oznakowania grzybów świeżych i grzybów suszonych w opakowaniach jednostkowych oraz przetworów grzybowych nie stwierdzono nieprawidłowości. W roku sprawozdawczym nie pobierano próbek grzybów do badań laboratoryjnych. Na terenie powiatu łobeskiego nie odnotowano przypadków zatruć grzybami. Nie odnotowano zgłoszeń interwencyjnych dotyczących wprowadzania do obrotu handlowego grzybów. </w:t>
      </w:r>
    </w:p>
    <w:p w14:paraId="40F5A94C" w14:textId="2943434C" w:rsidR="00F1651E" w:rsidRPr="00F1651E" w:rsidRDefault="00F1651E" w:rsidP="00B2523F">
      <w:pPr>
        <w:spacing w:after="0" w:line="276" w:lineRule="auto"/>
        <w:ind w:firstLine="709"/>
        <w:contextualSpacing/>
        <w:jc w:val="both"/>
        <w:rPr>
          <w:rFonts w:ascii="Calibri" w:eastAsia="Times New Roman" w:hAnsi="Calibri" w:cs="Calibri"/>
          <w:kern w:val="0"/>
          <w:lang w:eastAsia="pl-PL"/>
          <w14:ligatures w14:val="none"/>
        </w:rPr>
      </w:pPr>
      <w:r w:rsidRPr="00F1651E">
        <w:rPr>
          <w:rFonts w:ascii="Calibri" w:eastAsia="Times New Roman" w:hAnsi="Calibri" w:cs="Calibri"/>
          <w:bCs/>
          <w:kern w:val="0"/>
          <w:lang w:eastAsia="pl-PL"/>
          <w14:ligatures w14:val="none"/>
        </w:rPr>
        <w:t>Podczas kontroli w sklepie spożywczo</w:t>
      </w:r>
      <w:r w:rsidR="00B2523F">
        <w:rPr>
          <w:rFonts w:ascii="Calibri" w:eastAsia="Times New Roman" w:hAnsi="Calibri" w:cs="Calibri"/>
          <w:bCs/>
          <w:kern w:val="0"/>
          <w:lang w:eastAsia="pl-PL"/>
          <w14:ligatures w14:val="none"/>
        </w:rPr>
        <w:t xml:space="preserve"> </w:t>
      </w:r>
      <w:r w:rsidRPr="00F1651E">
        <w:rPr>
          <w:rFonts w:ascii="Calibri" w:eastAsia="Times New Roman" w:hAnsi="Calibri" w:cs="Calibri"/>
          <w:bCs/>
          <w:kern w:val="0"/>
          <w:lang w:eastAsia="pl-PL"/>
          <w14:ligatures w14:val="none"/>
        </w:rPr>
        <w:t xml:space="preserve">- przemysłowym stwierdzono wprowadzanie do obrotu grzybów suszonych </w:t>
      </w:r>
      <w:r w:rsidRPr="00F1651E">
        <w:rPr>
          <w:rFonts w:ascii="Calibri" w:eastAsia="Times New Roman" w:hAnsi="Calibri" w:cs="Calibri"/>
          <w:kern w:val="0"/>
          <w:lang w:eastAsia="pl-PL"/>
          <w14:ligatures w14:val="none"/>
        </w:rPr>
        <w:t xml:space="preserve">pakowane jednostkowo </w:t>
      </w:r>
      <w:r w:rsidR="00B2523F">
        <w:rPr>
          <w:rFonts w:ascii="Calibri" w:eastAsia="Times New Roman" w:hAnsi="Calibri" w:cs="Calibri"/>
          <w:kern w:val="0"/>
          <w:lang w:eastAsia="pl-PL"/>
          <w14:ligatures w14:val="none"/>
        </w:rPr>
        <w:t>„</w:t>
      </w:r>
      <w:r w:rsidRPr="00F1651E">
        <w:rPr>
          <w:rFonts w:ascii="Calibri" w:eastAsia="Times New Roman" w:hAnsi="Calibri" w:cs="Calibri"/>
          <w:kern w:val="0"/>
          <w:lang w:eastAsia="pl-PL"/>
          <w14:ligatures w14:val="none"/>
        </w:rPr>
        <w:t>Podgrzybek Kapelusz masa netto 500</w:t>
      </w:r>
      <w:r w:rsidR="008F65FB">
        <w:rPr>
          <w:rFonts w:ascii="Calibri" w:eastAsia="Times New Roman" w:hAnsi="Calibri" w:cs="Calibri"/>
          <w:kern w:val="0"/>
          <w:lang w:eastAsia="pl-PL"/>
          <w14:ligatures w14:val="none"/>
        </w:rPr>
        <w:t xml:space="preserve"> </w:t>
      </w:r>
      <w:r w:rsidRPr="00F1651E">
        <w:rPr>
          <w:rFonts w:ascii="Calibri" w:eastAsia="Times New Roman" w:hAnsi="Calibri" w:cs="Calibri"/>
          <w:kern w:val="0"/>
          <w:lang w:eastAsia="pl-PL"/>
          <w14:ligatures w14:val="none"/>
        </w:rPr>
        <w:t>g</w:t>
      </w:r>
      <w:r w:rsidR="00B2523F">
        <w:rPr>
          <w:rFonts w:ascii="Calibri" w:eastAsia="Times New Roman" w:hAnsi="Calibri" w:cs="Calibri"/>
          <w:kern w:val="0"/>
          <w:lang w:eastAsia="pl-PL"/>
          <w14:ligatures w14:val="none"/>
        </w:rPr>
        <w:t>”</w:t>
      </w:r>
      <w:r w:rsidRPr="00F1651E">
        <w:rPr>
          <w:rFonts w:ascii="Calibri" w:eastAsia="Times New Roman" w:hAnsi="Calibri" w:cs="Calibri"/>
          <w:kern w:val="0"/>
          <w:lang w:eastAsia="pl-PL"/>
          <w14:ligatures w14:val="none"/>
        </w:rPr>
        <w:t>, Kraj pochodzenia Polska</w:t>
      </w:r>
      <w:r w:rsidR="00B2523F">
        <w:rPr>
          <w:rFonts w:ascii="Calibri" w:eastAsia="Times New Roman" w:hAnsi="Calibri" w:cs="Calibri"/>
          <w:kern w:val="0"/>
          <w:lang w:eastAsia="pl-PL"/>
          <w14:ligatures w14:val="none"/>
        </w:rPr>
        <w:t>,</w:t>
      </w:r>
      <w:r w:rsidRPr="00F1651E">
        <w:rPr>
          <w:rFonts w:ascii="Calibri" w:eastAsia="Times New Roman" w:hAnsi="Calibri" w:cs="Calibri"/>
          <w:kern w:val="0"/>
          <w:lang w:eastAsia="pl-PL"/>
          <w14:ligatures w14:val="none"/>
        </w:rPr>
        <w:t xml:space="preserve"> najlepiej spożyć przed końcem: 12.2024, Nr partii:108, Atest nr: 11/1226/2022 z dnia 27.03.2023 producent : EDAL II Sp. z o.o. Żychów 41, 62-850 Lisków.</w:t>
      </w:r>
    </w:p>
    <w:p w14:paraId="2B6C9AF5" w14:textId="220FD9B4" w:rsidR="00F1651E" w:rsidRDefault="00F1651E" w:rsidP="00B2523F">
      <w:pPr>
        <w:spacing w:after="0" w:line="276" w:lineRule="auto"/>
        <w:ind w:firstLine="709"/>
        <w:jc w:val="both"/>
        <w:rPr>
          <w:rFonts w:ascii="Calibri" w:eastAsia="Times New Roman" w:hAnsi="Calibri" w:cs="Calibri"/>
          <w:kern w:val="0"/>
          <w:lang w:eastAsia="pl-PL"/>
          <w14:ligatures w14:val="none"/>
        </w:rPr>
      </w:pPr>
      <w:r w:rsidRPr="00F1651E">
        <w:rPr>
          <w:rFonts w:ascii="Calibri" w:eastAsia="Times New Roman" w:hAnsi="Calibri" w:cs="Calibri"/>
          <w:kern w:val="0"/>
          <w:lang w:eastAsia="pl-PL"/>
          <w14:ligatures w14:val="none"/>
        </w:rPr>
        <w:t>W dniu 23.09.2023 r. odbył</w:t>
      </w:r>
      <w:r w:rsidR="00B2523F">
        <w:rPr>
          <w:rFonts w:ascii="Calibri" w:eastAsia="Times New Roman" w:hAnsi="Calibri" w:cs="Calibri"/>
          <w:kern w:val="0"/>
          <w:lang w:eastAsia="pl-PL"/>
          <w14:ligatures w14:val="none"/>
        </w:rPr>
        <w:t>a</w:t>
      </w:r>
      <w:r w:rsidRPr="00F1651E">
        <w:rPr>
          <w:rFonts w:ascii="Calibri" w:eastAsia="Times New Roman" w:hAnsi="Calibri" w:cs="Calibri"/>
          <w:kern w:val="0"/>
          <w:lang w:eastAsia="pl-PL"/>
          <w14:ligatures w14:val="none"/>
        </w:rPr>
        <w:t xml:space="preserve"> się akcja „Grzybobranie z Inspekcją Sanitarną”, w której uczestniczyli pracownicy PSSE w Łobzie, w tym grzyboznawca (pracownik Sekcji HŻŻ i PU) </w:t>
      </w:r>
      <w:r w:rsidR="00B2523F">
        <w:rPr>
          <w:rFonts w:ascii="Calibri" w:eastAsia="Times New Roman" w:hAnsi="Calibri" w:cs="Calibri"/>
          <w:kern w:val="0"/>
          <w:lang w:eastAsia="pl-PL"/>
          <w14:ligatures w14:val="none"/>
        </w:rPr>
        <w:br/>
      </w:r>
      <w:r w:rsidRPr="00F1651E">
        <w:rPr>
          <w:rFonts w:ascii="Calibri" w:eastAsia="Times New Roman" w:hAnsi="Calibri" w:cs="Calibri"/>
          <w:kern w:val="0"/>
          <w:lang w:eastAsia="pl-PL"/>
          <w14:ligatures w14:val="none"/>
        </w:rPr>
        <w:t>i klasyfikatorzy grzybów (pracownik Sekcji HK, pracownik Sekcji EP). Grzybobranie z Inspekcją Sanitarną odbyło się na terenie Stanicy Harcerskiej „Bukowina” Hufca Szczecin ZHP w Binowie. Organizatorem akcji był PPIS w Gryfinie. Akcja skierowana była dla pracowników Inspekcji Sanitarnej z terenu województwa zachodniopomorskiego. Program akcji obejmował: grę terenową wyznaczoną trasą w pobliskim lesie, grzybobranie w okolicznym lesie, stoiska edukacyjne organizowane przez PSSE w Gryfinie, Powiatowego Lekarza Weterynarii w Gryfinie oraz Zachodniopomorską Grupę Ratowniczo</w:t>
      </w:r>
      <w:r w:rsidR="00B2523F">
        <w:rPr>
          <w:rFonts w:ascii="Calibri" w:eastAsia="Times New Roman" w:hAnsi="Calibri" w:cs="Calibri"/>
          <w:kern w:val="0"/>
          <w:lang w:eastAsia="pl-PL"/>
          <w14:ligatures w14:val="none"/>
        </w:rPr>
        <w:t xml:space="preserve"> </w:t>
      </w:r>
      <w:r w:rsidRPr="00F1651E">
        <w:rPr>
          <w:rFonts w:ascii="Calibri" w:eastAsia="Times New Roman" w:hAnsi="Calibri" w:cs="Calibri"/>
          <w:kern w:val="0"/>
          <w:lang w:eastAsia="pl-PL"/>
          <w14:ligatures w14:val="none"/>
        </w:rPr>
        <w:t>-</w:t>
      </w:r>
      <w:r w:rsidR="00B2523F">
        <w:rPr>
          <w:rFonts w:ascii="Calibri" w:eastAsia="Times New Roman" w:hAnsi="Calibri" w:cs="Calibri"/>
          <w:kern w:val="0"/>
          <w:lang w:eastAsia="pl-PL"/>
          <w14:ligatures w14:val="none"/>
        </w:rPr>
        <w:t xml:space="preserve"> </w:t>
      </w:r>
      <w:r w:rsidRPr="00F1651E">
        <w:rPr>
          <w:rFonts w:ascii="Calibri" w:eastAsia="Times New Roman" w:hAnsi="Calibri" w:cs="Calibri"/>
          <w:kern w:val="0"/>
          <w:lang w:eastAsia="pl-PL"/>
          <w14:ligatures w14:val="none"/>
        </w:rPr>
        <w:t xml:space="preserve">Poszukiwawczą „GRYF”, ognisko. </w:t>
      </w:r>
    </w:p>
    <w:p w14:paraId="7C44632F" w14:textId="77777777" w:rsidR="00C06E3A" w:rsidRDefault="00C06E3A" w:rsidP="00B2523F">
      <w:pPr>
        <w:spacing w:after="0" w:line="276" w:lineRule="auto"/>
        <w:ind w:firstLine="709"/>
        <w:jc w:val="both"/>
        <w:rPr>
          <w:rFonts w:ascii="Calibri" w:eastAsia="Times New Roman" w:hAnsi="Calibri" w:cs="Calibri"/>
          <w:kern w:val="0"/>
          <w:lang w:eastAsia="pl-PL"/>
          <w14:ligatures w14:val="none"/>
        </w:rPr>
      </w:pPr>
    </w:p>
    <w:p w14:paraId="395D09A8" w14:textId="77777777" w:rsidR="00C06E3A" w:rsidRDefault="00C06E3A" w:rsidP="00C06E3A">
      <w:pPr>
        <w:spacing w:after="0" w:line="276" w:lineRule="auto"/>
        <w:jc w:val="both"/>
        <w:rPr>
          <w:rFonts w:ascii="Calibri" w:eastAsia="Times New Roman" w:hAnsi="Calibri" w:cs="Calibri"/>
          <w:i/>
          <w:kern w:val="0"/>
          <w:lang w:eastAsia="pl-PL"/>
          <w14:ligatures w14:val="none"/>
        </w:rPr>
      </w:pPr>
      <w:r w:rsidRPr="001A1F34">
        <w:rPr>
          <w:rFonts w:ascii="Calibri" w:eastAsia="Times New Roman" w:hAnsi="Calibri" w:cs="Calibri"/>
          <w:i/>
          <w:kern w:val="0"/>
          <w:lang w:eastAsia="pl-PL"/>
          <w14:ligatures w14:val="none"/>
        </w:rPr>
        <w:t xml:space="preserve">Sprawozdanie sporządził: </w:t>
      </w:r>
    </w:p>
    <w:p w14:paraId="4148322C" w14:textId="7EBC88CC" w:rsidR="00C06E3A" w:rsidRDefault="00C06E3A" w:rsidP="00C06E3A">
      <w:pPr>
        <w:spacing w:after="0" w:line="276" w:lineRule="auto"/>
        <w:jc w:val="both"/>
        <w:rPr>
          <w:rFonts w:ascii="Calibri" w:eastAsia="Times New Roman" w:hAnsi="Calibri" w:cs="Calibri"/>
          <w:i/>
          <w:kern w:val="0"/>
          <w:lang w:eastAsia="pl-PL"/>
          <w14:ligatures w14:val="none"/>
        </w:rPr>
      </w:pPr>
      <w:r w:rsidRPr="001A1F34">
        <w:rPr>
          <w:rFonts w:ascii="Calibri" w:eastAsia="Times New Roman" w:hAnsi="Calibri" w:cs="Calibri"/>
          <w:i/>
          <w:kern w:val="0"/>
          <w:lang w:eastAsia="pl-PL"/>
          <w14:ligatures w14:val="none"/>
        </w:rPr>
        <w:t xml:space="preserve">mgr </w:t>
      </w:r>
      <w:r>
        <w:rPr>
          <w:rFonts w:ascii="Calibri" w:eastAsia="Times New Roman" w:hAnsi="Calibri" w:cs="Calibri"/>
          <w:i/>
          <w:kern w:val="0"/>
          <w:lang w:eastAsia="pl-PL"/>
          <w14:ligatures w14:val="none"/>
        </w:rPr>
        <w:t>Joanna Sibera</w:t>
      </w:r>
      <w:r w:rsidRPr="001A1F34">
        <w:rPr>
          <w:rFonts w:ascii="Calibri" w:eastAsia="Times New Roman" w:hAnsi="Calibri" w:cs="Calibri"/>
          <w:i/>
          <w:kern w:val="0"/>
          <w:lang w:eastAsia="pl-PL"/>
          <w14:ligatures w14:val="none"/>
        </w:rPr>
        <w:t xml:space="preserve"> </w:t>
      </w:r>
    </w:p>
    <w:p w14:paraId="65C8D525" w14:textId="77777777" w:rsidR="00C06E3A" w:rsidRDefault="00C06E3A" w:rsidP="00C06E3A">
      <w:pPr>
        <w:spacing w:after="0" w:line="276" w:lineRule="auto"/>
        <w:jc w:val="both"/>
        <w:rPr>
          <w:rFonts w:ascii="Calibri" w:eastAsia="Times New Roman" w:hAnsi="Calibri" w:cs="Calibri"/>
          <w:i/>
          <w:kern w:val="0"/>
          <w:lang w:eastAsia="pl-PL"/>
          <w14:ligatures w14:val="none"/>
        </w:rPr>
      </w:pPr>
      <w:r>
        <w:rPr>
          <w:rFonts w:ascii="Calibri" w:eastAsia="Times New Roman" w:hAnsi="Calibri" w:cs="Calibri"/>
          <w:i/>
          <w:kern w:val="0"/>
          <w:lang w:eastAsia="pl-PL"/>
          <w14:ligatures w14:val="none"/>
        </w:rPr>
        <w:t>kierownik Sekcji Higieny Żywności, Żywienia</w:t>
      </w:r>
    </w:p>
    <w:p w14:paraId="09B9880C" w14:textId="64A5C8AD" w:rsidR="00C06E3A" w:rsidRPr="001A1F34" w:rsidRDefault="00C06E3A" w:rsidP="00C06E3A">
      <w:pPr>
        <w:spacing w:after="0" w:line="276" w:lineRule="auto"/>
        <w:jc w:val="both"/>
        <w:rPr>
          <w:rFonts w:ascii="Calibri" w:eastAsia="Times New Roman" w:hAnsi="Calibri" w:cs="Calibri"/>
          <w:i/>
          <w:kern w:val="0"/>
          <w:lang w:eastAsia="pl-PL"/>
          <w14:ligatures w14:val="none"/>
        </w:rPr>
      </w:pPr>
      <w:r>
        <w:rPr>
          <w:rFonts w:ascii="Calibri" w:eastAsia="Times New Roman" w:hAnsi="Calibri" w:cs="Calibri"/>
          <w:i/>
          <w:kern w:val="0"/>
          <w:lang w:eastAsia="pl-PL"/>
          <w14:ligatures w14:val="none"/>
        </w:rPr>
        <w:t>i Przedmiotów Użytku</w:t>
      </w:r>
    </w:p>
    <w:p w14:paraId="2DA4E178" w14:textId="77777777" w:rsidR="00C06E3A" w:rsidRDefault="00C06E3A" w:rsidP="00C06E3A">
      <w:pPr>
        <w:spacing w:after="0" w:line="276" w:lineRule="auto"/>
        <w:jc w:val="both"/>
        <w:rPr>
          <w:rFonts w:ascii="Calibri" w:eastAsia="Times New Roman" w:hAnsi="Calibri" w:cs="Calibri"/>
          <w:i/>
          <w:kern w:val="0"/>
          <w:lang w:eastAsia="pl-PL"/>
          <w14:ligatures w14:val="none"/>
        </w:rPr>
      </w:pPr>
      <w:r w:rsidRPr="001A1F34">
        <w:rPr>
          <w:rFonts w:ascii="Calibri" w:eastAsia="Times New Roman" w:hAnsi="Calibri" w:cs="Calibri"/>
          <w:i/>
          <w:kern w:val="0"/>
          <w:lang w:eastAsia="pl-PL"/>
          <w14:ligatures w14:val="none"/>
        </w:rPr>
        <w:t>Tel.  913974542</w:t>
      </w:r>
    </w:p>
    <w:p w14:paraId="296A7969" w14:textId="793FFA17" w:rsidR="00C06E3A" w:rsidRPr="001A1F34" w:rsidRDefault="00C06E3A" w:rsidP="00C06E3A">
      <w:pPr>
        <w:spacing w:after="0" w:line="276" w:lineRule="auto"/>
        <w:jc w:val="both"/>
        <w:rPr>
          <w:rFonts w:ascii="Calibri" w:eastAsia="Times New Roman" w:hAnsi="Calibri" w:cs="Calibri"/>
          <w:i/>
          <w:kern w:val="0"/>
          <w:lang w:eastAsia="pl-PL"/>
          <w14:ligatures w14:val="none"/>
        </w:rPr>
      </w:pPr>
      <w:r w:rsidRPr="001A1F34">
        <w:rPr>
          <w:rFonts w:ascii="Calibri" w:eastAsia="Times New Roman" w:hAnsi="Calibri" w:cs="Calibri"/>
          <w:i/>
          <w:kern w:val="0"/>
          <w:lang w:eastAsia="pl-PL"/>
          <w14:ligatures w14:val="none"/>
        </w:rPr>
        <w:t xml:space="preserve">e-mail:  </w:t>
      </w:r>
      <w:r w:rsidR="00C96668">
        <w:rPr>
          <w:rFonts w:ascii="Calibri" w:eastAsia="Times New Roman" w:hAnsi="Calibri" w:cs="Calibri"/>
          <w:i/>
          <w:kern w:val="0"/>
          <w:lang w:eastAsia="pl-PL"/>
          <w14:ligatures w14:val="none"/>
        </w:rPr>
        <w:t>joanna.sibera</w:t>
      </w:r>
      <w:r w:rsidRPr="001A1F34">
        <w:rPr>
          <w:rFonts w:ascii="Calibri" w:eastAsia="Times New Roman" w:hAnsi="Calibri" w:cs="Calibri"/>
          <w:i/>
          <w:kern w:val="0"/>
          <w:lang w:eastAsia="pl-PL"/>
          <w14:ligatures w14:val="none"/>
        </w:rPr>
        <w:t>@sanepid.gov.pl</w:t>
      </w:r>
    </w:p>
    <w:p w14:paraId="5700CD28" w14:textId="77777777" w:rsidR="00C06E3A" w:rsidRPr="00F1651E" w:rsidRDefault="00C06E3A" w:rsidP="00B2523F">
      <w:pPr>
        <w:spacing w:after="0" w:line="276" w:lineRule="auto"/>
        <w:ind w:firstLine="709"/>
        <w:jc w:val="both"/>
        <w:rPr>
          <w:rFonts w:ascii="Calibri" w:eastAsia="Times New Roman" w:hAnsi="Calibri" w:cs="Calibri"/>
          <w:kern w:val="0"/>
          <w:lang w:eastAsia="pl-PL"/>
          <w14:ligatures w14:val="none"/>
        </w:rPr>
      </w:pPr>
    </w:p>
    <w:p w14:paraId="0EDEC8D4" w14:textId="30C12384" w:rsidR="000F39EB" w:rsidRPr="00B2523F" w:rsidRDefault="000F39EB" w:rsidP="00B2523F">
      <w:pPr>
        <w:pStyle w:val="Akapitzlist"/>
        <w:keepNext/>
        <w:keepLines/>
        <w:numPr>
          <w:ilvl w:val="0"/>
          <w:numId w:val="41"/>
        </w:numPr>
        <w:spacing w:before="240" w:after="0" w:line="276" w:lineRule="auto"/>
        <w:ind w:left="426" w:hanging="426"/>
        <w:jc w:val="both"/>
        <w:outlineLvl w:val="0"/>
        <w:rPr>
          <w:rFonts w:ascii="Calibri" w:eastAsia="Times New Roman" w:hAnsi="Calibri" w:cs="Calibri"/>
          <w:b/>
          <w:bCs/>
          <w:kern w:val="0"/>
          <w:lang w:eastAsia="pl-PL"/>
          <w14:ligatures w14:val="none"/>
        </w:rPr>
      </w:pPr>
      <w:r w:rsidRPr="00B2523F">
        <w:rPr>
          <w:rFonts w:ascii="Calibri" w:eastAsia="Times New Roman" w:hAnsi="Calibri" w:cs="Calibri"/>
          <w:b/>
          <w:bCs/>
          <w:kern w:val="0"/>
          <w:lang w:eastAsia="pl-PL"/>
          <w14:ligatures w14:val="none"/>
        </w:rPr>
        <w:t>Jakość wody przeznaczonej do spożycia oraz wody użytkowej</w:t>
      </w:r>
    </w:p>
    <w:p w14:paraId="13CB29EF" w14:textId="77777777" w:rsidR="000F39EB" w:rsidRPr="00B2523F" w:rsidRDefault="000F39EB" w:rsidP="00B2523F">
      <w:pPr>
        <w:keepNext/>
        <w:numPr>
          <w:ilvl w:val="0"/>
          <w:numId w:val="42"/>
        </w:numPr>
        <w:tabs>
          <w:tab w:val="left" w:pos="284"/>
        </w:tabs>
        <w:spacing w:after="0" w:line="276" w:lineRule="auto"/>
        <w:ind w:left="0" w:firstLine="0"/>
        <w:jc w:val="both"/>
        <w:outlineLvl w:val="2"/>
        <w:rPr>
          <w:rFonts w:ascii="Calibri" w:eastAsia="Times New Roman" w:hAnsi="Calibri" w:cs="Calibri"/>
          <w:b/>
          <w:bCs/>
          <w:kern w:val="0"/>
          <w:lang w:eastAsia="pl-PL"/>
          <w14:ligatures w14:val="none"/>
        </w:rPr>
      </w:pPr>
      <w:r w:rsidRPr="00B2523F">
        <w:rPr>
          <w:rFonts w:ascii="Calibri" w:eastAsia="Times New Roman" w:hAnsi="Calibri" w:cs="Calibri"/>
          <w:b/>
          <w:bCs/>
          <w:kern w:val="0"/>
          <w:lang w:eastAsia="pl-PL"/>
          <w14:ligatures w14:val="none"/>
        </w:rPr>
        <w:t>Infrastruktura zaopatrzenia ludności w wodę</w:t>
      </w:r>
    </w:p>
    <w:p w14:paraId="690C5FC4" w14:textId="6AF6B798" w:rsidR="007628D5" w:rsidRPr="001A1F34" w:rsidRDefault="007628D5" w:rsidP="00A72E35">
      <w:pPr>
        <w:autoSpaceDE w:val="0"/>
        <w:autoSpaceDN w:val="0"/>
        <w:adjustRightInd w:val="0"/>
        <w:spacing w:after="0" w:line="276" w:lineRule="auto"/>
        <w:ind w:firstLine="709"/>
        <w:jc w:val="both"/>
        <w:rPr>
          <w:rFonts w:ascii="Calibri" w:hAnsi="Calibri" w:cs="Calibri"/>
        </w:rPr>
      </w:pPr>
      <w:r w:rsidRPr="001A1F34">
        <w:rPr>
          <w:rFonts w:ascii="Calibri" w:eastAsia="Times New Roman" w:hAnsi="Calibri" w:cs="Calibri"/>
          <w:color w:val="000000"/>
        </w:rPr>
        <w:t>W 2023</w:t>
      </w:r>
      <w:r w:rsidR="00A72E35">
        <w:rPr>
          <w:rFonts w:ascii="Calibri" w:eastAsia="Times New Roman" w:hAnsi="Calibri" w:cs="Calibri"/>
          <w:color w:val="000000"/>
        </w:rPr>
        <w:t xml:space="preserve"> </w:t>
      </w:r>
      <w:r w:rsidRPr="001A1F34">
        <w:rPr>
          <w:rFonts w:ascii="Calibri" w:eastAsia="Times New Roman" w:hAnsi="Calibri" w:cs="Calibri"/>
          <w:color w:val="000000"/>
        </w:rPr>
        <w:t xml:space="preserve">r. </w:t>
      </w:r>
      <w:r w:rsidRPr="001A1F34">
        <w:rPr>
          <w:rFonts w:ascii="Calibri" w:hAnsi="Calibri" w:cs="Calibri"/>
        </w:rPr>
        <w:t xml:space="preserve">powiat łobeski zaopatrywany był w wodę przeznaczoną do spożycia przez ludzi przez wodociągi: </w:t>
      </w:r>
    </w:p>
    <w:p w14:paraId="1AC2D90B" w14:textId="77777777" w:rsidR="007628D5" w:rsidRPr="001A1F34" w:rsidRDefault="007628D5" w:rsidP="001A1F34">
      <w:pPr>
        <w:autoSpaceDE w:val="0"/>
        <w:autoSpaceDN w:val="0"/>
        <w:adjustRightInd w:val="0"/>
        <w:spacing w:after="0" w:line="276" w:lineRule="auto"/>
        <w:jc w:val="both"/>
        <w:rPr>
          <w:rFonts w:ascii="Calibri" w:hAnsi="Calibri" w:cs="Calibri"/>
        </w:rPr>
      </w:pPr>
      <w:r w:rsidRPr="001A1F34">
        <w:rPr>
          <w:rFonts w:ascii="Calibri" w:hAnsi="Calibri" w:cs="Calibri"/>
        </w:rPr>
        <w:t xml:space="preserve">- </w:t>
      </w:r>
      <w:r w:rsidRPr="001A1F34">
        <w:rPr>
          <w:rFonts w:ascii="Calibri" w:hAnsi="Calibri" w:cs="Calibri"/>
          <w:b/>
        </w:rPr>
        <w:t>58</w:t>
      </w:r>
      <w:r w:rsidRPr="001A1F34">
        <w:rPr>
          <w:rFonts w:ascii="Calibri" w:hAnsi="Calibri" w:cs="Calibri"/>
        </w:rPr>
        <w:t xml:space="preserve"> </w:t>
      </w:r>
      <w:r w:rsidRPr="001A1F34">
        <w:rPr>
          <w:rFonts w:ascii="Calibri" w:hAnsi="Calibri" w:cs="Calibri"/>
          <w:b/>
        </w:rPr>
        <w:t>to wodociągi zbiorowego zaopatrzenia</w:t>
      </w:r>
      <w:r w:rsidRPr="001A1F34">
        <w:rPr>
          <w:rFonts w:ascii="Calibri" w:hAnsi="Calibri" w:cs="Calibri"/>
        </w:rPr>
        <w:t>, które zarządzane są przez przedsiębiorstwa wodociągowo-kanalizacyjne;</w:t>
      </w:r>
    </w:p>
    <w:p w14:paraId="400D319F" w14:textId="77777777" w:rsidR="007628D5" w:rsidRPr="001A1F34" w:rsidRDefault="007628D5" w:rsidP="001A1F34">
      <w:pPr>
        <w:autoSpaceDE w:val="0"/>
        <w:autoSpaceDN w:val="0"/>
        <w:adjustRightInd w:val="0"/>
        <w:spacing w:after="0" w:line="276" w:lineRule="auto"/>
        <w:jc w:val="both"/>
        <w:rPr>
          <w:rFonts w:ascii="Calibri" w:eastAsia="Times New Roman" w:hAnsi="Calibri" w:cs="Calibri"/>
          <w:color w:val="000000"/>
        </w:rPr>
      </w:pPr>
      <w:r w:rsidRPr="001A1F34">
        <w:rPr>
          <w:rFonts w:ascii="Calibri" w:hAnsi="Calibri" w:cs="Calibri"/>
          <w:b/>
        </w:rPr>
        <w:lastRenderedPageBreak/>
        <w:t>- 4 to podmioty produkujące wodę</w:t>
      </w:r>
      <w:r w:rsidRPr="001A1F34">
        <w:rPr>
          <w:rFonts w:ascii="Calibri" w:hAnsi="Calibri" w:cs="Calibri"/>
        </w:rPr>
        <w:t xml:space="preserve">, </w:t>
      </w:r>
      <w:r w:rsidRPr="001A1F34">
        <w:rPr>
          <w:rFonts w:ascii="Calibri" w:eastAsia="Times New Roman" w:hAnsi="Calibri" w:cs="Calibri"/>
          <w:color w:val="000000"/>
        </w:rPr>
        <w:t>wykorzystujące wodę z indywidualnego ujęcia, jako część działalności handlowej lub w budynkach użyteczności publicznej.</w:t>
      </w:r>
    </w:p>
    <w:p w14:paraId="55356432" w14:textId="34BD1F59" w:rsidR="007628D5" w:rsidRPr="001A1F34" w:rsidRDefault="007628D5" w:rsidP="00A72E35">
      <w:pPr>
        <w:autoSpaceDE w:val="0"/>
        <w:autoSpaceDN w:val="0"/>
        <w:adjustRightInd w:val="0"/>
        <w:spacing w:after="0" w:line="276" w:lineRule="auto"/>
        <w:ind w:firstLine="709"/>
        <w:jc w:val="both"/>
        <w:rPr>
          <w:rFonts w:ascii="Calibri" w:eastAsia="Times New Roman" w:hAnsi="Calibri" w:cs="Calibri"/>
          <w:color w:val="000000"/>
        </w:rPr>
      </w:pPr>
      <w:r w:rsidRPr="001A1F34">
        <w:rPr>
          <w:rFonts w:ascii="Calibri" w:eastAsia="Times New Roman" w:hAnsi="Calibri" w:cs="Calibri"/>
          <w:color w:val="000000"/>
        </w:rPr>
        <w:t>Według danych Państwowego Powiatowego Inspektora Sanitarnego w Łobzie pozyskanych od producentów wody w powiecie łobeskim z wody docierającej do konsumentów wodociągami sieciowymi, spełniającymi obowiązujące normy na koniec roku 2023 korzystało</w:t>
      </w:r>
      <w:r w:rsidRPr="001A1F34">
        <w:rPr>
          <w:rFonts w:ascii="Calibri" w:eastAsia="Times New Roman" w:hAnsi="Calibri" w:cs="Calibri"/>
        </w:rPr>
        <w:t xml:space="preserve"> 34 359</w:t>
      </w:r>
      <w:r w:rsidRPr="001A1F34">
        <w:rPr>
          <w:rFonts w:ascii="Calibri" w:eastAsia="Times New Roman" w:hAnsi="Calibri" w:cs="Calibri"/>
          <w:b/>
        </w:rPr>
        <w:t xml:space="preserve"> </w:t>
      </w:r>
      <w:r w:rsidRPr="001A1F34">
        <w:rPr>
          <w:rFonts w:ascii="Calibri" w:eastAsia="Times New Roman" w:hAnsi="Calibri" w:cs="Calibri"/>
        </w:rPr>
        <w:t>mieszkańców powiatu łobeskiego.</w:t>
      </w:r>
    </w:p>
    <w:p w14:paraId="7C51BE48" w14:textId="77777777" w:rsidR="007628D5" w:rsidRPr="001A1F34" w:rsidRDefault="007628D5" w:rsidP="00A72E35">
      <w:pPr>
        <w:shd w:val="clear" w:color="auto" w:fill="FFFFFF"/>
        <w:spacing w:after="0" w:line="276" w:lineRule="auto"/>
        <w:ind w:firstLine="851"/>
        <w:jc w:val="both"/>
        <w:textAlignment w:val="top"/>
        <w:rPr>
          <w:rFonts w:ascii="Calibri" w:eastAsia="Times New Roman" w:hAnsi="Calibri" w:cs="Calibri"/>
          <w:color w:val="000000"/>
        </w:rPr>
      </w:pPr>
      <w:r w:rsidRPr="001A1F34">
        <w:rPr>
          <w:rFonts w:ascii="Calibri" w:eastAsia="Times New Roman" w:hAnsi="Calibri" w:cs="Calibri"/>
          <w:color w:val="000000"/>
        </w:rPr>
        <w:t>Wodociągi zaopatrujące mieszkańców powiatu w wodę do spożycia klasyfikuje się na podstawie ilości wody jaką produkują. Podział ten przedstawia się następująco:</w:t>
      </w:r>
    </w:p>
    <w:p w14:paraId="32CD4422" w14:textId="77777777" w:rsidR="007628D5" w:rsidRPr="001A1F34" w:rsidRDefault="007628D5" w:rsidP="001A1F34">
      <w:pPr>
        <w:numPr>
          <w:ilvl w:val="0"/>
          <w:numId w:val="110"/>
        </w:numPr>
        <w:autoSpaceDE w:val="0"/>
        <w:autoSpaceDN w:val="0"/>
        <w:adjustRightInd w:val="0"/>
        <w:spacing w:after="0" w:line="276" w:lineRule="auto"/>
        <w:jc w:val="both"/>
        <w:rPr>
          <w:rFonts w:ascii="Calibri" w:eastAsia="Times New Roman" w:hAnsi="Calibri" w:cs="Calibri"/>
        </w:rPr>
      </w:pPr>
      <w:r w:rsidRPr="001A1F34">
        <w:rPr>
          <w:rFonts w:ascii="Calibri" w:eastAsia="Times New Roman" w:hAnsi="Calibri" w:cs="Calibri"/>
        </w:rPr>
        <w:t>Wodociągi o średniej dobowej produkcji &lt; 100m</w:t>
      </w:r>
      <w:r w:rsidRPr="001A1F34">
        <w:rPr>
          <w:rFonts w:ascii="Calibri" w:eastAsia="Times New Roman" w:hAnsi="Calibri" w:cs="Calibri"/>
          <w:vertAlign w:val="superscript"/>
        </w:rPr>
        <w:t xml:space="preserve">3 </w:t>
      </w:r>
      <w:r w:rsidRPr="001A1F34">
        <w:rPr>
          <w:rFonts w:ascii="Calibri" w:eastAsia="Times New Roman" w:hAnsi="Calibri" w:cs="Calibri"/>
        </w:rPr>
        <w:t>/d                     51 wodociągi,</w:t>
      </w:r>
    </w:p>
    <w:p w14:paraId="07BB90D7" w14:textId="77777777" w:rsidR="007628D5" w:rsidRPr="001A1F34" w:rsidRDefault="007628D5" w:rsidP="001A1F34">
      <w:pPr>
        <w:numPr>
          <w:ilvl w:val="0"/>
          <w:numId w:val="110"/>
        </w:numPr>
        <w:autoSpaceDE w:val="0"/>
        <w:autoSpaceDN w:val="0"/>
        <w:adjustRightInd w:val="0"/>
        <w:spacing w:after="0" w:line="276" w:lineRule="auto"/>
        <w:jc w:val="both"/>
        <w:rPr>
          <w:rFonts w:ascii="Calibri" w:eastAsia="Times New Roman" w:hAnsi="Calibri" w:cs="Calibri"/>
        </w:rPr>
      </w:pPr>
      <w:r w:rsidRPr="001A1F34">
        <w:rPr>
          <w:rFonts w:ascii="Calibri" w:eastAsia="Times New Roman" w:hAnsi="Calibri" w:cs="Calibri"/>
        </w:rPr>
        <w:t>Wodociągi o średniej dobowej produkcji  od 101-1000m</w:t>
      </w:r>
      <w:r w:rsidRPr="001A1F34">
        <w:rPr>
          <w:rFonts w:ascii="Calibri" w:eastAsia="Times New Roman" w:hAnsi="Calibri" w:cs="Calibri"/>
          <w:vertAlign w:val="superscript"/>
        </w:rPr>
        <w:t xml:space="preserve">3 </w:t>
      </w:r>
      <w:r w:rsidRPr="001A1F34">
        <w:rPr>
          <w:rFonts w:ascii="Calibri" w:eastAsia="Times New Roman" w:hAnsi="Calibri" w:cs="Calibri"/>
        </w:rPr>
        <w:t>/d         6 wodociągów,</w:t>
      </w:r>
    </w:p>
    <w:p w14:paraId="41B03C55" w14:textId="77777777" w:rsidR="007628D5" w:rsidRPr="001A1F34" w:rsidRDefault="007628D5" w:rsidP="001A1F34">
      <w:pPr>
        <w:numPr>
          <w:ilvl w:val="0"/>
          <w:numId w:val="110"/>
        </w:numPr>
        <w:autoSpaceDE w:val="0"/>
        <w:autoSpaceDN w:val="0"/>
        <w:adjustRightInd w:val="0"/>
        <w:spacing w:after="0" w:line="276" w:lineRule="auto"/>
        <w:jc w:val="both"/>
        <w:rPr>
          <w:rFonts w:ascii="Calibri" w:eastAsia="Times New Roman" w:hAnsi="Calibri" w:cs="Calibri"/>
        </w:rPr>
      </w:pPr>
      <w:r w:rsidRPr="001A1F34">
        <w:rPr>
          <w:rFonts w:ascii="Calibri" w:hAnsi="Calibri" w:cs="Calibri"/>
          <w:iCs/>
        </w:rPr>
        <w:t>W</w:t>
      </w:r>
      <w:r w:rsidRPr="001A1F34">
        <w:rPr>
          <w:rFonts w:ascii="Calibri" w:hAnsi="Calibri" w:cs="Calibri"/>
        </w:rPr>
        <w:t>odociągi o produkcji wody 1001 - 10 000 m</w:t>
      </w:r>
      <w:r w:rsidRPr="001A1F34">
        <w:rPr>
          <w:rFonts w:ascii="Calibri" w:hAnsi="Calibri" w:cs="Calibri"/>
          <w:vertAlign w:val="superscript"/>
        </w:rPr>
        <w:t>3</w:t>
      </w:r>
      <w:r w:rsidRPr="001A1F34">
        <w:rPr>
          <w:rFonts w:ascii="Calibri" w:hAnsi="Calibri" w:cs="Calibri"/>
        </w:rPr>
        <w:t>/dobę                      1 wodociąg</w:t>
      </w:r>
    </w:p>
    <w:p w14:paraId="21075382" w14:textId="77777777" w:rsidR="007628D5" w:rsidRPr="001A1F34" w:rsidRDefault="007628D5" w:rsidP="001A1F34">
      <w:pPr>
        <w:numPr>
          <w:ilvl w:val="0"/>
          <w:numId w:val="110"/>
        </w:numPr>
        <w:autoSpaceDE w:val="0"/>
        <w:autoSpaceDN w:val="0"/>
        <w:adjustRightInd w:val="0"/>
        <w:spacing w:after="0" w:line="276" w:lineRule="auto"/>
        <w:jc w:val="both"/>
        <w:rPr>
          <w:rFonts w:ascii="Calibri" w:eastAsia="Times New Roman" w:hAnsi="Calibri" w:cs="Calibri"/>
        </w:rPr>
      </w:pPr>
      <w:r w:rsidRPr="001A1F34">
        <w:rPr>
          <w:rFonts w:ascii="Calibri" w:eastAsia="Times New Roman" w:hAnsi="Calibri" w:cs="Calibri"/>
        </w:rPr>
        <w:t>Inne podmioty zaopatrujące w wodę                                                  4 wodociągi.</w:t>
      </w:r>
    </w:p>
    <w:p w14:paraId="05F4EF8B" w14:textId="776DE007" w:rsidR="007628D5" w:rsidRPr="001A1F34" w:rsidRDefault="007628D5" w:rsidP="00A72E35">
      <w:pPr>
        <w:autoSpaceDE w:val="0"/>
        <w:autoSpaceDN w:val="0"/>
        <w:adjustRightInd w:val="0"/>
        <w:spacing w:after="0" w:line="276" w:lineRule="auto"/>
        <w:ind w:firstLine="709"/>
        <w:jc w:val="both"/>
        <w:rPr>
          <w:rFonts w:ascii="Calibri" w:eastAsia="Times New Roman" w:hAnsi="Calibri" w:cs="Calibri"/>
          <w:color w:val="000000"/>
        </w:rPr>
      </w:pPr>
      <w:r w:rsidRPr="001A1F34">
        <w:rPr>
          <w:rFonts w:ascii="Calibri" w:eastAsia="Times New Roman" w:hAnsi="Calibri" w:cs="Calibri"/>
          <w:color w:val="000000"/>
        </w:rPr>
        <w:t xml:space="preserve">Na obszarze zaopatrywanym przez w/w urządzenia wodociągowe Przedstawiciele Państwowego Powiatowego Inspektora Sanitarnego w Łobzie pobrali 156 próbek wody do badań laboratoryjnych w ramach nadzoru sanitarnego w zakresie parametrów grupy A lub </w:t>
      </w:r>
      <w:r w:rsidR="00A72E35">
        <w:rPr>
          <w:rFonts w:ascii="Calibri" w:eastAsia="Times New Roman" w:hAnsi="Calibri" w:cs="Calibri"/>
          <w:color w:val="000000"/>
        </w:rPr>
        <w:br/>
      </w:r>
      <w:r w:rsidRPr="001A1F34">
        <w:rPr>
          <w:rFonts w:ascii="Calibri" w:eastAsia="Times New Roman" w:hAnsi="Calibri" w:cs="Calibri"/>
          <w:color w:val="000000"/>
        </w:rPr>
        <w:t>A i B zgodnie z załącznikiem nr 2 do rozporządzenia:</w:t>
      </w:r>
    </w:p>
    <w:p w14:paraId="20965009" w14:textId="77777777" w:rsidR="007628D5" w:rsidRPr="001A1F34" w:rsidRDefault="007628D5" w:rsidP="001A1F34">
      <w:pPr>
        <w:autoSpaceDE w:val="0"/>
        <w:autoSpaceDN w:val="0"/>
        <w:adjustRightInd w:val="0"/>
        <w:spacing w:after="0" w:line="276" w:lineRule="auto"/>
        <w:jc w:val="both"/>
        <w:rPr>
          <w:rFonts w:ascii="Calibri" w:eastAsia="Times New Roman" w:hAnsi="Calibri" w:cs="Calibri"/>
          <w:color w:val="000000"/>
        </w:rPr>
      </w:pPr>
      <w:r w:rsidRPr="001A1F34">
        <w:rPr>
          <w:rFonts w:ascii="Segoe UI Symbol" w:eastAsia="Times New Roman" w:hAnsi="Segoe UI Symbol" w:cs="Segoe UI Symbol"/>
          <w:color w:val="000000"/>
        </w:rPr>
        <w:t>♦</w:t>
      </w:r>
      <w:r w:rsidRPr="001A1F34">
        <w:rPr>
          <w:rFonts w:ascii="Calibri" w:eastAsia="Times New Roman" w:hAnsi="Calibri" w:cs="Calibri"/>
          <w:color w:val="000000"/>
        </w:rPr>
        <w:t xml:space="preserve"> badane parametry objęte monitoringiem grupy A: </w:t>
      </w:r>
    </w:p>
    <w:p w14:paraId="41892703" w14:textId="4D3866FA" w:rsidR="007628D5" w:rsidRPr="001A1F34" w:rsidRDefault="007628D5" w:rsidP="001A1F34">
      <w:pPr>
        <w:autoSpaceDE w:val="0"/>
        <w:autoSpaceDN w:val="0"/>
        <w:adjustRightInd w:val="0"/>
        <w:spacing w:after="0" w:line="276" w:lineRule="auto"/>
        <w:jc w:val="both"/>
        <w:rPr>
          <w:rFonts w:ascii="Calibri" w:eastAsia="Times New Roman" w:hAnsi="Calibri" w:cs="Calibri"/>
          <w:i/>
          <w:color w:val="000000"/>
        </w:rPr>
      </w:pPr>
      <w:r w:rsidRPr="001A1F34">
        <w:rPr>
          <w:rFonts w:ascii="Calibri" w:eastAsia="Times New Roman" w:hAnsi="Calibri" w:cs="Calibri"/>
          <w:i/>
          <w:color w:val="000000"/>
        </w:rPr>
        <w:t>mętność, barwa, zapach, smak, odczyn (pH), przewodność elektryczna właściwa, bakterie grupy coli, Escherichia coli, ogólna liczba mikroorganizmów w 22°C</w:t>
      </w:r>
      <w:r w:rsidR="00A72E35">
        <w:rPr>
          <w:rFonts w:ascii="Calibri" w:eastAsia="Times New Roman" w:hAnsi="Calibri" w:cs="Calibri"/>
          <w:i/>
          <w:color w:val="000000"/>
        </w:rPr>
        <w:t>;</w:t>
      </w:r>
    </w:p>
    <w:p w14:paraId="45AA6B57" w14:textId="77777777" w:rsidR="007628D5" w:rsidRPr="001A1F34" w:rsidRDefault="007628D5" w:rsidP="001A1F34">
      <w:pPr>
        <w:autoSpaceDE w:val="0"/>
        <w:autoSpaceDN w:val="0"/>
        <w:adjustRightInd w:val="0"/>
        <w:spacing w:after="0" w:line="276" w:lineRule="auto"/>
        <w:jc w:val="both"/>
        <w:rPr>
          <w:rFonts w:ascii="Calibri" w:eastAsia="Times New Roman" w:hAnsi="Calibri" w:cs="Calibri"/>
          <w:color w:val="000000"/>
        </w:rPr>
      </w:pPr>
      <w:r w:rsidRPr="001A1F34">
        <w:rPr>
          <w:rFonts w:ascii="Segoe UI Symbol" w:eastAsia="Times New Roman" w:hAnsi="Segoe UI Symbol" w:cs="Segoe UI Symbol"/>
          <w:color w:val="000000"/>
        </w:rPr>
        <w:t>♦</w:t>
      </w:r>
      <w:r w:rsidRPr="001A1F34">
        <w:rPr>
          <w:rFonts w:ascii="Calibri" w:eastAsia="Times New Roman" w:hAnsi="Calibri" w:cs="Calibri"/>
          <w:color w:val="000000"/>
        </w:rPr>
        <w:t xml:space="preserve"> badane parametry objęte monitoringiem grupa B: </w:t>
      </w:r>
    </w:p>
    <w:p w14:paraId="35E4CCDC" w14:textId="07D3572C" w:rsidR="007628D5" w:rsidRPr="001A1F34" w:rsidRDefault="007628D5" w:rsidP="001A1F34">
      <w:pPr>
        <w:autoSpaceDE w:val="0"/>
        <w:autoSpaceDN w:val="0"/>
        <w:adjustRightInd w:val="0"/>
        <w:spacing w:after="0" w:line="276" w:lineRule="auto"/>
        <w:jc w:val="both"/>
        <w:rPr>
          <w:rFonts w:ascii="Calibri" w:eastAsia="Times New Roman" w:hAnsi="Calibri" w:cs="Calibri"/>
          <w:b/>
          <w:bCs/>
          <w:i/>
          <w:color w:val="000000"/>
        </w:rPr>
      </w:pPr>
      <w:r w:rsidRPr="001A1F34">
        <w:rPr>
          <w:rFonts w:ascii="Calibri" w:eastAsia="Times New Roman" w:hAnsi="Calibri" w:cs="Calibri"/>
          <w:i/>
        </w:rPr>
        <w:t xml:space="preserve">mętność, barwa, zapach, przewodność właściwa, stężenie jonów wodoru (pH), smak, twardość, utlenialność,  amonowy jon,  azotyny, azotany, chlorki, żelazo, mangan, fluorki, miedź, ołów,  kadm, nikiel ,chrom,  glin,  siarczany, arsen, selen, antymon, rtęć, 1-2-dichloroetan,  Σ Trichloroetenu i tetrachloroetenu,  benzo(a)piren,   Σ WWA, pestycydy, </w:t>
      </w:r>
      <w:r w:rsidR="00A72E35">
        <w:rPr>
          <w:rFonts w:ascii="Calibri" w:eastAsia="Times New Roman" w:hAnsi="Calibri" w:cs="Calibri"/>
          <w:i/>
        </w:rPr>
        <w:br/>
      </w:r>
      <w:r w:rsidRPr="001A1F34">
        <w:rPr>
          <w:rFonts w:ascii="Calibri" w:eastAsia="Times New Roman" w:hAnsi="Calibri" w:cs="Calibri"/>
          <w:i/>
        </w:rPr>
        <w:t>Σ pestycydów</w:t>
      </w:r>
      <w:r w:rsidRPr="001A1F34">
        <w:rPr>
          <w:rFonts w:ascii="Calibri" w:hAnsi="Calibri" w:cs="Calibri"/>
          <w:i/>
        </w:rPr>
        <w:t>,</w:t>
      </w:r>
      <w:r w:rsidRPr="001A1F34">
        <w:rPr>
          <w:rFonts w:ascii="Calibri" w:eastAsia="Times New Roman" w:hAnsi="Calibri" w:cs="Calibri"/>
          <w:i/>
        </w:rPr>
        <w:t xml:space="preserve"> cyjanki, bor, benzen</w:t>
      </w:r>
      <w:r w:rsidRPr="001A1F34">
        <w:rPr>
          <w:rFonts w:ascii="Calibri" w:hAnsi="Calibri" w:cs="Calibri"/>
          <w:i/>
        </w:rPr>
        <w:t>, ogólna liczba mikroorganizmów w 22º C, bakterie grupy coli,  Escherichia coli, enterokoki kałowe.</w:t>
      </w:r>
    </w:p>
    <w:p w14:paraId="3748E12F" w14:textId="69DBF4DB" w:rsidR="007628D5" w:rsidRPr="001A1F34" w:rsidRDefault="007628D5" w:rsidP="00A72E35">
      <w:pPr>
        <w:autoSpaceDE w:val="0"/>
        <w:autoSpaceDN w:val="0"/>
        <w:adjustRightInd w:val="0"/>
        <w:spacing w:after="0" w:line="276" w:lineRule="auto"/>
        <w:ind w:firstLine="709"/>
        <w:jc w:val="both"/>
        <w:rPr>
          <w:rFonts w:ascii="Calibri" w:eastAsia="Times New Roman" w:hAnsi="Calibri" w:cs="Calibri"/>
          <w:color w:val="000000"/>
        </w:rPr>
      </w:pPr>
      <w:r w:rsidRPr="001A1F34">
        <w:rPr>
          <w:rFonts w:ascii="Calibri" w:eastAsia="Times New Roman" w:hAnsi="Calibri" w:cs="Calibri"/>
          <w:color w:val="000000"/>
        </w:rPr>
        <w:t>Na podstawie sprawozdań z przeprowadzonych badań/pomiarów Państwowy Powiatowy Inspektor Sanitarny w Łobzie wydawał orzeczenia o jakości wody do spożycia.</w:t>
      </w:r>
      <w:r w:rsidR="00A72E35">
        <w:rPr>
          <w:rFonts w:ascii="Calibri" w:eastAsia="Times New Roman" w:hAnsi="Calibri" w:cs="Calibri"/>
          <w:color w:val="000000"/>
        </w:rPr>
        <w:t xml:space="preserve"> </w:t>
      </w:r>
      <w:r w:rsidRPr="001A1F34">
        <w:rPr>
          <w:rFonts w:ascii="Calibri" w:eastAsia="Times New Roman" w:hAnsi="Calibri" w:cs="Calibri"/>
          <w:color w:val="000000"/>
        </w:rPr>
        <w:t xml:space="preserve">Punkty poboru próbek wody przeznaczonej do spożycia ustalono w stacjach uzdatniania wody oraz w wyznaczonych miejscach na sieci wodociągowej tj. u odbiorców. </w:t>
      </w:r>
    </w:p>
    <w:p w14:paraId="01F3A404" w14:textId="5EEB2538" w:rsidR="007628D5" w:rsidRPr="001A1F34" w:rsidRDefault="007628D5" w:rsidP="00A72E35">
      <w:pPr>
        <w:autoSpaceDE w:val="0"/>
        <w:autoSpaceDN w:val="0"/>
        <w:adjustRightInd w:val="0"/>
        <w:spacing w:after="0" w:line="276" w:lineRule="auto"/>
        <w:ind w:firstLine="709"/>
        <w:jc w:val="both"/>
        <w:rPr>
          <w:rFonts w:ascii="Calibri" w:hAnsi="Calibri" w:cs="Calibri"/>
        </w:rPr>
      </w:pPr>
      <w:r w:rsidRPr="001A1F34">
        <w:rPr>
          <w:rFonts w:ascii="Calibri" w:hAnsi="Calibri" w:cs="Calibri"/>
        </w:rPr>
        <w:t>Podmiotami odpowiedzialnymi za jakość dostarczanej wody są jej producenci lub rozprowadzający. Mają oni za cel w taki sposób uzdatnić oraz dystrybuować wodę, aby jej parametry u odbiorcy były zgodne z obowiązującymi normami.</w:t>
      </w:r>
    </w:p>
    <w:p w14:paraId="7AE7DC0E" w14:textId="29E8CBD5" w:rsidR="007628D5" w:rsidRPr="001A1F34" w:rsidRDefault="007628D5" w:rsidP="00A72E35">
      <w:pPr>
        <w:autoSpaceDE w:val="0"/>
        <w:autoSpaceDN w:val="0"/>
        <w:adjustRightInd w:val="0"/>
        <w:spacing w:after="0" w:line="276" w:lineRule="auto"/>
        <w:ind w:firstLine="709"/>
        <w:jc w:val="both"/>
        <w:rPr>
          <w:rFonts w:ascii="Calibri" w:hAnsi="Calibri" w:cs="Calibri"/>
        </w:rPr>
      </w:pPr>
      <w:r w:rsidRPr="001A1F34">
        <w:rPr>
          <w:rFonts w:ascii="Calibri" w:hAnsi="Calibri" w:cs="Calibri"/>
        </w:rPr>
        <w:t>Zgodnie z obowiązującymi przepisami jakość wody była monitorowana również przez jej producentów w ramach realizacji kontroli wewnętrznej. Uzyskane wyniki przedstawiane są Państwowemu Powiatowemu Inspektorowi Sanitarnemu, który dokonał ich oceny. Badania wykonywano w laboratoriach Państwowej Inspekcji Sanitarnej i innych o udokumentowanym systemie jakości badań zatwierdzonym przez organy Inspekcji Sanitarnej.</w:t>
      </w:r>
    </w:p>
    <w:p w14:paraId="551A5D7E" w14:textId="77777777" w:rsidR="007628D5" w:rsidRPr="000F39EB" w:rsidRDefault="007628D5" w:rsidP="001A1F34">
      <w:pPr>
        <w:keepNext/>
        <w:spacing w:after="0" w:line="276" w:lineRule="auto"/>
        <w:ind w:left="993"/>
        <w:jc w:val="both"/>
        <w:outlineLvl w:val="2"/>
        <w:rPr>
          <w:rFonts w:ascii="Calibri" w:eastAsia="Times New Roman" w:hAnsi="Calibri" w:cs="Calibri"/>
          <w:b/>
          <w:bCs/>
          <w:color w:val="FF0000"/>
          <w:kern w:val="0"/>
          <w:lang w:eastAsia="pl-PL"/>
          <w14:ligatures w14:val="none"/>
        </w:rPr>
      </w:pPr>
    </w:p>
    <w:p w14:paraId="74148326" w14:textId="77777777" w:rsidR="000F39EB" w:rsidRPr="00A72E35" w:rsidRDefault="000F39EB" w:rsidP="00A72E35">
      <w:pPr>
        <w:keepNext/>
        <w:numPr>
          <w:ilvl w:val="0"/>
          <w:numId w:val="42"/>
        </w:numPr>
        <w:tabs>
          <w:tab w:val="left" w:pos="284"/>
        </w:tabs>
        <w:spacing w:after="0" w:line="276" w:lineRule="auto"/>
        <w:ind w:left="0" w:firstLine="0"/>
        <w:jc w:val="both"/>
        <w:outlineLvl w:val="2"/>
        <w:rPr>
          <w:rFonts w:ascii="Calibri" w:eastAsia="Times New Roman" w:hAnsi="Calibri" w:cs="Calibri"/>
          <w:b/>
          <w:bCs/>
          <w:kern w:val="0"/>
          <w:lang w:eastAsia="pl-PL"/>
          <w14:ligatures w14:val="none"/>
        </w:rPr>
      </w:pPr>
      <w:r w:rsidRPr="00A72E35">
        <w:rPr>
          <w:rFonts w:ascii="Calibri" w:eastAsia="Times New Roman" w:hAnsi="Calibri" w:cs="Calibri"/>
          <w:b/>
          <w:bCs/>
          <w:kern w:val="0"/>
          <w:lang w:eastAsia="pl-PL"/>
          <w14:ligatures w14:val="none"/>
        </w:rPr>
        <w:t>Nadzór nad jakością wody do spożycia</w:t>
      </w:r>
    </w:p>
    <w:p w14:paraId="6492DB92" w14:textId="4294AD2E" w:rsidR="007628D5" w:rsidRPr="007628D5" w:rsidRDefault="007628D5" w:rsidP="00A72E35">
      <w:pPr>
        <w:spacing w:after="0" w:line="276" w:lineRule="auto"/>
        <w:ind w:firstLine="709"/>
        <w:jc w:val="both"/>
        <w:rPr>
          <w:rFonts w:ascii="Calibri" w:eastAsia="Times New Roman" w:hAnsi="Calibri" w:cs="Calibri"/>
          <w:kern w:val="0"/>
          <w:lang w:eastAsia="pl-PL"/>
          <w14:ligatures w14:val="none"/>
        </w:rPr>
      </w:pPr>
      <w:r w:rsidRPr="007628D5">
        <w:rPr>
          <w:rFonts w:ascii="Calibri" w:eastAsia="Times New Roman" w:hAnsi="Calibri" w:cs="Calibri"/>
          <w:kern w:val="0"/>
          <w:lang w:eastAsia="pl-PL"/>
          <w14:ligatures w14:val="none"/>
        </w:rPr>
        <w:t xml:space="preserve">Woda przeznaczona do spożycia w powiecie łobeskim objęta jest monitoringiem jakości sanitarnej wody w oparciu o wymagania sanitarne zawarte w Rozporządzeniu Ministra </w:t>
      </w:r>
      <w:r w:rsidRPr="007628D5">
        <w:rPr>
          <w:rFonts w:ascii="Calibri" w:eastAsia="Times New Roman" w:hAnsi="Calibri" w:cs="Calibri"/>
          <w:kern w:val="0"/>
          <w:lang w:eastAsia="pl-PL"/>
          <w14:ligatures w14:val="none"/>
        </w:rPr>
        <w:lastRenderedPageBreak/>
        <w:t>zdrowia w sprawie jakości wody przeznaczonej do spożycia przez ludzi  (Dz.U.  2017 poz.2294). Poniżej wymieniono nadzorowane w 2023</w:t>
      </w:r>
      <w:r w:rsidR="00A72E35">
        <w:rPr>
          <w:rFonts w:ascii="Calibri" w:eastAsia="Times New Roman" w:hAnsi="Calibri" w:cs="Calibri"/>
          <w:kern w:val="0"/>
          <w:lang w:eastAsia="pl-PL"/>
          <w14:ligatures w14:val="none"/>
        </w:rPr>
        <w:t xml:space="preserve"> </w:t>
      </w:r>
      <w:r w:rsidRPr="007628D5">
        <w:rPr>
          <w:rFonts w:ascii="Calibri" w:eastAsia="Times New Roman" w:hAnsi="Calibri" w:cs="Calibri"/>
          <w:kern w:val="0"/>
          <w:lang w:eastAsia="pl-PL"/>
          <w14:ligatures w14:val="none"/>
        </w:rPr>
        <w:t>r. ujęcia wody pitnej sklasyfikowane wg wielkości produkcji wody:</w:t>
      </w:r>
    </w:p>
    <w:p w14:paraId="70FE6D51" w14:textId="77777777" w:rsidR="007628D5" w:rsidRPr="007628D5" w:rsidRDefault="007628D5" w:rsidP="001A1F34">
      <w:pPr>
        <w:spacing w:after="0" w:line="276" w:lineRule="auto"/>
        <w:rPr>
          <w:rFonts w:ascii="Calibri" w:eastAsia="Times New Roman" w:hAnsi="Calibri" w:cs="Calibri"/>
          <w:b/>
          <w:kern w:val="0"/>
          <w:lang w:eastAsia="pl-PL"/>
          <w14:ligatures w14:val="none"/>
        </w:rPr>
      </w:pPr>
      <w:r w:rsidRPr="007628D5">
        <w:rPr>
          <w:rFonts w:ascii="Calibri" w:eastAsia="Times New Roman" w:hAnsi="Calibri" w:cs="Calibri"/>
          <w:b/>
          <w:kern w:val="0"/>
          <w:lang w:eastAsia="pl-PL"/>
          <w14:ligatures w14:val="none"/>
        </w:rPr>
        <w:t>Wodociągi o produkcji ≤ 100 m</w:t>
      </w:r>
      <w:r w:rsidRPr="007628D5">
        <w:rPr>
          <w:rFonts w:ascii="Calibri" w:eastAsia="Times New Roman" w:hAnsi="Calibri" w:cs="Calibri"/>
          <w:b/>
          <w:kern w:val="0"/>
          <w:vertAlign w:val="superscript"/>
          <w:lang w:eastAsia="pl-PL"/>
          <w14:ligatures w14:val="none"/>
        </w:rPr>
        <w:t>3</w:t>
      </w:r>
      <w:r w:rsidRPr="007628D5">
        <w:rPr>
          <w:rFonts w:ascii="Calibri" w:eastAsia="Times New Roman" w:hAnsi="Calibri" w:cs="Calibri"/>
          <w:b/>
          <w:kern w:val="0"/>
          <w:lang w:eastAsia="pl-PL"/>
          <w14:ligatures w14:val="none"/>
        </w:rPr>
        <w:t>/dobę: (54)</w:t>
      </w:r>
    </w:p>
    <w:p w14:paraId="6BB4B13D" w14:textId="77777777" w:rsidR="007628D5" w:rsidRPr="007628D5" w:rsidRDefault="007628D5" w:rsidP="001A1F34">
      <w:pPr>
        <w:spacing w:after="0" w:line="276" w:lineRule="auto"/>
        <w:rPr>
          <w:rFonts w:ascii="Calibri" w:eastAsia="Times New Roman" w:hAnsi="Calibri" w:cs="Calibri"/>
          <w:kern w:val="0"/>
          <w:u w:val="single"/>
          <w:lang w:eastAsia="pl-PL"/>
          <w14:ligatures w14:val="none"/>
        </w:rPr>
      </w:pPr>
      <w:r w:rsidRPr="007628D5">
        <w:rPr>
          <w:rFonts w:ascii="Calibri" w:eastAsia="Times New Roman" w:hAnsi="Calibri" w:cs="Calibri"/>
          <w:kern w:val="0"/>
          <w:u w:val="single"/>
          <w:lang w:eastAsia="pl-PL"/>
          <w14:ligatures w14:val="none"/>
        </w:rPr>
        <w:t>Gmina Łobez (</w:t>
      </w:r>
      <w:r w:rsidRPr="007628D5">
        <w:rPr>
          <w:rFonts w:ascii="Calibri" w:eastAsia="Times New Roman" w:hAnsi="Calibri" w:cs="Calibri"/>
          <w:b/>
          <w:kern w:val="0"/>
          <w:u w:val="single"/>
          <w:lang w:eastAsia="pl-PL"/>
          <w14:ligatures w14:val="none"/>
        </w:rPr>
        <w:t>14</w:t>
      </w:r>
      <w:r w:rsidRPr="007628D5">
        <w:rPr>
          <w:rFonts w:ascii="Calibri" w:eastAsia="Times New Roman" w:hAnsi="Calibri" w:cs="Calibri"/>
          <w:kern w:val="0"/>
          <w:u w:val="single"/>
          <w:lang w:eastAsia="pl-PL"/>
          <w14:ligatures w14:val="none"/>
        </w:rPr>
        <w:t>):</w:t>
      </w:r>
    </w:p>
    <w:p w14:paraId="0E0051E5" w14:textId="147991C1" w:rsidR="007628D5" w:rsidRPr="007628D5" w:rsidRDefault="007628D5" w:rsidP="00A72E35">
      <w:pPr>
        <w:numPr>
          <w:ilvl w:val="0"/>
          <w:numId w:val="112"/>
        </w:numPr>
        <w:tabs>
          <w:tab w:val="left" w:pos="284"/>
        </w:tabs>
        <w:spacing w:after="0" w:line="276" w:lineRule="auto"/>
        <w:ind w:left="0" w:firstLine="0"/>
        <w:contextualSpacing/>
        <w:jc w:val="both"/>
        <w:rPr>
          <w:rFonts w:ascii="Calibri" w:eastAsia="Times New Roman" w:hAnsi="Calibri" w:cs="Calibri"/>
          <w:kern w:val="0"/>
          <w:lang w:eastAsia="pl-PL"/>
          <w14:ligatures w14:val="none"/>
        </w:rPr>
      </w:pPr>
      <w:r w:rsidRPr="007628D5">
        <w:rPr>
          <w:rFonts w:ascii="Calibri" w:eastAsia="Times New Roman" w:hAnsi="Calibri" w:cs="Calibri"/>
          <w:kern w:val="0"/>
          <w:lang w:eastAsia="pl-PL"/>
          <w14:ligatures w14:val="none"/>
        </w:rPr>
        <w:t xml:space="preserve">Dobieszewo, 2. Unimie, 3. Meszne, 4. Grabowo, 5. Rożnowo, 6. Zajezierze,   7. Rynowo, </w:t>
      </w:r>
      <w:r w:rsidR="008F65FB">
        <w:rPr>
          <w:rFonts w:ascii="Calibri" w:eastAsia="Times New Roman" w:hAnsi="Calibri" w:cs="Calibri"/>
          <w:kern w:val="0"/>
          <w:lang w:eastAsia="pl-PL"/>
          <w14:ligatures w14:val="none"/>
        </w:rPr>
        <w:br/>
      </w:r>
      <w:r w:rsidRPr="007628D5">
        <w:rPr>
          <w:rFonts w:ascii="Calibri" w:eastAsia="Times New Roman" w:hAnsi="Calibri" w:cs="Calibri"/>
          <w:kern w:val="0"/>
          <w:lang w:eastAsia="pl-PL"/>
          <w14:ligatures w14:val="none"/>
        </w:rPr>
        <w:t xml:space="preserve">8. Wysiedle, 9. Suliszewice, 10. Worowo, 11. Poradz, 12. Karwowo,  13. Bełczna, </w:t>
      </w:r>
      <w:r w:rsidR="00A72E35">
        <w:rPr>
          <w:rFonts w:ascii="Calibri" w:eastAsia="Times New Roman" w:hAnsi="Calibri" w:cs="Calibri"/>
          <w:kern w:val="0"/>
          <w:lang w:eastAsia="pl-PL"/>
          <w14:ligatures w14:val="none"/>
        </w:rPr>
        <w:br/>
      </w:r>
      <w:r w:rsidRPr="007628D5">
        <w:rPr>
          <w:rFonts w:ascii="Calibri" w:eastAsia="Times New Roman" w:hAnsi="Calibri" w:cs="Calibri"/>
          <w:kern w:val="0"/>
          <w:lang w:eastAsia="pl-PL"/>
          <w14:ligatures w14:val="none"/>
        </w:rPr>
        <w:t>14. Zagórzyce.</w:t>
      </w:r>
    </w:p>
    <w:p w14:paraId="3D5284D9" w14:textId="77777777" w:rsidR="007628D5" w:rsidRPr="007628D5" w:rsidRDefault="007628D5" w:rsidP="00A72E35">
      <w:pPr>
        <w:spacing w:after="0" w:line="276" w:lineRule="auto"/>
        <w:contextualSpacing/>
        <w:jc w:val="both"/>
        <w:rPr>
          <w:rFonts w:ascii="Calibri" w:eastAsia="Times New Roman" w:hAnsi="Calibri" w:cs="Calibri"/>
          <w:kern w:val="0"/>
          <w:lang w:eastAsia="pl-PL"/>
          <w14:ligatures w14:val="none"/>
        </w:rPr>
      </w:pPr>
      <w:r w:rsidRPr="007628D5">
        <w:rPr>
          <w:rFonts w:ascii="Calibri" w:eastAsia="Times New Roman" w:hAnsi="Calibri" w:cs="Calibri"/>
          <w:kern w:val="0"/>
          <w:lang w:eastAsia="pl-PL"/>
          <w14:ligatures w14:val="none"/>
        </w:rPr>
        <w:t>- Wodociąg Poradz, gm. Łobez od dnia 10.07.2023r. podłączony do wodociągu Łobez,</w:t>
      </w:r>
    </w:p>
    <w:p w14:paraId="21BF5DB0" w14:textId="77777777" w:rsidR="007628D5" w:rsidRPr="007628D5" w:rsidRDefault="007628D5" w:rsidP="00A72E35">
      <w:pPr>
        <w:spacing w:after="0" w:line="276" w:lineRule="auto"/>
        <w:contextualSpacing/>
        <w:jc w:val="both"/>
        <w:rPr>
          <w:rFonts w:ascii="Calibri" w:eastAsia="Times New Roman" w:hAnsi="Calibri" w:cs="Calibri"/>
          <w:kern w:val="0"/>
          <w:lang w:eastAsia="pl-PL"/>
          <w14:ligatures w14:val="none"/>
        </w:rPr>
      </w:pPr>
      <w:r w:rsidRPr="007628D5">
        <w:rPr>
          <w:rFonts w:ascii="Calibri" w:eastAsia="Times New Roman" w:hAnsi="Calibri" w:cs="Calibri"/>
          <w:kern w:val="0"/>
          <w:lang w:eastAsia="pl-PL"/>
          <w14:ligatures w14:val="none"/>
        </w:rPr>
        <w:t>- Wodociąg Meszne, gm. Łobez od dnia 30.06.2023r. podłączony do wodociągu Dobieszewo, gm. Łobez,</w:t>
      </w:r>
    </w:p>
    <w:p w14:paraId="4579EF25" w14:textId="77777777" w:rsidR="007628D5" w:rsidRPr="007628D5" w:rsidRDefault="007628D5" w:rsidP="00A72E35">
      <w:pPr>
        <w:spacing w:after="0" w:line="276" w:lineRule="auto"/>
        <w:ind w:firstLine="11"/>
        <w:contextualSpacing/>
        <w:jc w:val="both"/>
        <w:rPr>
          <w:rFonts w:ascii="Calibri" w:eastAsia="Times New Roman" w:hAnsi="Calibri" w:cs="Calibri"/>
          <w:kern w:val="0"/>
          <w:lang w:eastAsia="pl-PL"/>
          <w14:ligatures w14:val="none"/>
        </w:rPr>
      </w:pPr>
      <w:r w:rsidRPr="007628D5">
        <w:rPr>
          <w:rFonts w:ascii="Calibri" w:eastAsia="Times New Roman" w:hAnsi="Calibri" w:cs="Calibri"/>
          <w:kern w:val="0"/>
          <w:lang w:eastAsia="pl-PL"/>
          <w14:ligatures w14:val="none"/>
        </w:rPr>
        <w:t>- Wodociąg Bełczna, gm. Łobez od dnia 10.07.2023r. podłączony do wodociągu Łobez, gm. Łobez</w:t>
      </w:r>
    </w:p>
    <w:p w14:paraId="29BA6598" w14:textId="77777777" w:rsidR="00A72E35" w:rsidRDefault="00A72E35" w:rsidP="001A1F34">
      <w:pPr>
        <w:spacing w:after="0" w:line="276" w:lineRule="auto"/>
        <w:rPr>
          <w:rFonts w:ascii="Calibri" w:eastAsia="Times New Roman" w:hAnsi="Calibri" w:cs="Calibri"/>
          <w:kern w:val="0"/>
          <w:u w:val="single"/>
          <w:lang w:eastAsia="pl-PL"/>
          <w14:ligatures w14:val="none"/>
        </w:rPr>
      </w:pPr>
    </w:p>
    <w:p w14:paraId="71D83FD8" w14:textId="5F0A5060" w:rsidR="007628D5" w:rsidRPr="007628D5" w:rsidRDefault="007628D5" w:rsidP="001A1F34">
      <w:pPr>
        <w:spacing w:after="0" w:line="276" w:lineRule="auto"/>
        <w:rPr>
          <w:rFonts w:ascii="Calibri" w:eastAsia="Times New Roman" w:hAnsi="Calibri" w:cs="Calibri"/>
          <w:kern w:val="0"/>
          <w:u w:val="single"/>
          <w:lang w:eastAsia="pl-PL"/>
          <w14:ligatures w14:val="none"/>
        </w:rPr>
      </w:pPr>
      <w:r w:rsidRPr="007628D5">
        <w:rPr>
          <w:rFonts w:ascii="Calibri" w:eastAsia="Times New Roman" w:hAnsi="Calibri" w:cs="Calibri"/>
          <w:kern w:val="0"/>
          <w:u w:val="single"/>
          <w:lang w:eastAsia="pl-PL"/>
          <w14:ligatures w14:val="none"/>
        </w:rPr>
        <w:t>Gmina Węgorzyno (</w:t>
      </w:r>
      <w:r w:rsidRPr="007628D5">
        <w:rPr>
          <w:rFonts w:ascii="Calibri" w:eastAsia="Times New Roman" w:hAnsi="Calibri" w:cs="Calibri"/>
          <w:b/>
          <w:kern w:val="0"/>
          <w:u w:val="single"/>
          <w:lang w:eastAsia="pl-PL"/>
          <w14:ligatures w14:val="none"/>
        </w:rPr>
        <w:t>11</w:t>
      </w:r>
      <w:r w:rsidRPr="007628D5">
        <w:rPr>
          <w:rFonts w:ascii="Calibri" w:eastAsia="Times New Roman" w:hAnsi="Calibri" w:cs="Calibri"/>
          <w:kern w:val="0"/>
          <w:u w:val="single"/>
          <w:lang w:eastAsia="pl-PL"/>
          <w14:ligatures w14:val="none"/>
        </w:rPr>
        <w:t>):</w:t>
      </w:r>
    </w:p>
    <w:p w14:paraId="41A5AC70" w14:textId="488CB691" w:rsidR="007628D5" w:rsidRPr="007628D5" w:rsidRDefault="007628D5" w:rsidP="00A72E35">
      <w:pPr>
        <w:spacing w:after="0" w:line="276" w:lineRule="auto"/>
        <w:jc w:val="both"/>
        <w:rPr>
          <w:rFonts w:ascii="Calibri" w:eastAsia="Times New Roman" w:hAnsi="Calibri" w:cs="Calibri"/>
          <w:kern w:val="0"/>
          <w:lang w:eastAsia="pl-PL"/>
          <w14:ligatures w14:val="none"/>
        </w:rPr>
      </w:pPr>
      <w:r w:rsidRPr="007628D5">
        <w:rPr>
          <w:rFonts w:ascii="Calibri" w:eastAsia="Times New Roman" w:hAnsi="Calibri" w:cs="Calibri"/>
          <w:kern w:val="0"/>
          <w:lang w:eastAsia="pl-PL"/>
          <w14:ligatures w14:val="none"/>
        </w:rPr>
        <w:t>1. Brzeźniak, 2. Dłusko, 3. Rogówko, 4. Winniki, 5. Chwarstno, 6. Mieszewo, 7.Cieszyno Łob., 8. Przytoń, 9. Wiewiecko, 10. Podlipce. 11. Gościsław</w:t>
      </w:r>
      <w:r w:rsidR="00A72E35">
        <w:rPr>
          <w:rFonts w:ascii="Calibri" w:eastAsia="Times New Roman" w:hAnsi="Calibri" w:cs="Calibri"/>
          <w:kern w:val="0"/>
          <w:lang w:eastAsia="pl-PL"/>
          <w14:ligatures w14:val="none"/>
        </w:rPr>
        <w:t>;</w:t>
      </w:r>
    </w:p>
    <w:p w14:paraId="0BD5195C" w14:textId="2B19228C" w:rsidR="007628D5" w:rsidRPr="007628D5" w:rsidRDefault="007628D5" w:rsidP="00A72E35">
      <w:pPr>
        <w:spacing w:after="0" w:line="276" w:lineRule="auto"/>
        <w:jc w:val="both"/>
        <w:rPr>
          <w:rFonts w:ascii="Calibri" w:eastAsia="Times New Roman" w:hAnsi="Calibri" w:cs="Calibri"/>
          <w:kern w:val="0"/>
          <w:lang w:eastAsia="pl-PL"/>
          <w14:ligatures w14:val="none"/>
        </w:rPr>
      </w:pPr>
      <w:r w:rsidRPr="007628D5">
        <w:rPr>
          <w:rFonts w:ascii="Calibri" w:eastAsia="Times New Roman" w:hAnsi="Calibri" w:cs="Calibri"/>
          <w:kern w:val="0"/>
          <w:lang w:eastAsia="pl-PL"/>
          <w14:ligatures w14:val="none"/>
        </w:rPr>
        <w:t>-</w:t>
      </w:r>
      <w:r w:rsidR="00A72E35">
        <w:rPr>
          <w:rFonts w:ascii="Calibri" w:eastAsia="Times New Roman" w:hAnsi="Calibri" w:cs="Calibri"/>
          <w:kern w:val="0"/>
          <w:lang w:eastAsia="pl-PL"/>
          <w14:ligatures w14:val="none"/>
        </w:rPr>
        <w:t xml:space="preserve"> </w:t>
      </w:r>
      <w:r w:rsidRPr="007628D5">
        <w:rPr>
          <w:rFonts w:ascii="Calibri" w:eastAsia="Times New Roman" w:hAnsi="Calibri" w:cs="Calibri"/>
          <w:kern w:val="0"/>
          <w:lang w:eastAsia="pl-PL"/>
          <w14:ligatures w14:val="none"/>
        </w:rPr>
        <w:t xml:space="preserve">wodociąg Przytoń, gm. Węgorzyno od dnia 28.02.2023r. podłączony do wodociągu </w:t>
      </w:r>
      <w:r w:rsidR="00A72E35">
        <w:rPr>
          <w:rFonts w:ascii="Calibri" w:eastAsia="Times New Roman" w:hAnsi="Calibri" w:cs="Calibri"/>
          <w:kern w:val="0"/>
          <w:lang w:eastAsia="pl-PL"/>
          <w14:ligatures w14:val="none"/>
        </w:rPr>
        <w:t>R</w:t>
      </w:r>
      <w:r w:rsidRPr="007628D5">
        <w:rPr>
          <w:rFonts w:ascii="Calibri" w:eastAsia="Times New Roman" w:hAnsi="Calibri" w:cs="Calibri"/>
          <w:kern w:val="0"/>
          <w:lang w:eastAsia="pl-PL"/>
          <w14:ligatures w14:val="none"/>
        </w:rPr>
        <w:t>ogówko, gm. Węgorzyno.</w:t>
      </w:r>
    </w:p>
    <w:p w14:paraId="093A9BA4" w14:textId="77777777" w:rsidR="007628D5" w:rsidRPr="007628D5" w:rsidRDefault="007628D5" w:rsidP="001A1F34">
      <w:pPr>
        <w:spacing w:after="0" w:line="276" w:lineRule="auto"/>
        <w:rPr>
          <w:rFonts w:ascii="Calibri" w:eastAsia="Times New Roman" w:hAnsi="Calibri" w:cs="Calibri"/>
          <w:kern w:val="0"/>
          <w:u w:val="single"/>
          <w:lang w:eastAsia="pl-PL"/>
          <w14:ligatures w14:val="none"/>
        </w:rPr>
      </w:pPr>
      <w:r w:rsidRPr="007628D5">
        <w:rPr>
          <w:rFonts w:ascii="Calibri" w:eastAsia="Times New Roman" w:hAnsi="Calibri" w:cs="Calibri"/>
          <w:kern w:val="0"/>
          <w:u w:val="single"/>
          <w:lang w:eastAsia="pl-PL"/>
          <w14:ligatures w14:val="none"/>
        </w:rPr>
        <w:t>Gmina Resko (</w:t>
      </w:r>
      <w:r w:rsidRPr="007628D5">
        <w:rPr>
          <w:rFonts w:ascii="Calibri" w:eastAsia="Times New Roman" w:hAnsi="Calibri" w:cs="Calibri"/>
          <w:b/>
          <w:bCs/>
          <w:kern w:val="0"/>
          <w:u w:val="single"/>
          <w:lang w:eastAsia="pl-PL"/>
          <w14:ligatures w14:val="none"/>
        </w:rPr>
        <w:t>10</w:t>
      </w:r>
      <w:r w:rsidRPr="007628D5">
        <w:rPr>
          <w:rFonts w:ascii="Calibri" w:eastAsia="Times New Roman" w:hAnsi="Calibri" w:cs="Calibri"/>
          <w:kern w:val="0"/>
          <w:u w:val="single"/>
          <w:lang w:eastAsia="pl-PL"/>
          <w14:ligatures w14:val="none"/>
        </w:rPr>
        <w:t>):</w:t>
      </w:r>
    </w:p>
    <w:p w14:paraId="2871A56A" w14:textId="2A66A61F" w:rsidR="007628D5" w:rsidRPr="007628D5" w:rsidRDefault="007628D5" w:rsidP="00B07A98">
      <w:pPr>
        <w:numPr>
          <w:ilvl w:val="0"/>
          <w:numId w:val="111"/>
        </w:numPr>
        <w:tabs>
          <w:tab w:val="left" w:pos="284"/>
        </w:tabs>
        <w:spacing w:after="0" w:line="276" w:lineRule="auto"/>
        <w:ind w:left="0" w:firstLine="0"/>
        <w:contextualSpacing/>
        <w:jc w:val="both"/>
        <w:rPr>
          <w:rFonts w:ascii="Calibri" w:eastAsia="Times New Roman" w:hAnsi="Calibri" w:cs="Calibri"/>
          <w:kern w:val="0"/>
          <w:lang w:eastAsia="pl-PL"/>
          <w14:ligatures w14:val="none"/>
        </w:rPr>
      </w:pPr>
      <w:r w:rsidRPr="007628D5">
        <w:rPr>
          <w:rFonts w:ascii="Calibri" w:eastAsia="Times New Roman" w:hAnsi="Calibri" w:cs="Calibri"/>
          <w:kern w:val="0"/>
          <w:lang w:eastAsia="pl-PL"/>
          <w14:ligatures w14:val="none"/>
        </w:rPr>
        <w:t>Miłogoszcz,  2. Dobrzyca, 3. Ługowina,  4. Łosośnica, 5. Gardzin, 6. Łabuń Wlk., 7. Dorowo, 8. Iglice, 9. Smólsko, 10. Lubień Górny.</w:t>
      </w:r>
    </w:p>
    <w:p w14:paraId="2AE3AE3F" w14:textId="77777777" w:rsidR="007628D5" w:rsidRPr="007628D5" w:rsidRDefault="007628D5" w:rsidP="001A1F34">
      <w:pPr>
        <w:spacing w:after="0" w:line="276" w:lineRule="auto"/>
        <w:jc w:val="both"/>
        <w:rPr>
          <w:rFonts w:ascii="Calibri" w:eastAsia="Times New Roman" w:hAnsi="Calibri" w:cs="Calibri"/>
          <w:kern w:val="0"/>
          <w:u w:val="single"/>
          <w:lang w:eastAsia="pl-PL"/>
          <w14:ligatures w14:val="none"/>
        </w:rPr>
      </w:pPr>
      <w:r w:rsidRPr="007628D5">
        <w:rPr>
          <w:rFonts w:ascii="Calibri" w:eastAsia="Times New Roman" w:hAnsi="Calibri" w:cs="Calibri"/>
          <w:kern w:val="0"/>
          <w:u w:val="single"/>
          <w:lang w:eastAsia="pl-PL"/>
          <w14:ligatures w14:val="none"/>
        </w:rPr>
        <w:t>Gmina Radowo Małe (</w:t>
      </w:r>
      <w:r w:rsidRPr="007628D5">
        <w:rPr>
          <w:rFonts w:ascii="Calibri" w:eastAsia="Times New Roman" w:hAnsi="Calibri" w:cs="Calibri"/>
          <w:b/>
          <w:kern w:val="0"/>
          <w:u w:val="single"/>
          <w:lang w:eastAsia="pl-PL"/>
          <w14:ligatures w14:val="none"/>
        </w:rPr>
        <w:t>10</w:t>
      </w:r>
      <w:r w:rsidRPr="007628D5">
        <w:rPr>
          <w:rFonts w:ascii="Calibri" w:eastAsia="Times New Roman" w:hAnsi="Calibri" w:cs="Calibri"/>
          <w:kern w:val="0"/>
          <w:u w:val="single"/>
          <w:lang w:eastAsia="pl-PL"/>
          <w14:ligatures w14:val="none"/>
        </w:rPr>
        <w:t>):</w:t>
      </w:r>
    </w:p>
    <w:p w14:paraId="7BA07F73" w14:textId="2EE1BB16" w:rsidR="007628D5" w:rsidRPr="007628D5" w:rsidRDefault="007628D5" w:rsidP="00B07A98">
      <w:pPr>
        <w:spacing w:after="0" w:line="276" w:lineRule="auto"/>
        <w:jc w:val="both"/>
        <w:rPr>
          <w:rFonts w:ascii="Calibri" w:eastAsia="Times New Roman" w:hAnsi="Calibri" w:cs="Calibri"/>
          <w:kern w:val="0"/>
          <w:lang w:eastAsia="pl-PL"/>
          <w14:ligatures w14:val="none"/>
        </w:rPr>
      </w:pPr>
      <w:r w:rsidRPr="007628D5">
        <w:rPr>
          <w:rFonts w:ascii="Calibri" w:eastAsia="Times New Roman" w:hAnsi="Calibri" w:cs="Calibri"/>
          <w:kern w:val="0"/>
          <w:lang w:eastAsia="pl-PL"/>
          <w14:ligatures w14:val="none"/>
        </w:rPr>
        <w:t xml:space="preserve">1. Borkowo Wlk., 2. Dobrkowo, 3. Karnice, 4. Radowo Wlk., 5. Strzmiele, 6. Rogowo, </w:t>
      </w:r>
      <w:r w:rsidR="00B07A98">
        <w:rPr>
          <w:rFonts w:ascii="Calibri" w:eastAsia="Times New Roman" w:hAnsi="Calibri" w:cs="Calibri"/>
          <w:kern w:val="0"/>
          <w:lang w:eastAsia="pl-PL"/>
          <w14:ligatures w14:val="none"/>
        </w:rPr>
        <w:br/>
      </w:r>
      <w:r w:rsidRPr="007628D5">
        <w:rPr>
          <w:rFonts w:ascii="Calibri" w:eastAsia="Times New Roman" w:hAnsi="Calibri" w:cs="Calibri"/>
          <w:kern w:val="0"/>
          <w:lang w:eastAsia="pl-PL"/>
          <w14:ligatures w14:val="none"/>
        </w:rPr>
        <w:t xml:space="preserve">7. Pogorzelica, 8. Gostomin, 9. Smorawina,  10. Mołdawin.  </w:t>
      </w:r>
    </w:p>
    <w:p w14:paraId="57465371" w14:textId="77777777" w:rsidR="007628D5" w:rsidRPr="007628D5" w:rsidRDefault="007628D5" w:rsidP="001A1F34">
      <w:pPr>
        <w:spacing w:after="0" w:line="276" w:lineRule="auto"/>
        <w:rPr>
          <w:rFonts w:ascii="Calibri" w:eastAsia="Times New Roman" w:hAnsi="Calibri" w:cs="Calibri"/>
          <w:kern w:val="0"/>
          <w:u w:val="single"/>
          <w:lang w:eastAsia="pl-PL"/>
          <w14:ligatures w14:val="none"/>
        </w:rPr>
      </w:pPr>
      <w:r w:rsidRPr="007628D5">
        <w:rPr>
          <w:rFonts w:ascii="Calibri" w:eastAsia="Times New Roman" w:hAnsi="Calibri" w:cs="Calibri"/>
          <w:kern w:val="0"/>
          <w:u w:val="single"/>
          <w:lang w:eastAsia="pl-PL"/>
          <w14:ligatures w14:val="none"/>
        </w:rPr>
        <w:t>Gmina Dobra (</w:t>
      </w:r>
      <w:r w:rsidRPr="007628D5">
        <w:rPr>
          <w:rFonts w:ascii="Calibri" w:eastAsia="Times New Roman" w:hAnsi="Calibri" w:cs="Calibri"/>
          <w:b/>
          <w:kern w:val="0"/>
          <w:u w:val="single"/>
          <w:lang w:eastAsia="pl-PL"/>
          <w14:ligatures w14:val="none"/>
        </w:rPr>
        <w:t>6</w:t>
      </w:r>
      <w:r w:rsidRPr="007628D5">
        <w:rPr>
          <w:rFonts w:ascii="Calibri" w:eastAsia="Times New Roman" w:hAnsi="Calibri" w:cs="Calibri"/>
          <w:kern w:val="0"/>
          <w:u w:val="single"/>
          <w:lang w:eastAsia="pl-PL"/>
          <w14:ligatures w14:val="none"/>
        </w:rPr>
        <w:t>):</w:t>
      </w:r>
    </w:p>
    <w:p w14:paraId="3FFBE8D9" w14:textId="77777777" w:rsidR="007628D5" w:rsidRPr="007628D5" w:rsidRDefault="007628D5" w:rsidP="001A1F34">
      <w:pPr>
        <w:spacing w:after="200" w:line="276" w:lineRule="auto"/>
        <w:rPr>
          <w:rFonts w:ascii="Calibri" w:eastAsia="Times New Roman" w:hAnsi="Calibri" w:cs="Calibri"/>
          <w:kern w:val="0"/>
          <w:lang w:eastAsia="pl-PL"/>
          <w14:ligatures w14:val="none"/>
        </w:rPr>
      </w:pPr>
      <w:r w:rsidRPr="007628D5">
        <w:rPr>
          <w:rFonts w:ascii="Calibri" w:eastAsia="Times New Roman" w:hAnsi="Calibri" w:cs="Calibri"/>
          <w:kern w:val="0"/>
          <w:lang w:eastAsia="pl-PL"/>
          <w14:ligatures w14:val="none"/>
        </w:rPr>
        <w:t>Błądkowo, 2. Krzemienna, 3. Bienice, 4. Tucze, 5. Dobropole, 6. Wojtaszyce.</w:t>
      </w:r>
    </w:p>
    <w:p w14:paraId="3E209BA8" w14:textId="77777777" w:rsidR="007628D5" w:rsidRPr="007628D5" w:rsidRDefault="007628D5" w:rsidP="001A1F34">
      <w:pPr>
        <w:spacing w:after="0" w:line="276" w:lineRule="auto"/>
        <w:rPr>
          <w:rFonts w:ascii="Calibri" w:eastAsia="Times New Roman" w:hAnsi="Calibri" w:cs="Calibri"/>
          <w:b/>
          <w:kern w:val="0"/>
          <w:lang w:eastAsia="pl-PL"/>
          <w14:ligatures w14:val="none"/>
        </w:rPr>
      </w:pPr>
      <w:r w:rsidRPr="007628D5">
        <w:rPr>
          <w:rFonts w:ascii="Calibri" w:eastAsia="Times New Roman" w:hAnsi="Calibri" w:cs="Calibri"/>
          <w:b/>
          <w:kern w:val="0"/>
          <w:lang w:eastAsia="pl-PL"/>
          <w14:ligatures w14:val="none"/>
        </w:rPr>
        <w:t>Wodociągi o produkcji wody 101 - 1000m</w:t>
      </w:r>
      <w:r w:rsidRPr="007628D5">
        <w:rPr>
          <w:rFonts w:ascii="Calibri" w:eastAsia="Times New Roman" w:hAnsi="Calibri" w:cs="Calibri"/>
          <w:b/>
          <w:kern w:val="0"/>
          <w:vertAlign w:val="superscript"/>
          <w:lang w:eastAsia="pl-PL"/>
          <w14:ligatures w14:val="none"/>
        </w:rPr>
        <w:t>3</w:t>
      </w:r>
      <w:r w:rsidRPr="007628D5">
        <w:rPr>
          <w:rFonts w:ascii="Calibri" w:eastAsia="Times New Roman" w:hAnsi="Calibri" w:cs="Calibri"/>
          <w:b/>
          <w:kern w:val="0"/>
          <w:lang w:eastAsia="pl-PL"/>
          <w14:ligatures w14:val="none"/>
        </w:rPr>
        <w:t>/dobę (5)</w:t>
      </w:r>
    </w:p>
    <w:p w14:paraId="0400592C" w14:textId="24D2F86F" w:rsidR="007628D5" w:rsidRPr="007628D5" w:rsidRDefault="007628D5" w:rsidP="001A1F34">
      <w:pPr>
        <w:spacing w:after="0" w:line="276" w:lineRule="auto"/>
        <w:rPr>
          <w:rFonts w:ascii="Calibri" w:eastAsia="Times New Roman" w:hAnsi="Calibri" w:cs="Calibri"/>
          <w:kern w:val="0"/>
          <w:lang w:eastAsia="pl-PL"/>
          <w14:ligatures w14:val="none"/>
        </w:rPr>
      </w:pPr>
      <w:r w:rsidRPr="007628D5">
        <w:rPr>
          <w:rFonts w:ascii="Calibri" w:eastAsia="Times New Roman" w:hAnsi="Calibri" w:cs="Calibri"/>
          <w:kern w:val="0"/>
          <w:lang w:eastAsia="pl-PL"/>
          <w14:ligatures w14:val="none"/>
        </w:rPr>
        <w:t>1. Węgorzyno, ul. Drawska 6</w:t>
      </w:r>
      <w:r w:rsidR="00B07A98">
        <w:rPr>
          <w:rFonts w:ascii="Calibri" w:eastAsia="Times New Roman" w:hAnsi="Calibri" w:cs="Calibri"/>
          <w:kern w:val="0"/>
          <w:lang w:eastAsia="pl-PL"/>
          <w14:ligatures w14:val="none"/>
        </w:rPr>
        <w:t>;</w:t>
      </w:r>
    </w:p>
    <w:p w14:paraId="1C6997FF" w14:textId="4C919211" w:rsidR="007628D5" w:rsidRPr="007628D5" w:rsidRDefault="007628D5" w:rsidP="001A1F34">
      <w:pPr>
        <w:spacing w:after="0" w:line="276" w:lineRule="auto"/>
        <w:rPr>
          <w:rFonts w:ascii="Calibri" w:eastAsia="Times New Roman" w:hAnsi="Calibri" w:cs="Calibri"/>
          <w:kern w:val="0"/>
          <w:lang w:eastAsia="pl-PL"/>
          <w14:ligatures w14:val="none"/>
        </w:rPr>
      </w:pPr>
      <w:r w:rsidRPr="007628D5">
        <w:rPr>
          <w:rFonts w:ascii="Calibri" w:eastAsia="Times New Roman" w:hAnsi="Calibri" w:cs="Calibri"/>
          <w:kern w:val="0"/>
          <w:lang w:eastAsia="pl-PL"/>
          <w14:ligatures w14:val="none"/>
        </w:rPr>
        <w:t>2. Dobra, ul. Woj. Polskiego 23</w:t>
      </w:r>
      <w:r w:rsidR="00B07A98">
        <w:rPr>
          <w:rFonts w:ascii="Calibri" w:eastAsia="Times New Roman" w:hAnsi="Calibri" w:cs="Calibri"/>
          <w:kern w:val="0"/>
          <w:lang w:eastAsia="pl-PL"/>
          <w14:ligatures w14:val="none"/>
        </w:rPr>
        <w:t>;</w:t>
      </w:r>
    </w:p>
    <w:p w14:paraId="19F8CF28" w14:textId="079D648E" w:rsidR="007628D5" w:rsidRPr="007628D5" w:rsidRDefault="007628D5" w:rsidP="001A1F34">
      <w:pPr>
        <w:spacing w:after="0" w:line="276" w:lineRule="auto"/>
        <w:rPr>
          <w:rFonts w:ascii="Calibri" w:eastAsia="Times New Roman" w:hAnsi="Calibri" w:cs="Calibri"/>
          <w:kern w:val="0"/>
          <w:lang w:eastAsia="pl-PL"/>
          <w14:ligatures w14:val="none"/>
        </w:rPr>
      </w:pPr>
      <w:r w:rsidRPr="007628D5">
        <w:rPr>
          <w:rFonts w:ascii="Calibri" w:eastAsia="Times New Roman" w:hAnsi="Calibri" w:cs="Calibri"/>
          <w:kern w:val="0"/>
          <w:lang w:eastAsia="pl-PL"/>
          <w14:ligatures w14:val="none"/>
        </w:rPr>
        <w:t>3. Resko, ul. Kościuszki 7</w:t>
      </w:r>
      <w:r w:rsidR="00B07A98">
        <w:rPr>
          <w:rFonts w:ascii="Calibri" w:eastAsia="Times New Roman" w:hAnsi="Calibri" w:cs="Calibri"/>
          <w:kern w:val="0"/>
          <w:lang w:eastAsia="pl-PL"/>
          <w14:ligatures w14:val="none"/>
        </w:rPr>
        <w:t>;</w:t>
      </w:r>
    </w:p>
    <w:p w14:paraId="792FE9E0" w14:textId="3C274EEA" w:rsidR="007628D5" w:rsidRPr="007628D5" w:rsidRDefault="007628D5" w:rsidP="001A1F34">
      <w:pPr>
        <w:spacing w:after="0" w:line="276" w:lineRule="auto"/>
        <w:rPr>
          <w:rFonts w:ascii="Calibri" w:eastAsia="Times New Roman" w:hAnsi="Calibri" w:cs="Calibri"/>
          <w:kern w:val="0"/>
          <w:lang w:eastAsia="pl-PL"/>
          <w14:ligatures w14:val="none"/>
        </w:rPr>
      </w:pPr>
      <w:r w:rsidRPr="007628D5">
        <w:rPr>
          <w:rFonts w:ascii="Calibri" w:eastAsia="Times New Roman" w:hAnsi="Calibri" w:cs="Calibri"/>
          <w:kern w:val="0"/>
          <w:lang w:eastAsia="pl-PL"/>
          <w14:ligatures w14:val="none"/>
        </w:rPr>
        <w:t>4. Radowo Małe</w:t>
      </w:r>
      <w:r w:rsidR="00B07A98">
        <w:rPr>
          <w:rFonts w:ascii="Calibri" w:eastAsia="Times New Roman" w:hAnsi="Calibri" w:cs="Calibri"/>
          <w:kern w:val="0"/>
          <w:lang w:eastAsia="pl-PL"/>
          <w14:ligatures w14:val="none"/>
        </w:rPr>
        <w:t>;</w:t>
      </w:r>
    </w:p>
    <w:p w14:paraId="3E2C26FE" w14:textId="4B0B2ABE" w:rsidR="007628D5" w:rsidRPr="007628D5" w:rsidRDefault="007628D5" w:rsidP="001A1F34">
      <w:pPr>
        <w:spacing w:after="0" w:line="276" w:lineRule="auto"/>
        <w:rPr>
          <w:rFonts w:ascii="Calibri" w:eastAsia="Times New Roman" w:hAnsi="Calibri" w:cs="Calibri"/>
          <w:kern w:val="0"/>
          <w:lang w:eastAsia="pl-PL"/>
          <w14:ligatures w14:val="none"/>
        </w:rPr>
      </w:pPr>
      <w:r w:rsidRPr="007628D5">
        <w:rPr>
          <w:rFonts w:ascii="Calibri" w:eastAsia="Times New Roman" w:hAnsi="Calibri" w:cs="Calibri"/>
          <w:kern w:val="0"/>
          <w:lang w:eastAsia="pl-PL"/>
          <w14:ligatures w14:val="none"/>
        </w:rPr>
        <w:t>5. Sielsko, gm. Węgorzyno</w:t>
      </w:r>
      <w:r w:rsidR="00B07A98">
        <w:rPr>
          <w:rFonts w:ascii="Calibri" w:eastAsia="Times New Roman" w:hAnsi="Calibri" w:cs="Calibri"/>
          <w:kern w:val="0"/>
          <w:lang w:eastAsia="pl-PL"/>
          <w14:ligatures w14:val="none"/>
        </w:rPr>
        <w:t>;</w:t>
      </w:r>
    </w:p>
    <w:p w14:paraId="3EE0B86A" w14:textId="06739CA9" w:rsidR="007628D5" w:rsidRPr="007628D5" w:rsidRDefault="007628D5" w:rsidP="001A1F34">
      <w:pPr>
        <w:spacing w:after="0" w:line="276" w:lineRule="auto"/>
        <w:rPr>
          <w:rFonts w:ascii="Calibri" w:eastAsia="Times New Roman" w:hAnsi="Calibri" w:cs="Calibri"/>
          <w:kern w:val="0"/>
          <w:lang w:eastAsia="pl-PL"/>
          <w14:ligatures w14:val="none"/>
        </w:rPr>
      </w:pPr>
      <w:r w:rsidRPr="007628D5">
        <w:rPr>
          <w:rFonts w:ascii="Calibri" w:eastAsia="Times New Roman" w:hAnsi="Calibri" w:cs="Calibri"/>
          <w:kern w:val="0"/>
          <w:lang w:eastAsia="pl-PL"/>
          <w14:ligatures w14:val="none"/>
        </w:rPr>
        <w:t>6. Krosino, gm. Resko</w:t>
      </w:r>
      <w:r w:rsidR="00B07A98">
        <w:rPr>
          <w:rFonts w:ascii="Calibri" w:eastAsia="Times New Roman" w:hAnsi="Calibri" w:cs="Calibri"/>
          <w:kern w:val="0"/>
          <w:lang w:eastAsia="pl-PL"/>
          <w14:ligatures w14:val="none"/>
        </w:rPr>
        <w:t>.</w:t>
      </w:r>
    </w:p>
    <w:p w14:paraId="4E0F81B0" w14:textId="77777777" w:rsidR="007628D5" w:rsidRPr="007628D5" w:rsidRDefault="007628D5" w:rsidP="00B07A98">
      <w:pPr>
        <w:spacing w:after="0" w:line="276" w:lineRule="auto"/>
        <w:ind w:firstLine="709"/>
        <w:jc w:val="both"/>
        <w:rPr>
          <w:rFonts w:ascii="Calibri" w:eastAsia="Times New Roman" w:hAnsi="Calibri" w:cs="Calibri"/>
          <w:iCs/>
          <w:kern w:val="0"/>
          <w:lang w:eastAsia="pl-PL"/>
          <w14:ligatures w14:val="none"/>
        </w:rPr>
      </w:pPr>
      <w:r w:rsidRPr="007628D5">
        <w:rPr>
          <w:rFonts w:ascii="Calibri" w:eastAsia="Times New Roman" w:hAnsi="Calibri" w:cs="Calibri"/>
          <w:iCs/>
          <w:kern w:val="0"/>
          <w:lang w:eastAsia="pl-PL"/>
          <w14:ligatures w14:val="none"/>
        </w:rPr>
        <w:t xml:space="preserve">Wodociągi wyżej wymienione dostarczają wodę o jakości odpowiadającej obowiązującym wymaganiom sanitarnym. </w:t>
      </w:r>
    </w:p>
    <w:p w14:paraId="43EF2C35" w14:textId="77777777" w:rsidR="007628D5" w:rsidRPr="007628D5" w:rsidRDefault="007628D5" w:rsidP="001A1F34">
      <w:pPr>
        <w:spacing w:after="0" w:line="276" w:lineRule="auto"/>
        <w:jc w:val="both"/>
        <w:rPr>
          <w:rFonts w:ascii="Calibri" w:eastAsia="Times New Roman" w:hAnsi="Calibri" w:cs="Calibri"/>
          <w:iCs/>
          <w:kern w:val="0"/>
          <w:lang w:eastAsia="pl-PL"/>
          <w14:ligatures w14:val="none"/>
        </w:rPr>
      </w:pPr>
    </w:p>
    <w:p w14:paraId="497FBCFA" w14:textId="77777777" w:rsidR="007628D5" w:rsidRPr="007628D5" w:rsidRDefault="007628D5" w:rsidP="001A1F34">
      <w:pPr>
        <w:spacing w:after="0" w:line="276" w:lineRule="auto"/>
        <w:jc w:val="both"/>
        <w:rPr>
          <w:rFonts w:ascii="Calibri" w:eastAsia="Times New Roman" w:hAnsi="Calibri" w:cs="Calibri"/>
          <w:iCs/>
          <w:kern w:val="0"/>
          <w:lang w:eastAsia="pl-PL"/>
          <w14:ligatures w14:val="none"/>
        </w:rPr>
      </w:pPr>
      <w:r w:rsidRPr="007628D5">
        <w:rPr>
          <w:rFonts w:ascii="Calibri" w:eastAsia="Times New Roman" w:hAnsi="Calibri" w:cs="Calibri"/>
          <w:b/>
          <w:iCs/>
          <w:kern w:val="0"/>
          <w:lang w:eastAsia="pl-PL"/>
          <w14:ligatures w14:val="none"/>
        </w:rPr>
        <w:t>W</w:t>
      </w:r>
      <w:r w:rsidRPr="007628D5">
        <w:rPr>
          <w:rFonts w:ascii="Calibri" w:eastAsia="Times New Roman" w:hAnsi="Calibri" w:cs="Calibri"/>
          <w:b/>
          <w:kern w:val="0"/>
          <w:lang w:eastAsia="pl-PL"/>
          <w14:ligatures w14:val="none"/>
        </w:rPr>
        <w:t>odociągi o produkcji wody 1001 - 10 000 m</w:t>
      </w:r>
      <w:r w:rsidRPr="007628D5">
        <w:rPr>
          <w:rFonts w:ascii="Calibri" w:eastAsia="Times New Roman" w:hAnsi="Calibri" w:cs="Calibri"/>
          <w:b/>
          <w:kern w:val="0"/>
          <w:vertAlign w:val="superscript"/>
          <w:lang w:eastAsia="pl-PL"/>
          <w14:ligatures w14:val="none"/>
        </w:rPr>
        <w:t>3</w:t>
      </w:r>
      <w:r w:rsidRPr="007628D5">
        <w:rPr>
          <w:rFonts w:ascii="Calibri" w:eastAsia="Times New Roman" w:hAnsi="Calibri" w:cs="Calibri"/>
          <w:b/>
          <w:kern w:val="0"/>
          <w:lang w:eastAsia="pl-PL"/>
          <w14:ligatures w14:val="none"/>
        </w:rPr>
        <w:t>/dobę (1):</w:t>
      </w:r>
    </w:p>
    <w:p w14:paraId="4481A6DA" w14:textId="6BEB1641" w:rsidR="007628D5" w:rsidRPr="007628D5" w:rsidRDefault="007628D5" w:rsidP="001A1F34">
      <w:pPr>
        <w:spacing w:after="0" w:line="276" w:lineRule="auto"/>
        <w:jc w:val="both"/>
        <w:rPr>
          <w:rFonts w:ascii="Calibri" w:eastAsia="Times New Roman" w:hAnsi="Calibri" w:cs="Calibri"/>
          <w:iCs/>
          <w:kern w:val="0"/>
          <w:lang w:eastAsia="pl-PL"/>
          <w14:ligatures w14:val="none"/>
        </w:rPr>
      </w:pPr>
      <w:r w:rsidRPr="007628D5">
        <w:rPr>
          <w:rFonts w:ascii="Calibri" w:eastAsia="Times New Roman" w:hAnsi="Calibri" w:cs="Calibri"/>
          <w:kern w:val="0"/>
          <w:lang w:eastAsia="pl-PL"/>
          <w14:ligatures w14:val="none"/>
        </w:rPr>
        <w:t>1. Łobez, ul. Wojcelska</w:t>
      </w:r>
      <w:r w:rsidR="004E5E39">
        <w:rPr>
          <w:rFonts w:ascii="Calibri" w:eastAsia="Times New Roman" w:hAnsi="Calibri" w:cs="Calibri"/>
          <w:kern w:val="0"/>
          <w:lang w:eastAsia="pl-PL"/>
          <w14:ligatures w14:val="none"/>
        </w:rPr>
        <w:t>.</w:t>
      </w:r>
    </w:p>
    <w:p w14:paraId="3CEABF7B" w14:textId="77777777" w:rsidR="007628D5" w:rsidRPr="007628D5" w:rsidRDefault="007628D5" w:rsidP="004E5E39">
      <w:pPr>
        <w:spacing w:after="0" w:line="276" w:lineRule="auto"/>
        <w:ind w:firstLine="709"/>
        <w:jc w:val="both"/>
        <w:rPr>
          <w:rFonts w:ascii="Calibri" w:eastAsia="Times New Roman" w:hAnsi="Calibri" w:cs="Calibri"/>
          <w:iCs/>
          <w:kern w:val="0"/>
          <w:lang w:eastAsia="pl-PL"/>
          <w14:ligatures w14:val="none"/>
        </w:rPr>
      </w:pPr>
      <w:r w:rsidRPr="007628D5">
        <w:rPr>
          <w:rFonts w:ascii="Calibri" w:eastAsia="Times New Roman" w:hAnsi="Calibri" w:cs="Calibri"/>
          <w:iCs/>
          <w:kern w:val="0"/>
          <w:lang w:eastAsia="pl-PL"/>
          <w14:ligatures w14:val="none"/>
        </w:rPr>
        <w:t xml:space="preserve">Wodociąg dostarcza wodę o jakości odpowiadającej obowiązującym wymaganiom sanitarnym. </w:t>
      </w:r>
    </w:p>
    <w:p w14:paraId="06B99967" w14:textId="77777777" w:rsidR="004E5E39" w:rsidRDefault="004E5E39" w:rsidP="001A1F34">
      <w:pPr>
        <w:spacing w:after="0" w:line="276" w:lineRule="auto"/>
        <w:rPr>
          <w:rFonts w:ascii="Calibri" w:eastAsia="Times New Roman" w:hAnsi="Calibri" w:cs="Calibri"/>
          <w:b/>
          <w:kern w:val="0"/>
          <w:lang w:eastAsia="pl-PL"/>
          <w14:ligatures w14:val="none"/>
        </w:rPr>
      </w:pPr>
    </w:p>
    <w:p w14:paraId="14C093B3" w14:textId="34C1B7EC" w:rsidR="007628D5" w:rsidRPr="007628D5" w:rsidRDefault="007628D5" w:rsidP="001A1F34">
      <w:pPr>
        <w:spacing w:after="0" w:line="276" w:lineRule="auto"/>
        <w:rPr>
          <w:rFonts w:ascii="Calibri" w:eastAsia="Times New Roman" w:hAnsi="Calibri" w:cs="Calibri"/>
          <w:b/>
          <w:kern w:val="0"/>
          <w:lang w:eastAsia="pl-PL"/>
          <w14:ligatures w14:val="none"/>
        </w:rPr>
      </w:pPr>
      <w:r w:rsidRPr="007628D5">
        <w:rPr>
          <w:rFonts w:ascii="Calibri" w:eastAsia="Times New Roman" w:hAnsi="Calibri" w:cs="Calibri"/>
          <w:b/>
          <w:kern w:val="0"/>
          <w:lang w:eastAsia="pl-PL"/>
          <w14:ligatures w14:val="none"/>
        </w:rPr>
        <w:lastRenderedPageBreak/>
        <w:t>INNE PODMIOTY ZAOPATRUJĄCE W WODĘ (4).</w:t>
      </w:r>
    </w:p>
    <w:p w14:paraId="3AEEEE7A" w14:textId="193EAE88" w:rsidR="007628D5" w:rsidRPr="007628D5" w:rsidRDefault="007628D5" w:rsidP="001A1F34">
      <w:pPr>
        <w:spacing w:after="0" w:line="276" w:lineRule="auto"/>
        <w:rPr>
          <w:rFonts w:ascii="Calibri" w:eastAsia="Times New Roman" w:hAnsi="Calibri" w:cs="Calibri"/>
          <w:kern w:val="0"/>
          <w:lang w:eastAsia="pl-PL"/>
          <w14:ligatures w14:val="none"/>
        </w:rPr>
      </w:pPr>
      <w:r w:rsidRPr="007628D5">
        <w:rPr>
          <w:rFonts w:ascii="Calibri" w:eastAsia="Times New Roman" w:hAnsi="Calibri" w:cs="Calibri"/>
          <w:kern w:val="0"/>
          <w:lang w:eastAsia="pl-PL"/>
          <w14:ligatures w14:val="none"/>
        </w:rPr>
        <w:t>1. Tarnowo „Młyn nad Starą Regą”, 73-150 Łobez</w:t>
      </w:r>
      <w:r w:rsidR="004E5E39">
        <w:rPr>
          <w:rFonts w:ascii="Calibri" w:eastAsia="Times New Roman" w:hAnsi="Calibri" w:cs="Calibri"/>
          <w:kern w:val="0"/>
          <w:lang w:eastAsia="pl-PL"/>
          <w14:ligatures w14:val="none"/>
        </w:rPr>
        <w:t>;</w:t>
      </w:r>
    </w:p>
    <w:p w14:paraId="7B3F9DDA" w14:textId="14BA4E08" w:rsidR="007628D5" w:rsidRPr="007628D5" w:rsidRDefault="007628D5" w:rsidP="001A1F34">
      <w:pPr>
        <w:spacing w:after="0" w:line="276" w:lineRule="auto"/>
        <w:rPr>
          <w:rFonts w:ascii="Calibri" w:eastAsia="Times New Roman" w:hAnsi="Calibri" w:cs="Calibri"/>
          <w:kern w:val="0"/>
          <w:lang w:eastAsia="pl-PL"/>
          <w14:ligatures w14:val="none"/>
        </w:rPr>
      </w:pPr>
      <w:r w:rsidRPr="007628D5">
        <w:rPr>
          <w:rFonts w:ascii="Calibri" w:eastAsia="Times New Roman" w:hAnsi="Calibri" w:cs="Calibri"/>
          <w:kern w:val="0"/>
          <w:lang w:eastAsia="pl-PL"/>
          <w14:ligatures w14:val="none"/>
        </w:rPr>
        <w:t xml:space="preserve">2. </w:t>
      </w:r>
      <w:r w:rsidRPr="007628D5">
        <w:rPr>
          <w:rFonts w:ascii="Calibri" w:eastAsia="Times New Roman" w:hAnsi="Calibri" w:cs="Calibri"/>
          <w:color w:val="000000"/>
          <w:kern w:val="0"/>
          <w:lang w:eastAsia="pl-PL"/>
          <w14:ligatures w14:val="none"/>
        </w:rPr>
        <w:t>Koschem Ksel-Adamus Sp. J., Stare Węgorzynko</w:t>
      </w:r>
      <w:r w:rsidRPr="007628D5">
        <w:rPr>
          <w:rFonts w:ascii="Calibri" w:eastAsia="Times New Roman" w:hAnsi="Calibri" w:cs="Calibri"/>
          <w:kern w:val="0"/>
          <w:lang w:eastAsia="pl-PL"/>
          <w14:ligatures w14:val="none"/>
        </w:rPr>
        <w:t>, 73-155 Węgorzyno</w:t>
      </w:r>
      <w:r w:rsidR="004E5E39">
        <w:rPr>
          <w:rFonts w:ascii="Calibri" w:eastAsia="Times New Roman" w:hAnsi="Calibri" w:cs="Calibri"/>
          <w:kern w:val="0"/>
          <w:lang w:eastAsia="pl-PL"/>
          <w14:ligatures w14:val="none"/>
        </w:rPr>
        <w:t>;</w:t>
      </w:r>
      <w:r w:rsidRPr="007628D5">
        <w:rPr>
          <w:rFonts w:ascii="Calibri" w:eastAsia="Times New Roman" w:hAnsi="Calibri" w:cs="Calibri"/>
          <w:kern w:val="0"/>
          <w:lang w:eastAsia="pl-PL"/>
          <w14:ligatures w14:val="none"/>
        </w:rPr>
        <w:t xml:space="preserve"> </w:t>
      </w:r>
    </w:p>
    <w:p w14:paraId="5297A4BD" w14:textId="4A504C57" w:rsidR="007628D5" w:rsidRPr="007628D5" w:rsidRDefault="007628D5" w:rsidP="001A1F34">
      <w:pPr>
        <w:spacing w:after="0" w:line="276" w:lineRule="auto"/>
        <w:rPr>
          <w:rFonts w:ascii="Calibri" w:eastAsia="Times New Roman" w:hAnsi="Calibri" w:cs="Calibri"/>
          <w:kern w:val="0"/>
          <w:lang w:eastAsia="pl-PL"/>
          <w14:ligatures w14:val="none"/>
        </w:rPr>
      </w:pPr>
      <w:r w:rsidRPr="007628D5">
        <w:rPr>
          <w:rFonts w:ascii="Calibri" w:eastAsia="Times New Roman" w:hAnsi="Calibri" w:cs="Calibri"/>
          <w:kern w:val="0"/>
          <w:lang w:eastAsia="pl-PL"/>
          <w14:ligatures w14:val="none"/>
        </w:rPr>
        <w:t>3. „Przylesie” Grzegorz Magdalan, Kołdrąb 9, 73-150 Łobez</w:t>
      </w:r>
      <w:r w:rsidR="004E5E39">
        <w:rPr>
          <w:rFonts w:ascii="Calibri" w:eastAsia="Times New Roman" w:hAnsi="Calibri" w:cs="Calibri"/>
          <w:kern w:val="0"/>
          <w:lang w:eastAsia="pl-PL"/>
          <w14:ligatures w14:val="none"/>
        </w:rPr>
        <w:t>;</w:t>
      </w:r>
    </w:p>
    <w:p w14:paraId="1E97B9E8" w14:textId="058D91BB" w:rsidR="007628D5" w:rsidRPr="007628D5" w:rsidRDefault="007628D5" w:rsidP="001A1F34">
      <w:pPr>
        <w:spacing w:after="0" w:line="276" w:lineRule="auto"/>
        <w:rPr>
          <w:rFonts w:ascii="Calibri" w:eastAsia="Times New Roman" w:hAnsi="Calibri" w:cs="Calibri"/>
          <w:kern w:val="0"/>
          <w:lang w:eastAsia="pl-PL"/>
          <w14:ligatures w14:val="none"/>
        </w:rPr>
      </w:pPr>
      <w:r w:rsidRPr="007628D5">
        <w:rPr>
          <w:rFonts w:ascii="Calibri" w:eastAsia="Times New Roman" w:hAnsi="Calibri" w:cs="Calibri"/>
          <w:kern w:val="0"/>
          <w:lang w:eastAsia="pl-PL"/>
          <w14:ligatures w14:val="none"/>
        </w:rPr>
        <w:t>4. Ośrodek dla bezdomnych, Rynowo 27, 73-150 Łobez</w:t>
      </w:r>
      <w:r w:rsidR="004E5E39">
        <w:rPr>
          <w:rFonts w:ascii="Calibri" w:eastAsia="Times New Roman" w:hAnsi="Calibri" w:cs="Calibri"/>
          <w:kern w:val="0"/>
          <w:lang w:eastAsia="pl-PL"/>
          <w14:ligatures w14:val="none"/>
        </w:rPr>
        <w:t>.</w:t>
      </w:r>
    </w:p>
    <w:p w14:paraId="20195457" w14:textId="77777777" w:rsidR="007628D5" w:rsidRPr="000F39EB" w:rsidRDefault="007628D5" w:rsidP="001A1F34">
      <w:pPr>
        <w:keepNext/>
        <w:spacing w:after="0" w:line="276" w:lineRule="auto"/>
        <w:ind w:left="993"/>
        <w:jc w:val="both"/>
        <w:outlineLvl w:val="2"/>
        <w:rPr>
          <w:rFonts w:ascii="Calibri" w:eastAsia="Times New Roman" w:hAnsi="Calibri" w:cs="Calibri"/>
          <w:b/>
          <w:bCs/>
          <w:color w:val="FF0000"/>
          <w:kern w:val="0"/>
          <w:lang w:eastAsia="pl-PL"/>
          <w14:ligatures w14:val="none"/>
        </w:rPr>
      </w:pPr>
    </w:p>
    <w:p w14:paraId="51F83407" w14:textId="737233D2" w:rsidR="000F39EB" w:rsidRPr="004E5E39" w:rsidRDefault="000F39EB" w:rsidP="004E5E39">
      <w:pPr>
        <w:keepNext/>
        <w:numPr>
          <w:ilvl w:val="0"/>
          <w:numId w:val="42"/>
        </w:numPr>
        <w:tabs>
          <w:tab w:val="left" w:pos="284"/>
        </w:tabs>
        <w:spacing w:after="0" w:line="276" w:lineRule="auto"/>
        <w:ind w:left="0" w:firstLine="0"/>
        <w:outlineLvl w:val="2"/>
        <w:rPr>
          <w:rFonts w:ascii="Calibri" w:eastAsia="Times New Roman" w:hAnsi="Calibri" w:cs="Calibri"/>
          <w:b/>
          <w:bCs/>
          <w:kern w:val="0"/>
          <w:lang w:eastAsia="pl-PL"/>
          <w14:ligatures w14:val="none"/>
        </w:rPr>
      </w:pPr>
      <w:r w:rsidRPr="004E5E39">
        <w:rPr>
          <w:rFonts w:ascii="Calibri" w:eastAsia="Times New Roman" w:hAnsi="Calibri" w:cs="Calibri"/>
          <w:b/>
          <w:bCs/>
          <w:kern w:val="0"/>
          <w:lang w:eastAsia="pl-PL"/>
          <w14:ligatures w14:val="none"/>
        </w:rPr>
        <w:t>Substancje promieniotwórcze w wodzie przeznaczonej do pici</w:t>
      </w:r>
      <w:r w:rsidR="004E5E39">
        <w:rPr>
          <w:rFonts w:ascii="Calibri" w:eastAsia="Times New Roman" w:hAnsi="Calibri" w:cs="Calibri"/>
          <w:b/>
          <w:bCs/>
          <w:kern w:val="0"/>
          <w:lang w:eastAsia="pl-PL"/>
          <w14:ligatures w14:val="none"/>
        </w:rPr>
        <w:t>a</w:t>
      </w:r>
    </w:p>
    <w:p w14:paraId="0361911B" w14:textId="32D55907" w:rsidR="007628D5" w:rsidRPr="001A1F34" w:rsidRDefault="007628D5" w:rsidP="004E5E39">
      <w:pPr>
        <w:spacing w:line="276" w:lineRule="auto"/>
        <w:ind w:firstLine="709"/>
        <w:jc w:val="both"/>
        <w:rPr>
          <w:rFonts w:ascii="Calibri" w:hAnsi="Calibri" w:cs="Calibri"/>
        </w:rPr>
      </w:pPr>
      <w:r w:rsidRPr="001A1F34">
        <w:rPr>
          <w:rFonts w:ascii="Calibri" w:hAnsi="Calibri" w:cs="Calibri"/>
        </w:rPr>
        <w:t xml:space="preserve">W roku 2023 pobrano próbki wody do badań w kierunku substancji promieniotwórczych w wodzie przeznaczonej do spożycia w ramach badań wewnętrznych przez przedsiębiorstwa wodociągowe na terenie powiatu łobeskiego. Próbki pobrano </w:t>
      </w:r>
      <w:r w:rsidR="004E5E39">
        <w:rPr>
          <w:rFonts w:ascii="Calibri" w:hAnsi="Calibri" w:cs="Calibri"/>
        </w:rPr>
        <w:br/>
      </w:r>
      <w:r w:rsidRPr="001A1F34">
        <w:rPr>
          <w:rFonts w:ascii="Calibri" w:hAnsi="Calibri" w:cs="Calibri"/>
        </w:rPr>
        <w:t xml:space="preserve">w 3 wodociągach. Wg przesłanych sprawozdań stwierdzono przydatność wody do spożycia </w:t>
      </w:r>
      <w:r w:rsidR="004E5E39">
        <w:rPr>
          <w:rFonts w:ascii="Calibri" w:hAnsi="Calibri" w:cs="Calibri"/>
        </w:rPr>
        <w:br/>
      </w:r>
      <w:r w:rsidRPr="001A1F34">
        <w:rPr>
          <w:rFonts w:ascii="Calibri" w:hAnsi="Calibri" w:cs="Calibri"/>
        </w:rPr>
        <w:t xml:space="preserve">w ww. zakresie. </w:t>
      </w:r>
    </w:p>
    <w:p w14:paraId="39F0C7AF" w14:textId="77777777" w:rsidR="000F39EB" w:rsidRPr="004E5E39" w:rsidRDefault="000F39EB" w:rsidP="004E5E39">
      <w:pPr>
        <w:keepNext/>
        <w:numPr>
          <w:ilvl w:val="0"/>
          <w:numId w:val="42"/>
        </w:numPr>
        <w:tabs>
          <w:tab w:val="left" w:pos="284"/>
        </w:tabs>
        <w:spacing w:after="0" w:line="276" w:lineRule="auto"/>
        <w:ind w:left="0" w:firstLine="0"/>
        <w:jc w:val="both"/>
        <w:outlineLvl w:val="2"/>
        <w:rPr>
          <w:rFonts w:ascii="Calibri" w:eastAsia="Times New Roman" w:hAnsi="Calibri" w:cs="Calibri"/>
          <w:b/>
          <w:bCs/>
          <w:kern w:val="0"/>
          <w:lang w:eastAsia="pl-PL"/>
          <w14:ligatures w14:val="none"/>
        </w:rPr>
      </w:pPr>
      <w:r w:rsidRPr="004E5E39">
        <w:rPr>
          <w:rFonts w:ascii="Calibri" w:eastAsia="Times New Roman" w:hAnsi="Calibri" w:cs="Calibri"/>
          <w:b/>
          <w:bCs/>
          <w:kern w:val="0"/>
          <w:lang w:eastAsia="pl-PL"/>
          <w14:ligatures w14:val="none"/>
        </w:rPr>
        <w:t>Ważniejsze modernizacje oraz rozbudowa sieci wodociągowej</w:t>
      </w:r>
    </w:p>
    <w:p w14:paraId="6C197B6C" w14:textId="77777777" w:rsidR="007628D5" w:rsidRPr="001A1F34" w:rsidRDefault="007628D5" w:rsidP="004E5E39">
      <w:pPr>
        <w:pStyle w:val="Akapitzlist"/>
        <w:spacing w:after="0" w:line="276" w:lineRule="auto"/>
        <w:ind w:left="0" w:firstLine="709"/>
        <w:jc w:val="both"/>
        <w:rPr>
          <w:rFonts w:ascii="Calibri" w:hAnsi="Calibri" w:cs="Calibri"/>
        </w:rPr>
      </w:pPr>
      <w:r w:rsidRPr="001A1F34">
        <w:rPr>
          <w:rFonts w:ascii="Calibri" w:hAnsi="Calibri" w:cs="Calibri"/>
        </w:rPr>
        <w:t xml:space="preserve">Przedsiębiorstwa wodociągowe odpowiedzialne za jakość wody pitnej podejmowały działania zmierzające do poprawy jej jakości poprzez usprawnianie procesów uzdatniania: wymianę lub montaż nowych urządzeń, zwiększanie częstotliwości płukania sieci wodociągowych. Ponadto, przedsiębiorstwa po przeprowadzonych działaniach naprawczych prowadzą wewnętrzną kontrolę jakości wody, o wynikach na bieżąco informują tut. Inspekcję. </w:t>
      </w:r>
    </w:p>
    <w:p w14:paraId="28A0BEE5" w14:textId="2FAB07AE" w:rsidR="007628D5" w:rsidRPr="001A1F34" w:rsidRDefault="007628D5" w:rsidP="001A1F34">
      <w:pPr>
        <w:pStyle w:val="Akapitzlist"/>
        <w:spacing w:after="0" w:line="276" w:lineRule="auto"/>
        <w:ind w:left="0"/>
        <w:jc w:val="both"/>
        <w:rPr>
          <w:rFonts w:ascii="Calibri" w:hAnsi="Calibri" w:cs="Calibri"/>
        </w:rPr>
      </w:pPr>
      <w:r w:rsidRPr="001A1F34">
        <w:rPr>
          <w:rFonts w:ascii="Calibri" w:hAnsi="Calibri" w:cs="Calibri"/>
        </w:rPr>
        <w:t>Gmina Łobez: Od dnia 10.07.2023</w:t>
      </w:r>
      <w:r w:rsidR="00AB2A90">
        <w:rPr>
          <w:rFonts w:ascii="Calibri" w:hAnsi="Calibri" w:cs="Calibri"/>
        </w:rPr>
        <w:t xml:space="preserve"> </w:t>
      </w:r>
      <w:r w:rsidRPr="001A1F34">
        <w:rPr>
          <w:rFonts w:ascii="Calibri" w:hAnsi="Calibri" w:cs="Calibri"/>
        </w:rPr>
        <w:t>r. wodociągi Poradz i Bełczna zostały podłączone do wodociągu Łobez, wodociąg Meszne od dnia 30.06.2023</w:t>
      </w:r>
      <w:r w:rsidR="00AB2A90">
        <w:rPr>
          <w:rFonts w:ascii="Calibri" w:hAnsi="Calibri" w:cs="Calibri"/>
        </w:rPr>
        <w:t xml:space="preserve"> </w:t>
      </w:r>
      <w:r w:rsidRPr="001A1F34">
        <w:rPr>
          <w:rFonts w:ascii="Calibri" w:hAnsi="Calibri" w:cs="Calibri"/>
        </w:rPr>
        <w:t>r. został podłączony do wodociągu Dobieszewo, gm. Łobez. Rozbudowano sieć wodociągową z miejscowości Prusinowo do miejscowości Bełczna, gm. Łobez oraz z miejscowości Dobieszewo, gm. Łobez do miejscowości Zachełmie, gm. Łobez.</w:t>
      </w:r>
    </w:p>
    <w:p w14:paraId="39C816F5" w14:textId="2AC91E1B" w:rsidR="007628D5" w:rsidRPr="001A1F34" w:rsidRDefault="007628D5" w:rsidP="00AB2A90">
      <w:pPr>
        <w:pStyle w:val="Akapitzlist"/>
        <w:spacing w:after="0" w:line="276" w:lineRule="auto"/>
        <w:ind w:left="0" w:firstLine="709"/>
        <w:jc w:val="both"/>
        <w:rPr>
          <w:rFonts w:ascii="Calibri" w:hAnsi="Calibri" w:cs="Calibri"/>
        </w:rPr>
      </w:pPr>
      <w:r w:rsidRPr="001A1F34">
        <w:rPr>
          <w:rFonts w:ascii="Calibri" w:hAnsi="Calibri" w:cs="Calibri"/>
        </w:rPr>
        <w:t>Gmina Węgorzyno: od dnia 28.02.2023</w:t>
      </w:r>
      <w:r w:rsidR="00AB2A90">
        <w:rPr>
          <w:rFonts w:ascii="Calibri" w:hAnsi="Calibri" w:cs="Calibri"/>
        </w:rPr>
        <w:t xml:space="preserve"> </w:t>
      </w:r>
      <w:r w:rsidRPr="001A1F34">
        <w:rPr>
          <w:rFonts w:ascii="Calibri" w:hAnsi="Calibri" w:cs="Calibri"/>
        </w:rPr>
        <w:t xml:space="preserve">r. wodociąg Przytoń, gm. Węgorzyno został podłączony do wodociągu Rogówko, gm. Węgorzyno. Wybudowano nową </w:t>
      </w:r>
      <w:r w:rsidR="008F65FB" w:rsidRPr="001A1F34">
        <w:rPr>
          <w:rFonts w:ascii="Calibri" w:hAnsi="Calibri" w:cs="Calibri"/>
        </w:rPr>
        <w:t>sieć</w:t>
      </w:r>
      <w:r w:rsidRPr="001A1F34">
        <w:rPr>
          <w:rFonts w:ascii="Calibri" w:hAnsi="Calibri" w:cs="Calibri"/>
        </w:rPr>
        <w:t xml:space="preserve"> wodociągową z miejscowości Sulice, gm. Węgorzyno do miejscowości Rogówko, gm. Węgorzyno.</w:t>
      </w:r>
    </w:p>
    <w:p w14:paraId="4C257E95" w14:textId="77777777" w:rsidR="007628D5" w:rsidRPr="001A1F34" w:rsidRDefault="007628D5" w:rsidP="00AB2A90">
      <w:pPr>
        <w:pStyle w:val="Akapitzlist"/>
        <w:spacing w:after="0" w:line="276" w:lineRule="auto"/>
        <w:ind w:left="0" w:firstLine="426"/>
        <w:jc w:val="both"/>
        <w:rPr>
          <w:rFonts w:ascii="Calibri" w:hAnsi="Calibri" w:cs="Calibri"/>
        </w:rPr>
      </w:pPr>
      <w:r w:rsidRPr="001A1F34">
        <w:rPr>
          <w:rFonts w:ascii="Calibri" w:hAnsi="Calibri" w:cs="Calibri"/>
        </w:rPr>
        <w:t>Gmina Resko: w hydroforni Miłogoszcz, gm. Resko wymieniono zbiornik hydroforowy oraz armaturę wodociągową, odmalowano i odświeżono ściany hydroforni wewnątrz budynku.</w:t>
      </w:r>
    </w:p>
    <w:p w14:paraId="6371BE35" w14:textId="77777777" w:rsidR="007628D5" w:rsidRPr="000F39EB" w:rsidRDefault="007628D5" w:rsidP="001A1F34">
      <w:pPr>
        <w:keepNext/>
        <w:spacing w:after="0" w:line="276" w:lineRule="auto"/>
        <w:ind w:left="993"/>
        <w:jc w:val="both"/>
        <w:outlineLvl w:val="2"/>
        <w:rPr>
          <w:rFonts w:ascii="Calibri" w:eastAsia="Times New Roman" w:hAnsi="Calibri" w:cs="Calibri"/>
          <w:b/>
          <w:bCs/>
          <w:color w:val="FF0000"/>
          <w:kern w:val="0"/>
          <w:lang w:eastAsia="pl-PL"/>
          <w14:ligatures w14:val="none"/>
        </w:rPr>
      </w:pPr>
    </w:p>
    <w:p w14:paraId="652967ED" w14:textId="77777777" w:rsidR="000F39EB" w:rsidRPr="00AB2A90" w:rsidRDefault="000F39EB" w:rsidP="00AB2A90">
      <w:pPr>
        <w:keepNext/>
        <w:numPr>
          <w:ilvl w:val="0"/>
          <w:numId w:val="42"/>
        </w:numPr>
        <w:tabs>
          <w:tab w:val="left" w:pos="284"/>
        </w:tabs>
        <w:spacing w:after="0" w:line="276" w:lineRule="auto"/>
        <w:ind w:left="0" w:firstLine="0"/>
        <w:jc w:val="both"/>
        <w:outlineLvl w:val="2"/>
        <w:rPr>
          <w:rFonts w:ascii="Calibri" w:eastAsia="Times New Roman" w:hAnsi="Calibri" w:cs="Calibri"/>
          <w:b/>
          <w:bCs/>
          <w:kern w:val="0"/>
          <w:lang w:eastAsia="pl-PL"/>
          <w14:ligatures w14:val="none"/>
        </w:rPr>
      </w:pPr>
      <w:r w:rsidRPr="00AB2A90">
        <w:rPr>
          <w:rFonts w:ascii="Calibri" w:eastAsia="Times New Roman" w:hAnsi="Calibri" w:cs="Calibri"/>
          <w:b/>
          <w:bCs/>
          <w:kern w:val="0"/>
          <w:lang w:eastAsia="pl-PL"/>
          <w14:ligatures w14:val="none"/>
        </w:rPr>
        <w:t>Awarie i zdarzenia istotne dla infrastruktury zaopatrzenia w wodę</w:t>
      </w:r>
    </w:p>
    <w:p w14:paraId="49715CC5" w14:textId="6D03CD68" w:rsidR="007628D5" w:rsidRPr="001A1F34" w:rsidRDefault="007628D5" w:rsidP="00AB2A90">
      <w:pPr>
        <w:pStyle w:val="Akapitzlist"/>
        <w:spacing w:after="0" w:line="276" w:lineRule="auto"/>
        <w:ind w:left="0" w:firstLine="709"/>
        <w:jc w:val="both"/>
        <w:rPr>
          <w:rFonts w:ascii="Calibri" w:hAnsi="Calibri" w:cs="Calibri"/>
          <w:bCs/>
        </w:rPr>
      </w:pPr>
      <w:r w:rsidRPr="001A1F34">
        <w:rPr>
          <w:rFonts w:ascii="Calibri" w:hAnsi="Calibri" w:cs="Calibri"/>
          <w:bCs/>
        </w:rPr>
        <w:t xml:space="preserve">W roku 2022 zgłoszono 3 awarie sieci wodociągowych (wycieki, wymiana odcinka wodociągowego, wymiany hydrantu, nałożenie opasek naprawczych) na terenie Gminy Łobez. Po usunięciu awarii przedsiębiorstwo wodociągowe podjęło czynności związane </w:t>
      </w:r>
      <w:r w:rsidR="00833935">
        <w:rPr>
          <w:rFonts w:ascii="Calibri" w:hAnsi="Calibri" w:cs="Calibri"/>
          <w:bCs/>
        </w:rPr>
        <w:br/>
      </w:r>
      <w:r w:rsidRPr="001A1F34">
        <w:rPr>
          <w:rFonts w:ascii="Calibri" w:hAnsi="Calibri" w:cs="Calibri"/>
          <w:bCs/>
        </w:rPr>
        <w:t xml:space="preserve">z przepłukaniem i dezynfekcją sieci wodociągowych, a także pobraniem próbek wody. Poinformowano mieszkańców o awarii.  </w:t>
      </w:r>
    </w:p>
    <w:p w14:paraId="1D00DA52" w14:textId="4DEE90DA" w:rsidR="007628D5" w:rsidRPr="001A1F34" w:rsidRDefault="007628D5" w:rsidP="00833935">
      <w:pPr>
        <w:pStyle w:val="Akapitzlist"/>
        <w:tabs>
          <w:tab w:val="left" w:pos="426"/>
          <w:tab w:val="left" w:pos="567"/>
        </w:tabs>
        <w:spacing w:after="0" w:line="276" w:lineRule="auto"/>
        <w:ind w:left="0" w:firstLine="709"/>
        <w:jc w:val="both"/>
        <w:rPr>
          <w:rFonts w:ascii="Calibri" w:hAnsi="Calibri" w:cs="Calibri"/>
          <w:bCs/>
        </w:rPr>
      </w:pPr>
      <w:r w:rsidRPr="001A1F34">
        <w:rPr>
          <w:rFonts w:ascii="Calibri" w:hAnsi="Calibri" w:cs="Calibri"/>
          <w:iCs/>
        </w:rPr>
        <w:t>Na 14 Stacji Uzdatniania Wody wydano decyzje administracyjne dotyczące złego stanu sanitarno</w:t>
      </w:r>
      <w:r w:rsidR="00833935">
        <w:rPr>
          <w:rFonts w:ascii="Calibri" w:hAnsi="Calibri" w:cs="Calibri"/>
          <w:iCs/>
        </w:rPr>
        <w:t xml:space="preserve"> </w:t>
      </w:r>
      <w:r w:rsidRPr="001A1F34">
        <w:rPr>
          <w:rFonts w:ascii="Calibri" w:hAnsi="Calibri" w:cs="Calibri"/>
          <w:iCs/>
        </w:rPr>
        <w:t>-</w:t>
      </w:r>
      <w:r w:rsidR="00833935">
        <w:rPr>
          <w:rFonts w:ascii="Calibri" w:hAnsi="Calibri" w:cs="Calibri"/>
          <w:iCs/>
        </w:rPr>
        <w:t xml:space="preserve"> </w:t>
      </w:r>
      <w:r w:rsidRPr="001A1F34">
        <w:rPr>
          <w:rFonts w:ascii="Calibri" w:hAnsi="Calibri" w:cs="Calibri"/>
          <w:iCs/>
        </w:rPr>
        <w:t>technicznego wewnątrz obiektów: gmina Dobra: Bienice, Tucze, Krzemienna, Dobropole; gmina Radowo Małe: Radowo Wielkie, Strzmiele, Karnice; gmina Węgorzyno: Winniki, Podlipce, Cieszyno, Dłusko, Gościsław, Mieszewo, Chwarstno.</w:t>
      </w:r>
    </w:p>
    <w:p w14:paraId="44C42CB8" w14:textId="77777777" w:rsidR="007628D5" w:rsidRPr="001A1F34" w:rsidRDefault="007628D5" w:rsidP="00833935">
      <w:pPr>
        <w:pStyle w:val="Akapitzlist"/>
        <w:spacing w:after="0" w:line="276" w:lineRule="auto"/>
        <w:ind w:left="0" w:firstLine="426"/>
        <w:jc w:val="both"/>
        <w:rPr>
          <w:rFonts w:ascii="Calibri" w:hAnsi="Calibri" w:cs="Calibri"/>
        </w:rPr>
      </w:pPr>
      <w:r w:rsidRPr="001A1F34">
        <w:rPr>
          <w:rFonts w:ascii="Calibri" w:hAnsi="Calibri" w:cs="Calibri"/>
        </w:rPr>
        <w:t>W roku sprawozdawczym nie odnotowano wyłączeń, zamknięć, unieruchomień obiektów.</w:t>
      </w:r>
    </w:p>
    <w:p w14:paraId="0084E9C2" w14:textId="77777777" w:rsidR="000F39EB" w:rsidRPr="00833935" w:rsidRDefault="000F39EB" w:rsidP="00833935">
      <w:pPr>
        <w:keepNext/>
        <w:numPr>
          <w:ilvl w:val="0"/>
          <w:numId w:val="42"/>
        </w:numPr>
        <w:tabs>
          <w:tab w:val="left" w:pos="284"/>
        </w:tabs>
        <w:spacing w:after="0" w:line="276" w:lineRule="auto"/>
        <w:ind w:left="0" w:firstLine="0"/>
        <w:jc w:val="both"/>
        <w:outlineLvl w:val="2"/>
        <w:rPr>
          <w:rFonts w:ascii="Calibri" w:eastAsia="Times New Roman" w:hAnsi="Calibri" w:cs="Calibri"/>
          <w:b/>
          <w:bCs/>
          <w:kern w:val="0"/>
          <w:lang w:eastAsia="pl-PL"/>
          <w14:ligatures w14:val="none"/>
        </w:rPr>
      </w:pPr>
      <w:r w:rsidRPr="00833935">
        <w:rPr>
          <w:rFonts w:ascii="Calibri" w:eastAsia="Times New Roman" w:hAnsi="Calibri" w:cs="Calibri"/>
          <w:b/>
          <w:bCs/>
          <w:kern w:val="0"/>
          <w:lang w:eastAsia="pl-PL"/>
          <w14:ligatures w14:val="none"/>
        </w:rPr>
        <w:lastRenderedPageBreak/>
        <w:t>Ocena jakości wody przeznaczonej do spożycia</w:t>
      </w:r>
    </w:p>
    <w:p w14:paraId="5DE8F188" w14:textId="631FE89C" w:rsidR="007628D5" w:rsidRPr="001A1F34" w:rsidRDefault="007628D5" w:rsidP="00833935">
      <w:pPr>
        <w:spacing w:after="0" w:line="276" w:lineRule="auto"/>
        <w:ind w:firstLine="709"/>
        <w:jc w:val="both"/>
        <w:rPr>
          <w:rFonts w:ascii="Calibri" w:eastAsia="Times New Roman" w:hAnsi="Calibri" w:cs="Calibri"/>
          <w:color w:val="000000"/>
        </w:rPr>
      </w:pPr>
      <w:r w:rsidRPr="001A1F34">
        <w:rPr>
          <w:rFonts w:ascii="Calibri" w:hAnsi="Calibri" w:cs="Calibri"/>
        </w:rPr>
        <w:t xml:space="preserve">W roku 2023 wydana była </w:t>
      </w:r>
      <w:r w:rsidRPr="001A1F34">
        <w:rPr>
          <w:rFonts w:ascii="Calibri" w:hAnsi="Calibri" w:cs="Calibri"/>
          <w:bCs/>
        </w:rPr>
        <w:t xml:space="preserve">1 decyzja warunkowo dopuszczająca wodę do spożycia </w:t>
      </w:r>
      <w:r w:rsidRPr="001A1F34">
        <w:rPr>
          <w:rFonts w:ascii="Calibri" w:hAnsi="Calibri" w:cs="Calibri"/>
          <w:bCs/>
          <w:color w:val="000000"/>
        </w:rPr>
        <w:t>na okres 30  dni</w:t>
      </w:r>
      <w:r w:rsidRPr="001A1F34">
        <w:rPr>
          <w:rFonts w:ascii="Calibri" w:hAnsi="Calibri" w:cs="Calibri"/>
          <w:bCs/>
        </w:rPr>
        <w:t xml:space="preserve"> dotycząca ponadnormatywnej wartości </w:t>
      </w:r>
      <w:r w:rsidR="00833935">
        <w:rPr>
          <w:rFonts w:ascii="Calibri" w:hAnsi="Calibri" w:cs="Calibri"/>
          <w:bCs/>
        </w:rPr>
        <w:t>m</w:t>
      </w:r>
      <w:r w:rsidRPr="001A1F34">
        <w:rPr>
          <w:rFonts w:ascii="Calibri" w:hAnsi="Calibri" w:cs="Calibri"/>
          <w:bCs/>
        </w:rPr>
        <w:t xml:space="preserve">anganu w wodociągu Tucze, gm. Dobra (Mn- </w:t>
      </w:r>
      <w:r w:rsidRPr="001A1F34">
        <w:rPr>
          <w:rFonts w:ascii="Calibri" w:eastAsia="Times New Roman" w:hAnsi="Calibri" w:cs="Calibri"/>
          <w:bCs/>
          <w:color w:val="000000"/>
        </w:rPr>
        <w:t>69 µg/l).</w:t>
      </w:r>
      <w:r w:rsidRPr="001A1F34">
        <w:rPr>
          <w:rFonts w:ascii="Calibri" w:eastAsia="Times New Roman" w:hAnsi="Calibri" w:cs="Calibri"/>
          <w:color w:val="000000"/>
          <w:sz w:val="20"/>
          <w:szCs w:val="20"/>
        </w:rPr>
        <w:t xml:space="preserve"> </w:t>
      </w:r>
      <w:r w:rsidRPr="001A1F34">
        <w:rPr>
          <w:rFonts w:ascii="Calibri" w:eastAsia="Times New Roman" w:hAnsi="Calibri" w:cs="Calibri"/>
          <w:color w:val="000000"/>
        </w:rPr>
        <w:t>Na jakość wody wydano decyzję administracyjną. Przedsiębiorstwo podjęło działania naprawcze (płukanie, remont filtrów), okazano prawidłowe wyniki badań wody do spożycia, zakończono postępowanie.</w:t>
      </w:r>
    </w:p>
    <w:p w14:paraId="4C86E1F2" w14:textId="2D78C461" w:rsidR="007628D5" w:rsidRPr="001A1F34" w:rsidRDefault="007628D5" w:rsidP="00833935">
      <w:pPr>
        <w:spacing w:after="0" w:line="276" w:lineRule="auto"/>
        <w:ind w:firstLine="709"/>
        <w:jc w:val="both"/>
        <w:rPr>
          <w:rFonts w:ascii="Calibri" w:eastAsia="Times New Roman" w:hAnsi="Calibri" w:cs="Calibri"/>
        </w:rPr>
      </w:pPr>
      <w:r w:rsidRPr="001A1F34">
        <w:rPr>
          <w:rFonts w:ascii="Calibri" w:hAnsi="Calibri" w:cs="Calibri"/>
          <w:bCs/>
        </w:rPr>
        <w:t xml:space="preserve">Na jakość wody do spożycia w zakresie mikrobiologicznym w Domu dla bezdomnych </w:t>
      </w:r>
      <w:r w:rsidR="00833935">
        <w:rPr>
          <w:rFonts w:ascii="Calibri" w:hAnsi="Calibri" w:cs="Calibri"/>
          <w:bCs/>
        </w:rPr>
        <w:br/>
      </w:r>
      <w:r w:rsidRPr="001A1F34">
        <w:rPr>
          <w:rFonts w:ascii="Calibri" w:hAnsi="Calibri" w:cs="Calibri"/>
          <w:bCs/>
        </w:rPr>
        <w:t>w Rynowie, gm. Łobez została wydana 1 decyzja z rygorem natychmiastowego wykonania</w:t>
      </w:r>
      <w:r w:rsidR="00833935">
        <w:rPr>
          <w:rFonts w:ascii="Calibri" w:hAnsi="Calibri" w:cs="Calibri"/>
          <w:bCs/>
        </w:rPr>
        <w:t xml:space="preserve"> </w:t>
      </w:r>
      <w:r w:rsidRPr="001A1F34">
        <w:rPr>
          <w:rFonts w:ascii="Calibri" w:hAnsi="Calibri" w:cs="Calibri"/>
          <w:bCs/>
        </w:rPr>
        <w:t xml:space="preserve">- </w:t>
      </w:r>
      <w:r w:rsidRPr="001A1F34">
        <w:rPr>
          <w:rFonts w:ascii="Calibri" w:hAnsi="Calibri" w:cs="Calibri"/>
          <w:color w:val="000000"/>
        </w:rPr>
        <w:t>(enterokoki</w:t>
      </w:r>
      <w:r w:rsidR="00833935">
        <w:rPr>
          <w:rFonts w:ascii="Calibri" w:hAnsi="Calibri" w:cs="Calibri"/>
          <w:color w:val="000000"/>
        </w:rPr>
        <w:t xml:space="preserve"> </w:t>
      </w:r>
      <w:r w:rsidRPr="001A1F34">
        <w:rPr>
          <w:rFonts w:ascii="Calibri" w:hAnsi="Calibri" w:cs="Calibri"/>
          <w:color w:val="000000"/>
        </w:rPr>
        <w:t>-</w:t>
      </w:r>
      <w:r w:rsidR="00833935">
        <w:rPr>
          <w:rFonts w:ascii="Calibri" w:hAnsi="Calibri" w:cs="Calibri"/>
          <w:color w:val="000000"/>
        </w:rPr>
        <w:t xml:space="preserve"> </w:t>
      </w:r>
      <w:r w:rsidRPr="001A1F34">
        <w:rPr>
          <w:rFonts w:ascii="Calibri" w:hAnsi="Calibri" w:cs="Calibri"/>
          <w:color w:val="000000"/>
        </w:rPr>
        <w:t>29 jtk/100 ml, ogólna liczba mikroorganizmów w 22°C &gt;300 jtk/1ml</w:t>
      </w:r>
      <w:r w:rsidRPr="001A1F34">
        <w:rPr>
          <w:rFonts w:ascii="Calibri" w:eastAsia="Times New Roman" w:hAnsi="Calibri" w:cs="Calibri"/>
        </w:rPr>
        <w:t>). Obiekt podłączono do wodociągu wiejskiego w Rynowie, gm. Łobez i zakończono postępowanie.</w:t>
      </w:r>
    </w:p>
    <w:p w14:paraId="6D96DE33" w14:textId="0BBDDFC3" w:rsidR="007628D5" w:rsidRDefault="007628D5" w:rsidP="00833935">
      <w:pPr>
        <w:spacing w:after="0" w:line="276" w:lineRule="auto"/>
        <w:ind w:firstLine="709"/>
        <w:jc w:val="both"/>
        <w:rPr>
          <w:rFonts w:ascii="Calibri" w:eastAsia="ArialMT" w:hAnsi="Calibri" w:cs="Calibri"/>
        </w:rPr>
      </w:pPr>
      <w:r w:rsidRPr="001A1F34">
        <w:rPr>
          <w:rFonts w:ascii="Calibri" w:eastAsia="ArialMT" w:hAnsi="Calibri" w:cs="Calibri"/>
        </w:rPr>
        <w:t>Po analizie jakości wody oraz elementów ryzyka zdrowotnego dla konsumentów związanego ze spożyciem wody, na podstawie wytycznych Światowej Organizacji Zdrowia (WHO), Państwowy Powiatowy Inspektor Sanitarny w Łobzie nie stwierdza istotnych zagrożeń dla zdrowia mieszkańców powiatu łobeskiego korzystających z wody dostarczanej przez przedsiębiorstwa wodociągowe i przez inne podmioty dostarczające wodę.</w:t>
      </w:r>
    </w:p>
    <w:p w14:paraId="26282DE2" w14:textId="77777777" w:rsidR="00833935" w:rsidRPr="001A1F34" w:rsidRDefault="00833935" w:rsidP="00833935">
      <w:pPr>
        <w:spacing w:after="0" w:line="276" w:lineRule="auto"/>
        <w:ind w:firstLine="709"/>
        <w:jc w:val="both"/>
        <w:rPr>
          <w:rFonts w:ascii="Calibri" w:eastAsia="ArialMT" w:hAnsi="Calibri" w:cs="Calibri"/>
        </w:rPr>
      </w:pPr>
    </w:p>
    <w:p w14:paraId="06087838" w14:textId="77777777" w:rsidR="000F39EB" w:rsidRPr="00833935" w:rsidRDefault="000F39EB" w:rsidP="00833935">
      <w:pPr>
        <w:keepNext/>
        <w:numPr>
          <w:ilvl w:val="0"/>
          <w:numId w:val="42"/>
        </w:numPr>
        <w:tabs>
          <w:tab w:val="left" w:pos="284"/>
        </w:tabs>
        <w:spacing w:after="0" w:line="276" w:lineRule="auto"/>
        <w:ind w:left="0" w:firstLine="0"/>
        <w:jc w:val="both"/>
        <w:outlineLvl w:val="2"/>
        <w:rPr>
          <w:rFonts w:ascii="Calibri" w:eastAsia="Times New Roman" w:hAnsi="Calibri" w:cs="Calibri"/>
          <w:b/>
          <w:bCs/>
          <w:kern w:val="0"/>
          <w:lang w:eastAsia="pl-PL"/>
          <w14:ligatures w14:val="none"/>
        </w:rPr>
      </w:pPr>
      <w:r w:rsidRPr="00833935">
        <w:rPr>
          <w:rFonts w:ascii="Calibri" w:eastAsia="Times New Roman" w:hAnsi="Calibri" w:cs="Calibri"/>
          <w:b/>
          <w:bCs/>
          <w:kern w:val="0"/>
          <w:lang w:eastAsia="pl-PL"/>
          <w14:ligatures w14:val="none"/>
        </w:rPr>
        <w:t>Ciepła woda użytkowa</w:t>
      </w:r>
    </w:p>
    <w:p w14:paraId="685FF05E" w14:textId="77282C17" w:rsidR="007628D5" w:rsidRPr="001A1F34" w:rsidRDefault="007628D5" w:rsidP="00833935">
      <w:pPr>
        <w:pStyle w:val="NormalnyWeb"/>
        <w:spacing w:before="0" w:beforeAutospacing="0" w:after="0" w:afterAutospacing="0" w:line="276" w:lineRule="auto"/>
        <w:ind w:firstLine="709"/>
        <w:jc w:val="both"/>
        <w:rPr>
          <w:rFonts w:ascii="Calibri" w:hAnsi="Calibri" w:cs="Calibri"/>
        </w:rPr>
      </w:pPr>
      <w:r w:rsidRPr="001A1F34">
        <w:rPr>
          <w:rFonts w:ascii="Calibri" w:hAnsi="Calibri" w:cs="Calibri"/>
        </w:rPr>
        <w:t xml:space="preserve">W ciągu okresu sprawozdawczego pobrano 48 próbek wody w kierunku wykrywania bakterii rodzaju  </w:t>
      </w:r>
      <w:r w:rsidRPr="001A1F34">
        <w:rPr>
          <w:rFonts w:ascii="Calibri" w:hAnsi="Calibri" w:cs="Calibri"/>
          <w:i/>
        </w:rPr>
        <w:t>Legionella Sp</w:t>
      </w:r>
      <w:r w:rsidRPr="001A1F34">
        <w:rPr>
          <w:rFonts w:ascii="Calibri" w:hAnsi="Calibri" w:cs="Calibri"/>
        </w:rPr>
        <w:t>.  w 6 obiektach. W dniu 05.09.2023</w:t>
      </w:r>
      <w:r w:rsidR="00833935">
        <w:rPr>
          <w:rFonts w:ascii="Calibri" w:hAnsi="Calibri" w:cs="Calibri"/>
        </w:rPr>
        <w:t xml:space="preserve"> </w:t>
      </w:r>
      <w:r w:rsidRPr="001A1F34">
        <w:rPr>
          <w:rFonts w:ascii="Calibri" w:hAnsi="Calibri" w:cs="Calibri"/>
        </w:rPr>
        <w:t xml:space="preserve">r. pobrano próbki wody </w:t>
      </w:r>
      <w:r w:rsidR="00833935">
        <w:rPr>
          <w:rFonts w:ascii="Calibri" w:hAnsi="Calibri" w:cs="Calibri"/>
        </w:rPr>
        <w:br/>
      </w:r>
      <w:r w:rsidRPr="001A1F34">
        <w:rPr>
          <w:rFonts w:ascii="Calibri" w:hAnsi="Calibri" w:cs="Calibri"/>
        </w:rPr>
        <w:t xml:space="preserve">w budynku Domu Dziecka w Łobzie przy ul. Konopnickiej. Na podstawie sprawozdań stwierdzono bardzo wysokie i wysokie skażenie wody ciepłej użytkowej bakterią Legionella sp., wydano decyzję administracyjną. Dyrektor Domu Dziecka podjął działania naprawcze (dezynfekcja termiczna). Po pobraniu badań powtórnych wody ciepłej stwierdzono przydatność wody do użycia. </w:t>
      </w:r>
    </w:p>
    <w:p w14:paraId="7B7A996F" w14:textId="77777777" w:rsidR="000F39EB" w:rsidRPr="001A1F34" w:rsidRDefault="000F39EB" w:rsidP="001A1F34">
      <w:pPr>
        <w:keepNext/>
        <w:spacing w:after="0" w:line="276" w:lineRule="auto"/>
        <w:jc w:val="both"/>
        <w:outlineLvl w:val="2"/>
        <w:rPr>
          <w:rFonts w:ascii="Calibri" w:eastAsia="Times New Roman" w:hAnsi="Calibri" w:cs="Calibri"/>
          <w:b/>
          <w:bCs/>
          <w:color w:val="FF0000"/>
          <w:kern w:val="0"/>
          <w:lang w:eastAsia="pl-PL"/>
          <w14:ligatures w14:val="none"/>
        </w:rPr>
      </w:pPr>
    </w:p>
    <w:p w14:paraId="7A6DDF72" w14:textId="48562248" w:rsidR="00DA7B4B" w:rsidRPr="00833935" w:rsidRDefault="00DA7B4B" w:rsidP="00833935">
      <w:pPr>
        <w:keepNext/>
        <w:tabs>
          <w:tab w:val="left" w:pos="284"/>
        </w:tabs>
        <w:spacing w:after="0" w:line="276" w:lineRule="auto"/>
        <w:jc w:val="both"/>
        <w:outlineLvl w:val="2"/>
        <w:rPr>
          <w:rFonts w:ascii="Calibri" w:eastAsia="Times New Roman" w:hAnsi="Calibri" w:cs="Calibri"/>
          <w:b/>
          <w:bCs/>
          <w:kern w:val="0"/>
          <w:lang w:eastAsia="pl-PL"/>
          <w14:ligatures w14:val="none"/>
        </w:rPr>
      </w:pPr>
      <w:r w:rsidRPr="00833935">
        <w:rPr>
          <w:rFonts w:ascii="Calibri" w:eastAsia="Times New Roman" w:hAnsi="Calibri" w:cs="Calibri"/>
          <w:b/>
          <w:bCs/>
          <w:kern w:val="0"/>
          <w:lang w:eastAsia="pl-PL"/>
          <w14:ligatures w14:val="none"/>
        </w:rPr>
        <w:t>V.</w:t>
      </w:r>
      <w:r w:rsidRPr="00833935">
        <w:rPr>
          <w:rFonts w:ascii="Calibri" w:eastAsia="Times New Roman" w:hAnsi="Calibri" w:cs="Calibri"/>
          <w:b/>
          <w:bCs/>
          <w:kern w:val="0"/>
          <w:lang w:eastAsia="pl-PL"/>
          <w14:ligatures w14:val="none"/>
        </w:rPr>
        <w:tab/>
        <w:t>Stan sanitarny pływalni i obiektów wyposażonych w niecki basenowe</w:t>
      </w:r>
      <w:r w:rsidR="00833935">
        <w:rPr>
          <w:rFonts w:ascii="Calibri" w:eastAsia="Times New Roman" w:hAnsi="Calibri" w:cs="Calibri"/>
          <w:b/>
          <w:bCs/>
          <w:kern w:val="0"/>
          <w:lang w:eastAsia="pl-PL"/>
          <w14:ligatures w14:val="none"/>
        </w:rPr>
        <w:t>.</w:t>
      </w:r>
    </w:p>
    <w:p w14:paraId="1CF4A8E4" w14:textId="0F8C3E3B" w:rsidR="007628D5" w:rsidRPr="001A1F34" w:rsidRDefault="007628D5" w:rsidP="00833935">
      <w:pPr>
        <w:spacing w:line="276" w:lineRule="auto"/>
        <w:ind w:firstLine="709"/>
        <w:jc w:val="both"/>
        <w:rPr>
          <w:rFonts w:ascii="Calibri" w:eastAsia="Times New Roman" w:hAnsi="Calibri" w:cs="Calibri"/>
          <w:bCs/>
          <w:kern w:val="0"/>
          <w:lang w:eastAsia="pl-PL"/>
          <w14:ligatures w14:val="none"/>
        </w:rPr>
      </w:pPr>
      <w:r w:rsidRPr="001A1F34">
        <w:rPr>
          <w:rFonts w:ascii="Calibri" w:eastAsia="Times New Roman" w:hAnsi="Calibri" w:cs="Calibri"/>
          <w:bCs/>
          <w:kern w:val="0"/>
          <w:lang w:eastAsia="pl-PL"/>
          <w14:ligatures w14:val="none"/>
        </w:rPr>
        <w:t>Na terenie powiatu nie zewidencjonowano basenów kąpielowych, nie ma tej grupy obiektów.</w:t>
      </w:r>
    </w:p>
    <w:p w14:paraId="4B99AC50" w14:textId="2B6E10BB" w:rsidR="00DA7B4B" w:rsidRPr="00833935" w:rsidRDefault="00DA7B4B" w:rsidP="00833935">
      <w:pPr>
        <w:keepNext/>
        <w:tabs>
          <w:tab w:val="left" w:pos="426"/>
        </w:tabs>
        <w:spacing w:after="0" w:line="276" w:lineRule="auto"/>
        <w:jc w:val="both"/>
        <w:outlineLvl w:val="2"/>
        <w:rPr>
          <w:rFonts w:ascii="Calibri" w:eastAsia="Times New Roman" w:hAnsi="Calibri" w:cs="Calibri"/>
          <w:b/>
          <w:bCs/>
          <w:kern w:val="0"/>
          <w:lang w:eastAsia="pl-PL"/>
          <w14:ligatures w14:val="none"/>
        </w:rPr>
      </w:pPr>
      <w:r w:rsidRPr="00833935">
        <w:rPr>
          <w:rFonts w:ascii="Calibri" w:eastAsia="Times New Roman" w:hAnsi="Calibri" w:cs="Calibri"/>
          <w:b/>
          <w:bCs/>
          <w:kern w:val="0"/>
          <w:lang w:eastAsia="pl-PL"/>
          <w14:ligatures w14:val="none"/>
        </w:rPr>
        <w:t>VI.</w:t>
      </w:r>
      <w:r w:rsidRPr="00833935">
        <w:rPr>
          <w:rFonts w:ascii="Calibri" w:eastAsia="Times New Roman" w:hAnsi="Calibri" w:cs="Calibri"/>
          <w:b/>
          <w:bCs/>
          <w:kern w:val="0"/>
          <w:lang w:eastAsia="pl-PL"/>
          <w14:ligatures w14:val="none"/>
        </w:rPr>
        <w:tab/>
        <w:t>Stan sanitarny kąpielisk i miejsc okazjonalnie wykorzystywanych do kąpieli</w:t>
      </w:r>
      <w:r w:rsidR="00833935">
        <w:rPr>
          <w:rFonts w:ascii="Calibri" w:eastAsia="Times New Roman" w:hAnsi="Calibri" w:cs="Calibri"/>
          <w:b/>
          <w:bCs/>
          <w:kern w:val="0"/>
          <w:lang w:eastAsia="pl-PL"/>
          <w14:ligatures w14:val="none"/>
        </w:rPr>
        <w:t>.</w:t>
      </w:r>
    </w:p>
    <w:p w14:paraId="4095263E" w14:textId="77777777" w:rsidR="001A1F34" w:rsidRPr="001A1F34" w:rsidRDefault="001A1F34" w:rsidP="00833935">
      <w:pPr>
        <w:spacing w:after="200" w:line="276" w:lineRule="auto"/>
        <w:ind w:firstLine="709"/>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Przed sezonem letnim oraz w czasie sezonu nie zostało zgłoszone żadne kąpielisko ani miejsce okazjonalnie wykorzystywane do kąpieli na terenie powiatu łobeskiego.</w:t>
      </w:r>
    </w:p>
    <w:p w14:paraId="56199AB5" w14:textId="388490FA" w:rsidR="00DA7B4B" w:rsidRPr="00833935" w:rsidRDefault="00DA7B4B" w:rsidP="00833935">
      <w:pPr>
        <w:keepNext/>
        <w:tabs>
          <w:tab w:val="left" w:pos="426"/>
        </w:tabs>
        <w:spacing w:after="0" w:line="276" w:lineRule="auto"/>
        <w:jc w:val="both"/>
        <w:outlineLvl w:val="2"/>
        <w:rPr>
          <w:rFonts w:ascii="Calibri" w:eastAsia="Times New Roman" w:hAnsi="Calibri" w:cs="Calibri"/>
          <w:b/>
          <w:bCs/>
          <w:kern w:val="0"/>
          <w:lang w:eastAsia="pl-PL"/>
          <w14:ligatures w14:val="none"/>
        </w:rPr>
      </w:pPr>
      <w:r w:rsidRPr="00833935">
        <w:rPr>
          <w:rFonts w:ascii="Calibri" w:eastAsia="Times New Roman" w:hAnsi="Calibri" w:cs="Calibri"/>
          <w:b/>
          <w:bCs/>
          <w:kern w:val="0"/>
          <w:lang w:eastAsia="pl-PL"/>
          <w14:ligatures w14:val="none"/>
        </w:rPr>
        <w:t>VII.</w:t>
      </w:r>
      <w:r w:rsidRPr="00833935">
        <w:rPr>
          <w:rFonts w:ascii="Calibri" w:eastAsia="Times New Roman" w:hAnsi="Calibri" w:cs="Calibri"/>
          <w:b/>
          <w:bCs/>
          <w:kern w:val="0"/>
          <w:lang w:eastAsia="pl-PL"/>
          <w14:ligatures w14:val="none"/>
        </w:rPr>
        <w:tab/>
        <w:t xml:space="preserve">Działania organów Państwowej Inspekcji Sanitarnej w związku z zanieczyszczenia </w:t>
      </w:r>
      <w:r w:rsidR="00833935">
        <w:rPr>
          <w:rFonts w:ascii="Calibri" w:eastAsia="Times New Roman" w:hAnsi="Calibri" w:cs="Calibri"/>
          <w:b/>
          <w:bCs/>
          <w:kern w:val="0"/>
          <w:lang w:eastAsia="pl-PL"/>
          <w14:ligatures w14:val="none"/>
        </w:rPr>
        <w:br/>
      </w:r>
      <w:r w:rsidRPr="00833935">
        <w:rPr>
          <w:rFonts w:ascii="Calibri" w:eastAsia="Times New Roman" w:hAnsi="Calibri" w:cs="Calibri"/>
          <w:b/>
          <w:bCs/>
          <w:kern w:val="0"/>
          <w:lang w:eastAsia="pl-PL"/>
          <w14:ligatures w14:val="none"/>
        </w:rPr>
        <w:t>rz. Odry</w:t>
      </w:r>
      <w:r w:rsidR="00833935">
        <w:rPr>
          <w:rFonts w:ascii="Calibri" w:eastAsia="Times New Roman" w:hAnsi="Calibri" w:cs="Calibri"/>
          <w:b/>
          <w:bCs/>
          <w:kern w:val="0"/>
          <w:lang w:eastAsia="pl-PL"/>
          <w14:ligatures w14:val="none"/>
        </w:rPr>
        <w:t>.</w:t>
      </w:r>
    </w:p>
    <w:p w14:paraId="6B201FB6" w14:textId="50BAA5C1" w:rsidR="001A1F34" w:rsidRPr="001A1F34" w:rsidRDefault="001A1F34" w:rsidP="00833935">
      <w:pPr>
        <w:spacing w:after="200" w:line="276" w:lineRule="auto"/>
        <w:ind w:firstLine="709"/>
        <w:jc w:val="both"/>
        <w:rPr>
          <w:rFonts w:ascii="Calibri" w:eastAsia="Times New Roman" w:hAnsi="Calibri" w:cs="Calibri"/>
          <w:b/>
          <w:bCs/>
          <w:i/>
          <w:kern w:val="0"/>
          <w:lang w:eastAsia="pl-PL"/>
          <w14:ligatures w14:val="none"/>
        </w:rPr>
      </w:pPr>
      <w:r w:rsidRPr="001A1F34">
        <w:rPr>
          <w:rFonts w:ascii="Calibri" w:eastAsia="Times New Roman" w:hAnsi="Calibri" w:cs="Calibri"/>
          <w:kern w:val="0"/>
          <w:lang w:eastAsia="pl-PL"/>
          <w14:ligatures w14:val="none"/>
        </w:rPr>
        <w:t xml:space="preserve">Na terenie powiatu łobeskiego nie występowały zdarzenia związane </w:t>
      </w:r>
      <w:r w:rsidR="00833935">
        <w:rPr>
          <w:rFonts w:ascii="Calibri" w:eastAsia="Times New Roman" w:hAnsi="Calibri" w:cs="Calibri"/>
          <w:kern w:val="0"/>
          <w:lang w:eastAsia="pl-PL"/>
          <w14:ligatures w14:val="none"/>
        </w:rPr>
        <w:br/>
      </w:r>
      <w:r w:rsidRPr="001A1F34">
        <w:rPr>
          <w:rFonts w:ascii="Calibri" w:eastAsia="Times New Roman" w:hAnsi="Calibri" w:cs="Calibri"/>
          <w:kern w:val="0"/>
          <w:lang w:eastAsia="pl-PL"/>
          <w14:ligatures w14:val="none"/>
        </w:rPr>
        <w:t>z zanieczyszczeniem rzeki Odry, pracownicy PSSE w Łobzie nie uczestniczyli w działaniach dotyczących ww. zdarzenia.</w:t>
      </w:r>
    </w:p>
    <w:p w14:paraId="0C171D9C" w14:textId="77777777" w:rsidR="00DA7B4B" w:rsidRPr="00E854C3" w:rsidRDefault="00DA7B4B" w:rsidP="00E854C3">
      <w:pPr>
        <w:keepNext/>
        <w:tabs>
          <w:tab w:val="left" w:pos="567"/>
        </w:tabs>
        <w:spacing w:after="0" w:line="276" w:lineRule="auto"/>
        <w:jc w:val="both"/>
        <w:outlineLvl w:val="2"/>
        <w:rPr>
          <w:rFonts w:ascii="Calibri" w:eastAsia="Times New Roman" w:hAnsi="Calibri" w:cs="Calibri"/>
          <w:b/>
          <w:bCs/>
          <w:kern w:val="0"/>
          <w:lang w:eastAsia="pl-PL"/>
          <w14:ligatures w14:val="none"/>
        </w:rPr>
      </w:pPr>
      <w:r w:rsidRPr="00E854C3">
        <w:rPr>
          <w:rFonts w:ascii="Calibri" w:eastAsia="Times New Roman" w:hAnsi="Calibri" w:cs="Calibri"/>
          <w:b/>
          <w:bCs/>
          <w:kern w:val="0"/>
          <w:lang w:eastAsia="pl-PL"/>
          <w14:ligatures w14:val="none"/>
        </w:rPr>
        <w:t>VIII.</w:t>
      </w:r>
      <w:r w:rsidRPr="00E854C3">
        <w:rPr>
          <w:rFonts w:ascii="Calibri" w:eastAsia="Times New Roman" w:hAnsi="Calibri" w:cs="Calibri"/>
          <w:b/>
          <w:bCs/>
          <w:kern w:val="0"/>
          <w:lang w:eastAsia="pl-PL"/>
          <w14:ligatures w14:val="none"/>
        </w:rPr>
        <w:tab/>
        <w:t>Stan sanitarny miejsc ogólnie dostępnych oraz obiektów użyteczności publicznej</w:t>
      </w:r>
    </w:p>
    <w:p w14:paraId="6DD7A0BE" w14:textId="56DAA587" w:rsidR="00DA7B4B" w:rsidRPr="00E854C3" w:rsidRDefault="00DA7B4B" w:rsidP="00E854C3">
      <w:pPr>
        <w:pStyle w:val="Akapitzlist"/>
        <w:keepNext/>
        <w:numPr>
          <w:ilvl w:val="0"/>
          <w:numId w:val="113"/>
        </w:numPr>
        <w:tabs>
          <w:tab w:val="left" w:pos="284"/>
        </w:tabs>
        <w:spacing w:after="0" w:line="276" w:lineRule="auto"/>
        <w:ind w:left="0" w:firstLine="0"/>
        <w:jc w:val="both"/>
        <w:outlineLvl w:val="2"/>
        <w:rPr>
          <w:rFonts w:ascii="Calibri" w:eastAsia="Times New Roman" w:hAnsi="Calibri" w:cs="Calibri"/>
          <w:b/>
          <w:bCs/>
          <w:kern w:val="0"/>
          <w:lang w:eastAsia="pl-PL"/>
          <w14:ligatures w14:val="none"/>
        </w:rPr>
      </w:pPr>
      <w:r w:rsidRPr="00E854C3">
        <w:rPr>
          <w:rFonts w:ascii="Calibri" w:eastAsia="Times New Roman" w:hAnsi="Calibri" w:cs="Calibri"/>
          <w:b/>
          <w:bCs/>
          <w:kern w:val="0"/>
          <w:lang w:eastAsia="pl-PL"/>
          <w14:ligatures w14:val="none"/>
        </w:rPr>
        <w:t>Zabezpieczenie sanitarne imprez masowych</w:t>
      </w:r>
    </w:p>
    <w:p w14:paraId="3E1A38BB" w14:textId="77777777" w:rsidR="001A1F34" w:rsidRPr="001A1F34" w:rsidRDefault="001A1F34" w:rsidP="00E854C3">
      <w:pPr>
        <w:spacing w:after="0" w:line="276" w:lineRule="auto"/>
        <w:ind w:firstLine="709"/>
        <w:jc w:val="both"/>
        <w:rPr>
          <w:rFonts w:ascii="Calibri" w:hAnsi="Calibri" w:cs="Calibri"/>
          <w:bCs/>
        </w:rPr>
      </w:pPr>
      <w:r w:rsidRPr="001A1F34">
        <w:rPr>
          <w:rFonts w:ascii="Calibri" w:hAnsi="Calibri" w:cs="Calibri"/>
          <w:bCs/>
        </w:rPr>
        <w:t>W roku 2023 na terenie powiatu łobeskiego odbyły się 4 imprezy masowe:</w:t>
      </w:r>
    </w:p>
    <w:p w14:paraId="0EFF23D8" w14:textId="4EB4C2C3" w:rsidR="001A1F34" w:rsidRPr="001A1F34" w:rsidRDefault="001A1F34" w:rsidP="001A1F34">
      <w:pPr>
        <w:spacing w:after="0" w:line="276" w:lineRule="auto"/>
        <w:jc w:val="both"/>
        <w:rPr>
          <w:rFonts w:ascii="Calibri" w:eastAsia="Times New Roman" w:hAnsi="Calibri" w:cs="Calibri"/>
        </w:rPr>
      </w:pPr>
      <w:r w:rsidRPr="001A1F34">
        <w:rPr>
          <w:rFonts w:ascii="Calibri" w:eastAsia="Times New Roman" w:hAnsi="Calibri" w:cs="Calibri"/>
        </w:rPr>
        <w:t>1.</w:t>
      </w:r>
      <w:r w:rsidR="00E854C3">
        <w:rPr>
          <w:rFonts w:ascii="Calibri" w:eastAsia="Times New Roman" w:hAnsi="Calibri" w:cs="Calibri"/>
        </w:rPr>
        <w:t xml:space="preserve"> </w:t>
      </w:r>
      <w:r w:rsidRPr="001A1F34">
        <w:rPr>
          <w:rFonts w:ascii="Calibri" w:eastAsia="Times New Roman" w:hAnsi="Calibri" w:cs="Calibri"/>
        </w:rPr>
        <w:t>Impreza masowa pn. Kabaret NEO-NÓWKA” odbyła się w dniu 05.02.2023</w:t>
      </w:r>
      <w:r w:rsidR="00E854C3">
        <w:rPr>
          <w:rFonts w:ascii="Calibri" w:eastAsia="Times New Roman" w:hAnsi="Calibri" w:cs="Calibri"/>
        </w:rPr>
        <w:t xml:space="preserve"> </w:t>
      </w:r>
      <w:r w:rsidRPr="001A1F34">
        <w:rPr>
          <w:rFonts w:ascii="Calibri" w:eastAsia="Times New Roman" w:hAnsi="Calibri" w:cs="Calibri"/>
        </w:rPr>
        <w:t>r. w Hali Widowiskowo</w:t>
      </w:r>
      <w:r w:rsidR="00E854C3">
        <w:rPr>
          <w:rFonts w:ascii="Calibri" w:eastAsia="Times New Roman" w:hAnsi="Calibri" w:cs="Calibri"/>
        </w:rPr>
        <w:t xml:space="preserve"> </w:t>
      </w:r>
      <w:r w:rsidRPr="001A1F34">
        <w:rPr>
          <w:rFonts w:ascii="Calibri" w:eastAsia="Times New Roman" w:hAnsi="Calibri" w:cs="Calibri"/>
        </w:rPr>
        <w:t>-</w:t>
      </w:r>
      <w:r w:rsidR="00E854C3">
        <w:rPr>
          <w:rFonts w:ascii="Calibri" w:eastAsia="Times New Roman" w:hAnsi="Calibri" w:cs="Calibri"/>
        </w:rPr>
        <w:t xml:space="preserve"> </w:t>
      </w:r>
      <w:r w:rsidRPr="001A1F34">
        <w:rPr>
          <w:rFonts w:ascii="Calibri" w:eastAsia="Times New Roman" w:hAnsi="Calibri" w:cs="Calibri"/>
        </w:rPr>
        <w:t>Sportowej położonej przy ul.  Orzeszkowej 7 w Łobzie.</w:t>
      </w:r>
    </w:p>
    <w:p w14:paraId="6D0EDB00" w14:textId="111DC54D" w:rsidR="001A1F34" w:rsidRPr="001A1F34" w:rsidRDefault="001A1F34" w:rsidP="001A1F34">
      <w:pPr>
        <w:spacing w:after="0" w:line="276" w:lineRule="auto"/>
        <w:jc w:val="both"/>
        <w:rPr>
          <w:rFonts w:ascii="Calibri" w:eastAsia="Times New Roman" w:hAnsi="Calibri" w:cs="Calibri"/>
        </w:rPr>
      </w:pPr>
      <w:r w:rsidRPr="001A1F34">
        <w:rPr>
          <w:rFonts w:ascii="Calibri" w:eastAsia="Times New Roman" w:hAnsi="Calibri" w:cs="Calibri"/>
        </w:rPr>
        <w:lastRenderedPageBreak/>
        <w:t>2.</w:t>
      </w:r>
      <w:r w:rsidR="00E854C3">
        <w:rPr>
          <w:rFonts w:ascii="Calibri" w:eastAsia="Times New Roman" w:hAnsi="Calibri" w:cs="Calibri"/>
        </w:rPr>
        <w:t xml:space="preserve"> </w:t>
      </w:r>
      <w:r w:rsidRPr="001A1F34">
        <w:rPr>
          <w:rFonts w:ascii="Calibri" w:eastAsia="Times New Roman" w:hAnsi="Calibri" w:cs="Calibri"/>
        </w:rPr>
        <w:t>Impreza masowa pn. „XVII Łobeska Baba Wielkanocna</w:t>
      </w:r>
      <w:r w:rsidR="00E854C3">
        <w:rPr>
          <w:rFonts w:ascii="Calibri" w:eastAsia="Times New Roman" w:hAnsi="Calibri" w:cs="Calibri"/>
        </w:rPr>
        <w:t xml:space="preserve"> </w:t>
      </w:r>
      <w:r w:rsidRPr="001A1F34">
        <w:rPr>
          <w:rFonts w:ascii="Calibri" w:eastAsia="Times New Roman" w:hAnsi="Calibri" w:cs="Calibri"/>
        </w:rPr>
        <w:t>-</w:t>
      </w:r>
      <w:r w:rsidR="00E854C3">
        <w:rPr>
          <w:rFonts w:ascii="Calibri" w:eastAsia="Times New Roman" w:hAnsi="Calibri" w:cs="Calibri"/>
        </w:rPr>
        <w:t xml:space="preserve"> </w:t>
      </w:r>
      <w:r w:rsidRPr="001A1F34">
        <w:rPr>
          <w:rFonts w:ascii="Calibri" w:eastAsia="Times New Roman" w:hAnsi="Calibri" w:cs="Calibri"/>
        </w:rPr>
        <w:t xml:space="preserve">Wielkanocne Spotkania </w:t>
      </w:r>
      <w:r w:rsidR="00E854C3">
        <w:rPr>
          <w:rFonts w:ascii="Calibri" w:eastAsia="Times New Roman" w:hAnsi="Calibri" w:cs="Calibri"/>
        </w:rPr>
        <w:br/>
      </w:r>
      <w:r w:rsidRPr="001A1F34">
        <w:rPr>
          <w:rFonts w:ascii="Calibri" w:eastAsia="Times New Roman" w:hAnsi="Calibri" w:cs="Calibri"/>
        </w:rPr>
        <w:t>z Folklorem”, odbyła się w dniu 2 kwietnia 2023</w:t>
      </w:r>
      <w:r w:rsidR="00E854C3">
        <w:rPr>
          <w:rFonts w:ascii="Calibri" w:eastAsia="Times New Roman" w:hAnsi="Calibri" w:cs="Calibri"/>
        </w:rPr>
        <w:t xml:space="preserve"> </w:t>
      </w:r>
      <w:r w:rsidRPr="001A1F34">
        <w:rPr>
          <w:rFonts w:ascii="Calibri" w:eastAsia="Times New Roman" w:hAnsi="Calibri" w:cs="Calibri"/>
        </w:rPr>
        <w:t>r. w godz.: 10</w:t>
      </w:r>
      <w:r w:rsidRPr="001A1F34">
        <w:rPr>
          <w:rFonts w:ascii="Calibri" w:eastAsia="Times New Roman" w:hAnsi="Calibri" w:cs="Calibri"/>
          <w:vertAlign w:val="superscript"/>
        </w:rPr>
        <w:t>00</w:t>
      </w:r>
      <w:r w:rsidRPr="001A1F34">
        <w:rPr>
          <w:rFonts w:ascii="Calibri" w:eastAsia="Times New Roman" w:hAnsi="Calibri" w:cs="Calibri"/>
        </w:rPr>
        <w:t xml:space="preserve"> - 17</w:t>
      </w:r>
      <w:r w:rsidRPr="001A1F34">
        <w:rPr>
          <w:rFonts w:ascii="Calibri" w:eastAsia="Times New Roman" w:hAnsi="Calibri" w:cs="Calibri"/>
          <w:vertAlign w:val="superscript"/>
        </w:rPr>
        <w:t>00</w:t>
      </w:r>
      <w:r w:rsidRPr="001A1F34">
        <w:rPr>
          <w:rFonts w:ascii="Calibri" w:eastAsia="Times New Roman" w:hAnsi="Calibri" w:cs="Calibri"/>
        </w:rPr>
        <w:t xml:space="preserve"> na terenie HALI SPORTOWO-WIDOWISKOWEJ w Łobzie przy ul. Orzeszkowej.  </w:t>
      </w:r>
    </w:p>
    <w:p w14:paraId="6DF47E6A" w14:textId="73F88A5B" w:rsidR="001A1F34" w:rsidRPr="001A1F34" w:rsidRDefault="001A1F34" w:rsidP="001A1F34">
      <w:pPr>
        <w:spacing w:after="0" w:line="276" w:lineRule="auto"/>
        <w:jc w:val="both"/>
        <w:rPr>
          <w:rFonts w:ascii="Calibri" w:eastAsia="Times New Roman" w:hAnsi="Calibri" w:cs="Calibri"/>
        </w:rPr>
      </w:pPr>
      <w:r w:rsidRPr="001A1F34">
        <w:rPr>
          <w:rFonts w:ascii="Calibri" w:eastAsia="Times New Roman" w:hAnsi="Calibri" w:cs="Calibri"/>
        </w:rPr>
        <w:t>3.</w:t>
      </w:r>
      <w:r w:rsidR="00E854C3">
        <w:rPr>
          <w:rFonts w:ascii="Calibri" w:eastAsia="Times New Roman" w:hAnsi="Calibri" w:cs="Calibri"/>
        </w:rPr>
        <w:t xml:space="preserve"> </w:t>
      </w:r>
      <w:r w:rsidRPr="001A1F34">
        <w:rPr>
          <w:rFonts w:ascii="Calibri" w:eastAsia="Times New Roman" w:hAnsi="Calibri" w:cs="Calibri"/>
        </w:rPr>
        <w:t>Impreza masowa pn. „Jarmark Doberski” odbyła się w dniu 29.07.2023</w:t>
      </w:r>
      <w:r w:rsidR="00E854C3">
        <w:rPr>
          <w:rFonts w:ascii="Calibri" w:eastAsia="Times New Roman" w:hAnsi="Calibri" w:cs="Calibri"/>
        </w:rPr>
        <w:t xml:space="preserve"> </w:t>
      </w:r>
      <w:r w:rsidRPr="001A1F34">
        <w:rPr>
          <w:rFonts w:ascii="Calibri" w:eastAsia="Times New Roman" w:hAnsi="Calibri" w:cs="Calibri"/>
        </w:rPr>
        <w:t xml:space="preserve">r. na terenie stadionu miejskiego w Dobrej </w:t>
      </w:r>
    </w:p>
    <w:p w14:paraId="57A2AC9B" w14:textId="6AD6E341" w:rsidR="001A1F34" w:rsidRPr="001A1F34" w:rsidRDefault="001A1F34" w:rsidP="001A1F34">
      <w:pPr>
        <w:spacing w:after="0" w:line="276" w:lineRule="auto"/>
        <w:jc w:val="both"/>
        <w:rPr>
          <w:rFonts w:ascii="Calibri" w:eastAsia="Times New Roman" w:hAnsi="Calibri" w:cs="Calibri"/>
        </w:rPr>
      </w:pPr>
      <w:r w:rsidRPr="001A1F34">
        <w:rPr>
          <w:rFonts w:ascii="Calibri" w:eastAsia="Times New Roman" w:hAnsi="Calibri" w:cs="Calibri"/>
        </w:rPr>
        <w:t>4.</w:t>
      </w:r>
      <w:r w:rsidR="00E854C3">
        <w:rPr>
          <w:rFonts w:ascii="Calibri" w:eastAsia="Times New Roman" w:hAnsi="Calibri" w:cs="Calibri"/>
        </w:rPr>
        <w:t xml:space="preserve"> </w:t>
      </w:r>
      <w:r w:rsidRPr="001A1F34">
        <w:rPr>
          <w:rFonts w:ascii="Calibri" w:eastAsia="Times New Roman" w:hAnsi="Calibri" w:cs="Calibri"/>
        </w:rPr>
        <w:t>Impreza masowa pn. „Lato z Węgorzem 2003” odbyła się w dniu 21.07.2023</w:t>
      </w:r>
      <w:r w:rsidR="00E854C3">
        <w:rPr>
          <w:rFonts w:ascii="Calibri" w:eastAsia="Times New Roman" w:hAnsi="Calibri" w:cs="Calibri"/>
        </w:rPr>
        <w:t xml:space="preserve"> </w:t>
      </w:r>
      <w:r w:rsidRPr="001A1F34">
        <w:rPr>
          <w:rFonts w:ascii="Calibri" w:eastAsia="Times New Roman" w:hAnsi="Calibri" w:cs="Calibri"/>
        </w:rPr>
        <w:t>r. na terenie promenady oraz plaży miejskiej w Węgorzynie.</w:t>
      </w:r>
    </w:p>
    <w:p w14:paraId="325736B6" w14:textId="77777777" w:rsidR="001A1F34" w:rsidRPr="001A1F34" w:rsidRDefault="001A1F34" w:rsidP="001A1F34">
      <w:pPr>
        <w:pStyle w:val="Akapitzlist"/>
        <w:keepNext/>
        <w:spacing w:after="0" w:line="276" w:lineRule="auto"/>
        <w:ind w:left="1070"/>
        <w:jc w:val="both"/>
        <w:outlineLvl w:val="2"/>
        <w:rPr>
          <w:rFonts w:ascii="Calibri" w:eastAsia="Times New Roman" w:hAnsi="Calibri" w:cs="Calibri"/>
          <w:b/>
          <w:bCs/>
          <w:color w:val="FF0000"/>
          <w:kern w:val="0"/>
          <w:lang w:eastAsia="pl-PL"/>
          <w14:ligatures w14:val="none"/>
        </w:rPr>
      </w:pPr>
    </w:p>
    <w:p w14:paraId="043E8646" w14:textId="3EFB3287" w:rsidR="00DA7B4B" w:rsidRPr="001A1F34" w:rsidRDefault="00DA7B4B" w:rsidP="00E854C3">
      <w:pPr>
        <w:pStyle w:val="Akapitzlist"/>
        <w:keepNext/>
        <w:numPr>
          <w:ilvl w:val="0"/>
          <w:numId w:val="113"/>
        </w:numPr>
        <w:tabs>
          <w:tab w:val="left" w:pos="284"/>
        </w:tabs>
        <w:spacing w:after="0" w:line="276" w:lineRule="auto"/>
        <w:ind w:left="0" w:firstLine="0"/>
        <w:jc w:val="both"/>
        <w:outlineLvl w:val="2"/>
        <w:rPr>
          <w:rFonts w:ascii="Calibri" w:eastAsia="Times New Roman" w:hAnsi="Calibri" w:cs="Calibri"/>
          <w:b/>
          <w:bCs/>
          <w:color w:val="FF0000"/>
          <w:kern w:val="0"/>
          <w:lang w:eastAsia="pl-PL"/>
          <w14:ligatures w14:val="none"/>
        </w:rPr>
      </w:pPr>
      <w:r w:rsidRPr="00E854C3">
        <w:rPr>
          <w:rFonts w:ascii="Calibri" w:eastAsia="Times New Roman" w:hAnsi="Calibri" w:cs="Calibri"/>
          <w:b/>
          <w:bCs/>
          <w:kern w:val="0"/>
          <w:lang w:eastAsia="pl-PL"/>
          <w14:ligatures w14:val="none"/>
        </w:rPr>
        <w:t>Ustępy publiczne i ogólnodostępne</w:t>
      </w:r>
    </w:p>
    <w:p w14:paraId="37601F2C" w14:textId="5C2300C6" w:rsidR="001A1F34" w:rsidRPr="001A1F34" w:rsidRDefault="001A1F34" w:rsidP="00E854C3">
      <w:pPr>
        <w:spacing w:after="0" w:line="276" w:lineRule="auto"/>
        <w:ind w:firstLine="709"/>
        <w:jc w:val="both"/>
        <w:rPr>
          <w:rFonts w:ascii="Calibri" w:hAnsi="Calibri" w:cs="Calibri"/>
        </w:rPr>
      </w:pPr>
      <w:r w:rsidRPr="001A1F34">
        <w:rPr>
          <w:rFonts w:ascii="Calibri" w:hAnsi="Calibri" w:cs="Calibri"/>
        </w:rPr>
        <w:t xml:space="preserve">Nadzorem sanitarnym objęte są 3 ustępy publiczne: w Łobzie przy ul. Browarnej, </w:t>
      </w:r>
      <w:r w:rsidR="00E854C3">
        <w:rPr>
          <w:rFonts w:ascii="Calibri" w:hAnsi="Calibri" w:cs="Calibri"/>
        </w:rPr>
        <w:br/>
      </w:r>
      <w:r w:rsidRPr="001A1F34">
        <w:rPr>
          <w:rFonts w:ascii="Calibri" w:hAnsi="Calibri" w:cs="Calibri"/>
        </w:rPr>
        <w:t>w Parku przy ul. Kościuszki oraz w Resku przy ul. Parkowej/Jedności Narodowej.</w:t>
      </w:r>
    </w:p>
    <w:p w14:paraId="7D98B8B7" w14:textId="0CD196FD" w:rsidR="001A1F34" w:rsidRPr="001A1F34" w:rsidRDefault="001A1F34" w:rsidP="00E854C3">
      <w:pPr>
        <w:spacing w:line="276" w:lineRule="auto"/>
        <w:ind w:firstLine="709"/>
        <w:jc w:val="both"/>
        <w:rPr>
          <w:rFonts w:ascii="Calibri" w:hAnsi="Calibri" w:cs="Calibri"/>
        </w:rPr>
      </w:pPr>
      <w:r w:rsidRPr="001A1F34">
        <w:rPr>
          <w:rFonts w:ascii="Calibri" w:hAnsi="Calibri" w:cs="Calibri"/>
        </w:rPr>
        <w:t xml:space="preserve">W 2023 roku przeprowadzono 3 kontrole w ww. obiektach. Obiekty utrzymane </w:t>
      </w:r>
      <w:r w:rsidR="00E854C3">
        <w:rPr>
          <w:rFonts w:ascii="Calibri" w:hAnsi="Calibri" w:cs="Calibri"/>
        </w:rPr>
        <w:br/>
      </w:r>
      <w:r w:rsidRPr="001A1F34">
        <w:rPr>
          <w:rFonts w:ascii="Calibri" w:hAnsi="Calibri" w:cs="Calibri"/>
        </w:rPr>
        <w:t>w dobrym stanie sanitarno</w:t>
      </w:r>
      <w:r w:rsidR="00E854C3">
        <w:rPr>
          <w:rFonts w:ascii="Calibri" w:hAnsi="Calibri" w:cs="Calibri"/>
        </w:rPr>
        <w:t xml:space="preserve"> </w:t>
      </w:r>
      <w:r w:rsidRPr="001A1F34">
        <w:rPr>
          <w:rFonts w:ascii="Calibri" w:hAnsi="Calibri" w:cs="Calibri"/>
        </w:rPr>
        <w:t>-</w:t>
      </w:r>
      <w:r w:rsidR="00E854C3">
        <w:rPr>
          <w:rFonts w:ascii="Calibri" w:hAnsi="Calibri" w:cs="Calibri"/>
        </w:rPr>
        <w:t xml:space="preserve"> </w:t>
      </w:r>
      <w:r w:rsidRPr="001A1F34">
        <w:rPr>
          <w:rFonts w:ascii="Calibri" w:hAnsi="Calibri" w:cs="Calibri"/>
        </w:rPr>
        <w:t xml:space="preserve">technicznym i porządkowym. </w:t>
      </w:r>
    </w:p>
    <w:p w14:paraId="3674EED5" w14:textId="77777777" w:rsidR="001A1F34" w:rsidRPr="001A1F34" w:rsidRDefault="001A1F34" w:rsidP="001A1F34">
      <w:pPr>
        <w:pStyle w:val="Akapitzlist"/>
        <w:keepNext/>
        <w:spacing w:after="0" w:line="276" w:lineRule="auto"/>
        <w:ind w:left="1070"/>
        <w:jc w:val="both"/>
        <w:outlineLvl w:val="2"/>
        <w:rPr>
          <w:rFonts w:ascii="Calibri" w:eastAsia="Times New Roman" w:hAnsi="Calibri" w:cs="Calibri"/>
          <w:b/>
          <w:bCs/>
          <w:color w:val="FF0000"/>
          <w:kern w:val="0"/>
          <w:lang w:eastAsia="pl-PL"/>
          <w14:ligatures w14:val="none"/>
        </w:rPr>
      </w:pPr>
    </w:p>
    <w:p w14:paraId="6DB1D89C" w14:textId="41A0A952" w:rsidR="00DA7B4B" w:rsidRPr="00E854C3" w:rsidRDefault="00DA7B4B" w:rsidP="00E854C3">
      <w:pPr>
        <w:pStyle w:val="Akapitzlist"/>
        <w:keepNext/>
        <w:numPr>
          <w:ilvl w:val="0"/>
          <w:numId w:val="113"/>
        </w:numPr>
        <w:tabs>
          <w:tab w:val="left" w:pos="142"/>
          <w:tab w:val="left" w:pos="284"/>
        </w:tabs>
        <w:spacing w:after="0" w:line="276" w:lineRule="auto"/>
        <w:ind w:left="0" w:firstLine="0"/>
        <w:jc w:val="both"/>
        <w:outlineLvl w:val="2"/>
        <w:rPr>
          <w:rFonts w:ascii="Calibri" w:eastAsia="Times New Roman" w:hAnsi="Calibri" w:cs="Calibri"/>
          <w:b/>
          <w:bCs/>
          <w:kern w:val="0"/>
          <w:lang w:eastAsia="pl-PL"/>
          <w14:ligatures w14:val="none"/>
        </w:rPr>
      </w:pPr>
      <w:r w:rsidRPr="00E854C3">
        <w:rPr>
          <w:rFonts w:ascii="Calibri" w:eastAsia="Times New Roman" w:hAnsi="Calibri" w:cs="Calibri"/>
          <w:b/>
          <w:bCs/>
          <w:kern w:val="0"/>
          <w:lang w:eastAsia="pl-PL"/>
          <w14:ligatures w14:val="none"/>
        </w:rPr>
        <w:t>Domy pomocy społecznej, placówki świadczące całodobową opiekę i jednostki zajmujące się pomocą  pomoc społeczną</w:t>
      </w:r>
      <w:r w:rsidR="00E854C3">
        <w:rPr>
          <w:rFonts w:ascii="Calibri" w:eastAsia="Times New Roman" w:hAnsi="Calibri" w:cs="Calibri"/>
          <w:b/>
          <w:bCs/>
          <w:kern w:val="0"/>
          <w:lang w:eastAsia="pl-PL"/>
          <w14:ligatures w14:val="none"/>
        </w:rPr>
        <w:t>.</w:t>
      </w:r>
    </w:p>
    <w:p w14:paraId="4D8DF852" w14:textId="23EFCD38" w:rsidR="001A1F34" w:rsidRPr="00E854C3" w:rsidRDefault="001A1F34" w:rsidP="00E854C3">
      <w:pPr>
        <w:tabs>
          <w:tab w:val="left" w:pos="1260"/>
        </w:tabs>
        <w:spacing w:after="0" w:line="276" w:lineRule="auto"/>
        <w:jc w:val="both"/>
        <w:rPr>
          <w:rFonts w:ascii="Calibri" w:hAnsi="Calibri" w:cs="Calibri"/>
          <w:b/>
          <w:bCs/>
        </w:rPr>
      </w:pPr>
      <w:r w:rsidRPr="00E854C3">
        <w:rPr>
          <w:rFonts w:ascii="Calibri" w:hAnsi="Calibri" w:cs="Calibri"/>
          <w:b/>
          <w:bCs/>
        </w:rPr>
        <w:t>Domy  pomocy społecznej</w:t>
      </w:r>
      <w:r w:rsidR="00E854C3">
        <w:rPr>
          <w:rFonts w:ascii="Calibri" w:hAnsi="Calibri" w:cs="Calibri"/>
          <w:b/>
          <w:bCs/>
        </w:rPr>
        <w:t xml:space="preserve"> – </w:t>
      </w:r>
      <w:r w:rsidRPr="00E854C3">
        <w:rPr>
          <w:rFonts w:ascii="Calibri" w:hAnsi="Calibri" w:cs="Calibri"/>
          <w:b/>
          <w:bCs/>
        </w:rPr>
        <w:t>1</w:t>
      </w:r>
      <w:r w:rsidR="00E854C3">
        <w:rPr>
          <w:rFonts w:ascii="Calibri" w:hAnsi="Calibri" w:cs="Calibri"/>
          <w:b/>
          <w:bCs/>
        </w:rPr>
        <w:t>.</w:t>
      </w:r>
    </w:p>
    <w:p w14:paraId="5A7C4811" w14:textId="0D6E958E" w:rsidR="001A1F34" w:rsidRPr="001A1F34" w:rsidRDefault="001A1F34" w:rsidP="00E854C3">
      <w:pPr>
        <w:tabs>
          <w:tab w:val="left" w:pos="1260"/>
        </w:tabs>
        <w:spacing w:line="276" w:lineRule="auto"/>
        <w:ind w:firstLine="709"/>
        <w:jc w:val="both"/>
        <w:rPr>
          <w:rFonts w:ascii="Calibri" w:hAnsi="Calibri" w:cs="Calibri"/>
          <w:bCs/>
        </w:rPr>
      </w:pPr>
      <w:r w:rsidRPr="001A1F34">
        <w:rPr>
          <w:rFonts w:ascii="Calibri" w:hAnsi="Calibri" w:cs="Calibri"/>
          <w:bCs/>
        </w:rPr>
        <w:t>Dom Pomocy Społecznej w Resku, ul. Wojska Polskiego 40 - wydano decyzję administracyjną w dniu 27.04.2023</w:t>
      </w:r>
      <w:r w:rsidR="00E854C3">
        <w:rPr>
          <w:rFonts w:ascii="Calibri" w:hAnsi="Calibri" w:cs="Calibri"/>
          <w:bCs/>
        </w:rPr>
        <w:t xml:space="preserve"> </w:t>
      </w:r>
      <w:r w:rsidRPr="001A1F34">
        <w:rPr>
          <w:rFonts w:ascii="Calibri" w:hAnsi="Calibri" w:cs="Calibri"/>
          <w:bCs/>
        </w:rPr>
        <w:t xml:space="preserve">r. na stan sanitarno-techniczny sufitów w pomieszczeniach sanitarnych </w:t>
      </w:r>
      <w:r w:rsidR="00E854C3">
        <w:rPr>
          <w:rFonts w:ascii="Calibri" w:hAnsi="Calibri" w:cs="Calibri"/>
          <w:bCs/>
        </w:rPr>
        <w:t>z</w:t>
      </w:r>
      <w:r w:rsidRPr="001A1F34">
        <w:rPr>
          <w:rFonts w:ascii="Calibri" w:hAnsi="Calibri" w:cs="Calibri"/>
          <w:bCs/>
        </w:rPr>
        <w:t xml:space="preserve"> terminem wykonania do dnia 30.07.2023</w:t>
      </w:r>
      <w:r w:rsidR="00E854C3">
        <w:rPr>
          <w:rFonts w:ascii="Calibri" w:hAnsi="Calibri" w:cs="Calibri"/>
          <w:bCs/>
        </w:rPr>
        <w:t xml:space="preserve"> </w:t>
      </w:r>
      <w:r w:rsidRPr="001A1F34">
        <w:rPr>
          <w:rFonts w:ascii="Calibri" w:hAnsi="Calibri" w:cs="Calibri"/>
          <w:bCs/>
        </w:rPr>
        <w:t>r. W dniu  09.08.2023</w:t>
      </w:r>
      <w:r w:rsidR="00E854C3">
        <w:rPr>
          <w:rFonts w:ascii="Calibri" w:hAnsi="Calibri" w:cs="Calibri"/>
          <w:bCs/>
        </w:rPr>
        <w:t xml:space="preserve"> </w:t>
      </w:r>
      <w:r w:rsidRPr="001A1F34">
        <w:rPr>
          <w:rFonts w:ascii="Calibri" w:hAnsi="Calibri" w:cs="Calibri"/>
          <w:bCs/>
        </w:rPr>
        <w:t>r. przeprowadzono kontrolę sprawdzającą, zakończono postępowanie.</w:t>
      </w:r>
    </w:p>
    <w:p w14:paraId="6CE58BB1" w14:textId="796221CD" w:rsidR="001A1F34" w:rsidRPr="001A1F34" w:rsidRDefault="001A1F34" w:rsidP="001A1F34">
      <w:pPr>
        <w:tabs>
          <w:tab w:val="left" w:pos="1260"/>
        </w:tabs>
        <w:spacing w:after="0" w:line="276" w:lineRule="auto"/>
        <w:jc w:val="both"/>
        <w:rPr>
          <w:rFonts w:ascii="Calibri" w:hAnsi="Calibri" w:cs="Calibri"/>
          <w:b/>
          <w:bCs/>
        </w:rPr>
      </w:pPr>
      <w:r w:rsidRPr="001A1F34">
        <w:rPr>
          <w:rFonts w:ascii="Calibri" w:hAnsi="Calibri" w:cs="Calibri"/>
          <w:b/>
          <w:bCs/>
        </w:rPr>
        <w:t>Inne jednostki organizacyjne pomocy społecznej</w:t>
      </w:r>
      <w:r w:rsidR="00E854C3">
        <w:rPr>
          <w:rFonts w:ascii="Calibri" w:hAnsi="Calibri" w:cs="Calibri"/>
          <w:b/>
          <w:bCs/>
        </w:rPr>
        <w:t xml:space="preserve"> –</w:t>
      </w:r>
      <w:r w:rsidRPr="001A1F34">
        <w:rPr>
          <w:rFonts w:ascii="Calibri" w:hAnsi="Calibri" w:cs="Calibri"/>
          <w:b/>
          <w:bCs/>
        </w:rPr>
        <w:t xml:space="preserve"> 2</w:t>
      </w:r>
      <w:r w:rsidR="00E854C3">
        <w:rPr>
          <w:rFonts w:ascii="Calibri" w:hAnsi="Calibri" w:cs="Calibri"/>
          <w:b/>
          <w:bCs/>
        </w:rPr>
        <w:t>.</w:t>
      </w:r>
    </w:p>
    <w:p w14:paraId="3D2CE522" w14:textId="095B61C3" w:rsidR="001A1F34" w:rsidRPr="001A1F34" w:rsidRDefault="001A1F34" w:rsidP="00E854C3">
      <w:pPr>
        <w:tabs>
          <w:tab w:val="left" w:pos="1260"/>
        </w:tabs>
        <w:spacing w:line="276" w:lineRule="auto"/>
        <w:ind w:firstLine="709"/>
        <w:jc w:val="both"/>
        <w:rPr>
          <w:rFonts w:ascii="Calibri" w:hAnsi="Calibri" w:cs="Calibri"/>
          <w:bCs/>
        </w:rPr>
      </w:pPr>
      <w:r w:rsidRPr="001A1F34">
        <w:rPr>
          <w:rFonts w:ascii="Calibri" w:hAnsi="Calibri" w:cs="Calibri"/>
          <w:bCs/>
        </w:rPr>
        <w:t>Środowiskowy Dom Pomocy Społecznej w Łobzie</w:t>
      </w:r>
      <w:r w:rsidR="00E854C3">
        <w:rPr>
          <w:rFonts w:ascii="Calibri" w:hAnsi="Calibri" w:cs="Calibri"/>
          <w:bCs/>
        </w:rPr>
        <w:t xml:space="preserve"> </w:t>
      </w:r>
      <w:r w:rsidRPr="001A1F34">
        <w:rPr>
          <w:rFonts w:ascii="Calibri" w:hAnsi="Calibri" w:cs="Calibri"/>
          <w:bCs/>
        </w:rPr>
        <w:t>- dom dziennego pobytu, usytuowany przy ul. Łoźnickiej 31, dla osób niepełnosprawnych intelektualnie i fizycznie. Przeprowadzono 1 kontrolę sanitarną, obiekt utrzymany w dobrym stanie sanitarno-technicznym</w:t>
      </w:r>
      <w:r w:rsidR="00E854C3">
        <w:rPr>
          <w:rFonts w:ascii="Calibri" w:hAnsi="Calibri" w:cs="Calibri"/>
          <w:bCs/>
        </w:rPr>
        <w:t xml:space="preserve"> </w:t>
      </w:r>
      <w:r w:rsidR="00E854C3">
        <w:rPr>
          <w:rFonts w:ascii="Calibri" w:hAnsi="Calibri" w:cs="Calibri"/>
          <w:bCs/>
        </w:rPr>
        <w:br/>
      </w:r>
      <w:r w:rsidRPr="001A1F34">
        <w:rPr>
          <w:rFonts w:ascii="Calibri" w:hAnsi="Calibri" w:cs="Calibri"/>
          <w:bCs/>
        </w:rPr>
        <w:t>i porządkowym, na bieżąco prowadzone jest odświeżanie i odmalowywanie pomieszczeń. Centrum Opiekuńczo</w:t>
      </w:r>
      <w:r w:rsidR="00E854C3">
        <w:rPr>
          <w:rFonts w:ascii="Calibri" w:hAnsi="Calibri" w:cs="Calibri"/>
          <w:bCs/>
        </w:rPr>
        <w:t xml:space="preserve"> </w:t>
      </w:r>
      <w:r w:rsidRPr="001A1F34">
        <w:rPr>
          <w:rFonts w:ascii="Calibri" w:hAnsi="Calibri" w:cs="Calibri"/>
          <w:bCs/>
        </w:rPr>
        <w:t>-</w:t>
      </w:r>
      <w:r w:rsidR="00E854C3">
        <w:rPr>
          <w:rFonts w:ascii="Calibri" w:hAnsi="Calibri" w:cs="Calibri"/>
          <w:bCs/>
        </w:rPr>
        <w:t xml:space="preserve"> </w:t>
      </w:r>
      <w:r w:rsidRPr="001A1F34">
        <w:rPr>
          <w:rFonts w:ascii="Calibri" w:hAnsi="Calibri" w:cs="Calibri"/>
          <w:bCs/>
        </w:rPr>
        <w:t>Mieszkalne w Resku -</w:t>
      </w:r>
      <w:r w:rsidRPr="001A1F34">
        <w:rPr>
          <w:rFonts w:ascii="Calibri" w:hAnsi="Calibri" w:cs="Calibri"/>
          <w:b/>
        </w:rPr>
        <w:t xml:space="preserve"> </w:t>
      </w:r>
      <w:r w:rsidRPr="001A1F34">
        <w:rPr>
          <w:rFonts w:ascii="Calibri" w:hAnsi="Calibri" w:cs="Calibri"/>
          <w:bCs/>
        </w:rPr>
        <w:t>obiekt zapewniający pomoc społeczną                                        z zakwaterowaniem i opieką pielęgniarską oraz bez zakwaterowania dla osób w podeszłym wieku i osób niepełnosprawnych bez opieki medycznej stałej.</w:t>
      </w:r>
      <w:r w:rsidRPr="001A1F34">
        <w:rPr>
          <w:rFonts w:ascii="Calibri" w:hAnsi="Calibri" w:cs="Calibri"/>
          <w:b/>
        </w:rPr>
        <w:t xml:space="preserve">  </w:t>
      </w:r>
      <w:r w:rsidRPr="001A1F34">
        <w:rPr>
          <w:rFonts w:ascii="Calibri" w:hAnsi="Calibri" w:cs="Calibri"/>
          <w:bCs/>
        </w:rPr>
        <w:t>Przeprowadzono 1 kontrolę sanitarną tematyczną, dotyczącą należytego utrzymania stanu sanitarno-technicznego urządzeń sanitarnych w budynku, w związku z działaniami edukacyjnymi dotyczącymi zapobieganiu pojawienia się zagrożenia bakterią Legionella w instalacji wody ciepłej.</w:t>
      </w:r>
    </w:p>
    <w:p w14:paraId="5ACFC6D1" w14:textId="7AC2E1A1" w:rsidR="00DA7B4B" w:rsidRPr="00E854C3" w:rsidRDefault="00DA7B4B" w:rsidP="00E854C3">
      <w:pPr>
        <w:pStyle w:val="Akapitzlist"/>
        <w:keepNext/>
        <w:numPr>
          <w:ilvl w:val="0"/>
          <w:numId w:val="113"/>
        </w:numPr>
        <w:tabs>
          <w:tab w:val="left" w:pos="284"/>
        </w:tabs>
        <w:spacing w:after="0" w:line="276" w:lineRule="auto"/>
        <w:ind w:left="0" w:firstLine="0"/>
        <w:jc w:val="both"/>
        <w:outlineLvl w:val="2"/>
        <w:rPr>
          <w:rFonts w:ascii="Calibri" w:eastAsia="Times New Roman" w:hAnsi="Calibri" w:cs="Calibri"/>
          <w:b/>
          <w:bCs/>
          <w:kern w:val="0"/>
          <w:lang w:eastAsia="pl-PL"/>
          <w14:ligatures w14:val="none"/>
        </w:rPr>
      </w:pPr>
      <w:r w:rsidRPr="00E854C3">
        <w:rPr>
          <w:rFonts w:ascii="Calibri" w:eastAsia="Times New Roman" w:hAnsi="Calibri" w:cs="Calibri"/>
          <w:b/>
          <w:bCs/>
          <w:kern w:val="0"/>
          <w:lang w:eastAsia="pl-PL"/>
          <w14:ligatures w14:val="none"/>
        </w:rPr>
        <w:t>Noclegownie i domy dla bezdomnych</w:t>
      </w:r>
      <w:r w:rsidR="00E854C3">
        <w:rPr>
          <w:rFonts w:ascii="Calibri" w:eastAsia="Times New Roman" w:hAnsi="Calibri" w:cs="Calibri"/>
          <w:b/>
          <w:bCs/>
          <w:kern w:val="0"/>
          <w:lang w:eastAsia="pl-PL"/>
          <w14:ligatures w14:val="none"/>
        </w:rPr>
        <w:t>.</w:t>
      </w:r>
    </w:p>
    <w:p w14:paraId="1A3E0F5E" w14:textId="1B922BEA" w:rsidR="001A1F34" w:rsidRPr="001A1F34" w:rsidRDefault="001A1F34" w:rsidP="00E854C3">
      <w:pPr>
        <w:tabs>
          <w:tab w:val="left" w:pos="1260"/>
        </w:tabs>
        <w:spacing w:after="0" w:line="276" w:lineRule="auto"/>
        <w:ind w:firstLine="709"/>
        <w:jc w:val="both"/>
        <w:rPr>
          <w:rFonts w:ascii="Calibri" w:hAnsi="Calibri" w:cs="Calibri"/>
          <w:bCs/>
        </w:rPr>
      </w:pPr>
      <w:r w:rsidRPr="001A1F34">
        <w:rPr>
          <w:rFonts w:ascii="Calibri" w:hAnsi="Calibri" w:cs="Calibri"/>
          <w:bCs/>
        </w:rPr>
        <w:t xml:space="preserve">Nadzorem sanitarnym objęte są dwa obiekty: </w:t>
      </w:r>
    </w:p>
    <w:p w14:paraId="59E0464A" w14:textId="25C322FF" w:rsidR="001A1F34" w:rsidRPr="001A1F34" w:rsidRDefault="001A1F34" w:rsidP="001A1F34">
      <w:pPr>
        <w:tabs>
          <w:tab w:val="left" w:pos="1260"/>
        </w:tabs>
        <w:spacing w:after="0" w:line="276" w:lineRule="auto"/>
        <w:jc w:val="both"/>
        <w:rPr>
          <w:rFonts w:ascii="Calibri" w:hAnsi="Calibri" w:cs="Calibri"/>
          <w:bCs/>
        </w:rPr>
      </w:pPr>
      <w:r w:rsidRPr="001A1F34">
        <w:rPr>
          <w:rFonts w:ascii="Calibri" w:hAnsi="Calibri" w:cs="Calibri"/>
          <w:bCs/>
        </w:rPr>
        <w:t>-</w:t>
      </w:r>
      <w:r w:rsidR="00E854C3">
        <w:rPr>
          <w:rFonts w:ascii="Calibri" w:hAnsi="Calibri" w:cs="Calibri"/>
          <w:bCs/>
        </w:rPr>
        <w:t xml:space="preserve"> </w:t>
      </w:r>
      <w:r w:rsidRPr="001A1F34">
        <w:rPr>
          <w:rFonts w:ascii="Calibri" w:hAnsi="Calibri" w:cs="Calibri"/>
          <w:bCs/>
        </w:rPr>
        <w:t>Stowarzyszenie DIOGENES Rynowo 27, 73-150 Łobez (pomoc społeczna rodzinom i osobom w trudnej sytuacji życiowej). Obiekt utrzymany w dostatecznym stanie sanitarno-technicznym.</w:t>
      </w:r>
    </w:p>
    <w:p w14:paraId="0BF5671E" w14:textId="70BC6595" w:rsidR="001A1F34" w:rsidRPr="001A1F34" w:rsidRDefault="001A1F34" w:rsidP="001A1F34">
      <w:pPr>
        <w:tabs>
          <w:tab w:val="left" w:pos="1260"/>
        </w:tabs>
        <w:spacing w:line="276" w:lineRule="auto"/>
        <w:jc w:val="both"/>
        <w:rPr>
          <w:rFonts w:ascii="Calibri" w:hAnsi="Calibri" w:cs="Calibri"/>
          <w:bCs/>
        </w:rPr>
      </w:pPr>
      <w:r w:rsidRPr="001A1F34">
        <w:rPr>
          <w:rFonts w:ascii="Calibri" w:hAnsi="Calibri" w:cs="Calibri"/>
          <w:bCs/>
        </w:rPr>
        <w:t xml:space="preserve">- Ośrodek MONAR Markot Łagiewniki 1, 72-315 Resko (ośrodek dla mężczyzn bezdomnych </w:t>
      </w:r>
      <w:r w:rsidR="00E854C3">
        <w:rPr>
          <w:rFonts w:ascii="Calibri" w:hAnsi="Calibri" w:cs="Calibri"/>
          <w:bCs/>
        </w:rPr>
        <w:br/>
      </w:r>
      <w:r w:rsidRPr="001A1F34">
        <w:rPr>
          <w:rFonts w:ascii="Calibri" w:hAnsi="Calibri" w:cs="Calibri"/>
          <w:bCs/>
        </w:rPr>
        <w:t>i najuboższych oraz dla alkoholików). Obiekt utrzymany w dostatecznym stanie sanitarno</w:t>
      </w:r>
      <w:r w:rsidR="00E854C3">
        <w:rPr>
          <w:rFonts w:ascii="Calibri" w:hAnsi="Calibri" w:cs="Calibri"/>
          <w:bCs/>
        </w:rPr>
        <w:t xml:space="preserve"> </w:t>
      </w:r>
      <w:r w:rsidR="00E854C3">
        <w:rPr>
          <w:rFonts w:ascii="Calibri" w:hAnsi="Calibri" w:cs="Calibri"/>
          <w:bCs/>
        </w:rPr>
        <w:br/>
      </w:r>
      <w:r w:rsidRPr="001A1F34">
        <w:rPr>
          <w:rFonts w:ascii="Calibri" w:hAnsi="Calibri" w:cs="Calibri"/>
          <w:bCs/>
        </w:rPr>
        <w:t>-</w:t>
      </w:r>
      <w:r w:rsidR="00E854C3">
        <w:rPr>
          <w:rFonts w:ascii="Calibri" w:hAnsi="Calibri" w:cs="Calibri"/>
          <w:bCs/>
        </w:rPr>
        <w:t xml:space="preserve"> </w:t>
      </w:r>
      <w:r w:rsidRPr="001A1F34">
        <w:rPr>
          <w:rFonts w:ascii="Calibri" w:hAnsi="Calibri" w:cs="Calibri"/>
          <w:bCs/>
        </w:rPr>
        <w:t xml:space="preserve">technicznym i porządkowym. </w:t>
      </w:r>
    </w:p>
    <w:p w14:paraId="700B1A5D" w14:textId="254018B4" w:rsidR="00DA7B4B" w:rsidRPr="00E854C3" w:rsidRDefault="00DA7B4B" w:rsidP="00E854C3">
      <w:pPr>
        <w:pStyle w:val="Akapitzlist"/>
        <w:keepNext/>
        <w:numPr>
          <w:ilvl w:val="0"/>
          <w:numId w:val="113"/>
        </w:numPr>
        <w:tabs>
          <w:tab w:val="left" w:pos="284"/>
        </w:tabs>
        <w:spacing w:after="0" w:line="276" w:lineRule="auto"/>
        <w:ind w:left="0" w:firstLine="0"/>
        <w:jc w:val="both"/>
        <w:outlineLvl w:val="2"/>
        <w:rPr>
          <w:rFonts w:ascii="Calibri" w:eastAsia="Times New Roman" w:hAnsi="Calibri" w:cs="Calibri"/>
          <w:b/>
          <w:bCs/>
          <w:kern w:val="0"/>
          <w:lang w:eastAsia="pl-PL"/>
          <w14:ligatures w14:val="none"/>
        </w:rPr>
      </w:pPr>
      <w:r w:rsidRPr="00E854C3">
        <w:rPr>
          <w:rFonts w:ascii="Calibri" w:eastAsia="Times New Roman" w:hAnsi="Calibri" w:cs="Calibri"/>
          <w:b/>
          <w:bCs/>
          <w:kern w:val="0"/>
          <w:lang w:eastAsia="pl-PL"/>
          <w14:ligatures w14:val="none"/>
        </w:rPr>
        <w:lastRenderedPageBreak/>
        <w:t>Obiekty hotelarskie i inne jednostki świadczące usługi hotelarskie</w:t>
      </w:r>
      <w:r w:rsidR="00EE4307">
        <w:rPr>
          <w:rFonts w:ascii="Calibri" w:eastAsia="Times New Roman" w:hAnsi="Calibri" w:cs="Calibri"/>
          <w:b/>
          <w:bCs/>
          <w:kern w:val="0"/>
          <w:lang w:eastAsia="pl-PL"/>
          <w14:ligatures w14:val="none"/>
        </w:rPr>
        <w:t>.</w:t>
      </w:r>
    </w:p>
    <w:p w14:paraId="4DB8998C" w14:textId="48B4C1F1" w:rsidR="001A1F34" w:rsidRPr="001A1F34" w:rsidRDefault="001A1F34" w:rsidP="00E854C3">
      <w:pPr>
        <w:tabs>
          <w:tab w:val="left" w:pos="1260"/>
        </w:tabs>
        <w:spacing w:after="0" w:line="276" w:lineRule="auto"/>
        <w:ind w:firstLine="851"/>
        <w:jc w:val="both"/>
        <w:rPr>
          <w:rFonts w:ascii="Calibri" w:hAnsi="Calibri" w:cs="Calibri"/>
          <w:bCs/>
        </w:rPr>
      </w:pPr>
      <w:r w:rsidRPr="001A1F34">
        <w:rPr>
          <w:rFonts w:ascii="Calibri" w:hAnsi="Calibri" w:cs="Calibri"/>
          <w:bCs/>
        </w:rPr>
        <w:t>W okresie sprawozdawczym przeprowadzono 7 kontroli ww. obiektów. Obiekty skontrolowane utrzymane w dobrym stanie sanitarno – technicznym, nie prowadzono postępowania administracyjnego.</w:t>
      </w:r>
    </w:p>
    <w:p w14:paraId="67DF563E" w14:textId="77777777" w:rsidR="001A1F34" w:rsidRPr="001A1F34" w:rsidRDefault="001A1F34" w:rsidP="001A1F34">
      <w:pPr>
        <w:pStyle w:val="Akapitzlist"/>
        <w:keepNext/>
        <w:spacing w:after="0" w:line="276" w:lineRule="auto"/>
        <w:ind w:left="1070"/>
        <w:jc w:val="both"/>
        <w:outlineLvl w:val="2"/>
        <w:rPr>
          <w:rFonts w:ascii="Calibri" w:eastAsia="Times New Roman" w:hAnsi="Calibri" w:cs="Calibri"/>
          <w:b/>
          <w:bCs/>
          <w:color w:val="FF0000"/>
          <w:kern w:val="0"/>
          <w:lang w:eastAsia="pl-PL"/>
          <w14:ligatures w14:val="none"/>
        </w:rPr>
      </w:pPr>
    </w:p>
    <w:p w14:paraId="74FF44D6" w14:textId="0CD9E6E4" w:rsidR="00DA7B4B" w:rsidRPr="00EE4307" w:rsidRDefault="00DA7B4B" w:rsidP="00EE4307">
      <w:pPr>
        <w:pStyle w:val="Akapitzlist"/>
        <w:keepNext/>
        <w:numPr>
          <w:ilvl w:val="0"/>
          <w:numId w:val="113"/>
        </w:numPr>
        <w:tabs>
          <w:tab w:val="left" w:pos="284"/>
        </w:tabs>
        <w:spacing w:after="0" w:line="276" w:lineRule="auto"/>
        <w:ind w:left="0" w:firstLine="0"/>
        <w:jc w:val="both"/>
        <w:outlineLvl w:val="2"/>
        <w:rPr>
          <w:rFonts w:ascii="Calibri" w:eastAsia="Times New Roman" w:hAnsi="Calibri" w:cs="Calibri"/>
          <w:b/>
          <w:bCs/>
          <w:kern w:val="0"/>
          <w:lang w:eastAsia="pl-PL"/>
          <w14:ligatures w14:val="none"/>
        </w:rPr>
      </w:pPr>
      <w:r w:rsidRPr="00EE4307">
        <w:rPr>
          <w:rFonts w:ascii="Calibri" w:eastAsia="Times New Roman" w:hAnsi="Calibri" w:cs="Calibri"/>
          <w:b/>
          <w:bCs/>
          <w:kern w:val="0"/>
          <w:lang w:eastAsia="pl-PL"/>
          <w14:ligatures w14:val="none"/>
        </w:rPr>
        <w:t>Zakłady fryzjerskie, kosmetyczne, tatuażu, odnowy biologicznej i inne świadczące podobne usługi</w:t>
      </w:r>
      <w:r w:rsidR="00EE4307">
        <w:rPr>
          <w:rFonts w:ascii="Calibri" w:eastAsia="Times New Roman" w:hAnsi="Calibri" w:cs="Calibri"/>
          <w:b/>
          <w:bCs/>
          <w:kern w:val="0"/>
          <w:lang w:eastAsia="pl-PL"/>
          <w14:ligatures w14:val="none"/>
        </w:rPr>
        <w:t>.</w:t>
      </w:r>
    </w:p>
    <w:p w14:paraId="1CFAF1A1" w14:textId="0E79C7B4" w:rsidR="001A1F34" w:rsidRPr="001A1F34" w:rsidRDefault="001A1F34" w:rsidP="00EE4307">
      <w:pPr>
        <w:tabs>
          <w:tab w:val="left" w:pos="1260"/>
        </w:tabs>
        <w:spacing w:after="0" w:line="276" w:lineRule="auto"/>
        <w:ind w:firstLine="709"/>
        <w:jc w:val="both"/>
        <w:rPr>
          <w:rFonts w:ascii="Calibri" w:hAnsi="Calibri" w:cs="Calibri"/>
          <w:bCs/>
        </w:rPr>
      </w:pPr>
      <w:r w:rsidRPr="001A1F34">
        <w:rPr>
          <w:rFonts w:ascii="Calibri" w:hAnsi="Calibri" w:cs="Calibri"/>
          <w:bCs/>
        </w:rPr>
        <w:t>W okresie sprawozdawczym przeprowadzono 30 kontroli ww. obiektów. Prowadzono postępowanie administracyjne w dwóch obiektach fryzjerskich ze względu na zły stan sanitarno</w:t>
      </w:r>
      <w:r w:rsidR="00EE4307">
        <w:rPr>
          <w:rFonts w:ascii="Calibri" w:hAnsi="Calibri" w:cs="Calibri"/>
          <w:bCs/>
        </w:rPr>
        <w:t xml:space="preserve"> </w:t>
      </w:r>
      <w:r w:rsidRPr="001A1F34">
        <w:rPr>
          <w:rFonts w:ascii="Calibri" w:hAnsi="Calibri" w:cs="Calibri"/>
          <w:bCs/>
        </w:rPr>
        <w:t>-</w:t>
      </w:r>
      <w:r w:rsidR="00EE4307">
        <w:rPr>
          <w:rFonts w:ascii="Calibri" w:hAnsi="Calibri" w:cs="Calibri"/>
          <w:bCs/>
        </w:rPr>
        <w:t xml:space="preserve"> </w:t>
      </w:r>
      <w:r w:rsidRPr="001A1F34">
        <w:rPr>
          <w:rFonts w:ascii="Calibri" w:hAnsi="Calibri" w:cs="Calibri"/>
          <w:bCs/>
        </w:rPr>
        <w:t>techniczny i sanitarno</w:t>
      </w:r>
      <w:r w:rsidR="00EE4307">
        <w:rPr>
          <w:rFonts w:ascii="Calibri" w:hAnsi="Calibri" w:cs="Calibri"/>
          <w:bCs/>
        </w:rPr>
        <w:t xml:space="preserve"> </w:t>
      </w:r>
      <w:r w:rsidRPr="001A1F34">
        <w:rPr>
          <w:rFonts w:ascii="Calibri" w:hAnsi="Calibri" w:cs="Calibri"/>
          <w:bCs/>
        </w:rPr>
        <w:t>-</w:t>
      </w:r>
      <w:r w:rsidR="00EE4307">
        <w:rPr>
          <w:rFonts w:ascii="Calibri" w:hAnsi="Calibri" w:cs="Calibri"/>
          <w:bCs/>
        </w:rPr>
        <w:t xml:space="preserve"> </w:t>
      </w:r>
      <w:r w:rsidRPr="001A1F34">
        <w:rPr>
          <w:rFonts w:ascii="Calibri" w:hAnsi="Calibri" w:cs="Calibri"/>
          <w:bCs/>
        </w:rPr>
        <w:t>higieniczny (nałożono grzywnę w drodze mandatu karnego) oraz w jednym zakładzie kosmetycznym ze względu na zły stan sanitarno</w:t>
      </w:r>
      <w:r w:rsidR="00EE4307">
        <w:rPr>
          <w:rFonts w:ascii="Calibri" w:hAnsi="Calibri" w:cs="Calibri"/>
          <w:bCs/>
        </w:rPr>
        <w:t xml:space="preserve"> </w:t>
      </w:r>
      <w:r w:rsidRPr="001A1F34">
        <w:rPr>
          <w:rFonts w:ascii="Calibri" w:hAnsi="Calibri" w:cs="Calibri"/>
          <w:bCs/>
        </w:rPr>
        <w:t>-</w:t>
      </w:r>
      <w:r w:rsidR="00EE4307">
        <w:rPr>
          <w:rFonts w:ascii="Calibri" w:hAnsi="Calibri" w:cs="Calibri"/>
          <w:bCs/>
        </w:rPr>
        <w:t xml:space="preserve"> </w:t>
      </w:r>
      <w:r w:rsidRPr="001A1F34">
        <w:rPr>
          <w:rFonts w:ascii="Calibri" w:hAnsi="Calibri" w:cs="Calibri"/>
          <w:bCs/>
        </w:rPr>
        <w:t>techniczny.</w:t>
      </w:r>
    </w:p>
    <w:p w14:paraId="1F2FF461" w14:textId="77777777" w:rsidR="001A1F34" w:rsidRPr="001A1F34" w:rsidRDefault="001A1F34" w:rsidP="001A1F34">
      <w:pPr>
        <w:pStyle w:val="Akapitzlist"/>
        <w:keepNext/>
        <w:spacing w:after="0" w:line="276" w:lineRule="auto"/>
        <w:ind w:left="1070"/>
        <w:jc w:val="both"/>
        <w:outlineLvl w:val="2"/>
        <w:rPr>
          <w:rFonts w:ascii="Calibri" w:eastAsia="Times New Roman" w:hAnsi="Calibri" w:cs="Calibri"/>
          <w:b/>
          <w:bCs/>
          <w:color w:val="FF0000"/>
          <w:kern w:val="0"/>
          <w:lang w:eastAsia="pl-PL"/>
          <w14:ligatures w14:val="none"/>
        </w:rPr>
      </w:pPr>
    </w:p>
    <w:p w14:paraId="0000CB0B" w14:textId="0B90FC4D" w:rsidR="00DA7B4B" w:rsidRPr="00EE4307" w:rsidRDefault="00DA7B4B" w:rsidP="00EE4307">
      <w:pPr>
        <w:pStyle w:val="Akapitzlist"/>
        <w:keepNext/>
        <w:numPr>
          <w:ilvl w:val="0"/>
          <w:numId w:val="113"/>
        </w:numPr>
        <w:tabs>
          <w:tab w:val="left" w:pos="284"/>
        </w:tabs>
        <w:spacing w:after="0" w:line="276" w:lineRule="auto"/>
        <w:ind w:left="0" w:firstLine="0"/>
        <w:jc w:val="both"/>
        <w:outlineLvl w:val="2"/>
        <w:rPr>
          <w:rFonts w:ascii="Calibri" w:eastAsia="Times New Roman" w:hAnsi="Calibri" w:cs="Calibri"/>
          <w:b/>
          <w:bCs/>
          <w:kern w:val="0"/>
          <w:lang w:eastAsia="pl-PL"/>
          <w14:ligatures w14:val="none"/>
        </w:rPr>
      </w:pPr>
      <w:r w:rsidRPr="00EE4307">
        <w:rPr>
          <w:rFonts w:ascii="Calibri" w:eastAsia="Times New Roman" w:hAnsi="Calibri" w:cs="Calibri"/>
          <w:b/>
          <w:bCs/>
          <w:kern w:val="0"/>
          <w:lang w:eastAsia="pl-PL"/>
          <w14:ligatures w14:val="none"/>
        </w:rPr>
        <w:t>Dworce i przystanki autobusowe</w:t>
      </w:r>
    </w:p>
    <w:p w14:paraId="66A0B601" w14:textId="7D481BC3" w:rsidR="001A1F34" w:rsidRPr="001A1F34" w:rsidRDefault="001A1F34" w:rsidP="00EE4307">
      <w:pPr>
        <w:tabs>
          <w:tab w:val="left" w:pos="1260"/>
        </w:tabs>
        <w:spacing w:after="0" w:line="276" w:lineRule="auto"/>
        <w:ind w:firstLine="709"/>
        <w:jc w:val="both"/>
        <w:rPr>
          <w:rFonts w:ascii="Calibri" w:hAnsi="Calibri" w:cs="Calibri"/>
        </w:rPr>
      </w:pPr>
      <w:r w:rsidRPr="001A1F34">
        <w:rPr>
          <w:rFonts w:ascii="Calibri" w:hAnsi="Calibri" w:cs="Calibri"/>
        </w:rPr>
        <w:t>Przeprowadzono 13 kontroli przystanków autobusowych, na 4 wydano decyzje administracyjne ze względu na zły stan sanitarno</w:t>
      </w:r>
      <w:r w:rsidR="00EE4307">
        <w:rPr>
          <w:rFonts w:ascii="Calibri" w:hAnsi="Calibri" w:cs="Calibri"/>
        </w:rPr>
        <w:t xml:space="preserve"> </w:t>
      </w:r>
      <w:r w:rsidRPr="001A1F34">
        <w:rPr>
          <w:rFonts w:ascii="Calibri" w:hAnsi="Calibri" w:cs="Calibri"/>
        </w:rPr>
        <w:t>-</w:t>
      </w:r>
      <w:r w:rsidR="00EE4307">
        <w:rPr>
          <w:rFonts w:ascii="Calibri" w:hAnsi="Calibri" w:cs="Calibri"/>
        </w:rPr>
        <w:t xml:space="preserve"> </w:t>
      </w:r>
      <w:r w:rsidRPr="001A1F34">
        <w:rPr>
          <w:rFonts w:ascii="Calibri" w:hAnsi="Calibri" w:cs="Calibri"/>
        </w:rPr>
        <w:t>techniczny przystanków ( gmina Węgorzyno</w:t>
      </w:r>
      <w:r w:rsidR="00EE4307">
        <w:rPr>
          <w:rFonts w:ascii="Calibri" w:hAnsi="Calibri" w:cs="Calibri"/>
        </w:rPr>
        <w:t xml:space="preserve"> </w:t>
      </w:r>
      <w:r w:rsidRPr="001A1F34">
        <w:rPr>
          <w:rFonts w:ascii="Calibri" w:hAnsi="Calibri" w:cs="Calibri"/>
        </w:rPr>
        <w:t>-</w:t>
      </w:r>
      <w:r w:rsidR="00EE4307">
        <w:rPr>
          <w:rFonts w:ascii="Calibri" w:hAnsi="Calibri" w:cs="Calibri"/>
        </w:rPr>
        <w:t xml:space="preserve"> </w:t>
      </w:r>
      <w:r w:rsidRPr="001A1F34">
        <w:rPr>
          <w:rFonts w:ascii="Calibri" w:hAnsi="Calibri" w:cs="Calibri"/>
        </w:rPr>
        <w:t>PKS Cieszyno, PKS Mielno, gmina Dobra</w:t>
      </w:r>
      <w:r w:rsidR="00EE4307">
        <w:rPr>
          <w:rFonts w:ascii="Calibri" w:hAnsi="Calibri" w:cs="Calibri"/>
        </w:rPr>
        <w:t xml:space="preserve"> </w:t>
      </w:r>
      <w:r w:rsidRPr="001A1F34">
        <w:rPr>
          <w:rFonts w:ascii="Calibri" w:hAnsi="Calibri" w:cs="Calibri"/>
        </w:rPr>
        <w:t>-</w:t>
      </w:r>
      <w:r w:rsidR="00EE4307">
        <w:rPr>
          <w:rFonts w:ascii="Calibri" w:hAnsi="Calibri" w:cs="Calibri"/>
        </w:rPr>
        <w:t xml:space="preserve"> </w:t>
      </w:r>
      <w:r w:rsidRPr="001A1F34">
        <w:rPr>
          <w:rFonts w:ascii="Calibri" w:hAnsi="Calibri" w:cs="Calibri"/>
        </w:rPr>
        <w:t>PKS Dobropole, PKS Krzemienna). Pod nadzorem PSSE w Łobzie znajduje się 45 przystanków PKS.</w:t>
      </w:r>
    </w:p>
    <w:p w14:paraId="0A4B733F" w14:textId="77777777" w:rsidR="001A1F34" w:rsidRPr="001A1F34" w:rsidRDefault="001A1F34" w:rsidP="001A1F34">
      <w:pPr>
        <w:pStyle w:val="Akapitzlist"/>
        <w:keepNext/>
        <w:spacing w:after="0" w:line="276" w:lineRule="auto"/>
        <w:ind w:left="1070"/>
        <w:jc w:val="both"/>
        <w:outlineLvl w:val="2"/>
        <w:rPr>
          <w:rFonts w:ascii="Calibri" w:eastAsia="Times New Roman" w:hAnsi="Calibri" w:cs="Calibri"/>
          <w:b/>
          <w:bCs/>
          <w:color w:val="FF0000"/>
          <w:kern w:val="0"/>
          <w:lang w:eastAsia="pl-PL"/>
          <w14:ligatures w14:val="none"/>
        </w:rPr>
      </w:pPr>
    </w:p>
    <w:p w14:paraId="3647821C" w14:textId="75DC49AA" w:rsidR="00DA7B4B" w:rsidRPr="00EE4307" w:rsidRDefault="00DA7B4B" w:rsidP="00EE4307">
      <w:pPr>
        <w:pStyle w:val="Akapitzlist"/>
        <w:keepNext/>
        <w:numPr>
          <w:ilvl w:val="0"/>
          <w:numId w:val="113"/>
        </w:numPr>
        <w:tabs>
          <w:tab w:val="left" w:pos="284"/>
        </w:tabs>
        <w:spacing w:after="0" w:line="276" w:lineRule="auto"/>
        <w:ind w:left="0" w:firstLine="0"/>
        <w:jc w:val="both"/>
        <w:outlineLvl w:val="2"/>
        <w:rPr>
          <w:rFonts w:ascii="Calibri" w:eastAsia="Times New Roman" w:hAnsi="Calibri" w:cs="Calibri"/>
          <w:b/>
          <w:bCs/>
          <w:kern w:val="0"/>
          <w:lang w:eastAsia="pl-PL"/>
          <w14:ligatures w14:val="none"/>
        </w:rPr>
      </w:pPr>
      <w:r w:rsidRPr="00EE4307">
        <w:rPr>
          <w:rFonts w:ascii="Calibri" w:eastAsia="Times New Roman" w:hAnsi="Calibri" w:cs="Calibri"/>
          <w:b/>
          <w:bCs/>
          <w:kern w:val="0"/>
          <w:lang w:eastAsia="pl-PL"/>
          <w14:ligatures w14:val="none"/>
        </w:rPr>
        <w:t>Stacje, dworce i przystanki kolejowe</w:t>
      </w:r>
      <w:r w:rsidR="00EE4307">
        <w:rPr>
          <w:rFonts w:ascii="Calibri" w:eastAsia="Times New Roman" w:hAnsi="Calibri" w:cs="Calibri"/>
          <w:b/>
          <w:bCs/>
          <w:kern w:val="0"/>
          <w:lang w:eastAsia="pl-PL"/>
          <w14:ligatures w14:val="none"/>
        </w:rPr>
        <w:t>.</w:t>
      </w:r>
    </w:p>
    <w:p w14:paraId="10D9F0A4" w14:textId="77777777" w:rsidR="001A1F34" w:rsidRPr="001A1F34" w:rsidRDefault="001A1F34" w:rsidP="00EB6867">
      <w:pPr>
        <w:spacing w:after="0" w:line="276" w:lineRule="auto"/>
        <w:ind w:firstLine="709"/>
        <w:jc w:val="both"/>
        <w:rPr>
          <w:rFonts w:ascii="Calibri" w:hAnsi="Calibri" w:cs="Calibri"/>
        </w:rPr>
      </w:pPr>
      <w:r w:rsidRPr="001A1F34">
        <w:rPr>
          <w:rFonts w:ascii="Calibri" w:hAnsi="Calibri" w:cs="Calibri"/>
          <w:bCs/>
        </w:rPr>
        <w:t>Przeprowadzono łącznie 6 kontroli stacji kolejowych</w:t>
      </w:r>
      <w:r w:rsidRPr="001A1F34">
        <w:rPr>
          <w:rFonts w:ascii="Calibri" w:hAnsi="Calibri" w:cs="Calibri"/>
        </w:rPr>
        <w:t xml:space="preserve"> w Runowie Pomorskim i Łobzie. </w:t>
      </w:r>
    </w:p>
    <w:p w14:paraId="13F185BE" w14:textId="5DD75444" w:rsidR="001A1F34" w:rsidRPr="001A1F34" w:rsidRDefault="001A1F34" w:rsidP="00EB6867">
      <w:pPr>
        <w:spacing w:after="0" w:line="276" w:lineRule="auto"/>
        <w:ind w:firstLine="709"/>
        <w:jc w:val="both"/>
        <w:rPr>
          <w:rFonts w:ascii="Calibri" w:hAnsi="Calibri" w:cs="Calibri"/>
        </w:rPr>
      </w:pPr>
      <w:r w:rsidRPr="001A1F34">
        <w:rPr>
          <w:rFonts w:ascii="Calibri" w:hAnsi="Calibri" w:cs="Calibri"/>
          <w:u w:val="single"/>
        </w:rPr>
        <w:t>Stacja PKP w Łobzie</w:t>
      </w:r>
      <w:r w:rsidRPr="001A1F34">
        <w:rPr>
          <w:rFonts w:ascii="Calibri" w:hAnsi="Calibri" w:cs="Calibri"/>
        </w:rPr>
        <w:t xml:space="preserve">: </w:t>
      </w:r>
      <w:r w:rsidR="00EB6867">
        <w:rPr>
          <w:rFonts w:ascii="Calibri" w:hAnsi="Calibri" w:cs="Calibri"/>
        </w:rPr>
        <w:t>w</w:t>
      </w:r>
      <w:r w:rsidRPr="001A1F34">
        <w:rPr>
          <w:rFonts w:ascii="Calibri" w:hAnsi="Calibri" w:cs="Calibri"/>
        </w:rPr>
        <w:t xml:space="preserve"> roku 2023 przeprowadzono dodatkowe kontrole tematyczne peronów, wiat, ilości pojemników na odpady komunalne oraz zapewnienia odpowiedniej ilości sanitariatów w związku z organizacją imprezy Pol’and’Rock na terenie powiatu drawskiego.</w:t>
      </w:r>
    </w:p>
    <w:p w14:paraId="33A48C69" w14:textId="12DBE724" w:rsidR="001A1F34" w:rsidRDefault="001A1F34" w:rsidP="00EB6867">
      <w:pPr>
        <w:spacing w:after="0" w:line="276" w:lineRule="auto"/>
        <w:ind w:firstLine="709"/>
        <w:jc w:val="both"/>
        <w:rPr>
          <w:rFonts w:ascii="Calibri" w:hAnsi="Calibri" w:cs="Calibri"/>
          <w:bCs/>
        </w:rPr>
      </w:pPr>
      <w:r w:rsidRPr="001A1F34">
        <w:rPr>
          <w:rFonts w:ascii="Calibri" w:hAnsi="Calibri" w:cs="Calibri"/>
          <w:u w:val="single"/>
        </w:rPr>
        <w:t>Stacja PKP w Runowie Pomorskim</w:t>
      </w:r>
      <w:r w:rsidRPr="001A1F34">
        <w:rPr>
          <w:rFonts w:ascii="Calibri" w:hAnsi="Calibri" w:cs="Calibri"/>
        </w:rPr>
        <w:t>: w dniu 23.06.2023</w:t>
      </w:r>
      <w:r w:rsidR="00EB6867">
        <w:rPr>
          <w:rFonts w:ascii="Calibri" w:hAnsi="Calibri" w:cs="Calibri"/>
        </w:rPr>
        <w:t xml:space="preserve"> </w:t>
      </w:r>
      <w:r w:rsidRPr="001A1F34">
        <w:rPr>
          <w:rFonts w:ascii="Calibri" w:hAnsi="Calibri" w:cs="Calibri"/>
        </w:rPr>
        <w:t xml:space="preserve">r. przeprowadzono kontrolę sanitarną peronów, wiat i przejść podziemnych na stacji PKP w Runowie Pomorskim. Podczas kontroli stwierdzono na ścianach w poczekalni widoczne ślady wilgoci i ubytki farby.  </w:t>
      </w:r>
      <w:r w:rsidRPr="001A1F34">
        <w:rPr>
          <w:rFonts w:ascii="Calibri" w:hAnsi="Calibri" w:cs="Calibri"/>
          <w:bCs/>
        </w:rPr>
        <w:t>Po otrzymaniu przez stronę zawiadomienia o wszczęciu postępowania administracyjnego, strona podjęła czynności związane z usunięciem nieprawidłowości. Wydano decyzję administracyjną z terminem wykonania do 31.12.2023</w:t>
      </w:r>
      <w:r w:rsidR="00EB6867">
        <w:rPr>
          <w:rFonts w:ascii="Calibri" w:hAnsi="Calibri" w:cs="Calibri"/>
          <w:bCs/>
        </w:rPr>
        <w:t xml:space="preserve"> </w:t>
      </w:r>
      <w:r w:rsidRPr="001A1F34">
        <w:rPr>
          <w:rFonts w:ascii="Calibri" w:hAnsi="Calibri" w:cs="Calibri"/>
          <w:bCs/>
        </w:rPr>
        <w:t>r</w:t>
      </w:r>
      <w:r w:rsidR="00EB6867">
        <w:rPr>
          <w:rFonts w:ascii="Calibri" w:hAnsi="Calibri" w:cs="Calibri"/>
          <w:bCs/>
        </w:rPr>
        <w:t xml:space="preserve">. </w:t>
      </w:r>
      <w:r w:rsidRPr="001A1F34">
        <w:rPr>
          <w:rFonts w:ascii="Calibri" w:hAnsi="Calibri" w:cs="Calibri"/>
          <w:bCs/>
        </w:rPr>
        <w:t xml:space="preserve"> oraz na prośbę strony przedłużono termin wykonania decyzji do dnia 31.03.2023</w:t>
      </w:r>
      <w:r w:rsidR="00EB6867">
        <w:rPr>
          <w:rFonts w:ascii="Calibri" w:hAnsi="Calibri" w:cs="Calibri"/>
          <w:bCs/>
        </w:rPr>
        <w:t xml:space="preserve"> </w:t>
      </w:r>
      <w:r w:rsidRPr="001A1F34">
        <w:rPr>
          <w:rFonts w:ascii="Calibri" w:hAnsi="Calibri" w:cs="Calibri"/>
          <w:bCs/>
        </w:rPr>
        <w:t>r.</w:t>
      </w:r>
    </w:p>
    <w:p w14:paraId="23D994D8" w14:textId="77777777" w:rsidR="00EB6867" w:rsidRPr="001A1F34" w:rsidRDefault="00EB6867" w:rsidP="00EB6867">
      <w:pPr>
        <w:spacing w:after="0" w:line="276" w:lineRule="auto"/>
        <w:ind w:firstLine="709"/>
        <w:jc w:val="both"/>
        <w:rPr>
          <w:rFonts w:ascii="Calibri" w:hAnsi="Calibri" w:cs="Calibri"/>
          <w:bCs/>
        </w:rPr>
      </w:pPr>
    </w:p>
    <w:p w14:paraId="38D59DFA" w14:textId="6C09C39A" w:rsidR="001A1F34" w:rsidRPr="001A1F34" w:rsidRDefault="001A1F34" w:rsidP="00EB6867">
      <w:pPr>
        <w:pStyle w:val="Akapitzlist"/>
        <w:numPr>
          <w:ilvl w:val="0"/>
          <w:numId w:val="113"/>
        </w:numPr>
        <w:tabs>
          <w:tab w:val="left" w:pos="284"/>
        </w:tabs>
        <w:spacing w:after="0" w:line="276" w:lineRule="auto"/>
        <w:ind w:left="0" w:firstLine="0"/>
        <w:jc w:val="both"/>
        <w:rPr>
          <w:rFonts w:ascii="Calibri" w:eastAsia="Times New Roman" w:hAnsi="Calibri" w:cs="Calibri"/>
          <w:b/>
          <w:color w:val="000000"/>
          <w:kern w:val="0"/>
          <w:lang w:eastAsia="pl-PL"/>
          <w14:ligatures w14:val="none"/>
        </w:rPr>
      </w:pPr>
      <w:r w:rsidRPr="001A1F34">
        <w:rPr>
          <w:rFonts w:ascii="Calibri" w:eastAsia="Times New Roman" w:hAnsi="Calibri" w:cs="Calibri"/>
          <w:b/>
          <w:color w:val="000000"/>
          <w:kern w:val="0"/>
          <w:lang w:eastAsia="pl-PL"/>
          <w14:ligatures w14:val="none"/>
        </w:rPr>
        <w:t>Środki transportu.</w:t>
      </w:r>
    </w:p>
    <w:p w14:paraId="761A5B02" w14:textId="77777777" w:rsidR="001A1F34" w:rsidRDefault="001A1F34" w:rsidP="00EB6867">
      <w:pPr>
        <w:spacing w:after="0" w:line="276" w:lineRule="auto"/>
        <w:ind w:firstLine="709"/>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Przeprowadzono kontrolę 5 autobusów w roku 2023 (1 kontrola) oraz 2 kontrole samochodów do przewozu zwłok. Łącznie autobusów pod nadzorem sanitarnym jest 10, samochodów do przewozu zwłok jest 5.</w:t>
      </w:r>
    </w:p>
    <w:p w14:paraId="36007A2D" w14:textId="77777777" w:rsidR="00EB6867" w:rsidRPr="001A1F34" w:rsidRDefault="00EB6867" w:rsidP="00EB6867">
      <w:pPr>
        <w:spacing w:after="0" w:line="276" w:lineRule="auto"/>
        <w:ind w:firstLine="709"/>
        <w:jc w:val="both"/>
        <w:rPr>
          <w:rFonts w:ascii="Calibri" w:eastAsia="Times New Roman" w:hAnsi="Calibri" w:cs="Calibri"/>
          <w:kern w:val="0"/>
          <w:lang w:eastAsia="pl-PL"/>
          <w14:ligatures w14:val="none"/>
        </w:rPr>
      </w:pPr>
    </w:p>
    <w:p w14:paraId="6C224560" w14:textId="1C379306" w:rsidR="001A1F34" w:rsidRPr="00EB6867" w:rsidRDefault="001A1F34" w:rsidP="00EB6867">
      <w:pPr>
        <w:pStyle w:val="Akapitzlist"/>
        <w:numPr>
          <w:ilvl w:val="0"/>
          <w:numId w:val="113"/>
        </w:numPr>
        <w:tabs>
          <w:tab w:val="left" w:pos="426"/>
        </w:tabs>
        <w:spacing w:after="0" w:line="276" w:lineRule="auto"/>
        <w:ind w:left="0" w:firstLine="0"/>
        <w:jc w:val="both"/>
        <w:rPr>
          <w:rFonts w:ascii="Calibri" w:eastAsia="Times New Roman" w:hAnsi="Calibri" w:cs="Calibri"/>
          <w:b/>
          <w:color w:val="000000"/>
          <w:kern w:val="0"/>
          <w:lang w:eastAsia="pl-PL"/>
          <w14:ligatures w14:val="none"/>
        </w:rPr>
      </w:pPr>
      <w:r w:rsidRPr="00EB6867">
        <w:rPr>
          <w:rFonts w:ascii="Calibri" w:eastAsia="Times New Roman" w:hAnsi="Calibri" w:cs="Calibri"/>
          <w:b/>
          <w:color w:val="000000"/>
          <w:kern w:val="0"/>
          <w:lang w:eastAsia="pl-PL"/>
          <w14:ligatures w14:val="none"/>
        </w:rPr>
        <w:t>Tereny rekreacyjne.</w:t>
      </w:r>
    </w:p>
    <w:p w14:paraId="79CC5235" w14:textId="77777777" w:rsidR="001A1F34" w:rsidRDefault="001A1F34" w:rsidP="00EB6867">
      <w:pPr>
        <w:spacing w:after="0" w:line="276" w:lineRule="auto"/>
        <w:ind w:firstLine="709"/>
        <w:jc w:val="both"/>
        <w:rPr>
          <w:rFonts w:ascii="Calibri" w:eastAsia="Times New Roman" w:hAnsi="Calibri" w:cs="Calibri"/>
          <w:color w:val="000000"/>
          <w:kern w:val="0"/>
          <w:lang w:eastAsia="pl-PL"/>
          <w14:ligatures w14:val="none"/>
        </w:rPr>
      </w:pPr>
      <w:r w:rsidRPr="001A1F34">
        <w:rPr>
          <w:rFonts w:ascii="Calibri" w:eastAsia="Times New Roman" w:hAnsi="Calibri" w:cs="Calibri"/>
          <w:color w:val="000000"/>
          <w:kern w:val="0"/>
          <w:lang w:eastAsia="pl-PL"/>
          <w14:ligatures w14:val="none"/>
        </w:rPr>
        <w:t xml:space="preserve">Skontrolowano 10 placów zabaw, w tym trzy z piaskownicami (we wszystkich piaskownicach piasek wymieniony przed sezonem oraz w trakcie sezonu, nie stwierdzono zanieczyszczeń odpadami komunalnymi oraz nie stwierdzono obecności odchodów odzwierzęcych), jedną siłownie plenerową. </w:t>
      </w:r>
      <w:bookmarkStart w:id="3" w:name="_Hlk160798711"/>
    </w:p>
    <w:p w14:paraId="3F17CA0B" w14:textId="77777777" w:rsidR="00EB6867" w:rsidRPr="001A1F34" w:rsidRDefault="00EB6867" w:rsidP="00EB6867">
      <w:pPr>
        <w:spacing w:after="0" w:line="276" w:lineRule="auto"/>
        <w:ind w:firstLine="709"/>
        <w:jc w:val="both"/>
        <w:rPr>
          <w:rFonts w:ascii="Calibri" w:eastAsia="Times New Roman" w:hAnsi="Calibri" w:cs="Calibri"/>
          <w:color w:val="000000"/>
          <w:kern w:val="0"/>
          <w:lang w:eastAsia="pl-PL"/>
          <w14:ligatures w14:val="none"/>
        </w:rPr>
      </w:pPr>
    </w:p>
    <w:p w14:paraId="2E7AAF78" w14:textId="6309E3B8" w:rsidR="001A1F34" w:rsidRPr="00EB6867" w:rsidRDefault="001A1F34" w:rsidP="00EB6867">
      <w:pPr>
        <w:pStyle w:val="Akapitzlist"/>
        <w:numPr>
          <w:ilvl w:val="0"/>
          <w:numId w:val="113"/>
        </w:numPr>
        <w:tabs>
          <w:tab w:val="left" w:pos="284"/>
          <w:tab w:val="left" w:pos="426"/>
        </w:tabs>
        <w:spacing w:after="0" w:line="276" w:lineRule="auto"/>
        <w:ind w:left="0" w:firstLine="0"/>
        <w:jc w:val="both"/>
        <w:rPr>
          <w:rFonts w:ascii="Calibri" w:eastAsia="Times New Roman" w:hAnsi="Calibri" w:cs="Calibri"/>
          <w:b/>
          <w:iCs/>
          <w:kern w:val="0"/>
          <w:lang w:eastAsia="pl-PL"/>
          <w14:ligatures w14:val="none"/>
        </w:rPr>
      </w:pPr>
      <w:r w:rsidRPr="00EB6867">
        <w:rPr>
          <w:rFonts w:ascii="Calibri" w:eastAsia="Times New Roman" w:hAnsi="Calibri" w:cs="Calibri"/>
          <w:b/>
          <w:iCs/>
          <w:kern w:val="0"/>
          <w:lang w:eastAsia="pl-PL"/>
          <w14:ligatures w14:val="none"/>
        </w:rPr>
        <w:lastRenderedPageBreak/>
        <w:t>Cmentarze i zakłady pogrzebowe w kontekście nadzoru nad postępowaniem ze zwłokami i szczątkami ludzkimi.</w:t>
      </w:r>
    </w:p>
    <w:p w14:paraId="33AA5DF2" w14:textId="77777777" w:rsidR="001A1F34" w:rsidRPr="001A1F34" w:rsidRDefault="001A1F34" w:rsidP="00EB6867">
      <w:pPr>
        <w:spacing w:after="0" w:line="276" w:lineRule="auto"/>
        <w:ind w:firstLine="709"/>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Pod nadzorem PPIS w Łobzie znajduje się 18 cmentarzy: 4 komunalne w miastach i 14 na wsiach oraz 4 zakłady świadczące usługi pogrzebowe. Przeprowadzono 1 kontrolę cmentarza wiejskiego.</w:t>
      </w:r>
    </w:p>
    <w:p w14:paraId="51B4B19D" w14:textId="77777777" w:rsidR="00EB6867" w:rsidRDefault="00EB6867" w:rsidP="001A1F34">
      <w:pPr>
        <w:spacing w:after="0" w:line="276" w:lineRule="auto"/>
        <w:jc w:val="both"/>
        <w:rPr>
          <w:rFonts w:ascii="Calibri" w:eastAsia="Times New Roman" w:hAnsi="Calibri" w:cs="Calibri"/>
          <w:b/>
          <w:bCs/>
          <w:kern w:val="0"/>
          <w:lang w:eastAsia="pl-PL"/>
          <w14:ligatures w14:val="none"/>
        </w:rPr>
      </w:pPr>
    </w:p>
    <w:p w14:paraId="29E2CE1A" w14:textId="474F8BD8" w:rsidR="001A1F34" w:rsidRPr="001A1F34" w:rsidRDefault="001A1F34" w:rsidP="001A1F34">
      <w:pPr>
        <w:spacing w:after="0" w:line="276" w:lineRule="auto"/>
        <w:jc w:val="both"/>
        <w:rPr>
          <w:rFonts w:ascii="Calibri" w:eastAsia="Times New Roman" w:hAnsi="Calibri" w:cs="Calibri"/>
          <w:b/>
          <w:bCs/>
          <w:kern w:val="0"/>
          <w:lang w:eastAsia="pl-PL"/>
          <w14:ligatures w14:val="none"/>
        </w:rPr>
      </w:pPr>
      <w:r w:rsidRPr="001A1F34">
        <w:rPr>
          <w:rFonts w:ascii="Calibri" w:eastAsia="Times New Roman" w:hAnsi="Calibri" w:cs="Calibri"/>
          <w:b/>
          <w:bCs/>
          <w:kern w:val="0"/>
          <w:lang w:eastAsia="pl-PL"/>
          <w14:ligatures w14:val="none"/>
        </w:rPr>
        <w:t>Tabela - Dane dot. ekshumacji</w:t>
      </w:r>
    </w:p>
    <w:tbl>
      <w:tblPr>
        <w:tblpPr w:leftFromText="141" w:rightFromText="141" w:vertAnchor="text" w:horzAnchor="margin" w:tblpXSpec="center" w:tblpY="94"/>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134"/>
        <w:gridCol w:w="850"/>
        <w:gridCol w:w="1701"/>
        <w:gridCol w:w="1418"/>
        <w:gridCol w:w="1131"/>
        <w:gridCol w:w="1420"/>
        <w:gridCol w:w="1460"/>
      </w:tblGrid>
      <w:tr w:rsidR="001A1F34" w:rsidRPr="004D4673" w14:paraId="0883EAC8" w14:textId="77777777" w:rsidTr="004D4673">
        <w:trPr>
          <w:trHeight w:val="1982"/>
        </w:trPr>
        <w:tc>
          <w:tcPr>
            <w:tcW w:w="534" w:type="dxa"/>
          </w:tcPr>
          <w:p w14:paraId="7D099654" w14:textId="77777777" w:rsidR="001A1F34" w:rsidRPr="004D4673" w:rsidRDefault="001A1F34" w:rsidP="004D4673">
            <w:pPr>
              <w:spacing w:after="200" w:line="276" w:lineRule="auto"/>
              <w:jc w:val="center"/>
              <w:rPr>
                <w:rFonts w:ascii="Calibri" w:eastAsia="Times New Roman" w:hAnsi="Calibri" w:cs="Calibri"/>
                <w:bCs/>
                <w:kern w:val="0"/>
                <w:sz w:val="20"/>
                <w:szCs w:val="20"/>
                <w:lang w:eastAsia="pl-PL"/>
                <w14:ligatures w14:val="none"/>
              </w:rPr>
            </w:pPr>
            <w:r w:rsidRPr="004D4673">
              <w:rPr>
                <w:rFonts w:ascii="Calibri" w:eastAsia="Times New Roman" w:hAnsi="Calibri" w:cs="Calibri"/>
                <w:bCs/>
                <w:kern w:val="0"/>
                <w:sz w:val="20"/>
                <w:szCs w:val="20"/>
                <w:lang w:eastAsia="pl-PL"/>
                <w14:ligatures w14:val="none"/>
              </w:rPr>
              <w:t>Lp.</w:t>
            </w:r>
          </w:p>
        </w:tc>
        <w:tc>
          <w:tcPr>
            <w:tcW w:w="1134" w:type="dxa"/>
          </w:tcPr>
          <w:p w14:paraId="73D92161" w14:textId="72CD0DC3" w:rsidR="001A1F34" w:rsidRPr="004D4673" w:rsidRDefault="001A1F34" w:rsidP="004D4673">
            <w:pPr>
              <w:spacing w:after="200" w:line="276" w:lineRule="auto"/>
              <w:jc w:val="center"/>
              <w:rPr>
                <w:rFonts w:ascii="Calibri" w:eastAsia="Times New Roman" w:hAnsi="Calibri" w:cs="Calibri"/>
                <w:bCs/>
                <w:kern w:val="0"/>
                <w:sz w:val="20"/>
                <w:szCs w:val="20"/>
                <w:lang w:eastAsia="pl-PL"/>
                <w14:ligatures w14:val="none"/>
              </w:rPr>
            </w:pPr>
            <w:r w:rsidRPr="004D4673">
              <w:rPr>
                <w:rFonts w:ascii="Calibri" w:eastAsia="Times New Roman" w:hAnsi="Calibri" w:cs="Calibri"/>
                <w:bCs/>
                <w:kern w:val="0"/>
                <w:sz w:val="20"/>
                <w:szCs w:val="20"/>
                <w:lang w:eastAsia="pl-PL"/>
                <w14:ligatures w14:val="none"/>
              </w:rPr>
              <w:t>Liczba cmentarzy (ogółem)</w:t>
            </w:r>
          </w:p>
        </w:tc>
        <w:tc>
          <w:tcPr>
            <w:tcW w:w="850" w:type="dxa"/>
          </w:tcPr>
          <w:p w14:paraId="6BE272A8" w14:textId="77777777" w:rsidR="001A1F34" w:rsidRPr="004D4673" w:rsidRDefault="001A1F34" w:rsidP="004D4673">
            <w:pPr>
              <w:spacing w:after="200" w:line="276" w:lineRule="auto"/>
              <w:jc w:val="center"/>
              <w:rPr>
                <w:rFonts w:ascii="Calibri" w:eastAsia="Times New Roman" w:hAnsi="Calibri" w:cs="Calibri"/>
                <w:bCs/>
                <w:kern w:val="0"/>
                <w:sz w:val="20"/>
                <w:szCs w:val="20"/>
                <w:lang w:eastAsia="pl-PL"/>
                <w14:ligatures w14:val="none"/>
              </w:rPr>
            </w:pPr>
            <w:r w:rsidRPr="004D4673">
              <w:rPr>
                <w:rFonts w:ascii="Calibri" w:eastAsia="Times New Roman" w:hAnsi="Calibri" w:cs="Calibri"/>
                <w:bCs/>
                <w:kern w:val="0"/>
                <w:sz w:val="20"/>
                <w:szCs w:val="20"/>
                <w:lang w:eastAsia="pl-PL"/>
                <w14:ligatures w14:val="none"/>
              </w:rPr>
              <w:t>Liczba decyzji dot. ekshumacji</w:t>
            </w:r>
          </w:p>
        </w:tc>
        <w:tc>
          <w:tcPr>
            <w:tcW w:w="1701" w:type="dxa"/>
          </w:tcPr>
          <w:p w14:paraId="695590F0" w14:textId="77777777" w:rsidR="001A1F34" w:rsidRPr="004D4673" w:rsidRDefault="001A1F34" w:rsidP="004D4673">
            <w:pPr>
              <w:spacing w:after="200" w:line="276" w:lineRule="auto"/>
              <w:jc w:val="center"/>
              <w:rPr>
                <w:rFonts w:ascii="Calibri" w:eastAsia="Times New Roman" w:hAnsi="Calibri" w:cs="Calibri"/>
                <w:bCs/>
                <w:kern w:val="0"/>
                <w:sz w:val="20"/>
                <w:szCs w:val="20"/>
                <w:lang w:eastAsia="pl-PL"/>
                <w14:ligatures w14:val="none"/>
              </w:rPr>
            </w:pPr>
            <w:r w:rsidRPr="004D4673">
              <w:rPr>
                <w:rFonts w:ascii="Calibri" w:eastAsia="Times New Roman" w:hAnsi="Calibri" w:cs="Calibri"/>
                <w:bCs/>
                <w:kern w:val="0"/>
                <w:sz w:val="20"/>
                <w:szCs w:val="20"/>
                <w:lang w:eastAsia="pl-PL"/>
                <w14:ligatures w14:val="none"/>
              </w:rPr>
              <w:t>Liczba decyzji zezwalających na przeprowadzenie ekshumacji</w:t>
            </w:r>
          </w:p>
        </w:tc>
        <w:tc>
          <w:tcPr>
            <w:tcW w:w="1418" w:type="dxa"/>
          </w:tcPr>
          <w:p w14:paraId="12A63569" w14:textId="77777777" w:rsidR="001A1F34" w:rsidRPr="004D4673" w:rsidRDefault="001A1F34" w:rsidP="004D4673">
            <w:pPr>
              <w:spacing w:after="200" w:line="276" w:lineRule="auto"/>
              <w:jc w:val="center"/>
              <w:rPr>
                <w:rFonts w:ascii="Calibri" w:eastAsia="Times New Roman" w:hAnsi="Calibri" w:cs="Calibri"/>
                <w:bCs/>
                <w:kern w:val="0"/>
                <w:sz w:val="20"/>
                <w:szCs w:val="20"/>
                <w:lang w:eastAsia="pl-PL"/>
                <w14:ligatures w14:val="none"/>
              </w:rPr>
            </w:pPr>
            <w:r w:rsidRPr="004D4673">
              <w:rPr>
                <w:rFonts w:ascii="Calibri" w:eastAsia="Times New Roman" w:hAnsi="Calibri" w:cs="Calibri"/>
                <w:bCs/>
                <w:kern w:val="0"/>
                <w:sz w:val="20"/>
                <w:szCs w:val="20"/>
                <w:lang w:eastAsia="pl-PL"/>
                <w14:ligatures w14:val="none"/>
              </w:rPr>
              <w:t>Liczba decyzji nie zezwalających na przeprowadzenie ekshumacji</w:t>
            </w:r>
          </w:p>
        </w:tc>
        <w:tc>
          <w:tcPr>
            <w:tcW w:w="1131" w:type="dxa"/>
          </w:tcPr>
          <w:p w14:paraId="0D5BB80B" w14:textId="77777777" w:rsidR="001A1F34" w:rsidRPr="004D4673" w:rsidRDefault="001A1F34" w:rsidP="004D4673">
            <w:pPr>
              <w:spacing w:after="200" w:line="276" w:lineRule="auto"/>
              <w:jc w:val="center"/>
              <w:rPr>
                <w:rFonts w:ascii="Calibri" w:eastAsia="Times New Roman" w:hAnsi="Calibri" w:cs="Calibri"/>
                <w:bCs/>
                <w:kern w:val="0"/>
                <w:sz w:val="20"/>
                <w:szCs w:val="20"/>
                <w:lang w:eastAsia="pl-PL"/>
                <w14:ligatures w14:val="none"/>
              </w:rPr>
            </w:pPr>
            <w:r w:rsidRPr="004D4673">
              <w:rPr>
                <w:rFonts w:ascii="Calibri" w:eastAsia="Times New Roman" w:hAnsi="Calibri" w:cs="Calibri"/>
                <w:bCs/>
                <w:kern w:val="0"/>
                <w:sz w:val="20"/>
                <w:szCs w:val="20"/>
                <w:lang w:eastAsia="pl-PL"/>
                <w14:ligatures w14:val="none"/>
              </w:rPr>
              <w:t>Liczba przeprowadzonych ekshumacji</w:t>
            </w:r>
          </w:p>
        </w:tc>
        <w:tc>
          <w:tcPr>
            <w:tcW w:w="1420" w:type="dxa"/>
          </w:tcPr>
          <w:p w14:paraId="12B028A2" w14:textId="76930064" w:rsidR="001A1F34" w:rsidRPr="004D4673" w:rsidRDefault="001A1F34" w:rsidP="004D4673">
            <w:pPr>
              <w:spacing w:after="200" w:line="276" w:lineRule="auto"/>
              <w:jc w:val="center"/>
              <w:rPr>
                <w:rFonts w:ascii="Calibri" w:eastAsia="Times New Roman" w:hAnsi="Calibri" w:cs="Calibri"/>
                <w:bCs/>
                <w:kern w:val="0"/>
                <w:sz w:val="20"/>
                <w:szCs w:val="20"/>
                <w:lang w:eastAsia="pl-PL"/>
                <w14:ligatures w14:val="none"/>
              </w:rPr>
            </w:pPr>
            <w:r w:rsidRPr="004D4673">
              <w:rPr>
                <w:rFonts w:ascii="Calibri" w:eastAsia="Times New Roman" w:hAnsi="Calibri" w:cs="Calibri"/>
                <w:bCs/>
                <w:kern w:val="0"/>
                <w:sz w:val="20"/>
                <w:szCs w:val="20"/>
                <w:lang w:eastAsia="pl-PL"/>
                <w14:ligatures w14:val="none"/>
              </w:rPr>
              <w:t xml:space="preserve">Liczba ekshumacji </w:t>
            </w:r>
            <w:r w:rsidR="004D4673">
              <w:rPr>
                <w:rFonts w:ascii="Calibri" w:eastAsia="Times New Roman" w:hAnsi="Calibri" w:cs="Calibri"/>
                <w:bCs/>
                <w:kern w:val="0"/>
                <w:sz w:val="20"/>
                <w:szCs w:val="20"/>
                <w:lang w:eastAsia="pl-PL"/>
                <w14:ligatures w14:val="none"/>
              </w:rPr>
              <w:br/>
            </w:r>
            <w:r w:rsidRPr="004D4673">
              <w:rPr>
                <w:rFonts w:ascii="Calibri" w:eastAsia="Times New Roman" w:hAnsi="Calibri" w:cs="Calibri"/>
                <w:bCs/>
                <w:kern w:val="0"/>
                <w:sz w:val="20"/>
                <w:szCs w:val="20"/>
                <w:lang w:eastAsia="pl-PL"/>
                <w14:ligatures w14:val="none"/>
              </w:rPr>
              <w:t>z udziałem pracowników PIS</w:t>
            </w:r>
          </w:p>
        </w:tc>
        <w:tc>
          <w:tcPr>
            <w:tcW w:w="1460" w:type="dxa"/>
          </w:tcPr>
          <w:p w14:paraId="0B138FE5" w14:textId="3F95F2DE" w:rsidR="001A1F34" w:rsidRPr="004D4673" w:rsidRDefault="001A1F34" w:rsidP="004D4673">
            <w:pPr>
              <w:spacing w:after="200" w:line="276" w:lineRule="auto"/>
              <w:jc w:val="center"/>
              <w:rPr>
                <w:rFonts w:ascii="Calibri" w:eastAsia="Times New Roman" w:hAnsi="Calibri" w:cs="Calibri"/>
                <w:bCs/>
                <w:kern w:val="0"/>
                <w:sz w:val="20"/>
                <w:szCs w:val="20"/>
                <w:lang w:eastAsia="pl-PL"/>
                <w14:ligatures w14:val="none"/>
              </w:rPr>
            </w:pPr>
            <w:r w:rsidRPr="004D4673">
              <w:rPr>
                <w:rFonts w:ascii="Calibri" w:eastAsia="Times New Roman" w:hAnsi="Calibri" w:cs="Calibri"/>
                <w:bCs/>
                <w:kern w:val="0"/>
                <w:sz w:val="20"/>
                <w:szCs w:val="20"/>
                <w:lang w:eastAsia="pl-PL"/>
                <w14:ligatures w14:val="none"/>
              </w:rPr>
              <w:t xml:space="preserve">Liczba wstrzymanych ekshumacji </w:t>
            </w:r>
            <w:r w:rsidR="004D4673">
              <w:rPr>
                <w:rFonts w:ascii="Calibri" w:eastAsia="Times New Roman" w:hAnsi="Calibri" w:cs="Calibri"/>
                <w:bCs/>
                <w:kern w:val="0"/>
                <w:sz w:val="20"/>
                <w:szCs w:val="20"/>
                <w:lang w:eastAsia="pl-PL"/>
                <w14:ligatures w14:val="none"/>
              </w:rPr>
              <w:br/>
            </w:r>
            <w:r w:rsidRPr="004D4673">
              <w:rPr>
                <w:rFonts w:ascii="Calibri" w:eastAsia="Times New Roman" w:hAnsi="Calibri" w:cs="Calibri"/>
                <w:bCs/>
                <w:kern w:val="0"/>
                <w:sz w:val="20"/>
                <w:szCs w:val="20"/>
                <w:lang w:eastAsia="pl-PL"/>
                <w14:ligatures w14:val="none"/>
              </w:rPr>
              <w:t>i powód ich wstrzymania</w:t>
            </w:r>
          </w:p>
        </w:tc>
      </w:tr>
      <w:tr w:rsidR="001A1F34" w:rsidRPr="004D4673" w14:paraId="11876968" w14:textId="77777777" w:rsidTr="004D4673">
        <w:trPr>
          <w:trHeight w:val="226"/>
        </w:trPr>
        <w:tc>
          <w:tcPr>
            <w:tcW w:w="534" w:type="dxa"/>
          </w:tcPr>
          <w:p w14:paraId="47D2C309" w14:textId="77777777" w:rsidR="001A1F34" w:rsidRPr="004D4673" w:rsidRDefault="001A1F34" w:rsidP="004D4673">
            <w:pPr>
              <w:spacing w:after="200" w:line="276" w:lineRule="auto"/>
              <w:jc w:val="center"/>
              <w:rPr>
                <w:rFonts w:ascii="Calibri" w:eastAsia="Times New Roman" w:hAnsi="Calibri" w:cs="Calibri"/>
                <w:bCs/>
                <w:kern w:val="0"/>
                <w:sz w:val="20"/>
                <w:szCs w:val="20"/>
                <w:lang w:eastAsia="pl-PL"/>
                <w14:ligatures w14:val="none"/>
              </w:rPr>
            </w:pPr>
            <w:r w:rsidRPr="004D4673">
              <w:rPr>
                <w:rFonts w:ascii="Calibri" w:eastAsia="Times New Roman" w:hAnsi="Calibri" w:cs="Calibri"/>
                <w:bCs/>
                <w:kern w:val="0"/>
                <w:sz w:val="20"/>
                <w:szCs w:val="20"/>
                <w:lang w:eastAsia="pl-PL"/>
                <w14:ligatures w14:val="none"/>
              </w:rPr>
              <w:t>1.</w:t>
            </w:r>
          </w:p>
        </w:tc>
        <w:tc>
          <w:tcPr>
            <w:tcW w:w="1134" w:type="dxa"/>
          </w:tcPr>
          <w:p w14:paraId="7B911BF0" w14:textId="77777777" w:rsidR="001A1F34" w:rsidRPr="004D4673" w:rsidRDefault="001A1F34" w:rsidP="004D4673">
            <w:pPr>
              <w:spacing w:after="200" w:line="276" w:lineRule="auto"/>
              <w:jc w:val="center"/>
              <w:rPr>
                <w:rFonts w:ascii="Calibri" w:eastAsia="Times New Roman" w:hAnsi="Calibri" w:cs="Calibri"/>
                <w:bCs/>
                <w:kern w:val="0"/>
                <w:sz w:val="20"/>
                <w:szCs w:val="20"/>
                <w:lang w:eastAsia="pl-PL"/>
                <w14:ligatures w14:val="none"/>
              </w:rPr>
            </w:pPr>
            <w:r w:rsidRPr="004D4673">
              <w:rPr>
                <w:rFonts w:ascii="Calibri" w:eastAsia="Times New Roman" w:hAnsi="Calibri" w:cs="Calibri"/>
                <w:bCs/>
                <w:kern w:val="0"/>
                <w:sz w:val="20"/>
                <w:szCs w:val="20"/>
                <w:lang w:eastAsia="pl-PL"/>
                <w14:ligatures w14:val="none"/>
              </w:rPr>
              <w:t>18</w:t>
            </w:r>
          </w:p>
        </w:tc>
        <w:tc>
          <w:tcPr>
            <w:tcW w:w="850" w:type="dxa"/>
          </w:tcPr>
          <w:p w14:paraId="08E9C711" w14:textId="77777777" w:rsidR="001A1F34" w:rsidRPr="004D4673" w:rsidRDefault="001A1F34" w:rsidP="004D4673">
            <w:pPr>
              <w:spacing w:after="200" w:line="276" w:lineRule="auto"/>
              <w:jc w:val="center"/>
              <w:rPr>
                <w:rFonts w:ascii="Calibri" w:eastAsia="Times New Roman" w:hAnsi="Calibri" w:cs="Calibri"/>
                <w:bCs/>
                <w:kern w:val="0"/>
                <w:sz w:val="20"/>
                <w:szCs w:val="20"/>
                <w:lang w:eastAsia="pl-PL"/>
                <w14:ligatures w14:val="none"/>
              </w:rPr>
            </w:pPr>
            <w:r w:rsidRPr="004D4673">
              <w:rPr>
                <w:rFonts w:ascii="Calibri" w:eastAsia="Times New Roman" w:hAnsi="Calibri" w:cs="Calibri"/>
                <w:bCs/>
                <w:kern w:val="0"/>
                <w:sz w:val="20"/>
                <w:szCs w:val="20"/>
                <w:lang w:eastAsia="pl-PL"/>
                <w14:ligatures w14:val="none"/>
              </w:rPr>
              <w:t>76</w:t>
            </w:r>
          </w:p>
        </w:tc>
        <w:tc>
          <w:tcPr>
            <w:tcW w:w="1701" w:type="dxa"/>
          </w:tcPr>
          <w:p w14:paraId="0B869AD7" w14:textId="77777777" w:rsidR="001A1F34" w:rsidRPr="004D4673" w:rsidRDefault="001A1F34" w:rsidP="004D4673">
            <w:pPr>
              <w:spacing w:after="200" w:line="276" w:lineRule="auto"/>
              <w:jc w:val="center"/>
              <w:rPr>
                <w:rFonts w:ascii="Calibri" w:eastAsia="Times New Roman" w:hAnsi="Calibri" w:cs="Calibri"/>
                <w:bCs/>
                <w:kern w:val="0"/>
                <w:sz w:val="20"/>
                <w:szCs w:val="20"/>
                <w:lang w:eastAsia="pl-PL"/>
                <w14:ligatures w14:val="none"/>
              </w:rPr>
            </w:pPr>
            <w:r w:rsidRPr="004D4673">
              <w:rPr>
                <w:rFonts w:ascii="Calibri" w:eastAsia="Times New Roman" w:hAnsi="Calibri" w:cs="Calibri"/>
                <w:bCs/>
                <w:kern w:val="0"/>
                <w:sz w:val="20"/>
                <w:szCs w:val="20"/>
                <w:lang w:eastAsia="pl-PL"/>
                <w14:ligatures w14:val="none"/>
              </w:rPr>
              <w:t>76</w:t>
            </w:r>
          </w:p>
        </w:tc>
        <w:tc>
          <w:tcPr>
            <w:tcW w:w="1418" w:type="dxa"/>
          </w:tcPr>
          <w:p w14:paraId="45EEDE68" w14:textId="77777777" w:rsidR="001A1F34" w:rsidRPr="004D4673" w:rsidRDefault="001A1F34" w:rsidP="004D4673">
            <w:pPr>
              <w:spacing w:after="200" w:line="276" w:lineRule="auto"/>
              <w:jc w:val="center"/>
              <w:rPr>
                <w:rFonts w:ascii="Calibri" w:eastAsia="Times New Roman" w:hAnsi="Calibri" w:cs="Calibri"/>
                <w:bCs/>
                <w:kern w:val="0"/>
                <w:sz w:val="20"/>
                <w:szCs w:val="20"/>
                <w:lang w:eastAsia="pl-PL"/>
                <w14:ligatures w14:val="none"/>
              </w:rPr>
            </w:pPr>
            <w:r w:rsidRPr="004D4673">
              <w:rPr>
                <w:rFonts w:ascii="Calibri" w:eastAsia="Times New Roman" w:hAnsi="Calibri" w:cs="Calibri"/>
                <w:bCs/>
                <w:kern w:val="0"/>
                <w:sz w:val="20"/>
                <w:szCs w:val="20"/>
                <w:lang w:eastAsia="pl-PL"/>
                <w14:ligatures w14:val="none"/>
              </w:rPr>
              <w:t>0</w:t>
            </w:r>
          </w:p>
        </w:tc>
        <w:tc>
          <w:tcPr>
            <w:tcW w:w="1131" w:type="dxa"/>
          </w:tcPr>
          <w:p w14:paraId="77D70D60" w14:textId="77777777" w:rsidR="001A1F34" w:rsidRPr="004D4673" w:rsidRDefault="001A1F34" w:rsidP="004D4673">
            <w:pPr>
              <w:spacing w:after="200" w:line="276" w:lineRule="auto"/>
              <w:jc w:val="center"/>
              <w:rPr>
                <w:rFonts w:ascii="Calibri" w:eastAsia="Times New Roman" w:hAnsi="Calibri" w:cs="Calibri"/>
                <w:bCs/>
                <w:kern w:val="0"/>
                <w:sz w:val="20"/>
                <w:szCs w:val="20"/>
                <w:lang w:eastAsia="pl-PL"/>
                <w14:ligatures w14:val="none"/>
              </w:rPr>
            </w:pPr>
            <w:r w:rsidRPr="004D4673">
              <w:rPr>
                <w:rFonts w:ascii="Calibri" w:eastAsia="Times New Roman" w:hAnsi="Calibri" w:cs="Calibri"/>
                <w:bCs/>
                <w:kern w:val="0"/>
                <w:sz w:val="20"/>
                <w:szCs w:val="20"/>
                <w:lang w:eastAsia="pl-PL"/>
                <w14:ligatures w14:val="none"/>
              </w:rPr>
              <w:t>76</w:t>
            </w:r>
          </w:p>
        </w:tc>
        <w:tc>
          <w:tcPr>
            <w:tcW w:w="1420" w:type="dxa"/>
          </w:tcPr>
          <w:p w14:paraId="102914AA" w14:textId="77777777" w:rsidR="001A1F34" w:rsidRPr="004D4673" w:rsidRDefault="001A1F34" w:rsidP="004D4673">
            <w:pPr>
              <w:spacing w:after="200" w:line="276" w:lineRule="auto"/>
              <w:jc w:val="center"/>
              <w:rPr>
                <w:rFonts w:ascii="Calibri" w:eastAsia="Times New Roman" w:hAnsi="Calibri" w:cs="Calibri"/>
                <w:bCs/>
                <w:kern w:val="0"/>
                <w:sz w:val="20"/>
                <w:szCs w:val="20"/>
                <w:lang w:eastAsia="pl-PL"/>
                <w14:ligatures w14:val="none"/>
              </w:rPr>
            </w:pPr>
            <w:r w:rsidRPr="004D4673">
              <w:rPr>
                <w:rFonts w:ascii="Calibri" w:eastAsia="Times New Roman" w:hAnsi="Calibri" w:cs="Calibri"/>
                <w:bCs/>
                <w:kern w:val="0"/>
                <w:sz w:val="20"/>
                <w:szCs w:val="20"/>
                <w:lang w:eastAsia="pl-PL"/>
                <w14:ligatures w14:val="none"/>
              </w:rPr>
              <w:t>24</w:t>
            </w:r>
          </w:p>
        </w:tc>
        <w:tc>
          <w:tcPr>
            <w:tcW w:w="1460" w:type="dxa"/>
          </w:tcPr>
          <w:p w14:paraId="130A69BE" w14:textId="77777777" w:rsidR="001A1F34" w:rsidRPr="004D4673" w:rsidRDefault="001A1F34" w:rsidP="004D4673">
            <w:pPr>
              <w:spacing w:after="200" w:line="276" w:lineRule="auto"/>
              <w:jc w:val="center"/>
              <w:rPr>
                <w:rFonts w:ascii="Calibri" w:eastAsia="Times New Roman" w:hAnsi="Calibri" w:cs="Calibri"/>
                <w:bCs/>
                <w:kern w:val="0"/>
                <w:sz w:val="20"/>
                <w:szCs w:val="20"/>
                <w:lang w:eastAsia="pl-PL"/>
                <w14:ligatures w14:val="none"/>
              </w:rPr>
            </w:pPr>
            <w:r w:rsidRPr="004D4673">
              <w:rPr>
                <w:rFonts w:ascii="Calibri" w:eastAsia="Times New Roman" w:hAnsi="Calibri" w:cs="Calibri"/>
                <w:bCs/>
                <w:kern w:val="0"/>
                <w:sz w:val="20"/>
                <w:szCs w:val="20"/>
                <w:lang w:eastAsia="pl-PL"/>
                <w14:ligatures w14:val="none"/>
              </w:rPr>
              <w:t>0</w:t>
            </w:r>
          </w:p>
        </w:tc>
      </w:tr>
    </w:tbl>
    <w:p w14:paraId="3437E17D" w14:textId="77777777" w:rsidR="004D4673" w:rsidRDefault="004D4673" w:rsidP="001A1F34">
      <w:pPr>
        <w:tabs>
          <w:tab w:val="left" w:pos="1260"/>
        </w:tabs>
        <w:spacing w:after="0" w:line="276" w:lineRule="auto"/>
        <w:jc w:val="both"/>
        <w:rPr>
          <w:rFonts w:ascii="Calibri" w:eastAsia="Times New Roman" w:hAnsi="Calibri" w:cs="Calibri"/>
          <w:b/>
          <w:bCs/>
          <w:kern w:val="0"/>
          <w:lang w:eastAsia="pl-PL"/>
          <w14:ligatures w14:val="none"/>
        </w:rPr>
      </w:pPr>
    </w:p>
    <w:p w14:paraId="12E363EC" w14:textId="5E8BCCAD" w:rsidR="001A1F34" w:rsidRPr="001A1F34" w:rsidRDefault="001A1F34" w:rsidP="001A1F34">
      <w:pPr>
        <w:tabs>
          <w:tab w:val="left" w:pos="1260"/>
        </w:tabs>
        <w:spacing w:after="0" w:line="276" w:lineRule="auto"/>
        <w:jc w:val="both"/>
        <w:rPr>
          <w:rFonts w:ascii="Calibri" w:eastAsia="Times New Roman" w:hAnsi="Calibri" w:cs="Calibri"/>
          <w:b/>
          <w:bCs/>
          <w:kern w:val="0"/>
          <w:lang w:eastAsia="pl-PL"/>
          <w14:ligatures w14:val="none"/>
        </w:rPr>
      </w:pPr>
      <w:r w:rsidRPr="001A1F34">
        <w:rPr>
          <w:rFonts w:ascii="Calibri" w:eastAsia="Times New Roman" w:hAnsi="Calibri" w:cs="Calibri"/>
          <w:b/>
          <w:bCs/>
          <w:kern w:val="0"/>
          <w:lang w:eastAsia="pl-PL"/>
          <w14:ligatures w14:val="none"/>
        </w:rPr>
        <w:t>Tabela- Dane dot. zakładów pogrzebowych</w:t>
      </w:r>
    </w:p>
    <w:tbl>
      <w:tblPr>
        <w:tblStyle w:val="Tabela-Siatka3"/>
        <w:tblW w:w="9606" w:type="dxa"/>
        <w:tblLook w:val="04A0" w:firstRow="1" w:lastRow="0" w:firstColumn="1" w:lastColumn="0" w:noHBand="0" w:noVBand="1"/>
      </w:tblPr>
      <w:tblGrid>
        <w:gridCol w:w="489"/>
        <w:gridCol w:w="2047"/>
        <w:gridCol w:w="918"/>
        <w:gridCol w:w="964"/>
        <w:gridCol w:w="1547"/>
        <w:gridCol w:w="1559"/>
        <w:gridCol w:w="2082"/>
      </w:tblGrid>
      <w:tr w:rsidR="001A1F34" w:rsidRPr="001A1F34" w14:paraId="64F8EBD4" w14:textId="77777777" w:rsidTr="00DD701C">
        <w:tc>
          <w:tcPr>
            <w:tcW w:w="489" w:type="dxa"/>
          </w:tcPr>
          <w:p w14:paraId="387CFD7F" w14:textId="77777777" w:rsidR="001A1F34" w:rsidRPr="001A1F34" w:rsidRDefault="001A1F34" w:rsidP="004D4673">
            <w:pPr>
              <w:spacing w:line="276" w:lineRule="auto"/>
              <w:jc w:val="center"/>
              <w:rPr>
                <w:rFonts w:ascii="Calibri" w:hAnsi="Calibri" w:cs="Calibri"/>
              </w:rPr>
            </w:pPr>
            <w:r w:rsidRPr="001A1F34">
              <w:rPr>
                <w:rFonts w:ascii="Calibri" w:hAnsi="Calibri" w:cs="Calibri"/>
              </w:rPr>
              <w:t>Lp.</w:t>
            </w:r>
          </w:p>
        </w:tc>
        <w:tc>
          <w:tcPr>
            <w:tcW w:w="2047" w:type="dxa"/>
          </w:tcPr>
          <w:p w14:paraId="2E15C3C9" w14:textId="0083030E" w:rsidR="001A1F34" w:rsidRPr="001A1F34" w:rsidRDefault="001A1F34" w:rsidP="004D4673">
            <w:pPr>
              <w:spacing w:line="276" w:lineRule="auto"/>
              <w:jc w:val="center"/>
              <w:rPr>
                <w:rFonts w:ascii="Calibri" w:hAnsi="Calibri" w:cs="Calibri"/>
              </w:rPr>
            </w:pPr>
            <w:r w:rsidRPr="001A1F34">
              <w:rPr>
                <w:rFonts w:ascii="Calibri" w:hAnsi="Calibri" w:cs="Calibri"/>
              </w:rPr>
              <w:t>Nazwa zakładu pogrzebowego /domu  przedpogrzebowego</w:t>
            </w:r>
          </w:p>
        </w:tc>
        <w:tc>
          <w:tcPr>
            <w:tcW w:w="918" w:type="dxa"/>
          </w:tcPr>
          <w:p w14:paraId="1404B6E9" w14:textId="77777777" w:rsidR="001A1F34" w:rsidRPr="001A1F34" w:rsidRDefault="001A1F34" w:rsidP="004D4673">
            <w:pPr>
              <w:spacing w:line="276" w:lineRule="auto"/>
              <w:jc w:val="center"/>
              <w:rPr>
                <w:rFonts w:ascii="Calibri" w:hAnsi="Calibri" w:cs="Calibri"/>
              </w:rPr>
            </w:pPr>
            <w:r w:rsidRPr="001A1F34">
              <w:rPr>
                <w:rFonts w:ascii="Calibri" w:hAnsi="Calibri" w:cs="Calibri"/>
              </w:rPr>
              <w:t>Liczba chłodni</w:t>
            </w:r>
          </w:p>
        </w:tc>
        <w:tc>
          <w:tcPr>
            <w:tcW w:w="964" w:type="dxa"/>
          </w:tcPr>
          <w:p w14:paraId="13E9C7AA" w14:textId="3D18D3FA" w:rsidR="001A1F34" w:rsidRPr="001A1F34" w:rsidRDefault="001A1F34" w:rsidP="004D4673">
            <w:pPr>
              <w:spacing w:line="276" w:lineRule="auto"/>
              <w:jc w:val="center"/>
              <w:rPr>
                <w:rFonts w:ascii="Calibri" w:hAnsi="Calibri" w:cs="Calibri"/>
              </w:rPr>
            </w:pPr>
            <w:r w:rsidRPr="001A1F34">
              <w:rPr>
                <w:rFonts w:ascii="Calibri" w:hAnsi="Calibri" w:cs="Calibri"/>
              </w:rPr>
              <w:t>Liczba miejsc w chłodni</w:t>
            </w:r>
          </w:p>
        </w:tc>
        <w:tc>
          <w:tcPr>
            <w:tcW w:w="1547" w:type="dxa"/>
          </w:tcPr>
          <w:p w14:paraId="0A9D6F05" w14:textId="77777777" w:rsidR="001A1F34" w:rsidRPr="001A1F34" w:rsidRDefault="001A1F34" w:rsidP="004D4673">
            <w:pPr>
              <w:spacing w:line="276" w:lineRule="auto"/>
              <w:jc w:val="center"/>
              <w:rPr>
                <w:rFonts w:ascii="Calibri" w:hAnsi="Calibri" w:cs="Calibri"/>
              </w:rPr>
            </w:pPr>
            <w:r w:rsidRPr="001A1F34">
              <w:rPr>
                <w:rFonts w:ascii="Calibri" w:hAnsi="Calibri" w:cs="Calibri"/>
              </w:rPr>
              <w:t>Czy zakł./dom posiada wszystkie wymagane pomieszczenia</w:t>
            </w:r>
          </w:p>
        </w:tc>
        <w:tc>
          <w:tcPr>
            <w:tcW w:w="1559" w:type="dxa"/>
          </w:tcPr>
          <w:p w14:paraId="54B8D760" w14:textId="7C88F7E2" w:rsidR="001A1F34" w:rsidRPr="001A1F34" w:rsidRDefault="001A1F34" w:rsidP="004D4673">
            <w:pPr>
              <w:spacing w:line="276" w:lineRule="auto"/>
              <w:jc w:val="center"/>
              <w:rPr>
                <w:rFonts w:ascii="Calibri" w:hAnsi="Calibri" w:cs="Calibri"/>
              </w:rPr>
            </w:pPr>
            <w:r w:rsidRPr="001A1F34">
              <w:rPr>
                <w:rFonts w:ascii="Calibri" w:hAnsi="Calibri" w:cs="Calibri"/>
              </w:rPr>
              <w:t>Czy zachowana jest funkcjonalność pomieszczeń</w:t>
            </w:r>
          </w:p>
        </w:tc>
        <w:tc>
          <w:tcPr>
            <w:tcW w:w="2082" w:type="dxa"/>
          </w:tcPr>
          <w:p w14:paraId="522B5F6E" w14:textId="1CD8CF9A" w:rsidR="001A1F34" w:rsidRPr="001A1F34" w:rsidRDefault="001A1F34" w:rsidP="004D4673">
            <w:pPr>
              <w:spacing w:line="276" w:lineRule="auto"/>
              <w:jc w:val="center"/>
              <w:rPr>
                <w:rFonts w:ascii="Calibri" w:hAnsi="Calibri" w:cs="Calibri"/>
              </w:rPr>
            </w:pPr>
            <w:r w:rsidRPr="001A1F34">
              <w:rPr>
                <w:rFonts w:ascii="Calibri" w:hAnsi="Calibri" w:cs="Calibri"/>
              </w:rPr>
              <w:t xml:space="preserve">Liczba specjalistycznych środków transportu przeznaczonych do przewozu zwłok </w:t>
            </w:r>
            <w:r w:rsidR="004D4673">
              <w:rPr>
                <w:rFonts w:ascii="Calibri" w:hAnsi="Calibri" w:cs="Calibri"/>
              </w:rPr>
              <w:br/>
            </w:r>
            <w:r w:rsidRPr="001A1F34">
              <w:rPr>
                <w:rFonts w:ascii="Calibri" w:hAnsi="Calibri" w:cs="Calibri"/>
              </w:rPr>
              <w:t>i szczątków jakim dysponuje zakład/dom</w:t>
            </w:r>
          </w:p>
        </w:tc>
      </w:tr>
      <w:tr w:rsidR="001A1F34" w:rsidRPr="001A1F34" w14:paraId="2ACB6EEA" w14:textId="77777777" w:rsidTr="00DD701C">
        <w:tc>
          <w:tcPr>
            <w:tcW w:w="489" w:type="dxa"/>
          </w:tcPr>
          <w:p w14:paraId="3C7C214C" w14:textId="77777777" w:rsidR="001A1F34" w:rsidRPr="001A1F34" w:rsidRDefault="001A1F34" w:rsidP="004D4673">
            <w:pPr>
              <w:spacing w:line="276" w:lineRule="auto"/>
              <w:jc w:val="center"/>
              <w:rPr>
                <w:rFonts w:ascii="Calibri" w:hAnsi="Calibri" w:cs="Calibri"/>
              </w:rPr>
            </w:pPr>
            <w:r w:rsidRPr="001A1F34">
              <w:rPr>
                <w:rFonts w:ascii="Calibri" w:hAnsi="Calibri" w:cs="Calibri"/>
              </w:rPr>
              <w:t>1.</w:t>
            </w:r>
          </w:p>
        </w:tc>
        <w:tc>
          <w:tcPr>
            <w:tcW w:w="2047" w:type="dxa"/>
          </w:tcPr>
          <w:p w14:paraId="01162F10" w14:textId="2D9A8B25" w:rsidR="001A1F34" w:rsidRPr="001A1F34" w:rsidRDefault="001A1F34" w:rsidP="004D4673">
            <w:pPr>
              <w:spacing w:line="276" w:lineRule="auto"/>
              <w:jc w:val="center"/>
              <w:rPr>
                <w:rFonts w:ascii="Calibri" w:hAnsi="Calibri" w:cs="Calibri"/>
              </w:rPr>
            </w:pPr>
            <w:r w:rsidRPr="001A1F34">
              <w:rPr>
                <w:rFonts w:ascii="Calibri" w:hAnsi="Calibri" w:cs="Calibri"/>
              </w:rPr>
              <w:t>Dom przedpogrzebowy na Cmentarzu Komunalnym                w Łobzie, ul. Wojska Polskiego</w:t>
            </w:r>
          </w:p>
        </w:tc>
        <w:tc>
          <w:tcPr>
            <w:tcW w:w="918" w:type="dxa"/>
          </w:tcPr>
          <w:p w14:paraId="4B18331B" w14:textId="77777777" w:rsidR="001A1F34" w:rsidRPr="001A1F34" w:rsidRDefault="001A1F34" w:rsidP="004D4673">
            <w:pPr>
              <w:spacing w:line="276" w:lineRule="auto"/>
              <w:jc w:val="center"/>
              <w:rPr>
                <w:rFonts w:ascii="Calibri" w:hAnsi="Calibri" w:cs="Calibri"/>
              </w:rPr>
            </w:pPr>
            <w:r w:rsidRPr="001A1F34">
              <w:rPr>
                <w:rFonts w:ascii="Calibri" w:hAnsi="Calibri" w:cs="Calibri"/>
              </w:rPr>
              <w:t>2</w:t>
            </w:r>
          </w:p>
        </w:tc>
        <w:tc>
          <w:tcPr>
            <w:tcW w:w="964" w:type="dxa"/>
          </w:tcPr>
          <w:p w14:paraId="7A6D78C9" w14:textId="77777777" w:rsidR="001A1F34" w:rsidRPr="001A1F34" w:rsidRDefault="001A1F34" w:rsidP="004D4673">
            <w:pPr>
              <w:spacing w:line="276" w:lineRule="auto"/>
              <w:jc w:val="center"/>
              <w:rPr>
                <w:rFonts w:ascii="Calibri" w:hAnsi="Calibri" w:cs="Calibri"/>
              </w:rPr>
            </w:pPr>
            <w:r w:rsidRPr="001A1F34">
              <w:rPr>
                <w:rFonts w:ascii="Calibri" w:hAnsi="Calibri" w:cs="Calibri"/>
              </w:rPr>
              <w:t>4</w:t>
            </w:r>
          </w:p>
        </w:tc>
        <w:tc>
          <w:tcPr>
            <w:tcW w:w="1547" w:type="dxa"/>
          </w:tcPr>
          <w:p w14:paraId="54BFA47D" w14:textId="77777777" w:rsidR="001A1F34" w:rsidRPr="001A1F34" w:rsidRDefault="001A1F34" w:rsidP="004D4673">
            <w:pPr>
              <w:spacing w:line="276" w:lineRule="auto"/>
              <w:jc w:val="center"/>
              <w:rPr>
                <w:rFonts w:ascii="Calibri" w:hAnsi="Calibri" w:cs="Calibri"/>
              </w:rPr>
            </w:pPr>
            <w:r w:rsidRPr="001A1F34">
              <w:rPr>
                <w:rFonts w:ascii="Calibri" w:hAnsi="Calibri" w:cs="Calibri"/>
              </w:rPr>
              <w:t>tak</w:t>
            </w:r>
          </w:p>
        </w:tc>
        <w:tc>
          <w:tcPr>
            <w:tcW w:w="1559" w:type="dxa"/>
          </w:tcPr>
          <w:p w14:paraId="571637C9" w14:textId="77777777" w:rsidR="001A1F34" w:rsidRPr="001A1F34" w:rsidRDefault="001A1F34" w:rsidP="004D4673">
            <w:pPr>
              <w:spacing w:line="276" w:lineRule="auto"/>
              <w:jc w:val="center"/>
              <w:rPr>
                <w:rFonts w:ascii="Calibri" w:hAnsi="Calibri" w:cs="Calibri"/>
              </w:rPr>
            </w:pPr>
            <w:r w:rsidRPr="001A1F34">
              <w:rPr>
                <w:rFonts w:ascii="Calibri" w:hAnsi="Calibri" w:cs="Calibri"/>
              </w:rPr>
              <w:t>tak</w:t>
            </w:r>
          </w:p>
        </w:tc>
        <w:tc>
          <w:tcPr>
            <w:tcW w:w="2082" w:type="dxa"/>
          </w:tcPr>
          <w:p w14:paraId="0A66F4D6" w14:textId="77777777" w:rsidR="001A1F34" w:rsidRPr="001A1F34" w:rsidRDefault="001A1F34" w:rsidP="004D4673">
            <w:pPr>
              <w:spacing w:line="276" w:lineRule="auto"/>
              <w:jc w:val="center"/>
              <w:rPr>
                <w:rFonts w:ascii="Calibri" w:hAnsi="Calibri" w:cs="Calibri"/>
              </w:rPr>
            </w:pPr>
            <w:r w:rsidRPr="001A1F34">
              <w:rPr>
                <w:rFonts w:ascii="Calibri" w:hAnsi="Calibri" w:cs="Calibri"/>
              </w:rPr>
              <w:t>0</w:t>
            </w:r>
          </w:p>
        </w:tc>
      </w:tr>
      <w:tr w:rsidR="001A1F34" w:rsidRPr="001A1F34" w14:paraId="10CB6948" w14:textId="77777777" w:rsidTr="00DD701C">
        <w:tc>
          <w:tcPr>
            <w:tcW w:w="489" w:type="dxa"/>
          </w:tcPr>
          <w:p w14:paraId="596AD130" w14:textId="77777777" w:rsidR="001A1F34" w:rsidRPr="001A1F34" w:rsidRDefault="001A1F34" w:rsidP="004D4673">
            <w:pPr>
              <w:spacing w:line="276" w:lineRule="auto"/>
              <w:jc w:val="center"/>
              <w:rPr>
                <w:rFonts w:ascii="Calibri" w:hAnsi="Calibri" w:cs="Calibri"/>
              </w:rPr>
            </w:pPr>
            <w:r w:rsidRPr="001A1F34">
              <w:rPr>
                <w:rFonts w:ascii="Calibri" w:hAnsi="Calibri" w:cs="Calibri"/>
              </w:rPr>
              <w:t>2.</w:t>
            </w:r>
          </w:p>
        </w:tc>
        <w:tc>
          <w:tcPr>
            <w:tcW w:w="2047" w:type="dxa"/>
          </w:tcPr>
          <w:p w14:paraId="71E7F188" w14:textId="77777777" w:rsidR="001A1F34" w:rsidRPr="001A1F34" w:rsidRDefault="001A1F34" w:rsidP="004D4673">
            <w:pPr>
              <w:spacing w:line="276" w:lineRule="auto"/>
              <w:jc w:val="center"/>
              <w:rPr>
                <w:rFonts w:ascii="Calibri" w:hAnsi="Calibri" w:cs="Calibri"/>
              </w:rPr>
            </w:pPr>
            <w:r w:rsidRPr="001A1F34">
              <w:rPr>
                <w:rFonts w:ascii="Calibri" w:hAnsi="Calibri" w:cs="Calibri"/>
              </w:rPr>
              <w:t>Kaplica                            na Cmentarzu Komunalnym                w Resku,                   ul. Kołobrzeska</w:t>
            </w:r>
          </w:p>
        </w:tc>
        <w:tc>
          <w:tcPr>
            <w:tcW w:w="918" w:type="dxa"/>
          </w:tcPr>
          <w:p w14:paraId="6A29D91A" w14:textId="77777777" w:rsidR="001A1F34" w:rsidRPr="001A1F34" w:rsidRDefault="001A1F34" w:rsidP="004D4673">
            <w:pPr>
              <w:spacing w:line="276" w:lineRule="auto"/>
              <w:jc w:val="center"/>
              <w:rPr>
                <w:rFonts w:ascii="Calibri" w:hAnsi="Calibri" w:cs="Calibri"/>
              </w:rPr>
            </w:pPr>
            <w:r w:rsidRPr="001A1F34">
              <w:rPr>
                <w:rFonts w:ascii="Calibri" w:hAnsi="Calibri" w:cs="Calibri"/>
              </w:rPr>
              <w:t>1</w:t>
            </w:r>
          </w:p>
        </w:tc>
        <w:tc>
          <w:tcPr>
            <w:tcW w:w="964" w:type="dxa"/>
          </w:tcPr>
          <w:p w14:paraId="627AAD75" w14:textId="77777777" w:rsidR="001A1F34" w:rsidRPr="001A1F34" w:rsidRDefault="001A1F34" w:rsidP="004D4673">
            <w:pPr>
              <w:spacing w:line="276" w:lineRule="auto"/>
              <w:jc w:val="center"/>
              <w:rPr>
                <w:rFonts w:ascii="Calibri" w:hAnsi="Calibri" w:cs="Calibri"/>
              </w:rPr>
            </w:pPr>
            <w:r w:rsidRPr="001A1F34">
              <w:rPr>
                <w:rFonts w:ascii="Calibri" w:hAnsi="Calibri" w:cs="Calibri"/>
              </w:rPr>
              <w:t>3</w:t>
            </w:r>
          </w:p>
        </w:tc>
        <w:tc>
          <w:tcPr>
            <w:tcW w:w="1547" w:type="dxa"/>
          </w:tcPr>
          <w:p w14:paraId="175D5ABE" w14:textId="77777777" w:rsidR="001A1F34" w:rsidRPr="001A1F34" w:rsidRDefault="001A1F34" w:rsidP="004D4673">
            <w:pPr>
              <w:spacing w:line="276" w:lineRule="auto"/>
              <w:jc w:val="center"/>
              <w:rPr>
                <w:rFonts w:ascii="Calibri" w:hAnsi="Calibri" w:cs="Calibri"/>
              </w:rPr>
            </w:pPr>
            <w:r w:rsidRPr="001A1F34">
              <w:rPr>
                <w:rFonts w:ascii="Calibri" w:hAnsi="Calibri" w:cs="Calibri"/>
              </w:rPr>
              <w:t>tak</w:t>
            </w:r>
          </w:p>
        </w:tc>
        <w:tc>
          <w:tcPr>
            <w:tcW w:w="1559" w:type="dxa"/>
          </w:tcPr>
          <w:p w14:paraId="736EDA73" w14:textId="77777777" w:rsidR="001A1F34" w:rsidRPr="001A1F34" w:rsidRDefault="001A1F34" w:rsidP="004D4673">
            <w:pPr>
              <w:spacing w:line="276" w:lineRule="auto"/>
              <w:jc w:val="center"/>
              <w:rPr>
                <w:rFonts w:ascii="Calibri" w:hAnsi="Calibri" w:cs="Calibri"/>
              </w:rPr>
            </w:pPr>
            <w:r w:rsidRPr="001A1F34">
              <w:rPr>
                <w:rFonts w:ascii="Calibri" w:hAnsi="Calibri" w:cs="Calibri"/>
              </w:rPr>
              <w:t>tak</w:t>
            </w:r>
          </w:p>
        </w:tc>
        <w:tc>
          <w:tcPr>
            <w:tcW w:w="2082" w:type="dxa"/>
          </w:tcPr>
          <w:p w14:paraId="7EBF6D27" w14:textId="77777777" w:rsidR="001A1F34" w:rsidRPr="001A1F34" w:rsidRDefault="001A1F34" w:rsidP="004D4673">
            <w:pPr>
              <w:spacing w:line="276" w:lineRule="auto"/>
              <w:jc w:val="center"/>
              <w:rPr>
                <w:rFonts w:ascii="Calibri" w:hAnsi="Calibri" w:cs="Calibri"/>
              </w:rPr>
            </w:pPr>
            <w:r w:rsidRPr="001A1F34">
              <w:rPr>
                <w:rFonts w:ascii="Calibri" w:hAnsi="Calibri" w:cs="Calibri"/>
              </w:rPr>
              <w:t>0</w:t>
            </w:r>
          </w:p>
        </w:tc>
      </w:tr>
      <w:tr w:rsidR="001A1F34" w:rsidRPr="001A1F34" w14:paraId="1490B3AC" w14:textId="77777777" w:rsidTr="00DD701C">
        <w:tc>
          <w:tcPr>
            <w:tcW w:w="489" w:type="dxa"/>
          </w:tcPr>
          <w:p w14:paraId="6692A939" w14:textId="77777777" w:rsidR="001A1F34" w:rsidRPr="001A1F34" w:rsidRDefault="001A1F34" w:rsidP="004D4673">
            <w:pPr>
              <w:spacing w:line="276" w:lineRule="auto"/>
              <w:jc w:val="center"/>
              <w:rPr>
                <w:rFonts w:ascii="Calibri" w:hAnsi="Calibri" w:cs="Calibri"/>
              </w:rPr>
            </w:pPr>
            <w:r w:rsidRPr="001A1F34">
              <w:rPr>
                <w:rFonts w:ascii="Calibri" w:hAnsi="Calibri" w:cs="Calibri"/>
              </w:rPr>
              <w:t>3.</w:t>
            </w:r>
          </w:p>
        </w:tc>
        <w:tc>
          <w:tcPr>
            <w:tcW w:w="2047" w:type="dxa"/>
          </w:tcPr>
          <w:p w14:paraId="2372E725" w14:textId="38D773A3" w:rsidR="001A1F34" w:rsidRPr="001A1F34" w:rsidRDefault="001A1F34" w:rsidP="004D4673">
            <w:pPr>
              <w:spacing w:line="276" w:lineRule="auto"/>
              <w:jc w:val="center"/>
              <w:rPr>
                <w:rFonts w:ascii="Calibri" w:hAnsi="Calibri" w:cs="Calibri"/>
              </w:rPr>
            </w:pPr>
            <w:r w:rsidRPr="001A1F34">
              <w:rPr>
                <w:rFonts w:ascii="Calibri" w:hAnsi="Calibri" w:cs="Calibri"/>
              </w:rPr>
              <w:t xml:space="preserve">Kaplica                           na Cmentarzu Komunalnym                  w Węgorzynie, </w:t>
            </w:r>
            <w:r w:rsidR="004D4673">
              <w:rPr>
                <w:rFonts w:ascii="Calibri" w:hAnsi="Calibri" w:cs="Calibri"/>
              </w:rPr>
              <w:br/>
            </w:r>
            <w:r w:rsidRPr="001A1F34">
              <w:rPr>
                <w:rFonts w:ascii="Calibri" w:hAnsi="Calibri" w:cs="Calibri"/>
              </w:rPr>
              <w:t>ul. Strzelecka</w:t>
            </w:r>
          </w:p>
        </w:tc>
        <w:tc>
          <w:tcPr>
            <w:tcW w:w="918" w:type="dxa"/>
          </w:tcPr>
          <w:p w14:paraId="0A1A3E73" w14:textId="77777777" w:rsidR="001A1F34" w:rsidRPr="001A1F34" w:rsidRDefault="001A1F34" w:rsidP="004D4673">
            <w:pPr>
              <w:spacing w:line="276" w:lineRule="auto"/>
              <w:jc w:val="center"/>
              <w:rPr>
                <w:rFonts w:ascii="Calibri" w:hAnsi="Calibri" w:cs="Calibri"/>
              </w:rPr>
            </w:pPr>
            <w:r w:rsidRPr="001A1F34">
              <w:rPr>
                <w:rFonts w:ascii="Calibri" w:hAnsi="Calibri" w:cs="Calibri"/>
              </w:rPr>
              <w:t>1</w:t>
            </w:r>
          </w:p>
        </w:tc>
        <w:tc>
          <w:tcPr>
            <w:tcW w:w="964" w:type="dxa"/>
          </w:tcPr>
          <w:p w14:paraId="2BDA8A9C" w14:textId="77777777" w:rsidR="001A1F34" w:rsidRPr="001A1F34" w:rsidRDefault="001A1F34" w:rsidP="004D4673">
            <w:pPr>
              <w:spacing w:line="276" w:lineRule="auto"/>
              <w:jc w:val="center"/>
              <w:rPr>
                <w:rFonts w:ascii="Calibri" w:hAnsi="Calibri" w:cs="Calibri"/>
              </w:rPr>
            </w:pPr>
            <w:r w:rsidRPr="001A1F34">
              <w:rPr>
                <w:rFonts w:ascii="Calibri" w:hAnsi="Calibri" w:cs="Calibri"/>
              </w:rPr>
              <w:t>1</w:t>
            </w:r>
          </w:p>
        </w:tc>
        <w:tc>
          <w:tcPr>
            <w:tcW w:w="1547" w:type="dxa"/>
          </w:tcPr>
          <w:p w14:paraId="7A044B6D" w14:textId="77777777" w:rsidR="001A1F34" w:rsidRPr="001A1F34" w:rsidRDefault="001A1F34" w:rsidP="004D4673">
            <w:pPr>
              <w:spacing w:line="276" w:lineRule="auto"/>
              <w:jc w:val="center"/>
              <w:rPr>
                <w:rFonts w:ascii="Calibri" w:hAnsi="Calibri" w:cs="Calibri"/>
              </w:rPr>
            </w:pPr>
            <w:r w:rsidRPr="001A1F34">
              <w:rPr>
                <w:rFonts w:ascii="Calibri" w:hAnsi="Calibri" w:cs="Calibri"/>
              </w:rPr>
              <w:t>tak</w:t>
            </w:r>
          </w:p>
        </w:tc>
        <w:tc>
          <w:tcPr>
            <w:tcW w:w="1559" w:type="dxa"/>
          </w:tcPr>
          <w:p w14:paraId="11CE7CC0" w14:textId="77777777" w:rsidR="001A1F34" w:rsidRPr="001A1F34" w:rsidRDefault="001A1F34" w:rsidP="004D4673">
            <w:pPr>
              <w:spacing w:line="276" w:lineRule="auto"/>
              <w:jc w:val="center"/>
              <w:rPr>
                <w:rFonts w:ascii="Calibri" w:hAnsi="Calibri" w:cs="Calibri"/>
              </w:rPr>
            </w:pPr>
            <w:r w:rsidRPr="001A1F34">
              <w:rPr>
                <w:rFonts w:ascii="Calibri" w:hAnsi="Calibri" w:cs="Calibri"/>
              </w:rPr>
              <w:t>tak</w:t>
            </w:r>
          </w:p>
        </w:tc>
        <w:tc>
          <w:tcPr>
            <w:tcW w:w="2082" w:type="dxa"/>
          </w:tcPr>
          <w:p w14:paraId="399497CF" w14:textId="77777777" w:rsidR="001A1F34" w:rsidRPr="001A1F34" w:rsidRDefault="001A1F34" w:rsidP="004D4673">
            <w:pPr>
              <w:spacing w:line="276" w:lineRule="auto"/>
              <w:jc w:val="center"/>
              <w:rPr>
                <w:rFonts w:ascii="Calibri" w:hAnsi="Calibri" w:cs="Calibri"/>
              </w:rPr>
            </w:pPr>
            <w:r w:rsidRPr="001A1F34">
              <w:rPr>
                <w:rFonts w:ascii="Calibri" w:hAnsi="Calibri" w:cs="Calibri"/>
              </w:rPr>
              <w:t>0</w:t>
            </w:r>
          </w:p>
        </w:tc>
      </w:tr>
      <w:tr w:rsidR="001A1F34" w:rsidRPr="001A1F34" w14:paraId="46A9E7E6" w14:textId="77777777" w:rsidTr="008F65FB">
        <w:trPr>
          <w:cantSplit/>
        </w:trPr>
        <w:tc>
          <w:tcPr>
            <w:tcW w:w="489" w:type="dxa"/>
          </w:tcPr>
          <w:p w14:paraId="0E498E4D" w14:textId="77777777" w:rsidR="001A1F34" w:rsidRPr="001A1F34" w:rsidRDefault="001A1F34" w:rsidP="004D4673">
            <w:pPr>
              <w:spacing w:line="276" w:lineRule="auto"/>
              <w:jc w:val="center"/>
              <w:rPr>
                <w:rFonts w:ascii="Calibri" w:hAnsi="Calibri" w:cs="Calibri"/>
              </w:rPr>
            </w:pPr>
            <w:r w:rsidRPr="001A1F34">
              <w:rPr>
                <w:rFonts w:ascii="Calibri" w:hAnsi="Calibri" w:cs="Calibri"/>
              </w:rPr>
              <w:lastRenderedPageBreak/>
              <w:t>4.</w:t>
            </w:r>
          </w:p>
        </w:tc>
        <w:tc>
          <w:tcPr>
            <w:tcW w:w="2047" w:type="dxa"/>
          </w:tcPr>
          <w:p w14:paraId="36E4D805" w14:textId="51D3790B" w:rsidR="001A1F34" w:rsidRPr="001A1F34" w:rsidRDefault="001A1F34" w:rsidP="004D4673">
            <w:pPr>
              <w:spacing w:line="276" w:lineRule="auto"/>
              <w:jc w:val="center"/>
              <w:rPr>
                <w:rFonts w:ascii="Calibri" w:hAnsi="Calibri" w:cs="Calibri"/>
              </w:rPr>
            </w:pPr>
            <w:r w:rsidRPr="001A1F34">
              <w:rPr>
                <w:rFonts w:ascii="Calibri" w:hAnsi="Calibri" w:cs="Calibri"/>
              </w:rPr>
              <w:t xml:space="preserve">Usługi Pogrzebowe Bogdanowicz – Czaprowski s.c. , </w:t>
            </w:r>
            <w:r w:rsidR="004D4673">
              <w:rPr>
                <w:rFonts w:ascii="Calibri" w:hAnsi="Calibri" w:cs="Calibri"/>
              </w:rPr>
              <w:br/>
            </w:r>
            <w:r w:rsidRPr="001A1F34">
              <w:rPr>
                <w:rFonts w:ascii="Calibri" w:hAnsi="Calibri" w:cs="Calibri"/>
              </w:rPr>
              <w:t>ul. Bema 26</w:t>
            </w:r>
            <w:r w:rsidR="004D4673">
              <w:rPr>
                <w:rFonts w:ascii="Calibri" w:hAnsi="Calibri" w:cs="Calibri"/>
              </w:rPr>
              <w:t xml:space="preserve"> </w:t>
            </w:r>
            <w:r w:rsidRPr="001A1F34">
              <w:rPr>
                <w:rFonts w:ascii="Calibri" w:hAnsi="Calibri" w:cs="Calibri"/>
              </w:rPr>
              <w:t xml:space="preserve">a </w:t>
            </w:r>
            <w:r w:rsidR="004D4673">
              <w:rPr>
                <w:rFonts w:ascii="Calibri" w:hAnsi="Calibri" w:cs="Calibri"/>
              </w:rPr>
              <w:br/>
            </w:r>
            <w:r w:rsidRPr="001A1F34">
              <w:rPr>
                <w:rFonts w:ascii="Calibri" w:hAnsi="Calibri" w:cs="Calibri"/>
              </w:rPr>
              <w:t>w Łobzie</w:t>
            </w:r>
          </w:p>
        </w:tc>
        <w:tc>
          <w:tcPr>
            <w:tcW w:w="918" w:type="dxa"/>
          </w:tcPr>
          <w:p w14:paraId="04400C90" w14:textId="77777777" w:rsidR="001A1F34" w:rsidRPr="001A1F34" w:rsidRDefault="001A1F34" w:rsidP="004D4673">
            <w:pPr>
              <w:spacing w:line="276" w:lineRule="auto"/>
              <w:jc w:val="center"/>
              <w:rPr>
                <w:rFonts w:ascii="Calibri" w:hAnsi="Calibri" w:cs="Calibri"/>
              </w:rPr>
            </w:pPr>
            <w:r w:rsidRPr="001A1F34">
              <w:rPr>
                <w:rFonts w:ascii="Calibri" w:hAnsi="Calibri" w:cs="Calibri"/>
              </w:rPr>
              <w:t>0</w:t>
            </w:r>
          </w:p>
        </w:tc>
        <w:tc>
          <w:tcPr>
            <w:tcW w:w="964" w:type="dxa"/>
          </w:tcPr>
          <w:p w14:paraId="282EB480" w14:textId="77777777" w:rsidR="001A1F34" w:rsidRPr="001A1F34" w:rsidRDefault="001A1F34" w:rsidP="004D4673">
            <w:pPr>
              <w:spacing w:line="276" w:lineRule="auto"/>
              <w:jc w:val="center"/>
              <w:rPr>
                <w:rFonts w:ascii="Calibri" w:hAnsi="Calibri" w:cs="Calibri"/>
              </w:rPr>
            </w:pPr>
            <w:r w:rsidRPr="001A1F34">
              <w:rPr>
                <w:rFonts w:ascii="Calibri" w:hAnsi="Calibri" w:cs="Calibri"/>
              </w:rPr>
              <w:t>0</w:t>
            </w:r>
          </w:p>
        </w:tc>
        <w:tc>
          <w:tcPr>
            <w:tcW w:w="1547" w:type="dxa"/>
          </w:tcPr>
          <w:p w14:paraId="22CF5138" w14:textId="77777777" w:rsidR="001A1F34" w:rsidRPr="001A1F34" w:rsidRDefault="001A1F34" w:rsidP="004D4673">
            <w:pPr>
              <w:spacing w:line="276" w:lineRule="auto"/>
              <w:jc w:val="center"/>
              <w:rPr>
                <w:rFonts w:ascii="Calibri" w:hAnsi="Calibri" w:cs="Calibri"/>
              </w:rPr>
            </w:pPr>
            <w:r w:rsidRPr="001A1F34">
              <w:rPr>
                <w:rFonts w:ascii="Calibri" w:hAnsi="Calibri" w:cs="Calibri"/>
              </w:rPr>
              <w:t>0</w:t>
            </w:r>
          </w:p>
        </w:tc>
        <w:tc>
          <w:tcPr>
            <w:tcW w:w="1559" w:type="dxa"/>
          </w:tcPr>
          <w:p w14:paraId="066B8619" w14:textId="77777777" w:rsidR="001A1F34" w:rsidRPr="001A1F34" w:rsidRDefault="001A1F34" w:rsidP="004D4673">
            <w:pPr>
              <w:spacing w:line="276" w:lineRule="auto"/>
              <w:jc w:val="center"/>
              <w:rPr>
                <w:rFonts w:ascii="Calibri" w:hAnsi="Calibri" w:cs="Calibri"/>
              </w:rPr>
            </w:pPr>
            <w:r w:rsidRPr="001A1F34">
              <w:rPr>
                <w:rFonts w:ascii="Calibri" w:hAnsi="Calibri" w:cs="Calibri"/>
              </w:rPr>
              <w:t>0</w:t>
            </w:r>
          </w:p>
        </w:tc>
        <w:tc>
          <w:tcPr>
            <w:tcW w:w="2082" w:type="dxa"/>
          </w:tcPr>
          <w:p w14:paraId="66041BC3" w14:textId="77777777" w:rsidR="001A1F34" w:rsidRPr="001A1F34" w:rsidRDefault="001A1F34" w:rsidP="004D4673">
            <w:pPr>
              <w:spacing w:line="276" w:lineRule="auto"/>
              <w:jc w:val="center"/>
              <w:rPr>
                <w:rFonts w:ascii="Calibri" w:hAnsi="Calibri" w:cs="Calibri"/>
              </w:rPr>
            </w:pPr>
            <w:r w:rsidRPr="001A1F34">
              <w:rPr>
                <w:rFonts w:ascii="Calibri" w:hAnsi="Calibri" w:cs="Calibri"/>
              </w:rPr>
              <w:t>1</w:t>
            </w:r>
          </w:p>
        </w:tc>
      </w:tr>
      <w:tr w:rsidR="001A1F34" w:rsidRPr="001A1F34" w14:paraId="22E90413" w14:textId="77777777" w:rsidTr="00DD701C">
        <w:tc>
          <w:tcPr>
            <w:tcW w:w="489" w:type="dxa"/>
          </w:tcPr>
          <w:p w14:paraId="7F323725" w14:textId="77777777" w:rsidR="001A1F34" w:rsidRPr="001A1F34" w:rsidRDefault="001A1F34" w:rsidP="004D4673">
            <w:pPr>
              <w:spacing w:line="276" w:lineRule="auto"/>
              <w:jc w:val="center"/>
              <w:rPr>
                <w:rFonts w:ascii="Calibri" w:hAnsi="Calibri" w:cs="Calibri"/>
              </w:rPr>
            </w:pPr>
            <w:r w:rsidRPr="001A1F34">
              <w:rPr>
                <w:rFonts w:ascii="Calibri" w:hAnsi="Calibri" w:cs="Calibri"/>
              </w:rPr>
              <w:t>5.</w:t>
            </w:r>
          </w:p>
        </w:tc>
        <w:tc>
          <w:tcPr>
            <w:tcW w:w="2047" w:type="dxa"/>
          </w:tcPr>
          <w:p w14:paraId="447A896B" w14:textId="7D84A8A5" w:rsidR="001A1F34" w:rsidRPr="001A1F34" w:rsidRDefault="001A1F34" w:rsidP="004D4673">
            <w:pPr>
              <w:spacing w:line="276" w:lineRule="auto"/>
              <w:jc w:val="center"/>
              <w:rPr>
                <w:rFonts w:ascii="Calibri" w:hAnsi="Calibri" w:cs="Calibri"/>
              </w:rPr>
            </w:pPr>
            <w:r w:rsidRPr="001A1F34">
              <w:rPr>
                <w:rFonts w:ascii="Calibri" w:hAnsi="Calibri" w:cs="Calibri"/>
              </w:rPr>
              <w:t xml:space="preserve">ZPUH „IMPALA” , </w:t>
            </w:r>
            <w:r w:rsidR="004D4673">
              <w:rPr>
                <w:rFonts w:ascii="Calibri" w:hAnsi="Calibri" w:cs="Calibri"/>
              </w:rPr>
              <w:br/>
            </w:r>
            <w:r w:rsidRPr="001A1F34">
              <w:rPr>
                <w:rFonts w:ascii="Calibri" w:hAnsi="Calibri" w:cs="Calibri"/>
              </w:rPr>
              <w:t xml:space="preserve">ul. Sportowa  3, </w:t>
            </w:r>
            <w:r w:rsidR="004D4673">
              <w:rPr>
                <w:rFonts w:ascii="Calibri" w:hAnsi="Calibri" w:cs="Calibri"/>
              </w:rPr>
              <w:br/>
            </w:r>
            <w:r w:rsidRPr="001A1F34">
              <w:rPr>
                <w:rFonts w:ascii="Calibri" w:hAnsi="Calibri" w:cs="Calibri"/>
              </w:rPr>
              <w:t>72-315 Resko</w:t>
            </w:r>
          </w:p>
        </w:tc>
        <w:tc>
          <w:tcPr>
            <w:tcW w:w="918" w:type="dxa"/>
          </w:tcPr>
          <w:p w14:paraId="2BF694D4" w14:textId="77777777" w:rsidR="001A1F34" w:rsidRPr="001A1F34" w:rsidRDefault="001A1F34" w:rsidP="004D4673">
            <w:pPr>
              <w:spacing w:line="276" w:lineRule="auto"/>
              <w:jc w:val="center"/>
              <w:rPr>
                <w:rFonts w:ascii="Calibri" w:hAnsi="Calibri" w:cs="Calibri"/>
              </w:rPr>
            </w:pPr>
            <w:r w:rsidRPr="001A1F34">
              <w:rPr>
                <w:rFonts w:ascii="Calibri" w:hAnsi="Calibri" w:cs="Calibri"/>
              </w:rPr>
              <w:t>0</w:t>
            </w:r>
          </w:p>
        </w:tc>
        <w:tc>
          <w:tcPr>
            <w:tcW w:w="964" w:type="dxa"/>
          </w:tcPr>
          <w:p w14:paraId="2DB86361" w14:textId="77777777" w:rsidR="001A1F34" w:rsidRPr="001A1F34" w:rsidRDefault="001A1F34" w:rsidP="004D4673">
            <w:pPr>
              <w:spacing w:line="276" w:lineRule="auto"/>
              <w:jc w:val="center"/>
              <w:rPr>
                <w:rFonts w:ascii="Calibri" w:hAnsi="Calibri" w:cs="Calibri"/>
              </w:rPr>
            </w:pPr>
            <w:r w:rsidRPr="001A1F34">
              <w:rPr>
                <w:rFonts w:ascii="Calibri" w:hAnsi="Calibri" w:cs="Calibri"/>
              </w:rPr>
              <w:t>0</w:t>
            </w:r>
          </w:p>
        </w:tc>
        <w:tc>
          <w:tcPr>
            <w:tcW w:w="1547" w:type="dxa"/>
          </w:tcPr>
          <w:p w14:paraId="15C95C54" w14:textId="77777777" w:rsidR="001A1F34" w:rsidRPr="001A1F34" w:rsidRDefault="001A1F34" w:rsidP="004D4673">
            <w:pPr>
              <w:spacing w:line="276" w:lineRule="auto"/>
              <w:jc w:val="center"/>
              <w:rPr>
                <w:rFonts w:ascii="Calibri" w:hAnsi="Calibri" w:cs="Calibri"/>
              </w:rPr>
            </w:pPr>
            <w:r w:rsidRPr="001A1F34">
              <w:rPr>
                <w:rFonts w:ascii="Calibri" w:hAnsi="Calibri" w:cs="Calibri"/>
              </w:rPr>
              <w:t>0</w:t>
            </w:r>
          </w:p>
        </w:tc>
        <w:tc>
          <w:tcPr>
            <w:tcW w:w="1559" w:type="dxa"/>
          </w:tcPr>
          <w:p w14:paraId="68E7BF0E" w14:textId="77777777" w:rsidR="001A1F34" w:rsidRPr="001A1F34" w:rsidRDefault="001A1F34" w:rsidP="004D4673">
            <w:pPr>
              <w:spacing w:line="276" w:lineRule="auto"/>
              <w:jc w:val="center"/>
              <w:rPr>
                <w:rFonts w:ascii="Calibri" w:hAnsi="Calibri" w:cs="Calibri"/>
              </w:rPr>
            </w:pPr>
            <w:r w:rsidRPr="001A1F34">
              <w:rPr>
                <w:rFonts w:ascii="Calibri" w:hAnsi="Calibri" w:cs="Calibri"/>
              </w:rPr>
              <w:t>0</w:t>
            </w:r>
          </w:p>
        </w:tc>
        <w:tc>
          <w:tcPr>
            <w:tcW w:w="2082" w:type="dxa"/>
          </w:tcPr>
          <w:p w14:paraId="1D99734D" w14:textId="77777777" w:rsidR="001A1F34" w:rsidRPr="001A1F34" w:rsidRDefault="001A1F34" w:rsidP="004D4673">
            <w:pPr>
              <w:spacing w:line="276" w:lineRule="auto"/>
              <w:jc w:val="center"/>
              <w:rPr>
                <w:rFonts w:ascii="Calibri" w:hAnsi="Calibri" w:cs="Calibri"/>
              </w:rPr>
            </w:pPr>
            <w:r w:rsidRPr="001A1F34">
              <w:rPr>
                <w:rFonts w:ascii="Calibri" w:hAnsi="Calibri" w:cs="Calibri"/>
              </w:rPr>
              <w:t>1</w:t>
            </w:r>
          </w:p>
        </w:tc>
      </w:tr>
      <w:tr w:rsidR="001A1F34" w:rsidRPr="001A1F34" w14:paraId="7D821BD5" w14:textId="77777777" w:rsidTr="00DD701C">
        <w:tc>
          <w:tcPr>
            <w:tcW w:w="489" w:type="dxa"/>
          </w:tcPr>
          <w:p w14:paraId="604E2218" w14:textId="77777777" w:rsidR="001A1F34" w:rsidRPr="001A1F34" w:rsidRDefault="001A1F34" w:rsidP="004D4673">
            <w:pPr>
              <w:spacing w:line="276" w:lineRule="auto"/>
              <w:jc w:val="center"/>
              <w:rPr>
                <w:rFonts w:ascii="Calibri" w:hAnsi="Calibri" w:cs="Calibri"/>
              </w:rPr>
            </w:pPr>
            <w:r w:rsidRPr="001A1F34">
              <w:rPr>
                <w:rFonts w:ascii="Calibri" w:hAnsi="Calibri" w:cs="Calibri"/>
              </w:rPr>
              <w:t>6.</w:t>
            </w:r>
          </w:p>
        </w:tc>
        <w:tc>
          <w:tcPr>
            <w:tcW w:w="2047" w:type="dxa"/>
          </w:tcPr>
          <w:p w14:paraId="307EE0B7" w14:textId="63EF5581" w:rsidR="001A1F34" w:rsidRPr="001A1F34" w:rsidRDefault="001A1F34" w:rsidP="004D4673">
            <w:pPr>
              <w:spacing w:line="276" w:lineRule="auto"/>
              <w:jc w:val="center"/>
              <w:rPr>
                <w:rFonts w:ascii="Calibri" w:hAnsi="Calibri" w:cs="Calibri"/>
              </w:rPr>
            </w:pPr>
            <w:r w:rsidRPr="001A1F34">
              <w:rPr>
                <w:rFonts w:ascii="Calibri" w:hAnsi="Calibri" w:cs="Calibri"/>
              </w:rPr>
              <w:t xml:space="preserve">Zakład Usług Komunalnych </w:t>
            </w:r>
            <w:r w:rsidR="004D4673">
              <w:rPr>
                <w:rFonts w:ascii="Calibri" w:hAnsi="Calibri" w:cs="Calibri"/>
              </w:rPr>
              <w:br/>
            </w:r>
            <w:r w:rsidRPr="001A1F34">
              <w:rPr>
                <w:rFonts w:ascii="Calibri" w:hAnsi="Calibri" w:cs="Calibri"/>
              </w:rPr>
              <w:t xml:space="preserve">Sp. z o.o., </w:t>
            </w:r>
            <w:r w:rsidR="004D4673">
              <w:rPr>
                <w:rFonts w:ascii="Calibri" w:hAnsi="Calibri" w:cs="Calibri"/>
              </w:rPr>
              <w:br/>
            </w:r>
            <w:r w:rsidRPr="001A1F34">
              <w:rPr>
                <w:rFonts w:ascii="Calibri" w:hAnsi="Calibri" w:cs="Calibri"/>
              </w:rPr>
              <w:t>ul. Runowska 14, 73-155 Węgorzyno</w:t>
            </w:r>
          </w:p>
        </w:tc>
        <w:tc>
          <w:tcPr>
            <w:tcW w:w="918" w:type="dxa"/>
          </w:tcPr>
          <w:p w14:paraId="0E7F98D6" w14:textId="77777777" w:rsidR="001A1F34" w:rsidRPr="001A1F34" w:rsidRDefault="001A1F34" w:rsidP="004D4673">
            <w:pPr>
              <w:spacing w:line="276" w:lineRule="auto"/>
              <w:jc w:val="center"/>
              <w:rPr>
                <w:rFonts w:ascii="Calibri" w:hAnsi="Calibri" w:cs="Calibri"/>
              </w:rPr>
            </w:pPr>
            <w:r w:rsidRPr="001A1F34">
              <w:rPr>
                <w:rFonts w:ascii="Calibri" w:hAnsi="Calibri" w:cs="Calibri"/>
              </w:rPr>
              <w:t>0</w:t>
            </w:r>
          </w:p>
        </w:tc>
        <w:tc>
          <w:tcPr>
            <w:tcW w:w="964" w:type="dxa"/>
          </w:tcPr>
          <w:p w14:paraId="501700BD" w14:textId="77777777" w:rsidR="001A1F34" w:rsidRPr="001A1F34" w:rsidRDefault="001A1F34" w:rsidP="004D4673">
            <w:pPr>
              <w:spacing w:line="276" w:lineRule="auto"/>
              <w:jc w:val="center"/>
              <w:rPr>
                <w:rFonts w:ascii="Calibri" w:hAnsi="Calibri" w:cs="Calibri"/>
              </w:rPr>
            </w:pPr>
            <w:r w:rsidRPr="001A1F34">
              <w:rPr>
                <w:rFonts w:ascii="Calibri" w:hAnsi="Calibri" w:cs="Calibri"/>
              </w:rPr>
              <w:t>0</w:t>
            </w:r>
          </w:p>
        </w:tc>
        <w:tc>
          <w:tcPr>
            <w:tcW w:w="1547" w:type="dxa"/>
          </w:tcPr>
          <w:p w14:paraId="1D8438F1" w14:textId="77777777" w:rsidR="001A1F34" w:rsidRPr="001A1F34" w:rsidRDefault="001A1F34" w:rsidP="004D4673">
            <w:pPr>
              <w:spacing w:line="276" w:lineRule="auto"/>
              <w:jc w:val="center"/>
              <w:rPr>
                <w:rFonts w:ascii="Calibri" w:hAnsi="Calibri" w:cs="Calibri"/>
              </w:rPr>
            </w:pPr>
            <w:r w:rsidRPr="001A1F34">
              <w:rPr>
                <w:rFonts w:ascii="Calibri" w:hAnsi="Calibri" w:cs="Calibri"/>
              </w:rPr>
              <w:t>0</w:t>
            </w:r>
          </w:p>
        </w:tc>
        <w:tc>
          <w:tcPr>
            <w:tcW w:w="1559" w:type="dxa"/>
          </w:tcPr>
          <w:p w14:paraId="748926B3" w14:textId="77777777" w:rsidR="001A1F34" w:rsidRPr="001A1F34" w:rsidRDefault="001A1F34" w:rsidP="004D4673">
            <w:pPr>
              <w:spacing w:line="276" w:lineRule="auto"/>
              <w:jc w:val="center"/>
              <w:rPr>
                <w:rFonts w:ascii="Calibri" w:hAnsi="Calibri" w:cs="Calibri"/>
              </w:rPr>
            </w:pPr>
            <w:r w:rsidRPr="001A1F34">
              <w:rPr>
                <w:rFonts w:ascii="Calibri" w:hAnsi="Calibri" w:cs="Calibri"/>
              </w:rPr>
              <w:t>0</w:t>
            </w:r>
          </w:p>
        </w:tc>
        <w:tc>
          <w:tcPr>
            <w:tcW w:w="2082" w:type="dxa"/>
          </w:tcPr>
          <w:p w14:paraId="4C9EA739" w14:textId="77777777" w:rsidR="001A1F34" w:rsidRPr="001A1F34" w:rsidRDefault="001A1F34" w:rsidP="004D4673">
            <w:pPr>
              <w:spacing w:line="276" w:lineRule="auto"/>
              <w:jc w:val="center"/>
              <w:rPr>
                <w:rFonts w:ascii="Calibri" w:hAnsi="Calibri" w:cs="Calibri"/>
              </w:rPr>
            </w:pPr>
            <w:r w:rsidRPr="001A1F34">
              <w:rPr>
                <w:rFonts w:ascii="Calibri" w:hAnsi="Calibri" w:cs="Calibri"/>
              </w:rPr>
              <w:t>1</w:t>
            </w:r>
          </w:p>
        </w:tc>
      </w:tr>
      <w:tr w:rsidR="001A1F34" w:rsidRPr="001A1F34" w14:paraId="074D62A1" w14:textId="77777777" w:rsidTr="00DD701C">
        <w:tc>
          <w:tcPr>
            <w:tcW w:w="489" w:type="dxa"/>
          </w:tcPr>
          <w:p w14:paraId="0372AA53" w14:textId="77777777" w:rsidR="001A1F34" w:rsidRPr="001A1F34" w:rsidRDefault="001A1F34" w:rsidP="004D4673">
            <w:pPr>
              <w:spacing w:line="276" w:lineRule="auto"/>
              <w:jc w:val="center"/>
              <w:rPr>
                <w:rFonts w:ascii="Calibri" w:hAnsi="Calibri" w:cs="Calibri"/>
              </w:rPr>
            </w:pPr>
            <w:r w:rsidRPr="001A1F34">
              <w:rPr>
                <w:rFonts w:ascii="Calibri" w:hAnsi="Calibri" w:cs="Calibri"/>
              </w:rPr>
              <w:t>7.</w:t>
            </w:r>
          </w:p>
        </w:tc>
        <w:tc>
          <w:tcPr>
            <w:tcW w:w="2047" w:type="dxa"/>
          </w:tcPr>
          <w:p w14:paraId="60FCF403" w14:textId="77777777" w:rsidR="001A1F34" w:rsidRPr="001A1F34" w:rsidRDefault="001A1F34" w:rsidP="004D4673">
            <w:pPr>
              <w:spacing w:line="276" w:lineRule="auto"/>
              <w:jc w:val="center"/>
              <w:rPr>
                <w:rFonts w:ascii="Calibri" w:hAnsi="Calibri" w:cs="Calibri"/>
              </w:rPr>
            </w:pPr>
            <w:r w:rsidRPr="001A1F34">
              <w:rPr>
                <w:rFonts w:ascii="Calibri" w:hAnsi="Calibri" w:cs="Calibri"/>
              </w:rPr>
              <w:t>„IGMAT” Krzysztof Śliwiński</w:t>
            </w:r>
          </w:p>
        </w:tc>
        <w:tc>
          <w:tcPr>
            <w:tcW w:w="918" w:type="dxa"/>
          </w:tcPr>
          <w:p w14:paraId="632A0A54" w14:textId="77777777" w:rsidR="001A1F34" w:rsidRPr="001A1F34" w:rsidRDefault="001A1F34" w:rsidP="004D4673">
            <w:pPr>
              <w:spacing w:line="276" w:lineRule="auto"/>
              <w:jc w:val="center"/>
              <w:rPr>
                <w:rFonts w:ascii="Calibri" w:hAnsi="Calibri" w:cs="Calibri"/>
              </w:rPr>
            </w:pPr>
            <w:r w:rsidRPr="001A1F34">
              <w:rPr>
                <w:rFonts w:ascii="Calibri" w:hAnsi="Calibri" w:cs="Calibri"/>
              </w:rPr>
              <w:t>0</w:t>
            </w:r>
          </w:p>
        </w:tc>
        <w:tc>
          <w:tcPr>
            <w:tcW w:w="964" w:type="dxa"/>
          </w:tcPr>
          <w:p w14:paraId="5EDB204A" w14:textId="77777777" w:rsidR="001A1F34" w:rsidRPr="001A1F34" w:rsidRDefault="001A1F34" w:rsidP="004D4673">
            <w:pPr>
              <w:spacing w:line="276" w:lineRule="auto"/>
              <w:jc w:val="center"/>
              <w:rPr>
                <w:rFonts w:ascii="Calibri" w:hAnsi="Calibri" w:cs="Calibri"/>
              </w:rPr>
            </w:pPr>
            <w:r w:rsidRPr="001A1F34">
              <w:rPr>
                <w:rFonts w:ascii="Calibri" w:hAnsi="Calibri" w:cs="Calibri"/>
              </w:rPr>
              <w:t>0</w:t>
            </w:r>
          </w:p>
        </w:tc>
        <w:tc>
          <w:tcPr>
            <w:tcW w:w="1547" w:type="dxa"/>
          </w:tcPr>
          <w:p w14:paraId="1772A6AE" w14:textId="77777777" w:rsidR="001A1F34" w:rsidRPr="001A1F34" w:rsidRDefault="001A1F34" w:rsidP="004D4673">
            <w:pPr>
              <w:spacing w:line="276" w:lineRule="auto"/>
              <w:jc w:val="center"/>
              <w:rPr>
                <w:rFonts w:ascii="Calibri" w:hAnsi="Calibri" w:cs="Calibri"/>
              </w:rPr>
            </w:pPr>
            <w:r w:rsidRPr="001A1F34">
              <w:rPr>
                <w:rFonts w:ascii="Calibri" w:hAnsi="Calibri" w:cs="Calibri"/>
              </w:rPr>
              <w:t>0</w:t>
            </w:r>
          </w:p>
        </w:tc>
        <w:tc>
          <w:tcPr>
            <w:tcW w:w="1559" w:type="dxa"/>
          </w:tcPr>
          <w:p w14:paraId="247114FD" w14:textId="77777777" w:rsidR="001A1F34" w:rsidRPr="001A1F34" w:rsidRDefault="001A1F34" w:rsidP="004D4673">
            <w:pPr>
              <w:spacing w:line="276" w:lineRule="auto"/>
              <w:jc w:val="center"/>
              <w:rPr>
                <w:rFonts w:ascii="Calibri" w:hAnsi="Calibri" w:cs="Calibri"/>
              </w:rPr>
            </w:pPr>
            <w:r w:rsidRPr="001A1F34">
              <w:rPr>
                <w:rFonts w:ascii="Calibri" w:hAnsi="Calibri" w:cs="Calibri"/>
              </w:rPr>
              <w:t>0</w:t>
            </w:r>
          </w:p>
        </w:tc>
        <w:tc>
          <w:tcPr>
            <w:tcW w:w="2082" w:type="dxa"/>
          </w:tcPr>
          <w:p w14:paraId="213EF518" w14:textId="77777777" w:rsidR="001A1F34" w:rsidRPr="001A1F34" w:rsidRDefault="001A1F34" w:rsidP="004D4673">
            <w:pPr>
              <w:spacing w:line="276" w:lineRule="auto"/>
              <w:jc w:val="center"/>
              <w:rPr>
                <w:rFonts w:ascii="Calibri" w:hAnsi="Calibri" w:cs="Calibri"/>
              </w:rPr>
            </w:pPr>
            <w:r w:rsidRPr="001A1F34">
              <w:rPr>
                <w:rFonts w:ascii="Calibri" w:hAnsi="Calibri" w:cs="Calibri"/>
              </w:rPr>
              <w:t>1</w:t>
            </w:r>
          </w:p>
        </w:tc>
      </w:tr>
    </w:tbl>
    <w:p w14:paraId="3ECD63D9" w14:textId="77777777" w:rsidR="001A1F34" w:rsidRPr="001A1F34" w:rsidRDefault="001A1F34" w:rsidP="001A1F34">
      <w:pPr>
        <w:spacing w:after="0" w:line="276" w:lineRule="auto"/>
        <w:jc w:val="both"/>
        <w:rPr>
          <w:rFonts w:ascii="Calibri" w:eastAsia="Times New Roman" w:hAnsi="Calibri" w:cs="Calibri"/>
          <w:kern w:val="0"/>
          <w:lang w:eastAsia="pl-PL"/>
          <w14:ligatures w14:val="none"/>
        </w:rPr>
      </w:pPr>
    </w:p>
    <w:p w14:paraId="687C5FDC" w14:textId="6FB0189E" w:rsidR="001A1F34" w:rsidRPr="001A1F34" w:rsidRDefault="001A1F34" w:rsidP="004D4673">
      <w:pPr>
        <w:spacing w:after="0" w:line="276" w:lineRule="auto"/>
        <w:ind w:firstLine="709"/>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 październiku 2023</w:t>
      </w:r>
      <w:r w:rsidR="004D4673">
        <w:rPr>
          <w:rFonts w:ascii="Calibri" w:eastAsia="Times New Roman" w:hAnsi="Calibri" w:cs="Calibri"/>
          <w:kern w:val="0"/>
          <w:lang w:eastAsia="pl-PL"/>
          <w14:ligatures w14:val="none"/>
        </w:rPr>
        <w:t xml:space="preserve"> </w:t>
      </w:r>
      <w:r w:rsidRPr="001A1F34">
        <w:rPr>
          <w:rFonts w:ascii="Calibri" w:eastAsia="Times New Roman" w:hAnsi="Calibri" w:cs="Calibri"/>
          <w:kern w:val="0"/>
          <w:lang w:eastAsia="pl-PL"/>
          <w14:ligatures w14:val="none"/>
        </w:rPr>
        <w:t xml:space="preserve">r. do kaplicy na cmentarzu w Resku zakupiono nową chłodnię trzykomorową. </w:t>
      </w:r>
    </w:p>
    <w:p w14:paraId="06766792" w14:textId="77777777" w:rsidR="001A1F34" w:rsidRPr="001A1F34" w:rsidRDefault="001A1F34" w:rsidP="004D4673">
      <w:pPr>
        <w:spacing w:after="0" w:line="276" w:lineRule="auto"/>
        <w:ind w:firstLine="709"/>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Dane dotyczące sprowadzenia zwłok z zagranicy i przewozu zwłok poza granice RP:</w:t>
      </w:r>
    </w:p>
    <w:p w14:paraId="07700E0E" w14:textId="784E8686" w:rsidR="001A1F34" w:rsidRPr="001A1F34" w:rsidRDefault="001A1F34" w:rsidP="001A1F34">
      <w:pPr>
        <w:spacing w:after="0" w:line="276" w:lineRule="auto"/>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t>
      </w:r>
      <w:r w:rsidR="004D4673">
        <w:rPr>
          <w:rFonts w:ascii="Calibri" w:eastAsia="Times New Roman" w:hAnsi="Calibri" w:cs="Calibri"/>
          <w:kern w:val="0"/>
          <w:lang w:eastAsia="pl-PL"/>
          <w14:ligatures w14:val="none"/>
        </w:rPr>
        <w:t xml:space="preserve"> </w:t>
      </w:r>
      <w:r w:rsidRPr="001A1F34">
        <w:rPr>
          <w:rFonts w:ascii="Calibri" w:eastAsia="Times New Roman" w:hAnsi="Calibri" w:cs="Calibri"/>
          <w:kern w:val="0"/>
          <w:lang w:eastAsia="pl-PL"/>
          <w14:ligatures w14:val="none"/>
        </w:rPr>
        <w:t>liczba wydanych postanowień na sprowadzenie zwłok z zagranicy</w:t>
      </w:r>
      <w:r w:rsidR="004D4673">
        <w:rPr>
          <w:rFonts w:ascii="Calibri" w:eastAsia="Times New Roman" w:hAnsi="Calibri" w:cs="Calibri"/>
          <w:kern w:val="0"/>
          <w:lang w:eastAsia="pl-PL"/>
          <w14:ligatures w14:val="none"/>
        </w:rPr>
        <w:t xml:space="preserve"> – </w:t>
      </w:r>
      <w:r w:rsidRPr="001A1F34">
        <w:rPr>
          <w:rFonts w:ascii="Calibri" w:eastAsia="Times New Roman" w:hAnsi="Calibri" w:cs="Calibri"/>
          <w:kern w:val="0"/>
          <w:lang w:eastAsia="pl-PL"/>
          <w14:ligatures w14:val="none"/>
        </w:rPr>
        <w:t>9</w:t>
      </w:r>
      <w:r w:rsidR="004D4673">
        <w:rPr>
          <w:rFonts w:ascii="Calibri" w:eastAsia="Times New Roman" w:hAnsi="Calibri" w:cs="Calibri"/>
          <w:kern w:val="0"/>
          <w:lang w:eastAsia="pl-PL"/>
          <w14:ligatures w14:val="none"/>
        </w:rPr>
        <w:t>;</w:t>
      </w:r>
    </w:p>
    <w:p w14:paraId="70D7E388" w14:textId="41C5DF34" w:rsidR="001A1F34" w:rsidRPr="001A1F34" w:rsidRDefault="001A1F34" w:rsidP="001A1F34">
      <w:pPr>
        <w:spacing w:after="0" w:line="276" w:lineRule="auto"/>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t>
      </w:r>
      <w:r w:rsidR="004D4673">
        <w:rPr>
          <w:rFonts w:ascii="Calibri" w:eastAsia="Times New Roman" w:hAnsi="Calibri" w:cs="Calibri"/>
          <w:kern w:val="0"/>
          <w:lang w:eastAsia="pl-PL"/>
          <w14:ligatures w14:val="none"/>
        </w:rPr>
        <w:t xml:space="preserve"> </w:t>
      </w:r>
      <w:r w:rsidRPr="001A1F34">
        <w:rPr>
          <w:rFonts w:ascii="Calibri" w:eastAsia="Times New Roman" w:hAnsi="Calibri" w:cs="Calibri"/>
          <w:kern w:val="0"/>
          <w:lang w:eastAsia="pl-PL"/>
          <w14:ligatures w14:val="none"/>
        </w:rPr>
        <w:t>liczba wydanych decyzji na wywóz zwłok poza granice RP</w:t>
      </w:r>
      <w:r w:rsidR="004D4673">
        <w:rPr>
          <w:rFonts w:ascii="Calibri" w:eastAsia="Times New Roman" w:hAnsi="Calibri" w:cs="Calibri"/>
          <w:kern w:val="0"/>
          <w:lang w:eastAsia="pl-PL"/>
          <w14:ligatures w14:val="none"/>
        </w:rPr>
        <w:t xml:space="preserve"> </w:t>
      </w:r>
      <w:r w:rsidRPr="001A1F34">
        <w:rPr>
          <w:rFonts w:ascii="Calibri" w:eastAsia="Times New Roman" w:hAnsi="Calibri" w:cs="Calibri"/>
          <w:kern w:val="0"/>
          <w:lang w:eastAsia="pl-PL"/>
          <w14:ligatures w14:val="none"/>
        </w:rPr>
        <w:t>-</w:t>
      </w:r>
      <w:r w:rsidR="004D4673">
        <w:rPr>
          <w:rFonts w:ascii="Calibri" w:eastAsia="Times New Roman" w:hAnsi="Calibri" w:cs="Calibri"/>
          <w:kern w:val="0"/>
          <w:lang w:eastAsia="pl-PL"/>
          <w14:ligatures w14:val="none"/>
        </w:rPr>
        <w:t xml:space="preserve"> </w:t>
      </w:r>
      <w:r w:rsidRPr="001A1F34">
        <w:rPr>
          <w:rFonts w:ascii="Calibri" w:eastAsia="Times New Roman" w:hAnsi="Calibri" w:cs="Calibri"/>
          <w:kern w:val="0"/>
          <w:lang w:eastAsia="pl-PL"/>
          <w14:ligatures w14:val="none"/>
        </w:rPr>
        <w:t>0.</w:t>
      </w:r>
    </w:p>
    <w:p w14:paraId="2540DE4E" w14:textId="77777777" w:rsidR="001A1F34" w:rsidRPr="001A1F34" w:rsidRDefault="001A1F34" w:rsidP="001A1F34">
      <w:pPr>
        <w:spacing w:after="0" w:line="276" w:lineRule="auto"/>
        <w:jc w:val="both"/>
        <w:rPr>
          <w:rFonts w:ascii="Calibri" w:eastAsia="Times New Roman" w:hAnsi="Calibri" w:cs="Calibri"/>
          <w:kern w:val="0"/>
          <w:lang w:eastAsia="pl-PL"/>
          <w14:ligatures w14:val="none"/>
        </w:rPr>
      </w:pPr>
    </w:p>
    <w:p w14:paraId="449D2097" w14:textId="77777777" w:rsidR="001A1F34" w:rsidRPr="001A1F34" w:rsidRDefault="001A1F34" w:rsidP="001A1F34">
      <w:pPr>
        <w:spacing w:after="0" w:line="276" w:lineRule="auto"/>
        <w:jc w:val="both"/>
        <w:rPr>
          <w:rFonts w:ascii="Calibri" w:eastAsia="Times New Roman" w:hAnsi="Calibri" w:cs="Calibri"/>
          <w:b/>
          <w:bCs/>
          <w:color w:val="000000"/>
          <w:kern w:val="0"/>
          <w:lang w:eastAsia="pl-PL"/>
          <w14:ligatures w14:val="none"/>
        </w:rPr>
      </w:pPr>
      <w:r w:rsidRPr="001A1F34">
        <w:rPr>
          <w:rFonts w:ascii="Calibri" w:eastAsia="Times New Roman" w:hAnsi="Calibri" w:cs="Calibri"/>
          <w:b/>
          <w:bCs/>
          <w:color w:val="000000"/>
          <w:kern w:val="0"/>
          <w:lang w:eastAsia="pl-PL"/>
          <w14:ligatures w14:val="none"/>
        </w:rPr>
        <w:t>12. Zakłady karne i areszty śledcze.</w:t>
      </w:r>
    </w:p>
    <w:p w14:paraId="5AF81AEB" w14:textId="77777777" w:rsidR="001A1F34" w:rsidRPr="001A1F34" w:rsidRDefault="001A1F34" w:rsidP="004D4673">
      <w:pPr>
        <w:spacing w:after="0" w:line="276" w:lineRule="auto"/>
        <w:ind w:firstLine="709"/>
        <w:jc w:val="both"/>
        <w:rPr>
          <w:rFonts w:ascii="Calibri" w:eastAsia="Times New Roman" w:hAnsi="Calibri" w:cs="Calibri"/>
          <w:color w:val="000000"/>
          <w:kern w:val="0"/>
          <w:lang w:eastAsia="pl-PL"/>
          <w14:ligatures w14:val="none"/>
        </w:rPr>
      </w:pPr>
      <w:r w:rsidRPr="001A1F34">
        <w:rPr>
          <w:rFonts w:ascii="Calibri" w:eastAsia="Times New Roman" w:hAnsi="Calibri" w:cs="Calibri"/>
          <w:color w:val="000000"/>
          <w:kern w:val="0"/>
          <w:lang w:eastAsia="pl-PL"/>
          <w14:ligatures w14:val="none"/>
        </w:rPr>
        <w:t>Na terenie powiatu łobeskiego nie występują zakłady karne</w:t>
      </w:r>
      <w:bookmarkEnd w:id="3"/>
      <w:r w:rsidRPr="001A1F34">
        <w:rPr>
          <w:rFonts w:ascii="Calibri" w:eastAsia="Times New Roman" w:hAnsi="Calibri" w:cs="Calibri"/>
          <w:color w:val="000000"/>
          <w:kern w:val="0"/>
          <w:lang w:eastAsia="pl-PL"/>
          <w14:ligatures w14:val="none"/>
        </w:rPr>
        <w:t xml:space="preserve"> i areszty śledcze.</w:t>
      </w:r>
    </w:p>
    <w:p w14:paraId="1DF82A4E" w14:textId="77777777" w:rsidR="001A1F34" w:rsidRPr="001A1F34" w:rsidRDefault="001A1F34" w:rsidP="001A1F34">
      <w:pPr>
        <w:spacing w:after="0" w:line="276" w:lineRule="auto"/>
        <w:jc w:val="both"/>
        <w:rPr>
          <w:rFonts w:ascii="Calibri" w:eastAsia="Times New Roman" w:hAnsi="Calibri" w:cs="Calibri"/>
          <w:color w:val="000000"/>
          <w:kern w:val="0"/>
          <w:lang w:eastAsia="pl-PL"/>
          <w14:ligatures w14:val="none"/>
        </w:rPr>
      </w:pPr>
    </w:p>
    <w:p w14:paraId="547BC1AF" w14:textId="77777777" w:rsidR="001A1F34" w:rsidRPr="001A1F34" w:rsidRDefault="001A1F34" w:rsidP="001A1F34">
      <w:pPr>
        <w:spacing w:after="0" w:line="276" w:lineRule="auto"/>
        <w:jc w:val="both"/>
        <w:rPr>
          <w:rFonts w:ascii="Calibri" w:eastAsia="Times New Roman" w:hAnsi="Calibri" w:cs="Calibri"/>
          <w:b/>
          <w:bCs/>
          <w:color w:val="000000"/>
          <w:kern w:val="0"/>
          <w:lang w:eastAsia="pl-PL"/>
          <w14:ligatures w14:val="none"/>
        </w:rPr>
      </w:pPr>
      <w:r w:rsidRPr="001A1F34">
        <w:rPr>
          <w:rFonts w:ascii="Calibri" w:eastAsia="Times New Roman" w:hAnsi="Calibri" w:cs="Calibri"/>
          <w:b/>
          <w:bCs/>
          <w:color w:val="000000"/>
          <w:kern w:val="0"/>
          <w:lang w:eastAsia="pl-PL"/>
          <w14:ligatures w14:val="none"/>
        </w:rPr>
        <w:t>13. Inne obiekty użyteczności publicznej.</w:t>
      </w:r>
    </w:p>
    <w:p w14:paraId="2AC23E20" w14:textId="0094B28D" w:rsidR="001A1F34" w:rsidRPr="001A1F34" w:rsidRDefault="004D4673" w:rsidP="004D4673">
      <w:pPr>
        <w:spacing w:after="0" w:line="276" w:lineRule="auto"/>
        <w:ind w:firstLine="709"/>
        <w:jc w:val="both"/>
        <w:rPr>
          <w:rFonts w:ascii="Calibri" w:eastAsia="Times New Roman" w:hAnsi="Calibri" w:cs="Calibri"/>
          <w:color w:val="000000"/>
          <w:kern w:val="0"/>
          <w:lang w:eastAsia="pl-PL"/>
          <w14:ligatures w14:val="none"/>
        </w:rPr>
      </w:pPr>
      <w:r>
        <w:rPr>
          <w:rFonts w:ascii="Calibri" w:eastAsia="Times New Roman" w:hAnsi="Calibri" w:cs="Calibri"/>
          <w:kern w:val="0"/>
          <w:lang w:eastAsia="pl-PL"/>
          <w14:ligatures w14:val="none"/>
        </w:rPr>
        <w:t xml:space="preserve"> </w:t>
      </w:r>
      <w:r w:rsidR="001A1F34" w:rsidRPr="001A1F34">
        <w:rPr>
          <w:rFonts w:ascii="Calibri" w:eastAsia="Times New Roman" w:hAnsi="Calibri" w:cs="Calibri"/>
          <w:kern w:val="0"/>
          <w:lang w:eastAsia="pl-PL"/>
          <w14:ligatures w14:val="none"/>
        </w:rPr>
        <w:t>Pod nadzorem PPIS w Łobzie znajduje się 11 aptek. Skontrolowano 4 o</w:t>
      </w:r>
      <w:r w:rsidR="001A1F34" w:rsidRPr="001A1F34">
        <w:rPr>
          <w:rFonts w:ascii="Calibri" w:eastAsia="Times New Roman" w:hAnsi="Calibri" w:cs="Calibri"/>
          <w:color w:val="000000"/>
          <w:kern w:val="0"/>
          <w:lang w:eastAsia="pl-PL"/>
          <w14:ligatures w14:val="none"/>
        </w:rPr>
        <w:t>biekty -utrzymane w dobrym stanie sanitarn</w:t>
      </w:r>
      <w:r w:rsidR="008F65FB">
        <w:rPr>
          <w:rFonts w:ascii="Calibri" w:eastAsia="Times New Roman" w:hAnsi="Calibri" w:cs="Calibri"/>
          <w:color w:val="000000"/>
          <w:kern w:val="0"/>
          <w:lang w:eastAsia="pl-PL"/>
          <w14:ligatures w14:val="none"/>
        </w:rPr>
        <w:t>o</w:t>
      </w:r>
      <w:r>
        <w:rPr>
          <w:rFonts w:ascii="Calibri" w:eastAsia="Times New Roman" w:hAnsi="Calibri" w:cs="Calibri"/>
          <w:color w:val="000000"/>
          <w:kern w:val="0"/>
          <w:lang w:eastAsia="pl-PL"/>
          <w14:ligatures w14:val="none"/>
        </w:rPr>
        <w:t xml:space="preserve"> </w:t>
      </w:r>
      <w:r w:rsidR="001A1F34" w:rsidRPr="001A1F34">
        <w:rPr>
          <w:rFonts w:ascii="Calibri" w:eastAsia="Times New Roman" w:hAnsi="Calibri" w:cs="Calibri"/>
          <w:color w:val="000000"/>
          <w:kern w:val="0"/>
          <w:lang w:eastAsia="pl-PL"/>
          <w14:ligatures w14:val="none"/>
        </w:rPr>
        <w:t>-</w:t>
      </w:r>
      <w:r>
        <w:rPr>
          <w:rFonts w:ascii="Calibri" w:eastAsia="Times New Roman" w:hAnsi="Calibri" w:cs="Calibri"/>
          <w:color w:val="000000"/>
          <w:kern w:val="0"/>
          <w:lang w:eastAsia="pl-PL"/>
          <w14:ligatures w14:val="none"/>
        </w:rPr>
        <w:t xml:space="preserve"> </w:t>
      </w:r>
      <w:r w:rsidR="001A1F34" w:rsidRPr="001A1F34">
        <w:rPr>
          <w:rFonts w:ascii="Calibri" w:eastAsia="Times New Roman" w:hAnsi="Calibri" w:cs="Calibri"/>
          <w:color w:val="000000"/>
          <w:kern w:val="0"/>
          <w:lang w:eastAsia="pl-PL"/>
          <w14:ligatures w14:val="none"/>
        </w:rPr>
        <w:t>technicznym i porządkowym.</w:t>
      </w:r>
    </w:p>
    <w:p w14:paraId="78D62C83" w14:textId="184173D9" w:rsidR="001A1F34" w:rsidRPr="001A1F34" w:rsidRDefault="001A1F34" w:rsidP="004D4673">
      <w:pPr>
        <w:spacing w:after="0" w:line="276" w:lineRule="auto"/>
        <w:ind w:firstLine="709"/>
        <w:jc w:val="both"/>
        <w:rPr>
          <w:rFonts w:ascii="Calibri" w:eastAsia="Times New Roman" w:hAnsi="Calibri" w:cs="Calibri"/>
          <w:color w:val="000000"/>
          <w:kern w:val="0"/>
          <w:lang w:eastAsia="pl-PL"/>
          <w14:ligatures w14:val="none"/>
        </w:rPr>
      </w:pPr>
      <w:r w:rsidRPr="001A1F34">
        <w:rPr>
          <w:rFonts w:ascii="Calibri" w:eastAsia="Times New Roman" w:hAnsi="Calibri" w:cs="Calibri"/>
          <w:color w:val="000000"/>
          <w:kern w:val="0"/>
          <w:lang w:eastAsia="pl-PL"/>
          <w14:ligatures w14:val="none"/>
        </w:rPr>
        <w:t>Pozostałe skontrolowane grupy obiektów użyteczności publicznej: parkingi (2), stacje paliw (3), obiekty sportowe (4), dom kultury (3), targowisko (1). Wszystkie obiekty utrzymane w dobrym stanie sanitarno</w:t>
      </w:r>
      <w:r w:rsidR="004D4673">
        <w:rPr>
          <w:rFonts w:ascii="Calibri" w:eastAsia="Times New Roman" w:hAnsi="Calibri" w:cs="Calibri"/>
          <w:color w:val="000000"/>
          <w:kern w:val="0"/>
          <w:lang w:eastAsia="pl-PL"/>
          <w14:ligatures w14:val="none"/>
        </w:rPr>
        <w:t xml:space="preserve"> </w:t>
      </w:r>
      <w:r w:rsidRPr="001A1F34">
        <w:rPr>
          <w:rFonts w:ascii="Calibri" w:eastAsia="Times New Roman" w:hAnsi="Calibri" w:cs="Calibri"/>
          <w:color w:val="000000"/>
          <w:kern w:val="0"/>
          <w:lang w:eastAsia="pl-PL"/>
          <w14:ligatures w14:val="none"/>
        </w:rPr>
        <w:t>-</w:t>
      </w:r>
      <w:r w:rsidR="004D4673">
        <w:rPr>
          <w:rFonts w:ascii="Calibri" w:eastAsia="Times New Roman" w:hAnsi="Calibri" w:cs="Calibri"/>
          <w:color w:val="000000"/>
          <w:kern w:val="0"/>
          <w:lang w:eastAsia="pl-PL"/>
          <w14:ligatures w14:val="none"/>
        </w:rPr>
        <w:t xml:space="preserve"> </w:t>
      </w:r>
      <w:r w:rsidRPr="001A1F34">
        <w:rPr>
          <w:rFonts w:ascii="Calibri" w:eastAsia="Times New Roman" w:hAnsi="Calibri" w:cs="Calibri"/>
          <w:color w:val="000000"/>
          <w:kern w:val="0"/>
          <w:lang w:eastAsia="pl-PL"/>
          <w14:ligatures w14:val="none"/>
        </w:rPr>
        <w:t>technicznym i porządkowym.</w:t>
      </w:r>
    </w:p>
    <w:p w14:paraId="4B768417" w14:textId="220606F4" w:rsidR="001A1F34" w:rsidRPr="001A1F34" w:rsidRDefault="001A1F34" w:rsidP="004D4673">
      <w:pPr>
        <w:spacing w:after="0" w:line="276" w:lineRule="auto"/>
        <w:ind w:firstLine="709"/>
        <w:jc w:val="both"/>
        <w:rPr>
          <w:rFonts w:ascii="Calibri" w:eastAsia="Times New Roman" w:hAnsi="Calibri" w:cs="Calibri"/>
          <w:color w:val="000000"/>
          <w:kern w:val="0"/>
          <w:lang w:eastAsia="pl-PL"/>
          <w14:ligatures w14:val="none"/>
        </w:rPr>
      </w:pPr>
      <w:r w:rsidRPr="001A1F34">
        <w:rPr>
          <w:rFonts w:ascii="Calibri" w:eastAsia="Times New Roman" w:hAnsi="Calibri" w:cs="Calibri"/>
          <w:color w:val="000000"/>
          <w:kern w:val="0"/>
          <w:lang w:eastAsia="pl-PL"/>
          <w14:ligatures w14:val="none"/>
        </w:rPr>
        <w:t>Na Halę sportową w Dobrej wydano decyzję administracyjną dotyczącą złego stanu sanitarno-technicznego w obiekcie z terminem wykonania do 31.03.2024</w:t>
      </w:r>
      <w:r w:rsidR="004D4673">
        <w:rPr>
          <w:rFonts w:ascii="Calibri" w:eastAsia="Times New Roman" w:hAnsi="Calibri" w:cs="Calibri"/>
          <w:color w:val="000000"/>
          <w:kern w:val="0"/>
          <w:lang w:eastAsia="pl-PL"/>
          <w14:ligatures w14:val="none"/>
        </w:rPr>
        <w:t xml:space="preserve"> </w:t>
      </w:r>
      <w:r w:rsidRPr="001A1F34">
        <w:rPr>
          <w:rFonts w:ascii="Calibri" w:eastAsia="Times New Roman" w:hAnsi="Calibri" w:cs="Calibri"/>
          <w:color w:val="000000"/>
          <w:kern w:val="0"/>
          <w:lang w:eastAsia="pl-PL"/>
          <w14:ligatures w14:val="none"/>
        </w:rPr>
        <w:t>r.</w:t>
      </w:r>
    </w:p>
    <w:p w14:paraId="1CB652C7" w14:textId="77777777" w:rsidR="001A1F34" w:rsidRPr="001A1F34" w:rsidRDefault="001A1F34" w:rsidP="001A1F34">
      <w:pPr>
        <w:spacing w:after="0" w:line="276" w:lineRule="auto"/>
        <w:jc w:val="both"/>
        <w:rPr>
          <w:rFonts w:ascii="Calibri" w:eastAsia="Times New Roman" w:hAnsi="Calibri" w:cs="Calibri"/>
          <w:color w:val="000000"/>
          <w:kern w:val="0"/>
          <w:lang w:eastAsia="pl-PL"/>
          <w14:ligatures w14:val="none"/>
        </w:rPr>
      </w:pPr>
    </w:p>
    <w:p w14:paraId="19926FC4" w14:textId="77777777" w:rsidR="001A1F34" w:rsidRPr="001A1F34" w:rsidRDefault="001A1F34" w:rsidP="001A1F34">
      <w:pPr>
        <w:spacing w:after="0" w:line="276" w:lineRule="auto"/>
        <w:jc w:val="both"/>
        <w:rPr>
          <w:rFonts w:ascii="Calibri" w:eastAsia="Times New Roman" w:hAnsi="Calibri" w:cs="Calibri"/>
          <w:b/>
          <w:bCs/>
          <w:kern w:val="0"/>
          <w:lang w:eastAsia="pl-PL"/>
          <w14:ligatures w14:val="none"/>
        </w:rPr>
      </w:pPr>
      <w:r w:rsidRPr="001A1F34">
        <w:rPr>
          <w:rFonts w:ascii="Calibri" w:eastAsia="Times New Roman" w:hAnsi="Calibri" w:cs="Calibri"/>
          <w:b/>
          <w:bCs/>
          <w:kern w:val="0"/>
          <w:lang w:eastAsia="pl-PL"/>
          <w14:ligatures w14:val="none"/>
        </w:rPr>
        <w:t>Inne istotne informacje o podjętych działaniach i przedsięwzięciach.</w:t>
      </w:r>
    </w:p>
    <w:p w14:paraId="21D67305" w14:textId="5C457E2E" w:rsidR="001A1F34" w:rsidRPr="001A1F34" w:rsidRDefault="001A1F34" w:rsidP="004D4673">
      <w:pPr>
        <w:spacing w:after="0" w:line="276" w:lineRule="auto"/>
        <w:ind w:firstLine="709"/>
        <w:jc w:val="both"/>
        <w:rPr>
          <w:rFonts w:ascii="Calibri" w:eastAsia="Times New Roman" w:hAnsi="Calibri" w:cs="Calibri"/>
          <w:iCs/>
          <w:kern w:val="0"/>
          <w:lang w:eastAsia="pl-PL"/>
          <w14:ligatures w14:val="none"/>
        </w:rPr>
      </w:pPr>
      <w:r w:rsidRPr="001A1F34">
        <w:rPr>
          <w:rFonts w:ascii="Calibri" w:eastAsia="Times New Roman" w:hAnsi="Calibri" w:cs="Calibri"/>
          <w:iCs/>
          <w:kern w:val="0"/>
          <w:lang w:eastAsia="pl-PL"/>
          <w14:ligatures w14:val="none"/>
        </w:rPr>
        <w:t xml:space="preserve">W okresie sprawozdawczym współpracowano z organami samorządu terytorialnego </w:t>
      </w:r>
      <w:r w:rsidR="004D4673">
        <w:rPr>
          <w:rFonts w:ascii="Calibri" w:eastAsia="Times New Roman" w:hAnsi="Calibri" w:cs="Calibri"/>
          <w:iCs/>
          <w:kern w:val="0"/>
          <w:lang w:eastAsia="pl-PL"/>
          <w14:ligatures w14:val="none"/>
        </w:rPr>
        <w:br/>
      </w:r>
      <w:r w:rsidRPr="001A1F34">
        <w:rPr>
          <w:rFonts w:ascii="Calibri" w:eastAsia="Times New Roman" w:hAnsi="Calibri" w:cs="Calibri"/>
          <w:iCs/>
          <w:kern w:val="0"/>
          <w:lang w:eastAsia="pl-PL"/>
          <w14:ligatures w14:val="none"/>
        </w:rPr>
        <w:t>i innymi inspekcjami: poprzez przekazywanie do Gmin, Starostwa Powiatowego oraz Powiatowej Inspekcji Weterynaryjnej w Łobzie okresowych rocznych oraz kwartalnych ocen jakości wody przeznaczonej do spożycia; opiniowano zmiany do projektów „Regulaminu utrzymania czystości i porządku na terenie Gmin”.</w:t>
      </w:r>
    </w:p>
    <w:p w14:paraId="2245E4D4" w14:textId="77777777" w:rsidR="004D4673" w:rsidRDefault="004D4673" w:rsidP="001A1F34">
      <w:pPr>
        <w:spacing w:after="0" w:line="276" w:lineRule="auto"/>
        <w:rPr>
          <w:rFonts w:ascii="Calibri" w:eastAsia="Times New Roman" w:hAnsi="Calibri" w:cs="Calibri"/>
          <w:b/>
          <w:kern w:val="0"/>
          <w:lang w:eastAsia="pl-PL"/>
          <w14:ligatures w14:val="none"/>
        </w:rPr>
      </w:pPr>
    </w:p>
    <w:p w14:paraId="3B073EDD" w14:textId="710685BF" w:rsidR="001A1F34" w:rsidRPr="001A1F34" w:rsidRDefault="001A1F34" w:rsidP="001A1F34">
      <w:pPr>
        <w:spacing w:after="0" w:line="276" w:lineRule="auto"/>
        <w:rPr>
          <w:rFonts w:ascii="Calibri" w:eastAsia="Times New Roman" w:hAnsi="Calibri" w:cs="Calibri"/>
          <w:b/>
          <w:kern w:val="0"/>
          <w:lang w:eastAsia="pl-PL"/>
          <w14:ligatures w14:val="none"/>
        </w:rPr>
      </w:pPr>
      <w:r w:rsidRPr="001A1F34">
        <w:rPr>
          <w:rFonts w:ascii="Calibri" w:eastAsia="Times New Roman" w:hAnsi="Calibri" w:cs="Calibri"/>
          <w:b/>
          <w:kern w:val="0"/>
          <w:lang w:eastAsia="pl-PL"/>
          <w14:ligatures w14:val="none"/>
        </w:rPr>
        <w:t>Interwencje.</w:t>
      </w:r>
    </w:p>
    <w:p w14:paraId="20037908" w14:textId="05B76ED8" w:rsidR="001A1F34" w:rsidRPr="001A1F34" w:rsidRDefault="001A1F34" w:rsidP="004D4673">
      <w:pPr>
        <w:spacing w:after="0" w:line="276" w:lineRule="auto"/>
        <w:ind w:firstLine="709"/>
        <w:jc w:val="both"/>
        <w:rPr>
          <w:rFonts w:ascii="Calibri" w:eastAsia="Times New Roman" w:hAnsi="Calibri" w:cs="Calibri"/>
          <w:b/>
          <w:kern w:val="0"/>
          <w:lang w:eastAsia="pl-PL"/>
          <w14:ligatures w14:val="none"/>
        </w:rPr>
      </w:pPr>
      <w:r w:rsidRPr="001A1F34">
        <w:rPr>
          <w:rFonts w:ascii="Calibri" w:eastAsia="Times New Roman" w:hAnsi="Calibri" w:cs="Calibri"/>
          <w:bCs/>
          <w:kern w:val="0"/>
          <w:lang w:eastAsia="pl-PL"/>
          <w14:ligatures w14:val="none"/>
        </w:rPr>
        <w:t>Liczba załatwionych interwencji: 3  (kontroli z interwencji łącznie 2- 2</w:t>
      </w:r>
      <w:r w:rsidR="008F65FB">
        <w:rPr>
          <w:rFonts w:ascii="Calibri" w:eastAsia="Times New Roman" w:hAnsi="Calibri" w:cs="Calibri"/>
          <w:bCs/>
          <w:kern w:val="0"/>
          <w:lang w:eastAsia="pl-PL"/>
          <w14:ligatures w14:val="none"/>
        </w:rPr>
        <w:t xml:space="preserve"> </w:t>
      </w:r>
      <w:r w:rsidRPr="001A1F34">
        <w:rPr>
          <w:rFonts w:ascii="Calibri" w:eastAsia="Times New Roman" w:hAnsi="Calibri" w:cs="Calibri"/>
          <w:bCs/>
          <w:kern w:val="0"/>
          <w:lang w:eastAsia="pl-PL"/>
          <w14:ligatures w14:val="none"/>
        </w:rPr>
        <w:t>protokoły kontroli, 1-notatka służbowa).</w:t>
      </w:r>
    </w:p>
    <w:p w14:paraId="4046EC17" w14:textId="77777777" w:rsidR="001A1F34" w:rsidRPr="001A1F34" w:rsidRDefault="001A1F34" w:rsidP="004D4673">
      <w:pPr>
        <w:spacing w:after="0" w:line="276" w:lineRule="auto"/>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lastRenderedPageBreak/>
        <w:t>Interwencje dotyczyły:</w:t>
      </w:r>
    </w:p>
    <w:p w14:paraId="7BDC136E" w14:textId="77777777" w:rsidR="001A1F34" w:rsidRPr="001A1F34" w:rsidRDefault="001A1F34" w:rsidP="004D4673">
      <w:pPr>
        <w:spacing w:after="0" w:line="276" w:lineRule="auto"/>
        <w:contextualSpacing/>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uciążliwego zapachu związanego z działalnością firmy ASSISI PET CARE w Gardnie, gm. Węgorzyno,</w:t>
      </w:r>
    </w:p>
    <w:p w14:paraId="44E26470" w14:textId="77777777" w:rsidR="001A1F34" w:rsidRPr="001A1F34" w:rsidRDefault="001A1F34" w:rsidP="004D4673">
      <w:pPr>
        <w:spacing w:after="0" w:line="276" w:lineRule="auto"/>
        <w:contextualSpacing/>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uciążliwego zapachu wydobywającego się z sąsiedniego mieszkania przy ul. Runowskiej 2                         w Węgorzynie.</w:t>
      </w:r>
    </w:p>
    <w:p w14:paraId="3C33F1BB" w14:textId="5793D24F" w:rsidR="001A1F34" w:rsidRPr="001A1F34" w:rsidRDefault="001A1F34" w:rsidP="004D4673">
      <w:pPr>
        <w:spacing w:after="0" w:line="276" w:lineRule="auto"/>
        <w:ind w:firstLine="720"/>
        <w:contextualSpacing/>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xml:space="preserve">W powyższych sprawach PPIS w Łobzie prowadził postępowania wyjaśniające, współpracował z Urzędem Gminy w Węgorzynie, Powiatowym Lekarzem Weterynarii, które </w:t>
      </w:r>
      <w:r w:rsidR="00AD444A">
        <w:rPr>
          <w:rFonts w:ascii="Calibri" w:eastAsia="Times New Roman" w:hAnsi="Calibri" w:cs="Calibri"/>
          <w:kern w:val="0"/>
          <w:lang w:eastAsia="pl-PL"/>
          <w14:ligatures w14:val="none"/>
        </w:rPr>
        <w:br/>
      </w:r>
      <w:r w:rsidRPr="001A1F34">
        <w:rPr>
          <w:rFonts w:ascii="Calibri" w:eastAsia="Times New Roman" w:hAnsi="Calibri" w:cs="Calibri"/>
          <w:kern w:val="0"/>
          <w:lang w:eastAsia="pl-PL"/>
          <w14:ligatures w14:val="none"/>
        </w:rPr>
        <w:t xml:space="preserve">w zakresie swoich kompetencji podjęły działania kontrolne w zakresie przestrzegania przepisów  o utrzymaniu czystości i porządku na terenie gmin. Podczas kontroli interwencyjnych zakresu działań Inspekcji Sanitarnej nie stwierdzono zagrożenia dla zdrowia </w:t>
      </w:r>
      <w:r w:rsidR="00AD444A">
        <w:rPr>
          <w:rFonts w:ascii="Calibri" w:eastAsia="Times New Roman" w:hAnsi="Calibri" w:cs="Calibri"/>
          <w:kern w:val="0"/>
          <w:lang w:eastAsia="pl-PL"/>
          <w14:ligatures w14:val="none"/>
        </w:rPr>
        <w:br/>
      </w:r>
      <w:r w:rsidRPr="001A1F34">
        <w:rPr>
          <w:rFonts w:ascii="Calibri" w:eastAsia="Times New Roman" w:hAnsi="Calibri" w:cs="Calibri"/>
          <w:kern w:val="0"/>
          <w:lang w:eastAsia="pl-PL"/>
          <w14:ligatures w14:val="none"/>
        </w:rPr>
        <w:t>i życia mieszkańców oraz lokatorów.</w:t>
      </w:r>
    </w:p>
    <w:p w14:paraId="2FCD72FE" w14:textId="77777777" w:rsidR="001A1F34" w:rsidRPr="001A1F34" w:rsidRDefault="001A1F34" w:rsidP="001A1F34">
      <w:pPr>
        <w:spacing w:after="0" w:line="276" w:lineRule="auto"/>
        <w:ind w:firstLine="720"/>
        <w:contextualSpacing/>
        <w:rPr>
          <w:rFonts w:ascii="Calibri" w:eastAsia="Times New Roman" w:hAnsi="Calibri" w:cs="Calibri"/>
          <w:kern w:val="0"/>
          <w:lang w:eastAsia="pl-PL"/>
          <w14:ligatures w14:val="none"/>
        </w:rPr>
      </w:pPr>
    </w:p>
    <w:p w14:paraId="77C14EDD" w14:textId="77777777" w:rsidR="001A1F34" w:rsidRPr="001A1F34" w:rsidRDefault="001A1F34" w:rsidP="001A1F34">
      <w:pPr>
        <w:spacing w:after="0" w:line="276" w:lineRule="auto"/>
        <w:jc w:val="both"/>
        <w:rPr>
          <w:rFonts w:ascii="Calibri" w:eastAsia="Times New Roman" w:hAnsi="Calibri" w:cs="Calibri"/>
          <w:kern w:val="0"/>
          <w:lang w:eastAsia="pl-PL"/>
          <w14:ligatures w14:val="none"/>
        </w:rPr>
      </w:pPr>
      <w:r w:rsidRPr="001A1F34">
        <w:rPr>
          <w:rFonts w:ascii="Calibri" w:eastAsia="Times New Roman" w:hAnsi="Calibri" w:cs="Calibri"/>
          <w:b/>
          <w:iCs/>
          <w:kern w:val="0"/>
          <w:lang w:eastAsia="pl-PL"/>
          <w14:ligatures w14:val="none"/>
        </w:rPr>
        <w:t>Krótkie podsumowanie - wnioski</w:t>
      </w:r>
    </w:p>
    <w:p w14:paraId="4DFB7742" w14:textId="77777777" w:rsidR="001A1F34" w:rsidRPr="001A1F34" w:rsidRDefault="001A1F34" w:rsidP="00AD444A">
      <w:pPr>
        <w:spacing w:after="0" w:line="276" w:lineRule="auto"/>
        <w:ind w:firstLine="709"/>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W okresie sprawozdawczym pobrano do badania laboratoryjnego ogółem 204 próbek wody</w:t>
      </w:r>
      <w:r w:rsidRPr="001A1F34">
        <w:rPr>
          <w:rFonts w:ascii="Calibri" w:eastAsia="Times New Roman" w:hAnsi="Calibri" w:cs="Calibri"/>
          <w:color w:val="FF0000"/>
          <w:kern w:val="0"/>
          <w:lang w:eastAsia="pl-PL"/>
          <w14:ligatures w14:val="none"/>
        </w:rPr>
        <w:t xml:space="preserve"> </w:t>
      </w:r>
      <w:r w:rsidRPr="001A1F34">
        <w:rPr>
          <w:rFonts w:ascii="Calibri" w:eastAsia="Times New Roman" w:hAnsi="Calibri" w:cs="Calibri"/>
          <w:kern w:val="0"/>
          <w:lang w:eastAsia="pl-PL"/>
          <w14:ligatures w14:val="none"/>
        </w:rPr>
        <w:t>(wodociągowej oraz wody ciepłej (</w:t>
      </w:r>
      <w:r w:rsidRPr="001A1F34">
        <w:rPr>
          <w:rFonts w:ascii="Calibri" w:eastAsia="Times New Roman" w:hAnsi="Calibri" w:cs="Calibri"/>
          <w:i/>
          <w:iCs/>
          <w:kern w:val="0"/>
          <w:lang w:eastAsia="pl-PL"/>
          <w14:ligatures w14:val="none"/>
        </w:rPr>
        <w:t>legionella</w:t>
      </w:r>
      <w:r w:rsidRPr="001A1F34">
        <w:rPr>
          <w:rFonts w:ascii="Calibri" w:eastAsia="Times New Roman" w:hAnsi="Calibri" w:cs="Calibri"/>
          <w:kern w:val="0"/>
          <w:lang w:eastAsia="pl-PL"/>
          <w14:ligatures w14:val="none"/>
        </w:rPr>
        <w:t xml:space="preserve">), w tym: wody wodociągowej: 156 próbek, wody ciepłej użytkowej: 48); </w:t>
      </w:r>
    </w:p>
    <w:p w14:paraId="431B0C4C" w14:textId="5CF81091" w:rsidR="001A1F34" w:rsidRPr="001A1F34" w:rsidRDefault="001A1F34" w:rsidP="001A1F34">
      <w:pPr>
        <w:spacing w:after="0" w:line="276" w:lineRule="auto"/>
        <w:jc w:val="both"/>
        <w:rPr>
          <w:rFonts w:ascii="Calibri" w:eastAsia="Times New Roman" w:hAnsi="Calibri" w:cs="Calibri"/>
          <w:kern w:val="0"/>
          <w:lang w:eastAsia="pl-PL"/>
          <w14:ligatures w14:val="none"/>
        </w:rPr>
      </w:pPr>
      <w:r w:rsidRPr="001A1F34">
        <w:rPr>
          <w:rFonts w:ascii="Calibri" w:eastAsia="Times New Roman" w:hAnsi="Calibri" w:cs="Calibri"/>
          <w:b/>
          <w:kern w:val="0"/>
          <w:lang w:eastAsia="pl-PL"/>
          <w14:ligatures w14:val="none"/>
        </w:rPr>
        <w:t>wykonano 48</w:t>
      </w:r>
      <w:r w:rsidRPr="001A1F34">
        <w:rPr>
          <w:rFonts w:ascii="Calibri" w:eastAsia="Times New Roman" w:hAnsi="Calibri" w:cs="Calibri"/>
          <w:kern w:val="0"/>
          <w:lang w:eastAsia="pl-PL"/>
          <w14:ligatures w14:val="none"/>
        </w:rPr>
        <w:t xml:space="preserve"> oznaczeń fizycznych - pomiar temperatury podczas poboru próbek wody ciepłej użytkowej (</w:t>
      </w:r>
      <w:r w:rsidRPr="001A1F34">
        <w:rPr>
          <w:rFonts w:ascii="Calibri" w:eastAsia="Times New Roman" w:hAnsi="Calibri" w:cs="Calibri"/>
          <w:i/>
          <w:iCs/>
          <w:kern w:val="0"/>
          <w:lang w:eastAsia="pl-PL"/>
          <w14:ligatures w14:val="none"/>
        </w:rPr>
        <w:t>legionella</w:t>
      </w:r>
      <w:r w:rsidRPr="001A1F34">
        <w:rPr>
          <w:rFonts w:ascii="Calibri" w:eastAsia="Times New Roman" w:hAnsi="Calibri" w:cs="Calibri"/>
          <w:kern w:val="0"/>
          <w:lang w:eastAsia="pl-PL"/>
          <w14:ligatures w14:val="none"/>
        </w:rPr>
        <w:t>)</w:t>
      </w:r>
      <w:r w:rsidR="00AD444A">
        <w:rPr>
          <w:rFonts w:ascii="Calibri" w:eastAsia="Times New Roman" w:hAnsi="Calibri" w:cs="Calibri"/>
          <w:kern w:val="0"/>
          <w:lang w:eastAsia="pl-PL"/>
          <w14:ligatures w14:val="none"/>
        </w:rPr>
        <w:t>.</w:t>
      </w:r>
    </w:p>
    <w:p w14:paraId="7FB399F8" w14:textId="77777777" w:rsidR="001A1F34" w:rsidRPr="001A1F34" w:rsidRDefault="001A1F34" w:rsidP="001A1F34">
      <w:pPr>
        <w:spacing w:after="0" w:line="276" w:lineRule="auto"/>
        <w:jc w:val="both"/>
        <w:rPr>
          <w:rFonts w:ascii="Calibri" w:eastAsia="Times New Roman" w:hAnsi="Calibri" w:cs="Calibri"/>
          <w:b/>
          <w:kern w:val="0"/>
          <w:lang w:eastAsia="pl-PL"/>
          <w14:ligatures w14:val="none"/>
        </w:rPr>
      </w:pPr>
      <w:r w:rsidRPr="001A1F34">
        <w:rPr>
          <w:rFonts w:ascii="Calibri" w:eastAsia="Times New Roman" w:hAnsi="Calibri" w:cs="Calibri"/>
          <w:b/>
          <w:kern w:val="0"/>
          <w:lang w:eastAsia="pl-PL"/>
          <w14:ligatures w14:val="none"/>
        </w:rPr>
        <w:t>Przeprowadzone kontrole: Ogółem 369, w tym:</w:t>
      </w:r>
    </w:p>
    <w:p w14:paraId="2826C18C" w14:textId="77777777" w:rsidR="001A1F34" w:rsidRPr="001A1F34" w:rsidRDefault="001A1F34" w:rsidP="001A1F34">
      <w:pPr>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b/>
          <w:kern w:val="0"/>
          <w:lang w:eastAsia="pl-PL"/>
          <w14:ligatures w14:val="none"/>
        </w:rPr>
        <w:t xml:space="preserve">83 </w:t>
      </w:r>
      <w:r w:rsidRPr="001A1F34">
        <w:rPr>
          <w:rFonts w:ascii="Calibri" w:eastAsia="Times New Roman" w:hAnsi="Calibri" w:cs="Calibri"/>
          <w:kern w:val="0"/>
          <w:lang w:eastAsia="pl-PL"/>
          <w14:ligatures w14:val="none"/>
        </w:rPr>
        <w:t xml:space="preserve">kontroli obiektów nadzorowych użyteczności publicznej; </w:t>
      </w:r>
    </w:p>
    <w:p w14:paraId="71DBD479" w14:textId="77777777" w:rsidR="001A1F34" w:rsidRPr="001A1F34" w:rsidRDefault="001A1F34" w:rsidP="001A1F34">
      <w:pPr>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b/>
          <w:bCs/>
          <w:kern w:val="0"/>
          <w:lang w:eastAsia="pl-PL"/>
          <w14:ligatures w14:val="none"/>
        </w:rPr>
        <w:t>25</w:t>
      </w:r>
      <w:r w:rsidRPr="001A1F34">
        <w:rPr>
          <w:rFonts w:ascii="Calibri" w:eastAsia="Times New Roman" w:hAnsi="Calibri" w:cs="Calibri"/>
          <w:kern w:val="0"/>
          <w:lang w:eastAsia="pl-PL"/>
          <w14:ligatures w14:val="none"/>
        </w:rPr>
        <w:t xml:space="preserve"> kontroli z przebiegu ekshumacji; </w:t>
      </w:r>
    </w:p>
    <w:p w14:paraId="19732424" w14:textId="33A06BC9" w:rsidR="001A1F34" w:rsidRPr="001A1F34" w:rsidRDefault="001A1F34" w:rsidP="001A1F34">
      <w:pPr>
        <w:spacing w:after="0" w:line="276" w:lineRule="auto"/>
        <w:rPr>
          <w:rFonts w:ascii="Calibri" w:eastAsia="Times New Roman" w:hAnsi="Calibri" w:cs="Calibri"/>
          <w:kern w:val="0"/>
          <w:u w:val="single"/>
          <w:lang w:eastAsia="pl-PL"/>
          <w14:ligatures w14:val="none"/>
        </w:rPr>
      </w:pPr>
      <w:r w:rsidRPr="001A1F34">
        <w:rPr>
          <w:rFonts w:ascii="Calibri" w:eastAsia="Times New Roman" w:hAnsi="Calibri" w:cs="Calibri"/>
          <w:b/>
          <w:kern w:val="0"/>
          <w:lang w:eastAsia="pl-PL"/>
          <w14:ligatures w14:val="none"/>
        </w:rPr>
        <w:t xml:space="preserve">2 </w:t>
      </w:r>
      <w:r w:rsidRPr="001A1F34">
        <w:rPr>
          <w:rFonts w:ascii="Calibri" w:eastAsia="Times New Roman" w:hAnsi="Calibri" w:cs="Calibri"/>
          <w:kern w:val="0"/>
          <w:lang w:eastAsia="pl-PL"/>
          <w14:ligatures w14:val="none"/>
        </w:rPr>
        <w:t>kontrole na wnioski/</w:t>
      </w:r>
      <w:r w:rsidRPr="001A1F34">
        <w:rPr>
          <w:rFonts w:ascii="Calibri" w:eastAsia="Times New Roman" w:hAnsi="Calibri" w:cs="Calibri"/>
          <w:kern w:val="0"/>
          <w:u w:val="single"/>
          <w:lang w:eastAsia="pl-PL"/>
          <w14:ligatures w14:val="none"/>
        </w:rPr>
        <w:t>interwencje</w:t>
      </w:r>
      <w:r w:rsidR="00AD444A">
        <w:rPr>
          <w:rFonts w:ascii="Calibri" w:eastAsia="Times New Roman" w:hAnsi="Calibri" w:cs="Calibri"/>
          <w:kern w:val="0"/>
          <w:u w:val="single"/>
          <w:lang w:eastAsia="pl-PL"/>
          <w14:ligatures w14:val="none"/>
        </w:rPr>
        <w:t>;</w:t>
      </w:r>
      <w:r w:rsidRPr="001A1F34">
        <w:rPr>
          <w:rFonts w:ascii="Calibri" w:eastAsia="Times New Roman" w:hAnsi="Calibri" w:cs="Calibri"/>
          <w:kern w:val="0"/>
          <w:u w:val="single"/>
          <w:lang w:eastAsia="pl-PL"/>
          <w14:ligatures w14:val="none"/>
        </w:rPr>
        <w:t xml:space="preserve"> </w:t>
      </w:r>
    </w:p>
    <w:p w14:paraId="713E280E" w14:textId="77777777" w:rsidR="001A1F34" w:rsidRPr="001A1F34" w:rsidRDefault="001A1F34" w:rsidP="001A1F34">
      <w:pPr>
        <w:spacing w:after="0" w:line="276" w:lineRule="auto"/>
        <w:jc w:val="both"/>
        <w:rPr>
          <w:rFonts w:ascii="Calibri" w:eastAsia="Times New Roman" w:hAnsi="Calibri" w:cs="Calibri"/>
          <w:kern w:val="0"/>
          <w:lang w:eastAsia="pl-PL"/>
          <w14:ligatures w14:val="none"/>
        </w:rPr>
      </w:pPr>
      <w:r w:rsidRPr="001A1F34">
        <w:rPr>
          <w:rFonts w:ascii="Calibri" w:eastAsia="Times New Roman" w:hAnsi="Calibri" w:cs="Calibri"/>
          <w:b/>
          <w:kern w:val="0"/>
          <w:lang w:eastAsia="pl-PL"/>
          <w14:ligatures w14:val="none"/>
        </w:rPr>
        <w:t xml:space="preserve">36 </w:t>
      </w:r>
      <w:r w:rsidRPr="001A1F34">
        <w:rPr>
          <w:rFonts w:ascii="Calibri" w:eastAsia="Times New Roman" w:hAnsi="Calibri" w:cs="Calibri"/>
          <w:kern w:val="0"/>
          <w:lang w:eastAsia="pl-PL"/>
          <w14:ligatures w14:val="none"/>
        </w:rPr>
        <w:t>kontroli tematycznych (kontrole sprawdzające-9, tematyczne-2;</w:t>
      </w:r>
    </w:p>
    <w:p w14:paraId="78939D04" w14:textId="24230BE9" w:rsidR="001A1F34" w:rsidRPr="001A1F34" w:rsidRDefault="001A1F34" w:rsidP="001A1F34">
      <w:pPr>
        <w:spacing w:after="0" w:line="276" w:lineRule="auto"/>
        <w:jc w:val="both"/>
        <w:rPr>
          <w:rFonts w:ascii="Calibri" w:eastAsia="Times New Roman" w:hAnsi="Calibri" w:cs="Calibri"/>
          <w:kern w:val="0"/>
          <w:lang w:eastAsia="pl-PL"/>
          <w14:ligatures w14:val="none"/>
        </w:rPr>
      </w:pPr>
      <w:r w:rsidRPr="001A1F34">
        <w:rPr>
          <w:rFonts w:ascii="Calibri" w:eastAsia="Times New Roman" w:hAnsi="Calibri" w:cs="Calibri"/>
          <w:b/>
          <w:kern w:val="0"/>
          <w:lang w:eastAsia="pl-PL"/>
          <w14:ligatures w14:val="none"/>
        </w:rPr>
        <w:t xml:space="preserve">56 </w:t>
      </w:r>
      <w:r w:rsidRPr="001A1F34">
        <w:rPr>
          <w:rFonts w:ascii="Calibri" w:eastAsia="Times New Roman" w:hAnsi="Calibri" w:cs="Calibri"/>
          <w:kern w:val="0"/>
          <w:lang w:eastAsia="pl-PL"/>
          <w14:ligatures w14:val="none"/>
        </w:rPr>
        <w:t xml:space="preserve"> kontroli stanu sanitarno-technicznego urządzeń wodociągowych</w:t>
      </w:r>
      <w:r w:rsidR="00AD444A">
        <w:rPr>
          <w:rFonts w:ascii="Calibri" w:eastAsia="Times New Roman" w:hAnsi="Calibri" w:cs="Calibri"/>
          <w:kern w:val="0"/>
          <w:lang w:eastAsia="pl-PL"/>
          <w14:ligatures w14:val="none"/>
        </w:rPr>
        <w:t>;</w:t>
      </w:r>
      <w:r w:rsidRPr="001A1F34">
        <w:rPr>
          <w:rFonts w:ascii="Calibri" w:eastAsia="Times New Roman" w:hAnsi="Calibri" w:cs="Calibri"/>
          <w:kern w:val="0"/>
          <w:lang w:eastAsia="pl-PL"/>
          <w14:ligatures w14:val="none"/>
        </w:rPr>
        <w:t xml:space="preserve"> </w:t>
      </w:r>
    </w:p>
    <w:p w14:paraId="51FB8D13" w14:textId="77777777" w:rsidR="001A1F34" w:rsidRPr="001A1F34" w:rsidRDefault="001A1F34" w:rsidP="001A1F34">
      <w:pPr>
        <w:spacing w:after="0" w:line="276" w:lineRule="auto"/>
        <w:jc w:val="both"/>
        <w:rPr>
          <w:rFonts w:ascii="Calibri" w:eastAsia="Times New Roman" w:hAnsi="Calibri" w:cs="Calibri"/>
          <w:kern w:val="0"/>
          <w:lang w:eastAsia="pl-PL"/>
          <w14:ligatures w14:val="none"/>
        </w:rPr>
      </w:pPr>
      <w:r w:rsidRPr="001A1F34">
        <w:rPr>
          <w:rFonts w:ascii="Calibri" w:eastAsia="Times New Roman" w:hAnsi="Calibri" w:cs="Calibri"/>
          <w:b/>
          <w:kern w:val="0"/>
          <w:lang w:eastAsia="pl-PL"/>
          <w14:ligatures w14:val="none"/>
        </w:rPr>
        <w:t>167</w:t>
      </w:r>
      <w:r w:rsidRPr="001A1F34">
        <w:rPr>
          <w:rFonts w:ascii="Calibri" w:eastAsia="Times New Roman" w:hAnsi="Calibri" w:cs="Calibri"/>
          <w:kern w:val="0"/>
          <w:lang w:eastAsia="pl-PL"/>
          <w14:ligatures w14:val="none"/>
        </w:rPr>
        <w:t xml:space="preserve"> kontrole z poboru próbek wody.</w:t>
      </w:r>
    </w:p>
    <w:p w14:paraId="3A5FFE06" w14:textId="77777777" w:rsidR="001A1F34" w:rsidRPr="001A1F34" w:rsidRDefault="001A1F34" w:rsidP="001A1F34">
      <w:pPr>
        <w:spacing w:after="0" w:line="276" w:lineRule="auto"/>
        <w:rPr>
          <w:rFonts w:ascii="Calibri" w:eastAsia="Times New Roman" w:hAnsi="Calibri" w:cs="Calibri"/>
          <w:b/>
          <w:bCs/>
          <w:kern w:val="0"/>
          <w:lang w:eastAsia="pl-PL"/>
          <w14:ligatures w14:val="none"/>
        </w:rPr>
      </w:pPr>
      <w:r w:rsidRPr="001A1F34">
        <w:rPr>
          <w:rFonts w:ascii="Calibri" w:eastAsia="Times New Roman" w:hAnsi="Calibri" w:cs="Calibri"/>
          <w:b/>
          <w:bCs/>
          <w:kern w:val="0"/>
          <w:lang w:eastAsia="pl-PL"/>
          <w14:ligatures w14:val="none"/>
        </w:rPr>
        <w:t>Wydane decyzje administracyjne: (174)</w:t>
      </w:r>
    </w:p>
    <w:p w14:paraId="0FA10A25" w14:textId="77777777" w:rsidR="001A1F34" w:rsidRPr="001A1F34" w:rsidRDefault="001A1F34" w:rsidP="001A1F34">
      <w:pPr>
        <w:spacing w:after="0" w:line="276" w:lineRule="auto"/>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xml:space="preserve">- wydano </w:t>
      </w:r>
      <w:r w:rsidRPr="001A1F34">
        <w:rPr>
          <w:rFonts w:ascii="Calibri" w:eastAsia="Times New Roman" w:hAnsi="Calibri" w:cs="Calibri"/>
          <w:b/>
          <w:kern w:val="0"/>
          <w:lang w:eastAsia="pl-PL"/>
          <w14:ligatures w14:val="none"/>
        </w:rPr>
        <w:t>174</w:t>
      </w:r>
      <w:r w:rsidRPr="001A1F34">
        <w:rPr>
          <w:rFonts w:ascii="Calibri" w:eastAsia="Times New Roman" w:hAnsi="Calibri" w:cs="Calibri"/>
          <w:kern w:val="0"/>
          <w:lang w:eastAsia="pl-PL"/>
          <w14:ligatures w14:val="none"/>
        </w:rPr>
        <w:t xml:space="preserve"> decyzje administracyjne, w tym:</w:t>
      </w:r>
    </w:p>
    <w:p w14:paraId="300ED860" w14:textId="77777777" w:rsidR="001A1F34" w:rsidRPr="001A1F34" w:rsidRDefault="001A1F34" w:rsidP="001A1F34">
      <w:pPr>
        <w:spacing w:after="0" w:line="276" w:lineRule="auto"/>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xml:space="preserve">- </w:t>
      </w:r>
      <w:r w:rsidRPr="001A1F34">
        <w:rPr>
          <w:rFonts w:ascii="Calibri" w:eastAsia="Times New Roman" w:hAnsi="Calibri" w:cs="Calibri"/>
          <w:b/>
          <w:kern w:val="0"/>
          <w:lang w:eastAsia="pl-PL"/>
          <w14:ligatures w14:val="none"/>
        </w:rPr>
        <w:t xml:space="preserve">76 </w:t>
      </w:r>
      <w:r w:rsidRPr="001A1F34">
        <w:rPr>
          <w:rFonts w:ascii="Calibri" w:eastAsia="Times New Roman" w:hAnsi="Calibri" w:cs="Calibri"/>
          <w:kern w:val="0"/>
          <w:lang w:eastAsia="pl-PL"/>
          <w14:ligatures w14:val="none"/>
        </w:rPr>
        <w:t xml:space="preserve">decyzje zezwalające na przeprowadzenie ekshumacji, </w:t>
      </w:r>
    </w:p>
    <w:p w14:paraId="448FB7C9" w14:textId="6F8CB5D8" w:rsidR="001A1F34" w:rsidRPr="001A1F34" w:rsidRDefault="001A1F34" w:rsidP="001A1F34">
      <w:pPr>
        <w:spacing w:after="0" w:line="276" w:lineRule="auto"/>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xml:space="preserve">- </w:t>
      </w:r>
      <w:r w:rsidRPr="001A1F34">
        <w:rPr>
          <w:rFonts w:ascii="Calibri" w:eastAsia="Times New Roman" w:hAnsi="Calibri" w:cs="Calibri"/>
          <w:b/>
          <w:kern w:val="0"/>
          <w:lang w:eastAsia="pl-PL"/>
          <w14:ligatures w14:val="none"/>
        </w:rPr>
        <w:t>24 decyzji merytorycznych</w:t>
      </w:r>
      <w:r w:rsidRPr="001A1F34">
        <w:rPr>
          <w:rFonts w:ascii="Calibri" w:eastAsia="Times New Roman" w:hAnsi="Calibri" w:cs="Calibri"/>
          <w:kern w:val="0"/>
          <w:lang w:eastAsia="pl-PL"/>
          <w14:ligatures w14:val="none"/>
        </w:rPr>
        <w:t xml:space="preserve"> dotyczących obiektów użyteczności publicznej i urządzeń wodociągowych </w:t>
      </w:r>
      <w:r w:rsidR="00AD444A">
        <w:rPr>
          <w:rFonts w:ascii="Calibri" w:eastAsia="Times New Roman" w:hAnsi="Calibri" w:cs="Calibri"/>
          <w:kern w:val="0"/>
          <w:lang w:eastAsia="pl-PL"/>
          <w14:ligatures w14:val="none"/>
        </w:rPr>
        <w:t>,</w:t>
      </w:r>
    </w:p>
    <w:p w14:paraId="588A7CD9" w14:textId="04291543" w:rsidR="001A1F34" w:rsidRPr="001A1F34" w:rsidRDefault="001A1F34" w:rsidP="001A1F34">
      <w:pPr>
        <w:spacing w:after="0" w:line="276" w:lineRule="auto"/>
        <w:rPr>
          <w:rFonts w:ascii="Calibri" w:eastAsia="Times New Roman" w:hAnsi="Calibri" w:cs="Calibri"/>
          <w:b/>
          <w:kern w:val="0"/>
          <w:lang w:eastAsia="pl-PL"/>
          <w14:ligatures w14:val="none"/>
        </w:rPr>
      </w:pPr>
      <w:r w:rsidRPr="001A1F34">
        <w:rPr>
          <w:rFonts w:ascii="Calibri" w:eastAsia="Times New Roman" w:hAnsi="Calibri" w:cs="Calibri"/>
          <w:b/>
          <w:kern w:val="0"/>
          <w:lang w:eastAsia="pl-PL"/>
          <w14:ligatures w14:val="none"/>
        </w:rPr>
        <w:t xml:space="preserve">- 3 decyzji merytorycznych – </w:t>
      </w:r>
      <w:r w:rsidRPr="001A1F34">
        <w:rPr>
          <w:rFonts w:ascii="Calibri" w:eastAsia="Times New Roman" w:hAnsi="Calibri" w:cs="Calibri"/>
          <w:bCs/>
          <w:kern w:val="0"/>
          <w:lang w:eastAsia="pl-PL"/>
          <w14:ligatures w14:val="none"/>
        </w:rPr>
        <w:t>dotyczących jakość wody</w:t>
      </w:r>
      <w:r w:rsidR="00AD444A">
        <w:rPr>
          <w:rFonts w:ascii="Calibri" w:eastAsia="Times New Roman" w:hAnsi="Calibri" w:cs="Calibri"/>
          <w:bCs/>
          <w:kern w:val="0"/>
          <w:lang w:eastAsia="pl-PL"/>
          <w14:ligatures w14:val="none"/>
        </w:rPr>
        <w:t>,</w:t>
      </w:r>
    </w:p>
    <w:p w14:paraId="53E48113" w14:textId="77777777" w:rsidR="001A1F34" w:rsidRPr="001A1F34" w:rsidRDefault="001A1F34" w:rsidP="001A1F34">
      <w:pPr>
        <w:spacing w:after="0" w:line="276" w:lineRule="auto"/>
        <w:rPr>
          <w:rFonts w:ascii="Calibri" w:eastAsia="Times New Roman" w:hAnsi="Calibri" w:cs="Calibri"/>
          <w:bCs/>
          <w:kern w:val="0"/>
          <w:lang w:eastAsia="pl-PL"/>
          <w14:ligatures w14:val="none"/>
        </w:rPr>
      </w:pPr>
      <w:r w:rsidRPr="001A1F34">
        <w:rPr>
          <w:rFonts w:ascii="Calibri" w:eastAsia="Times New Roman" w:hAnsi="Calibri" w:cs="Calibri"/>
          <w:b/>
          <w:kern w:val="0"/>
          <w:lang w:eastAsia="pl-PL"/>
          <w14:ligatures w14:val="none"/>
        </w:rPr>
        <w:t>- 4 decyzji zmieniających-</w:t>
      </w:r>
      <w:r w:rsidRPr="001A1F34">
        <w:rPr>
          <w:rFonts w:ascii="Calibri" w:eastAsia="Times New Roman" w:hAnsi="Calibri" w:cs="Calibri"/>
          <w:bCs/>
          <w:kern w:val="0"/>
          <w:lang w:eastAsia="pl-PL"/>
          <w14:ligatures w14:val="none"/>
        </w:rPr>
        <w:t>dotyczących jakości wody i obiektów użyteczności publicznej</w:t>
      </w:r>
    </w:p>
    <w:p w14:paraId="0038937E" w14:textId="77777777" w:rsidR="001A1F34" w:rsidRPr="001A1F34" w:rsidRDefault="001A1F34" w:rsidP="001A1F34">
      <w:pPr>
        <w:spacing w:after="0" w:line="276" w:lineRule="auto"/>
        <w:rPr>
          <w:rFonts w:ascii="Calibri" w:eastAsia="Times New Roman" w:hAnsi="Calibri" w:cs="Calibri"/>
          <w:b/>
          <w:kern w:val="0"/>
          <w:lang w:eastAsia="pl-PL"/>
          <w14:ligatures w14:val="none"/>
        </w:rPr>
      </w:pPr>
      <w:r w:rsidRPr="001A1F34">
        <w:rPr>
          <w:rFonts w:ascii="Calibri" w:eastAsia="Times New Roman" w:hAnsi="Calibri" w:cs="Calibri"/>
          <w:kern w:val="0"/>
          <w:lang w:eastAsia="pl-PL"/>
          <w14:ligatures w14:val="none"/>
        </w:rPr>
        <w:t xml:space="preserve">- wydano </w:t>
      </w:r>
      <w:r w:rsidRPr="001A1F34">
        <w:rPr>
          <w:rFonts w:ascii="Calibri" w:eastAsia="Times New Roman" w:hAnsi="Calibri" w:cs="Calibri"/>
          <w:b/>
          <w:kern w:val="0"/>
          <w:lang w:eastAsia="pl-PL"/>
          <w14:ligatures w14:val="none"/>
        </w:rPr>
        <w:t>58</w:t>
      </w:r>
      <w:r w:rsidRPr="001A1F34">
        <w:rPr>
          <w:rFonts w:ascii="Calibri" w:eastAsia="Times New Roman" w:hAnsi="Calibri" w:cs="Calibri"/>
          <w:kern w:val="0"/>
          <w:lang w:eastAsia="pl-PL"/>
          <w14:ligatures w14:val="none"/>
        </w:rPr>
        <w:t xml:space="preserve"> decyzje płatnicze na łączną kwotę  6774,08 zł</w:t>
      </w:r>
      <w:r w:rsidRPr="001A1F34">
        <w:rPr>
          <w:rFonts w:ascii="Calibri" w:eastAsia="Times New Roman" w:hAnsi="Calibri" w:cs="Calibri"/>
          <w:b/>
          <w:kern w:val="0"/>
          <w:lang w:eastAsia="pl-PL"/>
          <w14:ligatures w14:val="none"/>
        </w:rPr>
        <w:t>,</w:t>
      </w:r>
    </w:p>
    <w:p w14:paraId="157EF73B" w14:textId="77777777" w:rsidR="001A1F34" w:rsidRPr="001A1F34" w:rsidRDefault="001A1F34" w:rsidP="001A1F34">
      <w:pPr>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xml:space="preserve">- wydano </w:t>
      </w:r>
      <w:r w:rsidRPr="001A1F34">
        <w:rPr>
          <w:rFonts w:ascii="Calibri" w:eastAsia="Times New Roman" w:hAnsi="Calibri" w:cs="Calibri"/>
          <w:b/>
          <w:kern w:val="0"/>
          <w:lang w:eastAsia="pl-PL"/>
          <w14:ligatures w14:val="none"/>
        </w:rPr>
        <w:t xml:space="preserve">9 </w:t>
      </w:r>
      <w:r w:rsidRPr="001A1F34">
        <w:rPr>
          <w:rFonts w:ascii="Calibri" w:eastAsia="Times New Roman" w:hAnsi="Calibri" w:cs="Calibri"/>
          <w:kern w:val="0"/>
          <w:lang w:eastAsia="pl-PL"/>
          <w14:ligatures w14:val="none"/>
        </w:rPr>
        <w:t>postanowień na sprowadzenie zwłok z zagranicy,</w:t>
      </w:r>
    </w:p>
    <w:p w14:paraId="42DF5D97" w14:textId="77777777" w:rsidR="001A1F34" w:rsidRPr="001A1F34" w:rsidRDefault="001A1F34" w:rsidP="001A1F34">
      <w:pPr>
        <w:spacing w:after="0" w:line="276" w:lineRule="auto"/>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xml:space="preserve">-nałożono </w:t>
      </w:r>
      <w:r w:rsidRPr="001A1F34">
        <w:rPr>
          <w:rFonts w:ascii="Calibri" w:eastAsia="Times New Roman" w:hAnsi="Calibri" w:cs="Calibri"/>
          <w:b/>
          <w:bCs/>
          <w:kern w:val="0"/>
          <w:lang w:eastAsia="pl-PL"/>
          <w14:ligatures w14:val="none"/>
        </w:rPr>
        <w:t xml:space="preserve">1 </w:t>
      </w:r>
      <w:r w:rsidRPr="001A1F34">
        <w:rPr>
          <w:rFonts w:ascii="Calibri" w:eastAsia="Times New Roman" w:hAnsi="Calibri" w:cs="Calibri"/>
          <w:kern w:val="0"/>
          <w:lang w:eastAsia="pl-PL"/>
          <w14:ligatures w14:val="none"/>
        </w:rPr>
        <w:t>mandat na kwotę 200 złotych.</w:t>
      </w:r>
    </w:p>
    <w:p w14:paraId="0E1632D2" w14:textId="77777777" w:rsidR="001A1F34" w:rsidRPr="001A1F34" w:rsidRDefault="001A1F34" w:rsidP="001A1F34">
      <w:pPr>
        <w:spacing w:after="200" w:line="276" w:lineRule="auto"/>
        <w:rPr>
          <w:rFonts w:ascii="Calibri" w:eastAsia="Times New Roman" w:hAnsi="Calibri" w:cs="Calibri"/>
          <w:kern w:val="0"/>
          <w:lang w:eastAsia="pl-PL"/>
          <w14:ligatures w14:val="none"/>
        </w:rPr>
      </w:pPr>
    </w:p>
    <w:p w14:paraId="1398E81F" w14:textId="77777777" w:rsidR="00AD444A" w:rsidRDefault="001A1F34" w:rsidP="00AD444A">
      <w:pPr>
        <w:spacing w:after="0" w:line="276" w:lineRule="auto"/>
        <w:jc w:val="both"/>
        <w:rPr>
          <w:rFonts w:ascii="Calibri" w:eastAsia="Times New Roman" w:hAnsi="Calibri" w:cs="Calibri"/>
          <w:i/>
          <w:kern w:val="0"/>
          <w:lang w:eastAsia="pl-PL"/>
          <w14:ligatures w14:val="none"/>
        </w:rPr>
      </w:pPr>
      <w:r w:rsidRPr="001A1F34">
        <w:rPr>
          <w:rFonts w:ascii="Calibri" w:eastAsia="Times New Roman" w:hAnsi="Calibri" w:cs="Calibri"/>
          <w:i/>
          <w:kern w:val="0"/>
          <w:lang w:eastAsia="pl-PL"/>
          <w14:ligatures w14:val="none"/>
        </w:rPr>
        <w:t xml:space="preserve">Sprawozdanie sporządził: </w:t>
      </w:r>
    </w:p>
    <w:p w14:paraId="5611ABC8" w14:textId="77777777" w:rsidR="00AD444A" w:rsidRDefault="001A1F34" w:rsidP="00AD444A">
      <w:pPr>
        <w:spacing w:after="0" w:line="276" w:lineRule="auto"/>
        <w:jc w:val="both"/>
        <w:rPr>
          <w:rFonts w:ascii="Calibri" w:eastAsia="Times New Roman" w:hAnsi="Calibri" w:cs="Calibri"/>
          <w:i/>
          <w:kern w:val="0"/>
          <w:lang w:eastAsia="pl-PL"/>
          <w14:ligatures w14:val="none"/>
        </w:rPr>
      </w:pPr>
      <w:r w:rsidRPr="001A1F34">
        <w:rPr>
          <w:rFonts w:ascii="Calibri" w:eastAsia="Times New Roman" w:hAnsi="Calibri" w:cs="Calibri"/>
          <w:i/>
          <w:kern w:val="0"/>
          <w:lang w:eastAsia="pl-PL"/>
          <w14:ligatures w14:val="none"/>
        </w:rPr>
        <w:t xml:space="preserve">mgr inż. Dominika Popiela </w:t>
      </w:r>
    </w:p>
    <w:p w14:paraId="04A85A7D" w14:textId="77C83121" w:rsidR="001A1F34" w:rsidRPr="001A1F34" w:rsidRDefault="001A1F34" w:rsidP="00AD444A">
      <w:pPr>
        <w:spacing w:after="0" w:line="276" w:lineRule="auto"/>
        <w:jc w:val="both"/>
        <w:rPr>
          <w:rFonts w:ascii="Calibri" w:eastAsia="Times New Roman" w:hAnsi="Calibri" w:cs="Calibri"/>
          <w:i/>
          <w:kern w:val="0"/>
          <w:lang w:eastAsia="pl-PL"/>
          <w14:ligatures w14:val="none"/>
        </w:rPr>
      </w:pPr>
      <w:r w:rsidRPr="001A1F34">
        <w:rPr>
          <w:rFonts w:ascii="Calibri" w:eastAsia="Times New Roman" w:hAnsi="Calibri" w:cs="Calibri"/>
          <w:i/>
          <w:kern w:val="0"/>
          <w:lang w:eastAsia="pl-PL"/>
          <w14:ligatures w14:val="none"/>
        </w:rPr>
        <w:t>starszy asystent sekcji higieny komunalnej</w:t>
      </w:r>
    </w:p>
    <w:p w14:paraId="6D121B30" w14:textId="77777777" w:rsidR="00AD444A" w:rsidRDefault="001A1F34" w:rsidP="00AD444A">
      <w:pPr>
        <w:spacing w:after="0" w:line="276" w:lineRule="auto"/>
        <w:jc w:val="both"/>
        <w:rPr>
          <w:rFonts w:ascii="Calibri" w:eastAsia="Times New Roman" w:hAnsi="Calibri" w:cs="Calibri"/>
          <w:i/>
          <w:kern w:val="0"/>
          <w:lang w:eastAsia="pl-PL"/>
          <w14:ligatures w14:val="none"/>
        </w:rPr>
      </w:pPr>
      <w:r w:rsidRPr="001A1F34">
        <w:rPr>
          <w:rFonts w:ascii="Calibri" w:eastAsia="Times New Roman" w:hAnsi="Calibri" w:cs="Calibri"/>
          <w:i/>
          <w:kern w:val="0"/>
          <w:lang w:eastAsia="pl-PL"/>
          <w14:ligatures w14:val="none"/>
        </w:rPr>
        <w:t>Tel.  913974542</w:t>
      </w:r>
    </w:p>
    <w:p w14:paraId="49A429BA" w14:textId="229A5FC3" w:rsidR="001A1F34" w:rsidRPr="001A1F34" w:rsidRDefault="001A1F34" w:rsidP="00AD444A">
      <w:pPr>
        <w:spacing w:after="0" w:line="276" w:lineRule="auto"/>
        <w:jc w:val="both"/>
        <w:rPr>
          <w:rFonts w:ascii="Calibri" w:eastAsia="Times New Roman" w:hAnsi="Calibri" w:cs="Calibri"/>
          <w:i/>
          <w:kern w:val="0"/>
          <w:lang w:eastAsia="pl-PL"/>
          <w14:ligatures w14:val="none"/>
        </w:rPr>
      </w:pPr>
      <w:r w:rsidRPr="001A1F34">
        <w:rPr>
          <w:rFonts w:ascii="Calibri" w:eastAsia="Times New Roman" w:hAnsi="Calibri" w:cs="Calibri"/>
          <w:i/>
          <w:kern w:val="0"/>
          <w:lang w:eastAsia="pl-PL"/>
          <w14:ligatures w14:val="none"/>
        </w:rPr>
        <w:t xml:space="preserve">e-mail:  </w:t>
      </w:r>
      <w:r w:rsidR="00C96668">
        <w:rPr>
          <w:rFonts w:ascii="Calibri" w:eastAsia="Times New Roman" w:hAnsi="Calibri" w:cs="Calibri"/>
          <w:i/>
          <w:kern w:val="0"/>
          <w:lang w:eastAsia="pl-PL"/>
          <w14:ligatures w14:val="none"/>
        </w:rPr>
        <w:t>dominika.popiela</w:t>
      </w:r>
      <w:r w:rsidRPr="001A1F34">
        <w:rPr>
          <w:rFonts w:ascii="Calibri" w:eastAsia="Times New Roman" w:hAnsi="Calibri" w:cs="Calibri"/>
          <w:i/>
          <w:kern w:val="0"/>
          <w:lang w:eastAsia="pl-PL"/>
          <w14:ligatures w14:val="none"/>
        </w:rPr>
        <w:t>@sanepid.gov.pl</w:t>
      </w:r>
    </w:p>
    <w:p w14:paraId="5FE59FE8" w14:textId="77777777" w:rsidR="00C06E3A" w:rsidRDefault="00C06E3A" w:rsidP="001A1F34">
      <w:pPr>
        <w:keepNext/>
        <w:spacing w:after="0" w:line="276" w:lineRule="auto"/>
        <w:jc w:val="both"/>
        <w:outlineLvl w:val="2"/>
        <w:rPr>
          <w:rFonts w:ascii="Calibri" w:eastAsia="Times New Roman" w:hAnsi="Calibri" w:cs="Calibri"/>
          <w:b/>
          <w:bCs/>
          <w:kern w:val="0"/>
          <w:lang w:eastAsia="pl-PL"/>
          <w14:ligatures w14:val="none"/>
        </w:rPr>
      </w:pPr>
    </w:p>
    <w:p w14:paraId="602661BD" w14:textId="3DEAA421" w:rsidR="00DA7B4B" w:rsidRDefault="00DA7B4B" w:rsidP="00C06E3A">
      <w:pPr>
        <w:keepNext/>
        <w:tabs>
          <w:tab w:val="left" w:pos="426"/>
        </w:tabs>
        <w:spacing w:after="0" w:line="276" w:lineRule="auto"/>
        <w:jc w:val="both"/>
        <w:outlineLvl w:val="2"/>
        <w:rPr>
          <w:rFonts w:ascii="Calibri" w:eastAsia="Times New Roman" w:hAnsi="Calibri" w:cs="Calibri"/>
          <w:b/>
          <w:bCs/>
          <w:kern w:val="0"/>
          <w:lang w:eastAsia="pl-PL"/>
          <w14:ligatures w14:val="none"/>
        </w:rPr>
      </w:pPr>
      <w:r w:rsidRPr="001A1F34">
        <w:rPr>
          <w:rFonts w:ascii="Calibri" w:eastAsia="Times New Roman" w:hAnsi="Calibri" w:cs="Calibri"/>
          <w:b/>
          <w:bCs/>
          <w:kern w:val="0"/>
          <w:lang w:eastAsia="pl-PL"/>
          <w14:ligatures w14:val="none"/>
        </w:rPr>
        <w:t>IX</w:t>
      </w:r>
      <w:r w:rsidRPr="00C06E3A">
        <w:rPr>
          <w:rFonts w:ascii="Calibri" w:eastAsia="Times New Roman" w:hAnsi="Calibri" w:cs="Calibri"/>
          <w:b/>
          <w:bCs/>
          <w:kern w:val="0"/>
          <w:lang w:eastAsia="pl-PL"/>
          <w14:ligatures w14:val="none"/>
        </w:rPr>
        <w:t>.</w:t>
      </w:r>
      <w:r w:rsidRPr="001A1F34">
        <w:rPr>
          <w:rFonts w:ascii="Calibri" w:eastAsia="Times New Roman" w:hAnsi="Calibri" w:cs="Calibri"/>
          <w:b/>
          <w:bCs/>
          <w:color w:val="FF0000"/>
          <w:kern w:val="0"/>
          <w:lang w:eastAsia="pl-PL"/>
          <w14:ligatures w14:val="none"/>
        </w:rPr>
        <w:tab/>
      </w:r>
      <w:r w:rsidRPr="001A1F34">
        <w:rPr>
          <w:rFonts w:ascii="Calibri" w:eastAsia="Times New Roman" w:hAnsi="Calibri" w:cs="Calibri"/>
          <w:b/>
          <w:bCs/>
          <w:kern w:val="0"/>
          <w:lang w:eastAsia="pl-PL"/>
          <w14:ligatures w14:val="none"/>
        </w:rPr>
        <w:t>Warunki higienicznosanitarne w placówkach oświatowo-wychowawczych</w:t>
      </w:r>
      <w:r w:rsidR="00C06E3A">
        <w:rPr>
          <w:rFonts w:ascii="Calibri" w:eastAsia="Times New Roman" w:hAnsi="Calibri" w:cs="Calibri"/>
          <w:b/>
          <w:bCs/>
          <w:kern w:val="0"/>
          <w:lang w:eastAsia="pl-PL"/>
          <w14:ligatures w14:val="none"/>
        </w:rPr>
        <w:t>.</w:t>
      </w:r>
    </w:p>
    <w:p w14:paraId="47A4413E" w14:textId="77777777" w:rsidR="00C06E3A" w:rsidRPr="001A1F34" w:rsidRDefault="00C06E3A" w:rsidP="00C06E3A">
      <w:pPr>
        <w:keepNext/>
        <w:tabs>
          <w:tab w:val="left" w:pos="426"/>
        </w:tabs>
        <w:spacing w:after="0" w:line="276" w:lineRule="auto"/>
        <w:jc w:val="both"/>
        <w:outlineLvl w:val="2"/>
        <w:rPr>
          <w:rFonts w:ascii="Calibri" w:eastAsia="Times New Roman" w:hAnsi="Calibri" w:cs="Calibri"/>
          <w:b/>
          <w:bCs/>
          <w:kern w:val="0"/>
          <w:lang w:eastAsia="pl-PL"/>
          <w14:ligatures w14:val="none"/>
        </w:rPr>
      </w:pPr>
    </w:p>
    <w:p w14:paraId="26FEA350" w14:textId="0367D4B3" w:rsidR="00D84747" w:rsidRPr="00D84747" w:rsidRDefault="00D84747" w:rsidP="001A1F34">
      <w:pPr>
        <w:spacing w:after="0" w:line="276" w:lineRule="auto"/>
        <w:jc w:val="both"/>
        <w:rPr>
          <w:rFonts w:ascii="Calibri" w:eastAsia="Times New Roman" w:hAnsi="Calibri" w:cs="Calibri"/>
          <w:b/>
          <w:bCs/>
          <w:kern w:val="0"/>
          <w:lang w:eastAsia="pl-PL"/>
          <w14:ligatures w14:val="none"/>
        </w:rPr>
      </w:pPr>
      <w:r w:rsidRPr="00D84747">
        <w:rPr>
          <w:rFonts w:ascii="Calibri" w:eastAsia="Times New Roman" w:hAnsi="Calibri" w:cs="Calibri"/>
          <w:b/>
          <w:bCs/>
          <w:kern w:val="0"/>
          <w:lang w:eastAsia="pl-PL"/>
          <w14:ligatures w14:val="none"/>
        </w:rPr>
        <w:t>1. Stan higieniczno - sanitarny placówek oświatowo wychowawczych</w:t>
      </w:r>
      <w:r w:rsidR="00C06E3A">
        <w:rPr>
          <w:rFonts w:ascii="Calibri" w:eastAsia="Times New Roman" w:hAnsi="Calibri" w:cs="Calibri"/>
          <w:b/>
          <w:bCs/>
          <w:kern w:val="0"/>
          <w:lang w:eastAsia="pl-PL"/>
          <w14:ligatures w14:val="none"/>
        </w:rPr>
        <w:t>.</w:t>
      </w:r>
    </w:p>
    <w:p w14:paraId="11CC0104" w14:textId="77777777" w:rsidR="00D84747" w:rsidRPr="00C06E3A" w:rsidRDefault="00D84747" w:rsidP="001A1F34">
      <w:pPr>
        <w:numPr>
          <w:ilvl w:val="1"/>
          <w:numId w:val="43"/>
        </w:numPr>
        <w:spacing w:after="0" w:line="276" w:lineRule="auto"/>
        <w:ind w:left="567"/>
        <w:jc w:val="both"/>
        <w:rPr>
          <w:rFonts w:ascii="Calibri" w:eastAsia="Times New Roman" w:hAnsi="Calibri" w:cs="Calibri"/>
          <w:b/>
          <w:bCs/>
          <w:kern w:val="0"/>
          <w:lang w:eastAsia="pl-PL"/>
          <w14:ligatures w14:val="none"/>
        </w:rPr>
      </w:pPr>
      <w:r w:rsidRPr="00C06E3A">
        <w:rPr>
          <w:rFonts w:ascii="Calibri" w:eastAsia="Times New Roman" w:hAnsi="Calibri" w:cs="Calibri"/>
          <w:b/>
          <w:bCs/>
          <w:kern w:val="0"/>
          <w:lang w:eastAsia="pl-PL"/>
          <w14:ligatures w14:val="none"/>
        </w:rPr>
        <w:t>Nadzór sanitarny nad placówkami</w:t>
      </w:r>
    </w:p>
    <w:p w14:paraId="5A4FBED5" w14:textId="77777777" w:rsidR="00D84747" w:rsidRPr="00D84747" w:rsidRDefault="00D84747" w:rsidP="001A1F34">
      <w:pPr>
        <w:numPr>
          <w:ilvl w:val="0"/>
          <w:numId w:val="80"/>
        </w:num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 xml:space="preserve">Liczba placówek pod nadzorem (ogółem): </w:t>
      </w:r>
      <w:r w:rsidRPr="00D84747">
        <w:rPr>
          <w:rFonts w:ascii="Calibri" w:eastAsia="Times New Roman" w:hAnsi="Calibri" w:cs="Calibri"/>
          <w:b/>
          <w:kern w:val="0"/>
          <w:lang w:eastAsia="pl-PL"/>
          <w14:ligatures w14:val="none"/>
        </w:rPr>
        <w:t>105</w:t>
      </w:r>
      <w:r w:rsidRPr="00D84747">
        <w:rPr>
          <w:rFonts w:ascii="Calibri" w:eastAsia="Times New Roman" w:hAnsi="Calibri" w:cs="Calibri"/>
          <w:kern w:val="0"/>
          <w:lang w:eastAsia="pl-PL"/>
          <w14:ligatures w14:val="none"/>
        </w:rPr>
        <w:t>, w tym:</w:t>
      </w:r>
    </w:p>
    <w:p w14:paraId="4058DD0D" w14:textId="41577D1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- 4 żłobki</w:t>
      </w:r>
      <w:r w:rsidR="00C06E3A">
        <w:rPr>
          <w:rFonts w:ascii="Calibri" w:eastAsia="Times New Roman" w:hAnsi="Calibri" w:cs="Calibri"/>
          <w:kern w:val="0"/>
          <w:lang w:eastAsia="pl-PL"/>
          <w14:ligatures w14:val="none"/>
        </w:rPr>
        <w:t>,</w:t>
      </w:r>
    </w:p>
    <w:p w14:paraId="2C25163D"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- 9 przedszkoli i innych form wychowania przedszkolnego,</w:t>
      </w:r>
    </w:p>
    <w:p w14:paraId="25D2E5D3"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- 10 szkół podstawowych,</w:t>
      </w:r>
    </w:p>
    <w:p w14:paraId="26C783F4"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- 1 branżowa szkoła I stopnia,</w:t>
      </w:r>
    </w:p>
    <w:p w14:paraId="4F1DF93D"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- 2 szkoły specjalne,</w:t>
      </w:r>
    </w:p>
    <w:p w14:paraId="4BEF6B95"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- 2 zespoły szkół – w tym: 2 szkoły podstawowe (w tym 1 szkoła podstawowa dla dorosłych), 2 licea ogólnokształcące, 1 technikum, 2 branżowe szkoły I stopnia</w:t>
      </w:r>
    </w:p>
    <w:p w14:paraId="3AFF057A" w14:textId="5466BFAF"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- 3 placówki z pobytem całodobowym</w:t>
      </w:r>
      <w:r w:rsidR="00C06E3A">
        <w:rPr>
          <w:rFonts w:ascii="Calibri" w:eastAsia="Times New Roman" w:hAnsi="Calibri" w:cs="Calibri"/>
          <w:kern w:val="0"/>
          <w:lang w:eastAsia="pl-PL"/>
          <w14:ligatures w14:val="none"/>
        </w:rPr>
        <w:t>,</w:t>
      </w:r>
      <w:r w:rsidRPr="00D84747">
        <w:rPr>
          <w:rFonts w:ascii="Calibri" w:eastAsia="Times New Roman" w:hAnsi="Calibri" w:cs="Calibri"/>
          <w:kern w:val="0"/>
          <w:lang w:eastAsia="pl-PL"/>
          <w14:ligatures w14:val="none"/>
        </w:rPr>
        <w:t xml:space="preserve"> </w:t>
      </w:r>
    </w:p>
    <w:p w14:paraId="6481E4B2" w14:textId="0AB49492"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- 48 placów</w:t>
      </w:r>
      <w:r w:rsidR="00C06E3A">
        <w:rPr>
          <w:rFonts w:ascii="Calibri" w:eastAsia="Times New Roman" w:hAnsi="Calibri" w:cs="Calibri"/>
          <w:kern w:val="0"/>
          <w:lang w:eastAsia="pl-PL"/>
          <w14:ligatures w14:val="none"/>
        </w:rPr>
        <w:t>ek</w:t>
      </w:r>
      <w:r w:rsidRPr="00D84747">
        <w:rPr>
          <w:rFonts w:ascii="Calibri" w:eastAsia="Times New Roman" w:hAnsi="Calibri" w:cs="Calibri"/>
          <w:kern w:val="0"/>
          <w:lang w:eastAsia="pl-PL"/>
          <w14:ligatures w14:val="none"/>
        </w:rPr>
        <w:t xml:space="preserve"> wsparcia dziennego czy placów</w:t>
      </w:r>
      <w:r w:rsidR="00C06E3A">
        <w:rPr>
          <w:rFonts w:ascii="Calibri" w:eastAsia="Times New Roman" w:hAnsi="Calibri" w:cs="Calibri"/>
          <w:kern w:val="0"/>
          <w:lang w:eastAsia="pl-PL"/>
          <w14:ligatures w14:val="none"/>
        </w:rPr>
        <w:t>ek</w:t>
      </w:r>
      <w:r w:rsidRPr="00D84747">
        <w:rPr>
          <w:rFonts w:ascii="Calibri" w:eastAsia="Times New Roman" w:hAnsi="Calibri" w:cs="Calibri"/>
          <w:kern w:val="0"/>
          <w:lang w:eastAsia="pl-PL"/>
          <w14:ligatures w14:val="none"/>
        </w:rPr>
        <w:t xml:space="preserve"> pracy pozaszkolnej,</w:t>
      </w:r>
    </w:p>
    <w:p w14:paraId="662F7686" w14:textId="689E3F4E"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- 6 placów</w:t>
      </w:r>
      <w:r w:rsidR="00C06E3A">
        <w:rPr>
          <w:rFonts w:ascii="Calibri" w:eastAsia="Times New Roman" w:hAnsi="Calibri" w:cs="Calibri"/>
          <w:kern w:val="0"/>
          <w:lang w:eastAsia="pl-PL"/>
          <w14:ligatures w14:val="none"/>
        </w:rPr>
        <w:t>ek</w:t>
      </w:r>
      <w:r w:rsidRPr="00D84747">
        <w:rPr>
          <w:rFonts w:ascii="Calibri" w:eastAsia="Times New Roman" w:hAnsi="Calibri" w:cs="Calibri"/>
          <w:kern w:val="0"/>
          <w:lang w:eastAsia="pl-PL"/>
          <w14:ligatures w14:val="none"/>
        </w:rPr>
        <w:t xml:space="preserve"> sezonow</w:t>
      </w:r>
      <w:r w:rsidR="00C06E3A">
        <w:rPr>
          <w:rFonts w:ascii="Calibri" w:eastAsia="Times New Roman" w:hAnsi="Calibri" w:cs="Calibri"/>
          <w:kern w:val="0"/>
          <w:lang w:eastAsia="pl-PL"/>
          <w14:ligatures w14:val="none"/>
        </w:rPr>
        <w:t>ych</w:t>
      </w:r>
      <w:r w:rsidRPr="00D84747">
        <w:rPr>
          <w:rFonts w:ascii="Calibri" w:eastAsia="Times New Roman" w:hAnsi="Calibri" w:cs="Calibri"/>
          <w:kern w:val="0"/>
          <w:lang w:eastAsia="pl-PL"/>
          <w14:ligatures w14:val="none"/>
        </w:rPr>
        <w:t>, w tym: akcja zimowa – 3 placówki, akcja letnia – 23 placówki.</w:t>
      </w:r>
    </w:p>
    <w:p w14:paraId="45E2E82B" w14:textId="77777777" w:rsidR="00D84747" w:rsidRPr="00D84747" w:rsidRDefault="00D84747" w:rsidP="001A1F34">
      <w:pPr>
        <w:numPr>
          <w:ilvl w:val="0"/>
          <w:numId w:val="80"/>
        </w:numPr>
        <w:spacing w:after="0" w:line="276" w:lineRule="auto"/>
        <w:jc w:val="both"/>
        <w:rPr>
          <w:rFonts w:ascii="Calibri" w:eastAsia="Times New Roman" w:hAnsi="Calibri" w:cs="Calibri"/>
          <w:b/>
          <w:bCs/>
          <w:iCs/>
          <w:kern w:val="0"/>
          <w:lang w:eastAsia="pl-PL"/>
          <w14:ligatures w14:val="none"/>
        </w:rPr>
      </w:pPr>
      <w:r w:rsidRPr="00D84747">
        <w:rPr>
          <w:rFonts w:ascii="Calibri" w:eastAsia="Times New Roman" w:hAnsi="Calibri" w:cs="Calibri"/>
          <w:kern w:val="0"/>
          <w:lang w:eastAsia="pl-PL"/>
          <w14:ligatures w14:val="none"/>
        </w:rPr>
        <w:t xml:space="preserve">Ogólna liczba kontroli: </w:t>
      </w:r>
      <w:r w:rsidRPr="00D84747">
        <w:rPr>
          <w:rFonts w:ascii="Calibri" w:eastAsia="Times New Roman" w:hAnsi="Calibri" w:cs="Calibri"/>
          <w:b/>
          <w:bCs/>
          <w:iCs/>
          <w:kern w:val="0"/>
          <w:lang w:eastAsia="pl-PL"/>
          <w14:ligatures w14:val="none"/>
        </w:rPr>
        <w:t>87, w tym:</w:t>
      </w:r>
    </w:p>
    <w:p w14:paraId="2CF18C45" w14:textId="19EF8EAC" w:rsidR="00D84747" w:rsidRPr="00D84747" w:rsidRDefault="00D84747" w:rsidP="001A1F34">
      <w:pPr>
        <w:tabs>
          <w:tab w:val="left" w:pos="709"/>
        </w:tabs>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iCs/>
          <w:kern w:val="0"/>
          <w:lang w:eastAsia="pl-PL"/>
          <w14:ligatures w14:val="none"/>
        </w:rPr>
        <w:t>-</w:t>
      </w:r>
      <w:r w:rsidRPr="00D84747">
        <w:rPr>
          <w:rFonts w:ascii="Calibri" w:eastAsia="Times New Roman" w:hAnsi="Calibri" w:cs="Calibri"/>
          <w:b/>
          <w:bCs/>
          <w:iCs/>
          <w:kern w:val="0"/>
          <w:lang w:eastAsia="pl-PL"/>
          <w14:ligatures w14:val="none"/>
        </w:rPr>
        <w:t xml:space="preserve"> </w:t>
      </w:r>
      <w:r w:rsidRPr="00D84747">
        <w:rPr>
          <w:rFonts w:ascii="Calibri" w:eastAsia="Times New Roman" w:hAnsi="Calibri" w:cs="Calibri"/>
          <w:kern w:val="0"/>
          <w:lang w:eastAsia="pl-PL"/>
          <w14:ligatures w14:val="none"/>
        </w:rPr>
        <w:t xml:space="preserve">Żłobek - </w:t>
      </w:r>
      <w:r w:rsidRPr="00D84747">
        <w:rPr>
          <w:rFonts w:ascii="Calibri" w:eastAsia="Times New Roman" w:hAnsi="Calibri" w:cs="Calibri"/>
          <w:b/>
          <w:kern w:val="0"/>
          <w:lang w:eastAsia="pl-PL"/>
          <w14:ligatures w14:val="none"/>
        </w:rPr>
        <w:t>4</w:t>
      </w:r>
      <w:r w:rsidRPr="00D84747">
        <w:rPr>
          <w:rFonts w:ascii="Calibri" w:eastAsia="Times New Roman" w:hAnsi="Calibri" w:cs="Calibri"/>
          <w:kern w:val="0"/>
          <w:lang w:eastAsia="pl-PL"/>
          <w14:ligatures w14:val="none"/>
        </w:rPr>
        <w:t xml:space="preserve"> kontrole (w tym: 1 kontrola interwencyjna; 1 kontrola sprawdzająca)</w:t>
      </w:r>
      <w:r w:rsidR="00C06E3A">
        <w:rPr>
          <w:rFonts w:ascii="Calibri" w:eastAsia="Times New Roman" w:hAnsi="Calibri" w:cs="Calibri"/>
          <w:kern w:val="0"/>
          <w:lang w:eastAsia="pl-PL"/>
          <w14:ligatures w14:val="none"/>
        </w:rPr>
        <w:t>,</w:t>
      </w:r>
    </w:p>
    <w:p w14:paraId="499EF3F4" w14:textId="16410F3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iCs/>
          <w:kern w:val="0"/>
          <w:lang w:eastAsia="pl-PL"/>
          <w14:ligatures w14:val="none"/>
        </w:rPr>
        <w:t>-</w:t>
      </w:r>
      <w:r w:rsidRPr="00D84747">
        <w:rPr>
          <w:rFonts w:ascii="Calibri" w:eastAsia="Times New Roman" w:hAnsi="Calibri" w:cs="Calibri"/>
          <w:kern w:val="0"/>
          <w:lang w:eastAsia="pl-PL"/>
          <w14:ligatures w14:val="none"/>
        </w:rPr>
        <w:t xml:space="preserve"> Przedszkola i inne formy wychowania przedszkolnego - </w:t>
      </w:r>
      <w:r w:rsidRPr="00D84747">
        <w:rPr>
          <w:rFonts w:ascii="Calibri" w:eastAsia="Times New Roman" w:hAnsi="Calibri" w:cs="Calibri"/>
          <w:b/>
          <w:kern w:val="0"/>
          <w:lang w:eastAsia="pl-PL"/>
          <w14:ligatures w14:val="none"/>
        </w:rPr>
        <w:t>12</w:t>
      </w:r>
      <w:r w:rsidRPr="00D84747">
        <w:rPr>
          <w:rFonts w:ascii="Calibri" w:eastAsia="Times New Roman" w:hAnsi="Calibri" w:cs="Calibri"/>
          <w:kern w:val="0"/>
          <w:lang w:eastAsia="pl-PL"/>
          <w14:ligatures w14:val="none"/>
        </w:rPr>
        <w:t xml:space="preserve"> kontroli (w tym: 2 kontrole sprawdzające)</w:t>
      </w:r>
      <w:r w:rsidR="00C06E3A">
        <w:rPr>
          <w:rFonts w:ascii="Calibri" w:eastAsia="Times New Roman" w:hAnsi="Calibri" w:cs="Calibri"/>
          <w:kern w:val="0"/>
          <w:lang w:eastAsia="pl-PL"/>
          <w14:ligatures w14:val="none"/>
        </w:rPr>
        <w:t>,</w:t>
      </w:r>
    </w:p>
    <w:p w14:paraId="7201BD04" w14:textId="58F16355"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iCs/>
          <w:kern w:val="0"/>
          <w:lang w:eastAsia="pl-PL"/>
          <w14:ligatures w14:val="none"/>
        </w:rPr>
        <w:t>-</w:t>
      </w:r>
      <w:r w:rsidRPr="00D84747">
        <w:rPr>
          <w:rFonts w:ascii="Calibri" w:eastAsia="Times New Roman" w:hAnsi="Calibri" w:cs="Calibri"/>
          <w:kern w:val="0"/>
          <w:lang w:eastAsia="pl-PL"/>
          <w14:ligatures w14:val="none"/>
        </w:rPr>
        <w:t xml:space="preserve"> Szkoły podstawowe - </w:t>
      </w:r>
      <w:r w:rsidRPr="00D84747">
        <w:rPr>
          <w:rFonts w:ascii="Calibri" w:eastAsia="Times New Roman" w:hAnsi="Calibri" w:cs="Calibri"/>
          <w:b/>
          <w:bCs/>
          <w:kern w:val="0"/>
          <w:lang w:eastAsia="pl-PL"/>
          <w14:ligatures w14:val="none"/>
        </w:rPr>
        <w:t>29</w:t>
      </w:r>
      <w:r w:rsidRPr="00D84747">
        <w:rPr>
          <w:rFonts w:ascii="Calibri" w:eastAsia="Times New Roman" w:hAnsi="Calibri" w:cs="Calibri"/>
          <w:kern w:val="0"/>
          <w:lang w:eastAsia="pl-PL"/>
          <w14:ligatures w14:val="none"/>
        </w:rPr>
        <w:t xml:space="preserve"> kontroli (w tym: 1 kontrola interwencyjna, 3 kontrole sprawdzające, 13 kontroli tematycznych)</w:t>
      </w:r>
      <w:r w:rsidR="00C06E3A">
        <w:rPr>
          <w:rFonts w:ascii="Calibri" w:eastAsia="Times New Roman" w:hAnsi="Calibri" w:cs="Calibri"/>
          <w:kern w:val="0"/>
          <w:lang w:eastAsia="pl-PL"/>
          <w14:ligatures w14:val="none"/>
        </w:rPr>
        <w:t>,</w:t>
      </w:r>
    </w:p>
    <w:p w14:paraId="47BD3970" w14:textId="28B19961"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iCs/>
          <w:kern w:val="0"/>
          <w:lang w:eastAsia="pl-PL"/>
          <w14:ligatures w14:val="none"/>
        </w:rPr>
        <w:t>-</w:t>
      </w:r>
      <w:r w:rsidRPr="00D84747">
        <w:rPr>
          <w:rFonts w:ascii="Calibri" w:eastAsia="Times New Roman" w:hAnsi="Calibri" w:cs="Calibri"/>
          <w:kern w:val="0"/>
          <w:lang w:eastAsia="pl-PL"/>
          <w14:ligatures w14:val="none"/>
        </w:rPr>
        <w:t xml:space="preserve"> Branżowe szkoły I stopnia - </w:t>
      </w:r>
      <w:r w:rsidRPr="00D84747">
        <w:rPr>
          <w:rFonts w:ascii="Calibri" w:eastAsia="Times New Roman" w:hAnsi="Calibri" w:cs="Calibri"/>
          <w:b/>
          <w:kern w:val="0"/>
          <w:lang w:eastAsia="pl-PL"/>
          <w14:ligatures w14:val="none"/>
        </w:rPr>
        <w:t>3</w:t>
      </w:r>
      <w:r w:rsidRPr="00D84747">
        <w:rPr>
          <w:rFonts w:ascii="Calibri" w:eastAsia="Times New Roman" w:hAnsi="Calibri" w:cs="Calibri"/>
          <w:kern w:val="0"/>
          <w:lang w:eastAsia="pl-PL"/>
          <w14:ligatures w14:val="none"/>
        </w:rPr>
        <w:t xml:space="preserve"> kontrole (w tym: 1 kontrola sprawdzająca, 1 kontrola      tematyczna)</w:t>
      </w:r>
      <w:r w:rsidR="00C06E3A">
        <w:rPr>
          <w:rFonts w:ascii="Calibri" w:eastAsia="Times New Roman" w:hAnsi="Calibri" w:cs="Calibri"/>
          <w:kern w:val="0"/>
          <w:lang w:eastAsia="pl-PL"/>
          <w14:ligatures w14:val="none"/>
        </w:rPr>
        <w:t>,</w:t>
      </w:r>
    </w:p>
    <w:p w14:paraId="4151689C" w14:textId="4055E6D8"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iCs/>
          <w:kern w:val="0"/>
          <w:lang w:eastAsia="pl-PL"/>
          <w14:ligatures w14:val="none"/>
        </w:rPr>
        <w:t>-</w:t>
      </w:r>
      <w:r w:rsidRPr="00D84747">
        <w:rPr>
          <w:rFonts w:ascii="Calibri" w:eastAsia="Times New Roman" w:hAnsi="Calibri" w:cs="Calibri"/>
          <w:kern w:val="0"/>
          <w:lang w:eastAsia="pl-PL"/>
          <w14:ligatures w14:val="none"/>
        </w:rPr>
        <w:t xml:space="preserve"> Szkoły specjalne - </w:t>
      </w:r>
      <w:r w:rsidRPr="00D84747">
        <w:rPr>
          <w:rFonts w:ascii="Calibri" w:eastAsia="Times New Roman" w:hAnsi="Calibri" w:cs="Calibri"/>
          <w:b/>
          <w:kern w:val="0"/>
          <w:lang w:eastAsia="pl-PL"/>
          <w14:ligatures w14:val="none"/>
        </w:rPr>
        <w:t>4</w:t>
      </w:r>
      <w:r w:rsidRPr="00D84747">
        <w:rPr>
          <w:rFonts w:ascii="Calibri" w:eastAsia="Times New Roman" w:hAnsi="Calibri" w:cs="Calibri"/>
          <w:kern w:val="0"/>
          <w:lang w:eastAsia="pl-PL"/>
          <w14:ligatures w14:val="none"/>
        </w:rPr>
        <w:t xml:space="preserve"> kontrole (w tym: 2 kontrole tematyczne)</w:t>
      </w:r>
      <w:r w:rsidR="00C06E3A">
        <w:rPr>
          <w:rFonts w:ascii="Calibri" w:eastAsia="Times New Roman" w:hAnsi="Calibri" w:cs="Calibri"/>
          <w:kern w:val="0"/>
          <w:lang w:eastAsia="pl-PL"/>
          <w14:ligatures w14:val="none"/>
        </w:rPr>
        <w:t>,</w:t>
      </w:r>
    </w:p>
    <w:p w14:paraId="6B270A3A" w14:textId="3A85C6AF"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iCs/>
          <w:kern w:val="0"/>
          <w:lang w:eastAsia="pl-PL"/>
          <w14:ligatures w14:val="none"/>
        </w:rPr>
        <w:t>-</w:t>
      </w:r>
      <w:r w:rsidRPr="00D84747">
        <w:rPr>
          <w:rFonts w:ascii="Calibri" w:eastAsia="Times New Roman" w:hAnsi="Calibri" w:cs="Calibri"/>
          <w:kern w:val="0"/>
          <w:lang w:eastAsia="pl-PL"/>
          <w14:ligatures w14:val="none"/>
        </w:rPr>
        <w:t xml:space="preserve"> Zespoły Szkół - </w:t>
      </w:r>
      <w:r w:rsidRPr="00D84747">
        <w:rPr>
          <w:rFonts w:ascii="Calibri" w:eastAsia="Times New Roman" w:hAnsi="Calibri" w:cs="Calibri"/>
          <w:b/>
          <w:kern w:val="0"/>
          <w:lang w:eastAsia="pl-PL"/>
          <w14:ligatures w14:val="none"/>
        </w:rPr>
        <w:t>10</w:t>
      </w:r>
      <w:r w:rsidRPr="00D84747">
        <w:rPr>
          <w:rFonts w:ascii="Calibri" w:eastAsia="Times New Roman" w:hAnsi="Calibri" w:cs="Calibri"/>
          <w:kern w:val="0"/>
          <w:lang w:eastAsia="pl-PL"/>
          <w14:ligatures w14:val="none"/>
        </w:rPr>
        <w:t xml:space="preserve"> kontroli (w tym: 2 kontrole sprawdzające, 4 kontrole tematyczne)</w:t>
      </w:r>
      <w:r w:rsidR="00C06E3A">
        <w:rPr>
          <w:rFonts w:ascii="Calibri" w:eastAsia="Times New Roman" w:hAnsi="Calibri" w:cs="Calibri"/>
          <w:kern w:val="0"/>
          <w:lang w:eastAsia="pl-PL"/>
          <w14:ligatures w14:val="none"/>
        </w:rPr>
        <w:t>,</w:t>
      </w:r>
    </w:p>
    <w:p w14:paraId="53C03FF1" w14:textId="3396A55B"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iCs/>
          <w:kern w:val="0"/>
          <w:lang w:eastAsia="pl-PL"/>
          <w14:ligatures w14:val="none"/>
        </w:rPr>
        <w:t>-</w:t>
      </w:r>
      <w:r w:rsidRPr="00D84747">
        <w:rPr>
          <w:rFonts w:ascii="Calibri" w:eastAsia="Times New Roman" w:hAnsi="Calibri" w:cs="Calibri"/>
          <w:kern w:val="0"/>
          <w:lang w:eastAsia="pl-PL"/>
          <w14:ligatures w14:val="none"/>
        </w:rPr>
        <w:t xml:space="preserve"> Placówka z pobytem całodobowym - </w:t>
      </w:r>
      <w:r w:rsidRPr="00D84747">
        <w:rPr>
          <w:rFonts w:ascii="Calibri" w:eastAsia="Times New Roman" w:hAnsi="Calibri" w:cs="Calibri"/>
          <w:b/>
          <w:kern w:val="0"/>
          <w:lang w:eastAsia="pl-PL"/>
          <w14:ligatures w14:val="none"/>
        </w:rPr>
        <w:t xml:space="preserve">7 </w:t>
      </w:r>
      <w:r w:rsidRPr="00D84747">
        <w:rPr>
          <w:rFonts w:ascii="Calibri" w:eastAsia="Times New Roman" w:hAnsi="Calibri" w:cs="Calibri"/>
          <w:kern w:val="0"/>
          <w:lang w:eastAsia="pl-PL"/>
          <w14:ligatures w14:val="none"/>
        </w:rPr>
        <w:t>kontroli (w tym: 1 kontrola sprawdzająca, 1 kontrola celem wydania opinii, 3 kontrole tematyczne)</w:t>
      </w:r>
      <w:r w:rsidR="00C06E3A">
        <w:rPr>
          <w:rFonts w:ascii="Calibri" w:eastAsia="Times New Roman" w:hAnsi="Calibri" w:cs="Calibri"/>
          <w:kern w:val="0"/>
          <w:lang w:eastAsia="pl-PL"/>
          <w14:ligatures w14:val="none"/>
        </w:rPr>
        <w:t>,</w:t>
      </w:r>
    </w:p>
    <w:p w14:paraId="1161D78C" w14:textId="35526428"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iCs/>
          <w:kern w:val="0"/>
          <w:lang w:eastAsia="pl-PL"/>
          <w14:ligatures w14:val="none"/>
        </w:rPr>
        <w:t>-</w:t>
      </w:r>
      <w:r w:rsidRPr="00D84747">
        <w:rPr>
          <w:rFonts w:ascii="Calibri" w:eastAsia="Times New Roman" w:hAnsi="Calibri" w:cs="Calibri"/>
          <w:kern w:val="0"/>
          <w:lang w:eastAsia="pl-PL"/>
          <w14:ligatures w14:val="none"/>
        </w:rPr>
        <w:t xml:space="preserve"> Placówki wsparcia dziennego oraz pracy pozaszkolnej - </w:t>
      </w:r>
      <w:r w:rsidRPr="00D84747">
        <w:rPr>
          <w:rFonts w:ascii="Calibri" w:eastAsia="Times New Roman" w:hAnsi="Calibri" w:cs="Calibri"/>
          <w:b/>
          <w:kern w:val="0"/>
          <w:lang w:eastAsia="pl-PL"/>
          <w14:ligatures w14:val="none"/>
        </w:rPr>
        <w:t xml:space="preserve">9 </w:t>
      </w:r>
      <w:r w:rsidRPr="00D84747">
        <w:rPr>
          <w:rFonts w:ascii="Calibri" w:eastAsia="Times New Roman" w:hAnsi="Calibri" w:cs="Calibri"/>
          <w:kern w:val="0"/>
          <w:lang w:eastAsia="pl-PL"/>
          <w14:ligatures w14:val="none"/>
        </w:rPr>
        <w:t>kontroli (w tym: 1 kontrola  sprawdzająca)</w:t>
      </w:r>
      <w:r w:rsidR="00C06E3A">
        <w:rPr>
          <w:rFonts w:ascii="Calibri" w:eastAsia="Times New Roman" w:hAnsi="Calibri" w:cs="Calibri"/>
          <w:kern w:val="0"/>
          <w:lang w:eastAsia="pl-PL"/>
          <w14:ligatures w14:val="none"/>
        </w:rPr>
        <w:t>,</w:t>
      </w:r>
    </w:p>
    <w:p w14:paraId="7196C4E9" w14:textId="34D9330A"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iCs/>
          <w:kern w:val="0"/>
          <w:lang w:eastAsia="pl-PL"/>
          <w14:ligatures w14:val="none"/>
        </w:rPr>
        <w:t>-</w:t>
      </w:r>
      <w:r w:rsidRPr="00D84747">
        <w:rPr>
          <w:rFonts w:ascii="Calibri" w:eastAsia="Times New Roman" w:hAnsi="Calibri" w:cs="Calibri"/>
          <w:kern w:val="0"/>
          <w:lang w:eastAsia="pl-PL"/>
          <w14:ligatures w14:val="none"/>
        </w:rPr>
        <w:t xml:space="preserve"> Placówki sezonowe - </w:t>
      </w:r>
      <w:r w:rsidRPr="00D84747">
        <w:rPr>
          <w:rFonts w:ascii="Calibri" w:eastAsia="Times New Roman" w:hAnsi="Calibri" w:cs="Calibri"/>
          <w:b/>
          <w:kern w:val="0"/>
          <w:lang w:eastAsia="pl-PL"/>
          <w14:ligatures w14:val="none"/>
        </w:rPr>
        <w:t>9</w:t>
      </w:r>
      <w:r w:rsidRPr="00D84747">
        <w:rPr>
          <w:rFonts w:ascii="Calibri" w:eastAsia="Times New Roman" w:hAnsi="Calibri" w:cs="Calibri"/>
          <w:kern w:val="0"/>
          <w:lang w:eastAsia="pl-PL"/>
          <w14:ligatures w14:val="none"/>
        </w:rPr>
        <w:t xml:space="preserve"> kontroli (w tym: 7 wypoczynku letniego; 2 wypoczynku zimowego)</w:t>
      </w:r>
      <w:r w:rsidR="00C06E3A">
        <w:rPr>
          <w:rFonts w:ascii="Calibri" w:eastAsia="Times New Roman" w:hAnsi="Calibri" w:cs="Calibri"/>
          <w:kern w:val="0"/>
          <w:lang w:eastAsia="pl-PL"/>
          <w14:ligatures w14:val="none"/>
        </w:rPr>
        <w:t>.</w:t>
      </w:r>
    </w:p>
    <w:p w14:paraId="400D218B" w14:textId="77777777" w:rsidR="00D84747" w:rsidRPr="00D84747" w:rsidRDefault="00D84747" w:rsidP="00C06E3A">
      <w:pPr>
        <w:numPr>
          <w:ilvl w:val="0"/>
          <w:numId w:val="80"/>
        </w:numPr>
        <w:tabs>
          <w:tab w:val="left" w:pos="284"/>
        </w:tabs>
        <w:spacing w:after="0" w:line="276" w:lineRule="auto"/>
        <w:ind w:left="0" w:firstLine="0"/>
        <w:jc w:val="both"/>
        <w:rPr>
          <w:rFonts w:ascii="Calibri" w:eastAsia="Times New Roman" w:hAnsi="Calibri" w:cs="Calibri"/>
          <w:b/>
          <w:kern w:val="0"/>
          <w:lang w:eastAsia="pl-PL"/>
          <w14:ligatures w14:val="none"/>
        </w:rPr>
      </w:pPr>
      <w:r w:rsidRPr="00D84747">
        <w:rPr>
          <w:rFonts w:ascii="Calibri" w:eastAsia="Times New Roman" w:hAnsi="Calibri" w:cs="Calibri"/>
          <w:kern w:val="0"/>
          <w:lang w:eastAsia="pl-PL"/>
          <w14:ligatures w14:val="none"/>
        </w:rPr>
        <w:t xml:space="preserve">Łączna liczba dzieci w skontrolowanych placówkach wyniosła: </w:t>
      </w:r>
      <w:r w:rsidRPr="00D84747">
        <w:rPr>
          <w:rFonts w:ascii="Calibri" w:eastAsia="Times New Roman" w:hAnsi="Calibri" w:cs="Calibri"/>
          <w:b/>
          <w:kern w:val="0"/>
          <w:lang w:eastAsia="pl-PL"/>
          <w14:ligatures w14:val="none"/>
        </w:rPr>
        <w:t xml:space="preserve">4688 osób, </w:t>
      </w:r>
      <w:r w:rsidRPr="00D84747">
        <w:rPr>
          <w:rFonts w:ascii="Calibri" w:eastAsia="Times New Roman" w:hAnsi="Calibri" w:cs="Calibri"/>
          <w:kern w:val="0"/>
          <w:lang w:eastAsia="pl-PL"/>
          <w14:ligatures w14:val="none"/>
        </w:rPr>
        <w:t xml:space="preserve">w tym </w:t>
      </w:r>
      <w:r w:rsidRPr="00D84747">
        <w:rPr>
          <w:rFonts w:ascii="Calibri" w:eastAsia="Times New Roman" w:hAnsi="Calibri" w:cs="Calibri"/>
          <w:kern w:val="0"/>
          <w:lang w:eastAsia="pl-PL"/>
          <w14:ligatures w14:val="none"/>
        </w:rPr>
        <w:br/>
        <w:t>w placówkach wypoczynku dzieci i młodzieży</w:t>
      </w:r>
      <w:r w:rsidRPr="00D84747">
        <w:rPr>
          <w:rFonts w:ascii="Calibri" w:eastAsia="Times New Roman" w:hAnsi="Calibri" w:cs="Calibri"/>
          <w:b/>
          <w:kern w:val="0"/>
          <w:lang w:eastAsia="pl-PL"/>
          <w14:ligatures w14:val="none"/>
        </w:rPr>
        <w:t xml:space="preserve"> – 247 uczestników.</w:t>
      </w:r>
    </w:p>
    <w:p w14:paraId="52CCB7EC" w14:textId="77777777" w:rsidR="00D84747" w:rsidRPr="00D84747" w:rsidRDefault="00D84747" w:rsidP="00C06E3A">
      <w:pPr>
        <w:numPr>
          <w:ilvl w:val="0"/>
          <w:numId w:val="80"/>
        </w:numPr>
        <w:tabs>
          <w:tab w:val="left" w:pos="284"/>
        </w:tabs>
        <w:spacing w:after="0" w:line="276" w:lineRule="auto"/>
        <w:ind w:left="0" w:firstLine="0"/>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 xml:space="preserve">Liczba załatwionych interwencji: </w:t>
      </w:r>
      <w:r w:rsidRPr="00D84747">
        <w:rPr>
          <w:rFonts w:ascii="Calibri" w:eastAsia="Times New Roman" w:hAnsi="Calibri" w:cs="Calibri"/>
          <w:b/>
          <w:bCs/>
          <w:iCs/>
          <w:kern w:val="0"/>
          <w:lang w:eastAsia="pl-PL"/>
          <w14:ligatures w14:val="none"/>
        </w:rPr>
        <w:t>1</w:t>
      </w:r>
    </w:p>
    <w:p w14:paraId="12B8BE31" w14:textId="7F817C00" w:rsidR="00D84747" w:rsidRPr="00D84747" w:rsidRDefault="00D84747" w:rsidP="00C06E3A">
      <w:pPr>
        <w:spacing w:after="0" w:line="276" w:lineRule="auto"/>
        <w:ind w:firstLine="709"/>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W dniu 29.09.2023 r. do PSSE w Łobzie wpłynęła 1 interwencja. Interwencja przekazana została przez WSSE w Szczecinie, dotyczyła panującego brudu w budynku Szkoły Podstawowej w Wojtaszycach, Wojtaszyce 39, 72</w:t>
      </w:r>
      <w:r w:rsidR="00C06E3A">
        <w:rPr>
          <w:rFonts w:ascii="Calibri" w:eastAsia="Times New Roman" w:hAnsi="Calibri" w:cs="Calibri"/>
          <w:kern w:val="0"/>
          <w:lang w:eastAsia="pl-PL"/>
          <w14:ligatures w14:val="none"/>
        </w:rPr>
        <w:t xml:space="preserve"> </w:t>
      </w:r>
      <w:r w:rsidRPr="00D84747">
        <w:rPr>
          <w:rFonts w:ascii="Calibri" w:eastAsia="Times New Roman" w:hAnsi="Calibri" w:cs="Calibri"/>
          <w:kern w:val="0"/>
          <w:lang w:eastAsia="pl-PL"/>
          <w14:ligatures w14:val="none"/>
        </w:rPr>
        <w:t>-</w:t>
      </w:r>
      <w:r w:rsidR="00C06E3A">
        <w:rPr>
          <w:rFonts w:ascii="Calibri" w:eastAsia="Times New Roman" w:hAnsi="Calibri" w:cs="Calibri"/>
          <w:kern w:val="0"/>
          <w:lang w:eastAsia="pl-PL"/>
          <w14:ligatures w14:val="none"/>
        </w:rPr>
        <w:t xml:space="preserve"> </w:t>
      </w:r>
      <w:r w:rsidRPr="00D84747">
        <w:rPr>
          <w:rFonts w:ascii="Calibri" w:eastAsia="Times New Roman" w:hAnsi="Calibri" w:cs="Calibri"/>
          <w:kern w:val="0"/>
          <w:lang w:eastAsia="pl-PL"/>
          <w14:ligatures w14:val="none"/>
        </w:rPr>
        <w:t>210 Dobra. Podczas czynności kontrolnych, przeprowadzonych w dniu 03.10.2023 r., udokumentowanych protokołem</w:t>
      </w:r>
      <w:r w:rsidR="00C06E3A">
        <w:rPr>
          <w:rFonts w:ascii="Calibri" w:eastAsia="Times New Roman" w:hAnsi="Calibri" w:cs="Calibri"/>
          <w:kern w:val="0"/>
          <w:lang w:eastAsia="pl-PL"/>
          <w14:ligatures w14:val="none"/>
        </w:rPr>
        <w:t xml:space="preserve"> </w:t>
      </w:r>
      <w:r w:rsidRPr="00D84747">
        <w:rPr>
          <w:rFonts w:ascii="Calibri" w:eastAsia="Times New Roman" w:hAnsi="Calibri" w:cs="Calibri"/>
          <w:kern w:val="0"/>
          <w:lang w:eastAsia="pl-PL"/>
          <w14:ligatures w14:val="none"/>
        </w:rPr>
        <w:t>nr</w:t>
      </w:r>
      <w:r w:rsidR="00C06E3A">
        <w:rPr>
          <w:rFonts w:ascii="Calibri" w:eastAsia="Times New Roman" w:hAnsi="Calibri" w:cs="Calibri"/>
          <w:kern w:val="0"/>
          <w:lang w:eastAsia="pl-PL"/>
          <w14:ligatures w14:val="none"/>
        </w:rPr>
        <w:t> </w:t>
      </w:r>
      <w:r w:rsidRPr="00D84747">
        <w:rPr>
          <w:rFonts w:ascii="Calibri" w:eastAsia="Times New Roman" w:hAnsi="Calibri" w:cs="Calibri"/>
          <w:kern w:val="0"/>
          <w:lang w:eastAsia="pl-PL"/>
          <w14:ligatures w14:val="none"/>
        </w:rPr>
        <w:t xml:space="preserve"> </w:t>
      </w:r>
      <w:r w:rsidR="00C06E3A">
        <w:rPr>
          <w:rFonts w:ascii="Calibri" w:eastAsia="Times New Roman" w:hAnsi="Calibri" w:cs="Calibri"/>
          <w:kern w:val="0"/>
          <w:lang w:eastAsia="pl-PL"/>
          <w14:ligatures w14:val="none"/>
        </w:rPr>
        <w:t>H</w:t>
      </w:r>
      <w:r w:rsidRPr="00D84747">
        <w:rPr>
          <w:rFonts w:ascii="Calibri" w:eastAsia="Times New Roman" w:hAnsi="Calibri" w:cs="Calibri"/>
          <w:kern w:val="0"/>
          <w:lang w:eastAsia="pl-PL"/>
          <w14:ligatures w14:val="none"/>
        </w:rPr>
        <w:t xml:space="preserve">D.9020.68.2023 stwierdzono, że placówka dysponuje: 6 salami lekcyjnymi dla uczniów szkoły podstawowej, w tym 1 pracownią komputerową, 2 salami zajęć dla dzieci przedszkolnych, 1 świetlicą – wszystkie ww. pomieszczenia w dobrym stanie sanitarno – higienicznym; ponadto szkoła posiada </w:t>
      </w:r>
      <w:r w:rsidRPr="00D84747">
        <w:rPr>
          <w:rFonts w:ascii="Calibri" w:eastAsia="Times New Roman" w:hAnsi="Calibri" w:cs="Calibri"/>
          <w:bCs/>
          <w:kern w:val="0"/>
          <w:lang w:eastAsia="pl-PL"/>
          <w14:ligatures w14:val="none"/>
        </w:rPr>
        <w:t xml:space="preserve">salę gimnastyczną z zapleczem sanitarnym </w:t>
      </w:r>
      <w:r w:rsidRPr="00D84747">
        <w:rPr>
          <w:rFonts w:ascii="Calibri" w:eastAsia="Times New Roman" w:hAnsi="Calibri" w:cs="Calibri"/>
          <w:bCs/>
          <w:kern w:val="0"/>
          <w:lang w:eastAsia="pl-PL"/>
          <w14:ligatures w14:val="none"/>
        </w:rPr>
        <w:br/>
      </w:r>
      <w:r w:rsidRPr="00D84747">
        <w:rPr>
          <w:rFonts w:ascii="Calibri" w:eastAsia="Times New Roman" w:hAnsi="Calibri" w:cs="Calibri"/>
          <w:bCs/>
          <w:kern w:val="0"/>
          <w:lang w:eastAsia="pl-PL"/>
          <w14:ligatures w14:val="none"/>
        </w:rPr>
        <w:lastRenderedPageBreak/>
        <w:t xml:space="preserve">w sąsiedztwie oraz szatnią osobną dla dziewcząt i chłopców. Przy bloku sportowym zapewniono 2 pomieszczenia higieniczno - sanitarne – osobno dla dziewcząt i chłopców (wyposażone w 3 kabiny ustępowe, 2 umywalki, 1 pisuar) – stan sanitarno – higieniczny sali gimnastycznej, zaplecza sanitarnego oraz szatni bez zastrzeżeń; </w:t>
      </w:r>
      <w:r w:rsidRPr="00D84747">
        <w:rPr>
          <w:rFonts w:ascii="Calibri" w:eastAsia="Times New Roman" w:hAnsi="Calibri" w:cs="Calibri"/>
          <w:kern w:val="0"/>
          <w:lang w:eastAsia="pl-PL"/>
          <w14:ligatures w14:val="none"/>
        </w:rPr>
        <w:t xml:space="preserve">pomieszczenia higieniczno – sanitarne dla uczniów szkoły podstawowej zlokalizowane na I piętrze (oddzielne dla dziewcząt i chłopców); zapewniono 1 pomieszczenie higieniczno – sanitarne dla dziewcząt oraz </w:t>
      </w:r>
      <w:r w:rsidR="00C06E3A">
        <w:rPr>
          <w:rFonts w:ascii="Calibri" w:eastAsia="Times New Roman" w:hAnsi="Calibri" w:cs="Calibri"/>
          <w:kern w:val="0"/>
          <w:lang w:eastAsia="pl-PL"/>
          <w14:ligatures w14:val="none"/>
        </w:rPr>
        <w:br/>
      </w:r>
      <w:r w:rsidRPr="00D84747">
        <w:rPr>
          <w:rFonts w:ascii="Calibri" w:eastAsia="Times New Roman" w:hAnsi="Calibri" w:cs="Calibri"/>
          <w:kern w:val="0"/>
          <w:lang w:eastAsia="pl-PL"/>
          <w14:ligatures w14:val="none"/>
        </w:rPr>
        <w:t>1 pomieszczenie higieniczno – sanitarne dla chłopców. W pomieszczeniu higieniczno – sanitarnym dla dziewcząt zapewniono: 2 umywalki, 2 kabiny ustępowe, dla chłopców zapewniono: 2 umywalki, 2 kabiny ustępowe - standardy dostępności do urządzeń sanitarnych zachowane. Dla dzieci przedszkolnych przeznaczono 2 pomieszczenia sanitarno – higieniczne, w tym jedno przeznaczone dla osób poruszających się na wózku. Toalety wyposażane w:</w:t>
      </w:r>
    </w:p>
    <w:p w14:paraId="54650F07"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 pom. nr 1 - 3 miski ustępowe w osobnych kabinach oraz 2 umywalki,</w:t>
      </w:r>
    </w:p>
    <w:p w14:paraId="43FE6658" w14:textId="31E2DA00"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 pom. nr 2 - 1 miskę ustępową oraz 1 umywalkę (przeznaczone głównie dla pracowników wykorzystywane przez dzieci tylko w wyjątkowych sytuacjach)</w:t>
      </w:r>
      <w:r w:rsidR="00C06E3A">
        <w:rPr>
          <w:rFonts w:ascii="Calibri" w:eastAsia="Times New Roman" w:hAnsi="Calibri" w:cs="Calibri"/>
          <w:kern w:val="0"/>
          <w:lang w:eastAsia="pl-PL"/>
          <w14:ligatures w14:val="none"/>
        </w:rPr>
        <w:t>.</w:t>
      </w:r>
    </w:p>
    <w:p w14:paraId="11A91FE7" w14:textId="1D7C9413" w:rsidR="00D84747" w:rsidRPr="00D84747" w:rsidRDefault="00D84747" w:rsidP="00C06E3A">
      <w:pPr>
        <w:spacing w:after="0" w:line="276" w:lineRule="auto"/>
        <w:ind w:firstLine="709"/>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 xml:space="preserve">Zapewniono właściwe warunki do utrzymania higieny osobistej tj. ciepłą wodę, dozowniki z mydłem, papier toaletowy, ręczniki papierowe. Ściany zmywalne i odporne na działanie wilgoci – powierzchnia ścian wyłożona glazurą. Posadzki zmywalne, nienasiąkliwe </w:t>
      </w:r>
      <w:r w:rsidR="00C06E3A">
        <w:rPr>
          <w:rFonts w:ascii="Calibri" w:eastAsia="Times New Roman" w:hAnsi="Calibri" w:cs="Calibri"/>
          <w:kern w:val="0"/>
          <w:lang w:eastAsia="pl-PL"/>
          <w14:ligatures w14:val="none"/>
        </w:rPr>
        <w:br/>
      </w:r>
      <w:r w:rsidRPr="00D84747">
        <w:rPr>
          <w:rFonts w:ascii="Calibri" w:eastAsia="Times New Roman" w:hAnsi="Calibri" w:cs="Calibri"/>
          <w:kern w:val="0"/>
          <w:lang w:eastAsia="pl-PL"/>
          <w14:ligatures w14:val="none"/>
        </w:rPr>
        <w:t>i nieśliskie – wyłożone terakotą. Przeprowadzono kontrolę wszystkich kabin ustępowych, nie stwierdzono zastoin nieczystości, wszystkie spłuczki sprawne, stwierdzono, ze jest możliwość spłukania nieczystości wodą bieżącą, nie stwierdzono niedrożności kanalizacji; na potrzeby uczniów wydzielono gabinet profilaktyki zdrowotnej i pomocy przedlekarskiej. Gabinet wyposażony w punkt poboru ciepłej i zimnej wody oraz środki myjąco</w:t>
      </w:r>
      <w:r w:rsidR="00C06E3A">
        <w:rPr>
          <w:rFonts w:ascii="Calibri" w:eastAsia="Times New Roman" w:hAnsi="Calibri" w:cs="Calibri"/>
          <w:kern w:val="0"/>
          <w:lang w:eastAsia="pl-PL"/>
          <w14:ligatures w14:val="none"/>
        </w:rPr>
        <w:t xml:space="preserve"> </w:t>
      </w:r>
      <w:r w:rsidRPr="00D84747">
        <w:rPr>
          <w:rFonts w:ascii="Calibri" w:eastAsia="Times New Roman" w:hAnsi="Calibri" w:cs="Calibri"/>
          <w:kern w:val="0"/>
          <w:lang w:eastAsia="pl-PL"/>
          <w14:ligatures w14:val="none"/>
        </w:rPr>
        <w:t>-</w:t>
      </w:r>
      <w:r w:rsidR="00C06E3A">
        <w:rPr>
          <w:rFonts w:ascii="Calibri" w:eastAsia="Times New Roman" w:hAnsi="Calibri" w:cs="Calibri"/>
          <w:kern w:val="0"/>
          <w:lang w:eastAsia="pl-PL"/>
          <w14:ligatures w14:val="none"/>
        </w:rPr>
        <w:t xml:space="preserve"> </w:t>
      </w:r>
      <w:r w:rsidRPr="00D84747">
        <w:rPr>
          <w:rFonts w:ascii="Calibri" w:eastAsia="Times New Roman" w:hAnsi="Calibri" w:cs="Calibri"/>
          <w:kern w:val="0"/>
          <w:lang w:eastAsia="pl-PL"/>
          <w14:ligatures w14:val="none"/>
        </w:rPr>
        <w:t xml:space="preserve">dezynfekujące. Podłogi wykonane z materiałów umożliwiających ich mycie i dezynfekcję – pomieszczenie </w:t>
      </w:r>
      <w:r w:rsidRPr="00D84747">
        <w:rPr>
          <w:rFonts w:ascii="Calibri" w:eastAsia="Times New Roman" w:hAnsi="Calibri" w:cs="Calibri"/>
          <w:kern w:val="0"/>
          <w:lang w:eastAsia="pl-PL"/>
          <w14:ligatures w14:val="none"/>
        </w:rPr>
        <w:br/>
        <w:t xml:space="preserve">w dobrym stanie higieniczno – sanitarnym; pomieszczenie porządkowe dla szkoły podstawowej znajduje się na I piętrze, natomiast pomieszczenie porządkowe dla oddziału przedszkolnego znajduje się w wydzielonym pomieszczeniu przy sali zajęć oddziału przedszkolnego - przechowywanie środków czystościowych, dezynfekcyjnych oraz sprzętu porządkowego prawidłowe. W pomieszczeniu porządkowym zapewniono zapasy mydła </w:t>
      </w:r>
      <w:r w:rsidRPr="00D84747">
        <w:rPr>
          <w:rFonts w:ascii="Calibri" w:eastAsia="Times New Roman" w:hAnsi="Calibri" w:cs="Calibri"/>
          <w:kern w:val="0"/>
          <w:lang w:eastAsia="pl-PL"/>
          <w14:ligatures w14:val="none"/>
        </w:rPr>
        <w:br/>
        <w:t>w płynie, środków myjących i dezynfekujących, do mycia podłóg używany jest płyn Sin-Lux, do dezynfekcji – płyn Domestos, do mycia rąk – mydło antybakteryjne w płynie Taniuś. Wszystkie środki w terminach ważności. Prace porządkowe w placówce wykonuje 1 osoba, zatrudniona na pełnym etacie, prace wykonywane są na bieżąco; wicedyrektor szkoły oświadczyła, że do dnia kontroli nie było w placówce problemów związanych z insektami i gryzoniami.</w:t>
      </w:r>
    </w:p>
    <w:p w14:paraId="2039A3E8"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 xml:space="preserve">W związku z powyższym interwencja okazała się bezzasadna.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
        <w:gridCol w:w="2113"/>
        <w:gridCol w:w="2256"/>
        <w:gridCol w:w="2274"/>
        <w:gridCol w:w="1910"/>
      </w:tblGrid>
      <w:tr w:rsidR="00D84747" w:rsidRPr="00D84747" w14:paraId="5E14125C" w14:textId="77777777" w:rsidTr="00C06E3A">
        <w:tc>
          <w:tcPr>
            <w:tcW w:w="509" w:type="dxa"/>
          </w:tcPr>
          <w:p w14:paraId="292FE38C" w14:textId="77777777" w:rsidR="00D84747" w:rsidRPr="00D84747" w:rsidRDefault="00D84747" w:rsidP="00C06E3A">
            <w:pPr>
              <w:suppressAutoHyphens/>
              <w:spacing w:after="0" w:line="276" w:lineRule="auto"/>
              <w:rPr>
                <w:rFonts w:ascii="Calibri" w:eastAsia="Times New Roman" w:hAnsi="Calibri" w:cs="Calibri"/>
                <w:b/>
                <w:i/>
                <w:kern w:val="0"/>
                <w:lang w:eastAsia="pl-PL"/>
                <w14:ligatures w14:val="none"/>
              </w:rPr>
            </w:pPr>
            <w:r w:rsidRPr="00D84747">
              <w:rPr>
                <w:rFonts w:ascii="Calibri" w:eastAsia="Times New Roman" w:hAnsi="Calibri" w:cs="Calibri"/>
                <w:b/>
                <w:i/>
                <w:kern w:val="0"/>
                <w:lang w:eastAsia="pl-PL"/>
                <w14:ligatures w14:val="none"/>
              </w:rPr>
              <w:t>Lp.</w:t>
            </w:r>
          </w:p>
        </w:tc>
        <w:tc>
          <w:tcPr>
            <w:tcW w:w="2113" w:type="dxa"/>
          </w:tcPr>
          <w:p w14:paraId="2D393D8A" w14:textId="77777777" w:rsidR="00D84747" w:rsidRPr="00D84747" w:rsidRDefault="00D84747" w:rsidP="00C06E3A">
            <w:pPr>
              <w:suppressAutoHyphens/>
              <w:spacing w:after="0" w:line="276" w:lineRule="auto"/>
              <w:rPr>
                <w:rFonts w:ascii="Calibri" w:eastAsia="Times New Roman" w:hAnsi="Calibri" w:cs="Calibri"/>
                <w:kern w:val="0"/>
                <w:lang w:eastAsia="pl-PL"/>
                <w14:ligatures w14:val="none"/>
              </w:rPr>
            </w:pPr>
            <w:r w:rsidRPr="00D84747">
              <w:rPr>
                <w:rFonts w:ascii="Calibri" w:eastAsia="Times New Roman" w:hAnsi="Calibri" w:cs="Calibri"/>
                <w:b/>
                <w:bCs/>
                <w:i/>
                <w:iCs/>
                <w:kern w:val="0"/>
                <w:lang w:eastAsia="pl-PL"/>
                <w14:ligatures w14:val="none"/>
              </w:rPr>
              <w:t>Rodzaj placówki</w:t>
            </w:r>
          </w:p>
        </w:tc>
        <w:tc>
          <w:tcPr>
            <w:tcW w:w="2256" w:type="dxa"/>
          </w:tcPr>
          <w:p w14:paraId="07FAA7A6" w14:textId="77777777" w:rsidR="00D84747" w:rsidRPr="00D84747" w:rsidRDefault="00D84747" w:rsidP="00C06E3A">
            <w:pPr>
              <w:suppressAutoHyphens/>
              <w:spacing w:after="0" w:line="276" w:lineRule="auto"/>
              <w:rPr>
                <w:rFonts w:ascii="Calibri" w:eastAsia="Times New Roman" w:hAnsi="Calibri" w:cs="Calibri"/>
                <w:b/>
                <w:i/>
                <w:kern w:val="0"/>
                <w:lang w:eastAsia="pl-PL"/>
                <w14:ligatures w14:val="none"/>
              </w:rPr>
            </w:pPr>
            <w:r w:rsidRPr="00D84747">
              <w:rPr>
                <w:rFonts w:ascii="Calibri" w:eastAsia="Times New Roman" w:hAnsi="Calibri" w:cs="Calibri"/>
                <w:b/>
                <w:i/>
                <w:kern w:val="0"/>
                <w:lang w:eastAsia="pl-PL"/>
                <w14:ligatures w14:val="none"/>
              </w:rPr>
              <w:t>Interwencja zasadna dotyczyła</w:t>
            </w:r>
          </w:p>
          <w:p w14:paraId="35FE323B" w14:textId="77777777" w:rsidR="00D84747" w:rsidRPr="00D84747" w:rsidRDefault="00D84747" w:rsidP="00C06E3A">
            <w:pPr>
              <w:suppressAutoHyphens/>
              <w:spacing w:after="0" w:line="276" w:lineRule="auto"/>
              <w:rPr>
                <w:rFonts w:ascii="Calibri" w:eastAsia="Times New Roman" w:hAnsi="Calibri" w:cs="Calibri"/>
                <w:b/>
                <w:i/>
                <w:kern w:val="0"/>
                <w:lang w:eastAsia="pl-PL"/>
                <w14:ligatures w14:val="none"/>
              </w:rPr>
            </w:pPr>
          </w:p>
        </w:tc>
        <w:tc>
          <w:tcPr>
            <w:tcW w:w="2274" w:type="dxa"/>
          </w:tcPr>
          <w:p w14:paraId="73D9D5FD" w14:textId="77777777" w:rsidR="00D84747" w:rsidRPr="00D84747" w:rsidRDefault="00D84747" w:rsidP="00C06E3A">
            <w:pPr>
              <w:suppressAutoHyphens/>
              <w:spacing w:after="0" w:line="276" w:lineRule="auto"/>
              <w:rPr>
                <w:rFonts w:ascii="Calibri" w:eastAsia="Times New Roman" w:hAnsi="Calibri" w:cs="Calibri"/>
                <w:b/>
                <w:i/>
                <w:kern w:val="0"/>
                <w:lang w:eastAsia="pl-PL"/>
                <w14:ligatures w14:val="none"/>
              </w:rPr>
            </w:pPr>
            <w:r w:rsidRPr="00D84747">
              <w:rPr>
                <w:rFonts w:ascii="Calibri" w:eastAsia="Times New Roman" w:hAnsi="Calibri" w:cs="Calibri"/>
                <w:b/>
                <w:i/>
                <w:kern w:val="0"/>
                <w:lang w:eastAsia="pl-PL"/>
                <w14:ligatures w14:val="none"/>
              </w:rPr>
              <w:t>Interwencja bezzasadna dotyczyła</w:t>
            </w:r>
          </w:p>
          <w:p w14:paraId="06F33743" w14:textId="77777777" w:rsidR="00D84747" w:rsidRPr="00D84747" w:rsidRDefault="00D84747" w:rsidP="00C06E3A">
            <w:pPr>
              <w:suppressAutoHyphens/>
              <w:spacing w:after="0" w:line="276" w:lineRule="auto"/>
              <w:rPr>
                <w:rFonts w:ascii="Calibri" w:eastAsia="Times New Roman" w:hAnsi="Calibri" w:cs="Calibri"/>
                <w:kern w:val="0"/>
                <w:lang w:eastAsia="pl-PL"/>
                <w14:ligatures w14:val="none"/>
              </w:rPr>
            </w:pPr>
          </w:p>
        </w:tc>
        <w:tc>
          <w:tcPr>
            <w:tcW w:w="1910" w:type="dxa"/>
          </w:tcPr>
          <w:p w14:paraId="3B9BABA1" w14:textId="77777777" w:rsidR="00D84747" w:rsidRPr="00D84747" w:rsidRDefault="00D84747" w:rsidP="00C06E3A">
            <w:pPr>
              <w:suppressAutoHyphens/>
              <w:spacing w:after="0" w:line="276" w:lineRule="auto"/>
              <w:rPr>
                <w:rFonts w:ascii="Calibri" w:eastAsia="Times New Roman" w:hAnsi="Calibri" w:cs="Calibri"/>
                <w:b/>
                <w:i/>
                <w:kern w:val="0"/>
                <w:lang w:eastAsia="pl-PL"/>
                <w14:ligatures w14:val="none"/>
              </w:rPr>
            </w:pPr>
            <w:r w:rsidRPr="00D84747">
              <w:rPr>
                <w:rFonts w:ascii="Calibri" w:eastAsia="Times New Roman" w:hAnsi="Calibri" w:cs="Calibri"/>
                <w:b/>
                <w:i/>
                <w:kern w:val="0"/>
                <w:lang w:eastAsia="pl-PL"/>
                <w14:ligatures w14:val="none"/>
              </w:rPr>
              <w:t xml:space="preserve">Podjęte działania </w:t>
            </w:r>
          </w:p>
        </w:tc>
      </w:tr>
      <w:tr w:rsidR="00D84747" w:rsidRPr="00D84747" w14:paraId="127DB2D4" w14:textId="77777777" w:rsidTr="00C06E3A">
        <w:tc>
          <w:tcPr>
            <w:tcW w:w="509" w:type="dxa"/>
          </w:tcPr>
          <w:p w14:paraId="43112937" w14:textId="77777777" w:rsidR="00D84747" w:rsidRPr="00D84747" w:rsidRDefault="00D84747" w:rsidP="00C06E3A">
            <w:pPr>
              <w:suppressAutoHyphens/>
              <w:spacing w:after="0" w:line="276" w:lineRule="auto"/>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1.</w:t>
            </w:r>
          </w:p>
        </w:tc>
        <w:tc>
          <w:tcPr>
            <w:tcW w:w="2113" w:type="dxa"/>
          </w:tcPr>
          <w:p w14:paraId="0466FC00" w14:textId="77777777" w:rsidR="00D84747" w:rsidRPr="00D84747" w:rsidRDefault="00D84747" w:rsidP="00C06E3A">
            <w:pPr>
              <w:suppressAutoHyphens/>
              <w:spacing w:after="0" w:line="276" w:lineRule="auto"/>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Szkoła Podstawowa w Wojtaszycach</w:t>
            </w:r>
          </w:p>
        </w:tc>
        <w:tc>
          <w:tcPr>
            <w:tcW w:w="2256" w:type="dxa"/>
          </w:tcPr>
          <w:p w14:paraId="7DDE3761" w14:textId="77777777" w:rsidR="00D84747" w:rsidRPr="00D84747" w:rsidRDefault="00D84747" w:rsidP="00C06E3A">
            <w:pPr>
              <w:suppressAutoHyphens/>
              <w:spacing w:after="0" w:line="276" w:lineRule="auto"/>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w:t>
            </w:r>
          </w:p>
        </w:tc>
        <w:tc>
          <w:tcPr>
            <w:tcW w:w="2274" w:type="dxa"/>
          </w:tcPr>
          <w:p w14:paraId="50FF8AF5" w14:textId="77777777" w:rsidR="00D84747" w:rsidRPr="00D84747" w:rsidRDefault="00D84747" w:rsidP="00C06E3A">
            <w:pPr>
              <w:suppressAutoHyphens/>
              <w:spacing w:after="0" w:line="276" w:lineRule="auto"/>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Panującego brudu w budynku Szkoły Podstawowej w Wojtaszycach.</w:t>
            </w:r>
          </w:p>
        </w:tc>
        <w:tc>
          <w:tcPr>
            <w:tcW w:w="1910" w:type="dxa"/>
          </w:tcPr>
          <w:p w14:paraId="7682C99E" w14:textId="77777777" w:rsidR="00D84747" w:rsidRPr="00D84747" w:rsidRDefault="00D84747" w:rsidP="00C06E3A">
            <w:pPr>
              <w:suppressAutoHyphens/>
              <w:spacing w:after="0" w:line="276" w:lineRule="auto"/>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 xml:space="preserve">Kontrola sanitarna </w:t>
            </w:r>
            <w:r w:rsidRPr="00D84747">
              <w:rPr>
                <w:rFonts w:ascii="Calibri" w:eastAsia="Times New Roman" w:hAnsi="Calibri" w:cs="Calibri"/>
                <w:kern w:val="0"/>
                <w:lang w:eastAsia="pl-PL"/>
                <w14:ligatures w14:val="none"/>
              </w:rPr>
              <w:br/>
              <w:t>w dniu 03.10.2023 r.</w:t>
            </w:r>
          </w:p>
        </w:tc>
      </w:tr>
    </w:tbl>
    <w:p w14:paraId="7B422F60"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p>
    <w:p w14:paraId="35207734" w14:textId="77777777" w:rsidR="00D84747" w:rsidRPr="00D84747" w:rsidRDefault="00D84747" w:rsidP="00C06E3A">
      <w:pPr>
        <w:numPr>
          <w:ilvl w:val="0"/>
          <w:numId w:val="83"/>
        </w:numPr>
        <w:spacing w:after="0" w:line="276" w:lineRule="auto"/>
        <w:ind w:left="284" w:hanging="284"/>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Zmiany w infrastrukturze nadzorowanych placówek:</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1"/>
        <w:gridCol w:w="400"/>
        <w:gridCol w:w="891"/>
        <w:gridCol w:w="760"/>
        <w:gridCol w:w="1206"/>
        <w:gridCol w:w="652"/>
        <w:gridCol w:w="948"/>
        <w:gridCol w:w="810"/>
        <w:gridCol w:w="905"/>
        <w:gridCol w:w="754"/>
        <w:gridCol w:w="755"/>
      </w:tblGrid>
      <w:tr w:rsidR="00D84747" w:rsidRPr="00C06E3A" w14:paraId="0C90B0D1" w14:textId="77777777" w:rsidTr="00DD701C">
        <w:trPr>
          <w:cantSplit/>
          <w:trHeight w:val="208"/>
        </w:trPr>
        <w:tc>
          <w:tcPr>
            <w:tcW w:w="2081" w:type="dxa"/>
            <w:gridSpan w:val="2"/>
            <w:vMerge w:val="restart"/>
            <w:tcBorders>
              <w:top w:val="double" w:sz="4" w:space="0" w:color="auto"/>
              <w:left w:val="double" w:sz="4" w:space="0" w:color="auto"/>
              <w:right w:val="single" w:sz="8" w:space="0" w:color="auto"/>
            </w:tcBorders>
            <w:vAlign w:val="center"/>
          </w:tcPr>
          <w:p w14:paraId="3989CD26"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Rodzaj placówki</w:t>
            </w:r>
          </w:p>
        </w:tc>
        <w:tc>
          <w:tcPr>
            <w:tcW w:w="7681" w:type="dxa"/>
            <w:gridSpan w:val="9"/>
            <w:tcBorders>
              <w:top w:val="double" w:sz="4" w:space="0" w:color="auto"/>
              <w:left w:val="single" w:sz="8" w:space="0" w:color="auto"/>
              <w:right w:val="double" w:sz="4" w:space="0" w:color="auto"/>
            </w:tcBorders>
            <w:vAlign w:val="center"/>
          </w:tcPr>
          <w:p w14:paraId="768FFAAD"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Liczba placówek</w:t>
            </w:r>
          </w:p>
        </w:tc>
      </w:tr>
      <w:tr w:rsidR="00D84747" w:rsidRPr="00C06E3A" w14:paraId="1EFBE9BD" w14:textId="77777777" w:rsidTr="00DD701C">
        <w:trPr>
          <w:cantSplit/>
          <w:trHeight w:val="1677"/>
        </w:trPr>
        <w:tc>
          <w:tcPr>
            <w:tcW w:w="2081" w:type="dxa"/>
            <w:gridSpan w:val="2"/>
            <w:vMerge/>
            <w:tcBorders>
              <w:left w:val="double" w:sz="4" w:space="0" w:color="auto"/>
              <w:right w:val="single" w:sz="8" w:space="0" w:color="auto"/>
            </w:tcBorders>
          </w:tcPr>
          <w:p w14:paraId="25DC000B"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p>
        </w:tc>
        <w:tc>
          <w:tcPr>
            <w:tcW w:w="891" w:type="dxa"/>
            <w:tcBorders>
              <w:left w:val="single" w:sz="8" w:space="0" w:color="auto"/>
              <w:bottom w:val="single" w:sz="4" w:space="0" w:color="auto"/>
            </w:tcBorders>
            <w:textDirection w:val="btLr"/>
            <w:vAlign w:val="center"/>
          </w:tcPr>
          <w:p w14:paraId="03FA6FBB" w14:textId="77777777" w:rsidR="00D84747" w:rsidRPr="00C06E3A" w:rsidRDefault="00D84747" w:rsidP="00C06E3A">
            <w:pPr>
              <w:spacing w:after="0" w:line="276" w:lineRule="auto"/>
              <w:ind w:right="113"/>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nowo od-danych w nowych obiektach</w:t>
            </w:r>
          </w:p>
        </w:tc>
        <w:tc>
          <w:tcPr>
            <w:tcW w:w="760" w:type="dxa"/>
            <w:tcBorders>
              <w:bottom w:val="single" w:sz="4" w:space="0" w:color="auto"/>
            </w:tcBorders>
            <w:shd w:val="clear" w:color="auto" w:fill="auto"/>
            <w:textDirection w:val="btLr"/>
            <w:vAlign w:val="center"/>
          </w:tcPr>
          <w:p w14:paraId="399D0238" w14:textId="77777777" w:rsidR="00D84747" w:rsidRPr="00C06E3A" w:rsidRDefault="00D84747" w:rsidP="00C06E3A">
            <w:pPr>
              <w:spacing w:after="0" w:line="276" w:lineRule="auto"/>
              <w:ind w:right="113"/>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nowo otwartych w obiektach istniejących</w:t>
            </w:r>
          </w:p>
        </w:tc>
        <w:tc>
          <w:tcPr>
            <w:tcW w:w="1206" w:type="dxa"/>
            <w:tcBorders>
              <w:bottom w:val="single" w:sz="4" w:space="0" w:color="auto"/>
            </w:tcBorders>
            <w:shd w:val="clear" w:color="auto" w:fill="auto"/>
            <w:textDirection w:val="btLr"/>
            <w:vAlign w:val="center"/>
          </w:tcPr>
          <w:p w14:paraId="576AFB67" w14:textId="77777777" w:rsidR="00D84747" w:rsidRPr="00C06E3A" w:rsidRDefault="00D84747" w:rsidP="00C06E3A">
            <w:pPr>
              <w:spacing w:after="0" w:line="276" w:lineRule="auto"/>
              <w:ind w:right="113"/>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Istniejących przeniesionych do nowych obiektów lub z rozbudowaną bazą dydaktyczną</w:t>
            </w:r>
          </w:p>
        </w:tc>
        <w:tc>
          <w:tcPr>
            <w:tcW w:w="652" w:type="dxa"/>
            <w:tcBorders>
              <w:bottom w:val="single" w:sz="4" w:space="0" w:color="auto"/>
            </w:tcBorders>
            <w:textDirection w:val="btLr"/>
            <w:vAlign w:val="center"/>
          </w:tcPr>
          <w:p w14:paraId="3E3B8F2F" w14:textId="77777777" w:rsidR="00D84747" w:rsidRPr="00C06E3A" w:rsidRDefault="00D84747" w:rsidP="00C06E3A">
            <w:pPr>
              <w:spacing w:after="0" w:line="276" w:lineRule="auto"/>
              <w:ind w:right="113"/>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zlikwidowanych</w:t>
            </w:r>
          </w:p>
        </w:tc>
        <w:tc>
          <w:tcPr>
            <w:tcW w:w="948" w:type="dxa"/>
            <w:tcBorders>
              <w:bottom w:val="single" w:sz="4" w:space="0" w:color="auto"/>
            </w:tcBorders>
            <w:textDirection w:val="btLr"/>
            <w:vAlign w:val="center"/>
          </w:tcPr>
          <w:p w14:paraId="0DF0E614" w14:textId="77777777" w:rsidR="00D84747" w:rsidRPr="00C06E3A" w:rsidRDefault="00D84747" w:rsidP="00C06E3A">
            <w:pPr>
              <w:spacing w:after="0" w:line="276" w:lineRule="auto"/>
              <w:ind w:right="113"/>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po remontach generalnych</w:t>
            </w:r>
          </w:p>
        </w:tc>
        <w:tc>
          <w:tcPr>
            <w:tcW w:w="810" w:type="dxa"/>
            <w:tcBorders>
              <w:bottom w:val="single" w:sz="4" w:space="0" w:color="auto"/>
            </w:tcBorders>
            <w:textDirection w:val="btLr"/>
            <w:vAlign w:val="center"/>
          </w:tcPr>
          <w:p w14:paraId="6DB7453C" w14:textId="77777777" w:rsidR="00D84747" w:rsidRPr="00C06E3A" w:rsidRDefault="00D84747" w:rsidP="00C06E3A">
            <w:pPr>
              <w:spacing w:after="0" w:line="276" w:lineRule="auto"/>
              <w:ind w:right="113"/>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z nowo od-danymi obiektami sportowymi</w:t>
            </w:r>
          </w:p>
        </w:tc>
        <w:tc>
          <w:tcPr>
            <w:tcW w:w="905" w:type="dxa"/>
            <w:tcBorders>
              <w:bottom w:val="single" w:sz="4" w:space="0" w:color="auto"/>
            </w:tcBorders>
            <w:textDirection w:val="btLr"/>
            <w:vAlign w:val="center"/>
          </w:tcPr>
          <w:p w14:paraId="2AE802F0" w14:textId="77777777" w:rsidR="00D84747" w:rsidRPr="00C06E3A" w:rsidRDefault="00D84747" w:rsidP="00C06E3A">
            <w:pPr>
              <w:spacing w:after="0" w:line="276" w:lineRule="auto"/>
              <w:ind w:right="113"/>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z modernizowanymi blokami sportowymi</w:t>
            </w:r>
          </w:p>
        </w:tc>
        <w:tc>
          <w:tcPr>
            <w:tcW w:w="754" w:type="dxa"/>
            <w:tcBorders>
              <w:bottom w:val="single" w:sz="4" w:space="0" w:color="auto"/>
            </w:tcBorders>
            <w:textDirection w:val="btLr"/>
            <w:vAlign w:val="center"/>
          </w:tcPr>
          <w:p w14:paraId="21C579A5" w14:textId="77777777" w:rsidR="00D84747" w:rsidRPr="00C06E3A" w:rsidRDefault="00D84747" w:rsidP="00C06E3A">
            <w:pPr>
              <w:spacing w:after="0" w:line="276" w:lineRule="auto"/>
              <w:ind w:right="113"/>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z nowo otwartymi blokami żywienia</w:t>
            </w:r>
          </w:p>
        </w:tc>
        <w:tc>
          <w:tcPr>
            <w:tcW w:w="755" w:type="dxa"/>
            <w:tcBorders>
              <w:bottom w:val="single" w:sz="4" w:space="0" w:color="auto"/>
              <w:right w:val="double" w:sz="4" w:space="0" w:color="auto"/>
            </w:tcBorders>
            <w:textDirection w:val="btLr"/>
            <w:vAlign w:val="center"/>
          </w:tcPr>
          <w:p w14:paraId="2FD87B38" w14:textId="77777777" w:rsidR="00D84747" w:rsidRPr="00C06E3A" w:rsidRDefault="00D84747" w:rsidP="00C06E3A">
            <w:pPr>
              <w:spacing w:after="0" w:line="276" w:lineRule="auto"/>
              <w:ind w:right="113"/>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z modernizowanymi blokami żywienia</w:t>
            </w:r>
          </w:p>
        </w:tc>
      </w:tr>
      <w:tr w:rsidR="00D84747" w:rsidRPr="00C06E3A" w14:paraId="69222C07" w14:textId="77777777" w:rsidTr="00DD701C">
        <w:trPr>
          <w:cantSplit/>
          <w:trHeight w:val="193"/>
        </w:trPr>
        <w:tc>
          <w:tcPr>
            <w:tcW w:w="2081" w:type="dxa"/>
            <w:gridSpan w:val="2"/>
            <w:vMerge/>
            <w:tcBorders>
              <w:left w:val="double" w:sz="4" w:space="0" w:color="auto"/>
              <w:bottom w:val="single" w:sz="8" w:space="0" w:color="auto"/>
              <w:right w:val="single" w:sz="8" w:space="0" w:color="auto"/>
            </w:tcBorders>
          </w:tcPr>
          <w:p w14:paraId="4142BBB2"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p>
        </w:tc>
        <w:tc>
          <w:tcPr>
            <w:tcW w:w="891" w:type="dxa"/>
            <w:tcBorders>
              <w:top w:val="single" w:sz="4" w:space="0" w:color="auto"/>
              <w:left w:val="single" w:sz="8" w:space="0" w:color="auto"/>
              <w:bottom w:val="single" w:sz="8" w:space="0" w:color="auto"/>
            </w:tcBorders>
            <w:vAlign w:val="center"/>
          </w:tcPr>
          <w:p w14:paraId="382772CE" w14:textId="77777777" w:rsidR="00D84747" w:rsidRPr="00C06E3A" w:rsidRDefault="00D84747" w:rsidP="00C06E3A">
            <w:pPr>
              <w:spacing w:after="0" w:line="276" w:lineRule="auto"/>
              <w:jc w:val="center"/>
              <w:rPr>
                <w:rFonts w:ascii="Calibri" w:eastAsia="Times New Roman" w:hAnsi="Calibri" w:cs="Calibri"/>
                <w:b/>
                <w:bCs/>
                <w:i/>
                <w:iCs/>
                <w:kern w:val="0"/>
                <w:sz w:val="18"/>
                <w:szCs w:val="18"/>
                <w:lang w:eastAsia="pl-PL"/>
                <w14:ligatures w14:val="none"/>
              </w:rPr>
            </w:pPr>
            <w:r w:rsidRPr="00C06E3A">
              <w:rPr>
                <w:rFonts w:ascii="Calibri" w:eastAsia="Times New Roman" w:hAnsi="Calibri" w:cs="Calibri"/>
                <w:b/>
                <w:bCs/>
                <w:i/>
                <w:iCs/>
                <w:kern w:val="0"/>
                <w:sz w:val="18"/>
                <w:szCs w:val="18"/>
                <w:lang w:eastAsia="pl-PL"/>
                <w14:ligatures w14:val="none"/>
              </w:rPr>
              <w:t>1</w:t>
            </w:r>
          </w:p>
        </w:tc>
        <w:tc>
          <w:tcPr>
            <w:tcW w:w="760" w:type="dxa"/>
            <w:tcBorders>
              <w:top w:val="single" w:sz="4" w:space="0" w:color="auto"/>
              <w:bottom w:val="single" w:sz="8" w:space="0" w:color="auto"/>
            </w:tcBorders>
            <w:shd w:val="clear" w:color="auto" w:fill="auto"/>
            <w:vAlign w:val="center"/>
          </w:tcPr>
          <w:p w14:paraId="5C6C2C30" w14:textId="77777777" w:rsidR="00D84747" w:rsidRPr="00C06E3A" w:rsidRDefault="00D84747" w:rsidP="00C06E3A">
            <w:pPr>
              <w:spacing w:after="0" w:line="276" w:lineRule="auto"/>
              <w:jc w:val="center"/>
              <w:rPr>
                <w:rFonts w:ascii="Calibri" w:eastAsia="Times New Roman" w:hAnsi="Calibri" w:cs="Calibri"/>
                <w:b/>
                <w:bCs/>
                <w:i/>
                <w:iCs/>
                <w:kern w:val="0"/>
                <w:sz w:val="18"/>
                <w:szCs w:val="18"/>
                <w:lang w:eastAsia="pl-PL"/>
                <w14:ligatures w14:val="none"/>
              </w:rPr>
            </w:pPr>
            <w:r w:rsidRPr="00C06E3A">
              <w:rPr>
                <w:rFonts w:ascii="Calibri" w:eastAsia="Times New Roman" w:hAnsi="Calibri" w:cs="Calibri"/>
                <w:b/>
                <w:bCs/>
                <w:i/>
                <w:iCs/>
                <w:kern w:val="0"/>
                <w:sz w:val="18"/>
                <w:szCs w:val="18"/>
                <w:lang w:eastAsia="pl-PL"/>
                <w14:ligatures w14:val="none"/>
              </w:rPr>
              <w:t>2</w:t>
            </w:r>
          </w:p>
        </w:tc>
        <w:tc>
          <w:tcPr>
            <w:tcW w:w="1206" w:type="dxa"/>
            <w:tcBorders>
              <w:top w:val="single" w:sz="4" w:space="0" w:color="auto"/>
              <w:bottom w:val="single" w:sz="8" w:space="0" w:color="auto"/>
            </w:tcBorders>
            <w:shd w:val="clear" w:color="auto" w:fill="auto"/>
            <w:vAlign w:val="center"/>
          </w:tcPr>
          <w:p w14:paraId="3CE82818" w14:textId="77777777" w:rsidR="00D84747" w:rsidRPr="00C06E3A" w:rsidRDefault="00D84747" w:rsidP="00C06E3A">
            <w:pPr>
              <w:spacing w:after="0" w:line="276" w:lineRule="auto"/>
              <w:jc w:val="center"/>
              <w:rPr>
                <w:rFonts w:ascii="Calibri" w:eastAsia="Times New Roman" w:hAnsi="Calibri" w:cs="Calibri"/>
                <w:b/>
                <w:bCs/>
                <w:i/>
                <w:iCs/>
                <w:kern w:val="0"/>
                <w:sz w:val="18"/>
                <w:szCs w:val="18"/>
                <w:lang w:eastAsia="pl-PL"/>
                <w14:ligatures w14:val="none"/>
              </w:rPr>
            </w:pPr>
            <w:r w:rsidRPr="00C06E3A">
              <w:rPr>
                <w:rFonts w:ascii="Calibri" w:eastAsia="Times New Roman" w:hAnsi="Calibri" w:cs="Calibri"/>
                <w:b/>
                <w:bCs/>
                <w:i/>
                <w:iCs/>
                <w:kern w:val="0"/>
                <w:sz w:val="18"/>
                <w:szCs w:val="18"/>
                <w:lang w:eastAsia="pl-PL"/>
                <w14:ligatures w14:val="none"/>
              </w:rPr>
              <w:t>3</w:t>
            </w:r>
          </w:p>
        </w:tc>
        <w:tc>
          <w:tcPr>
            <w:tcW w:w="652" w:type="dxa"/>
            <w:tcBorders>
              <w:top w:val="single" w:sz="4" w:space="0" w:color="auto"/>
              <w:bottom w:val="single" w:sz="8" w:space="0" w:color="auto"/>
            </w:tcBorders>
            <w:vAlign w:val="center"/>
          </w:tcPr>
          <w:p w14:paraId="315707D2" w14:textId="77777777" w:rsidR="00D84747" w:rsidRPr="00C06E3A" w:rsidRDefault="00D84747" w:rsidP="00C06E3A">
            <w:pPr>
              <w:spacing w:after="0" w:line="276" w:lineRule="auto"/>
              <w:jc w:val="center"/>
              <w:rPr>
                <w:rFonts w:ascii="Calibri" w:eastAsia="Times New Roman" w:hAnsi="Calibri" w:cs="Calibri"/>
                <w:b/>
                <w:bCs/>
                <w:i/>
                <w:iCs/>
                <w:kern w:val="0"/>
                <w:sz w:val="18"/>
                <w:szCs w:val="18"/>
                <w:lang w:eastAsia="pl-PL"/>
                <w14:ligatures w14:val="none"/>
              </w:rPr>
            </w:pPr>
            <w:r w:rsidRPr="00C06E3A">
              <w:rPr>
                <w:rFonts w:ascii="Calibri" w:eastAsia="Times New Roman" w:hAnsi="Calibri" w:cs="Calibri"/>
                <w:b/>
                <w:bCs/>
                <w:i/>
                <w:iCs/>
                <w:kern w:val="0"/>
                <w:sz w:val="18"/>
                <w:szCs w:val="18"/>
                <w:lang w:eastAsia="pl-PL"/>
                <w14:ligatures w14:val="none"/>
              </w:rPr>
              <w:t>4</w:t>
            </w:r>
          </w:p>
        </w:tc>
        <w:tc>
          <w:tcPr>
            <w:tcW w:w="948" w:type="dxa"/>
            <w:tcBorders>
              <w:top w:val="single" w:sz="4" w:space="0" w:color="auto"/>
              <w:bottom w:val="single" w:sz="8" w:space="0" w:color="auto"/>
            </w:tcBorders>
            <w:vAlign w:val="center"/>
          </w:tcPr>
          <w:p w14:paraId="72D3DABA" w14:textId="77777777" w:rsidR="00D84747" w:rsidRPr="00C06E3A" w:rsidRDefault="00D84747" w:rsidP="00C06E3A">
            <w:pPr>
              <w:spacing w:after="0" w:line="276" w:lineRule="auto"/>
              <w:jc w:val="center"/>
              <w:rPr>
                <w:rFonts w:ascii="Calibri" w:eastAsia="Times New Roman" w:hAnsi="Calibri" w:cs="Calibri"/>
                <w:b/>
                <w:bCs/>
                <w:i/>
                <w:iCs/>
                <w:kern w:val="0"/>
                <w:sz w:val="18"/>
                <w:szCs w:val="18"/>
                <w:lang w:eastAsia="pl-PL"/>
                <w14:ligatures w14:val="none"/>
              </w:rPr>
            </w:pPr>
            <w:r w:rsidRPr="00C06E3A">
              <w:rPr>
                <w:rFonts w:ascii="Calibri" w:eastAsia="Times New Roman" w:hAnsi="Calibri" w:cs="Calibri"/>
                <w:b/>
                <w:bCs/>
                <w:i/>
                <w:iCs/>
                <w:kern w:val="0"/>
                <w:sz w:val="18"/>
                <w:szCs w:val="18"/>
                <w:lang w:eastAsia="pl-PL"/>
                <w14:ligatures w14:val="none"/>
              </w:rPr>
              <w:t>5</w:t>
            </w:r>
          </w:p>
        </w:tc>
        <w:tc>
          <w:tcPr>
            <w:tcW w:w="810" w:type="dxa"/>
            <w:tcBorders>
              <w:top w:val="single" w:sz="4" w:space="0" w:color="auto"/>
              <w:bottom w:val="single" w:sz="8" w:space="0" w:color="auto"/>
            </w:tcBorders>
            <w:vAlign w:val="center"/>
          </w:tcPr>
          <w:p w14:paraId="447B10CC" w14:textId="77777777" w:rsidR="00D84747" w:rsidRPr="00C06E3A" w:rsidRDefault="00D84747" w:rsidP="00C06E3A">
            <w:pPr>
              <w:spacing w:after="0" w:line="276" w:lineRule="auto"/>
              <w:jc w:val="center"/>
              <w:rPr>
                <w:rFonts w:ascii="Calibri" w:eastAsia="Times New Roman" w:hAnsi="Calibri" w:cs="Calibri"/>
                <w:b/>
                <w:bCs/>
                <w:i/>
                <w:iCs/>
                <w:kern w:val="0"/>
                <w:sz w:val="18"/>
                <w:szCs w:val="18"/>
                <w:lang w:eastAsia="pl-PL"/>
                <w14:ligatures w14:val="none"/>
              </w:rPr>
            </w:pPr>
            <w:r w:rsidRPr="00C06E3A">
              <w:rPr>
                <w:rFonts w:ascii="Calibri" w:eastAsia="Times New Roman" w:hAnsi="Calibri" w:cs="Calibri"/>
                <w:b/>
                <w:bCs/>
                <w:i/>
                <w:iCs/>
                <w:kern w:val="0"/>
                <w:sz w:val="18"/>
                <w:szCs w:val="18"/>
                <w:lang w:eastAsia="pl-PL"/>
                <w14:ligatures w14:val="none"/>
              </w:rPr>
              <w:t>6</w:t>
            </w:r>
          </w:p>
        </w:tc>
        <w:tc>
          <w:tcPr>
            <w:tcW w:w="905" w:type="dxa"/>
            <w:tcBorders>
              <w:top w:val="single" w:sz="4" w:space="0" w:color="auto"/>
              <w:bottom w:val="single" w:sz="8" w:space="0" w:color="auto"/>
            </w:tcBorders>
            <w:vAlign w:val="center"/>
          </w:tcPr>
          <w:p w14:paraId="40404C6F" w14:textId="77777777" w:rsidR="00D84747" w:rsidRPr="00C06E3A" w:rsidRDefault="00D84747" w:rsidP="00C06E3A">
            <w:pPr>
              <w:spacing w:after="0" w:line="276" w:lineRule="auto"/>
              <w:jc w:val="center"/>
              <w:rPr>
                <w:rFonts w:ascii="Calibri" w:eastAsia="Times New Roman" w:hAnsi="Calibri" w:cs="Calibri"/>
                <w:b/>
                <w:bCs/>
                <w:i/>
                <w:iCs/>
                <w:kern w:val="0"/>
                <w:sz w:val="18"/>
                <w:szCs w:val="18"/>
                <w:lang w:eastAsia="pl-PL"/>
                <w14:ligatures w14:val="none"/>
              </w:rPr>
            </w:pPr>
            <w:r w:rsidRPr="00C06E3A">
              <w:rPr>
                <w:rFonts w:ascii="Calibri" w:eastAsia="Times New Roman" w:hAnsi="Calibri" w:cs="Calibri"/>
                <w:b/>
                <w:bCs/>
                <w:i/>
                <w:iCs/>
                <w:kern w:val="0"/>
                <w:sz w:val="18"/>
                <w:szCs w:val="18"/>
                <w:lang w:eastAsia="pl-PL"/>
                <w14:ligatures w14:val="none"/>
              </w:rPr>
              <w:t>7</w:t>
            </w:r>
          </w:p>
        </w:tc>
        <w:tc>
          <w:tcPr>
            <w:tcW w:w="754" w:type="dxa"/>
            <w:tcBorders>
              <w:top w:val="single" w:sz="4" w:space="0" w:color="auto"/>
              <w:bottom w:val="single" w:sz="8" w:space="0" w:color="auto"/>
            </w:tcBorders>
            <w:vAlign w:val="center"/>
          </w:tcPr>
          <w:p w14:paraId="7DC10E7E" w14:textId="77777777" w:rsidR="00D84747" w:rsidRPr="00C06E3A" w:rsidRDefault="00D84747" w:rsidP="00C06E3A">
            <w:pPr>
              <w:spacing w:after="0" w:line="276" w:lineRule="auto"/>
              <w:jc w:val="center"/>
              <w:rPr>
                <w:rFonts w:ascii="Calibri" w:eastAsia="Times New Roman" w:hAnsi="Calibri" w:cs="Calibri"/>
                <w:b/>
                <w:bCs/>
                <w:i/>
                <w:iCs/>
                <w:kern w:val="0"/>
                <w:sz w:val="18"/>
                <w:szCs w:val="18"/>
                <w:lang w:eastAsia="pl-PL"/>
                <w14:ligatures w14:val="none"/>
              </w:rPr>
            </w:pPr>
            <w:r w:rsidRPr="00C06E3A">
              <w:rPr>
                <w:rFonts w:ascii="Calibri" w:eastAsia="Times New Roman" w:hAnsi="Calibri" w:cs="Calibri"/>
                <w:b/>
                <w:bCs/>
                <w:i/>
                <w:iCs/>
                <w:kern w:val="0"/>
                <w:sz w:val="18"/>
                <w:szCs w:val="18"/>
                <w:lang w:eastAsia="pl-PL"/>
                <w14:ligatures w14:val="none"/>
              </w:rPr>
              <w:t>8</w:t>
            </w:r>
          </w:p>
        </w:tc>
        <w:tc>
          <w:tcPr>
            <w:tcW w:w="755" w:type="dxa"/>
            <w:tcBorders>
              <w:top w:val="single" w:sz="4" w:space="0" w:color="auto"/>
              <w:bottom w:val="single" w:sz="8" w:space="0" w:color="auto"/>
              <w:right w:val="double" w:sz="4" w:space="0" w:color="auto"/>
            </w:tcBorders>
            <w:vAlign w:val="center"/>
          </w:tcPr>
          <w:p w14:paraId="7256059C" w14:textId="77777777" w:rsidR="00D84747" w:rsidRPr="00C06E3A" w:rsidRDefault="00D84747" w:rsidP="00C06E3A">
            <w:pPr>
              <w:spacing w:after="0" w:line="276" w:lineRule="auto"/>
              <w:jc w:val="center"/>
              <w:rPr>
                <w:rFonts w:ascii="Calibri" w:eastAsia="Times New Roman" w:hAnsi="Calibri" w:cs="Calibri"/>
                <w:b/>
                <w:bCs/>
                <w:i/>
                <w:iCs/>
                <w:kern w:val="0"/>
                <w:sz w:val="18"/>
                <w:szCs w:val="18"/>
                <w:lang w:eastAsia="pl-PL"/>
                <w14:ligatures w14:val="none"/>
              </w:rPr>
            </w:pPr>
            <w:r w:rsidRPr="00C06E3A">
              <w:rPr>
                <w:rFonts w:ascii="Calibri" w:eastAsia="Times New Roman" w:hAnsi="Calibri" w:cs="Calibri"/>
                <w:b/>
                <w:bCs/>
                <w:i/>
                <w:iCs/>
                <w:kern w:val="0"/>
                <w:sz w:val="18"/>
                <w:szCs w:val="18"/>
                <w:lang w:eastAsia="pl-PL"/>
                <w14:ligatures w14:val="none"/>
              </w:rPr>
              <w:t>9</w:t>
            </w:r>
          </w:p>
        </w:tc>
      </w:tr>
      <w:tr w:rsidR="00D84747" w:rsidRPr="00C06E3A" w14:paraId="1014D4D1" w14:textId="77777777" w:rsidTr="00DD701C">
        <w:trPr>
          <w:trHeight w:val="283"/>
        </w:trPr>
        <w:tc>
          <w:tcPr>
            <w:tcW w:w="1681" w:type="dxa"/>
            <w:tcBorders>
              <w:top w:val="single" w:sz="8" w:space="0" w:color="auto"/>
              <w:left w:val="double" w:sz="4" w:space="0" w:color="auto"/>
            </w:tcBorders>
            <w:vAlign w:val="center"/>
          </w:tcPr>
          <w:p w14:paraId="5EFFFA35"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Żłobki</w:t>
            </w:r>
          </w:p>
        </w:tc>
        <w:tc>
          <w:tcPr>
            <w:tcW w:w="400" w:type="dxa"/>
            <w:tcBorders>
              <w:top w:val="single" w:sz="8" w:space="0" w:color="auto"/>
              <w:right w:val="single" w:sz="8" w:space="0" w:color="auto"/>
            </w:tcBorders>
            <w:vAlign w:val="center"/>
          </w:tcPr>
          <w:p w14:paraId="1D2EB226" w14:textId="77777777" w:rsidR="00D84747" w:rsidRPr="00C06E3A" w:rsidRDefault="00D84747" w:rsidP="00C06E3A">
            <w:pPr>
              <w:spacing w:after="0" w:line="276" w:lineRule="auto"/>
              <w:jc w:val="center"/>
              <w:rPr>
                <w:rFonts w:ascii="Calibri" w:eastAsia="Times New Roman" w:hAnsi="Calibri" w:cs="Calibri"/>
                <w:b/>
                <w:bCs/>
                <w:i/>
                <w:iCs/>
                <w:kern w:val="0"/>
                <w:sz w:val="18"/>
                <w:szCs w:val="18"/>
                <w:lang w:eastAsia="pl-PL"/>
                <w14:ligatures w14:val="none"/>
              </w:rPr>
            </w:pPr>
            <w:r w:rsidRPr="00C06E3A">
              <w:rPr>
                <w:rFonts w:ascii="Calibri" w:eastAsia="Times New Roman" w:hAnsi="Calibri" w:cs="Calibri"/>
                <w:b/>
                <w:bCs/>
                <w:i/>
                <w:iCs/>
                <w:kern w:val="0"/>
                <w:sz w:val="18"/>
                <w:szCs w:val="18"/>
                <w:lang w:eastAsia="pl-PL"/>
                <w14:ligatures w14:val="none"/>
              </w:rPr>
              <w:t>01</w:t>
            </w:r>
          </w:p>
        </w:tc>
        <w:tc>
          <w:tcPr>
            <w:tcW w:w="891" w:type="dxa"/>
            <w:tcBorders>
              <w:top w:val="single" w:sz="8" w:space="0" w:color="auto"/>
              <w:left w:val="single" w:sz="8" w:space="0" w:color="auto"/>
            </w:tcBorders>
          </w:tcPr>
          <w:p w14:paraId="23752F0D"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760" w:type="dxa"/>
            <w:tcBorders>
              <w:top w:val="single" w:sz="8" w:space="0" w:color="auto"/>
            </w:tcBorders>
            <w:shd w:val="clear" w:color="auto" w:fill="auto"/>
          </w:tcPr>
          <w:p w14:paraId="619AD7FE"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1206" w:type="dxa"/>
            <w:tcBorders>
              <w:top w:val="single" w:sz="8" w:space="0" w:color="auto"/>
            </w:tcBorders>
            <w:shd w:val="clear" w:color="auto" w:fill="auto"/>
          </w:tcPr>
          <w:p w14:paraId="0C5D160D"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652" w:type="dxa"/>
            <w:tcBorders>
              <w:top w:val="single" w:sz="8" w:space="0" w:color="auto"/>
            </w:tcBorders>
          </w:tcPr>
          <w:p w14:paraId="6A239DFA"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1</w:t>
            </w:r>
          </w:p>
        </w:tc>
        <w:tc>
          <w:tcPr>
            <w:tcW w:w="948" w:type="dxa"/>
            <w:tcBorders>
              <w:top w:val="single" w:sz="8" w:space="0" w:color="auto"/>
            </w:tcBorders>
          </w:tcPr>
          <w:p w14:paraId="737074EE"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810" w:type="dxa"/>
            <w:tcBorders>
              <w:top w:val="single" w:sz="8" w:space="0" w:color="auto"/>
            </w:tcBorders>
          </w:tcPr>
          <w:p w14:paraId="3C42CAFE"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905" w:type="dxa"/>
            <w:tcBorders>
              <w:top w:val="single" w:sz="8" w:space="0" w:color="auto"/>
            </w:tcBorders>
          </w:tcPr>
          <w:p w14:paraId="697247EA"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754" w:type="dxa"/>
            <w:tcBorders>
              <w:top w:val="single" w:sz="8" w:space="0" w:color="auto"/>
            </w:tcBorders>
          </w:tcPr>
          <w:p w14:paraId="603DCD73"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755" w:type="dxa"/>
            <w:tcBorders>
              <w:top w:val="single" w:sz="8" w:space="0" w:color="auto"/>
              <w:right w:val="double" w:sz="4" w:space="0" w:color="auto"/>
            </w:tcBorders>
          </w:tcPr>
          <w:p w14:paraId="3DFF8EC4"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r>
      <w:tr w:rsidR="00D84747" w:rsidRPr="00C06E3A" w14:paraId="765330BE" w14:textId="77777777" w:rsidTr="00DD701C">
        <w:trPr>
          <w:trHeight w:val="268"/>
        </w:trPr>
        <w:tc>
          <w:tcPr>
            <w:tcW w:w="1681" w:type="dxa"/>
            <w:tcBorders>
              <w:left w:val="double" w:sz="4" w:space="0" w:color="auto"/>
            </w:tcBorders>
            <w:vAlign w:val="center"/>
          </w:tcPr>
          <w:p w14:paraId="0A3500B7"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Przedszkola</w:t>
            </w:r>
          </w:p>
        </w:tc>
        <w:tc>
          <w:tcPr>
            <w:tcW w:w="400" w:type="dxa"/>
            <w:tcBorders>
              <w:right w:val="single" w:sz="8" w:space="0" w:color="auto"/>
            </w:tcBorders>
            <w:vAlign w:val="center"/>
          </w:tcPr>
          <w:p w14:paraId="2E691518" w14:textId="77777777" w:rsidR="00D84747" w:rsidRPr="00C06E3A" w:rsidRDefault="00D84747" w:rsidP="00C06E3A">
            <w:pPr>
              <w:spacing w:after="0" w:line="276" w:lineRule="auto"/>
              <w:jc w:val="center"/>
              <w:rPr>
                <w:rFonts w:ascii="Calibri" w:eastAsia="Times New Roman" w:hAnsi="Calibri" w:cs="Calibri"/>
                <w:b/>
                <w:bCs/>
                <w:i/>
                <w:iCs/>
                <w:kern w:val="0"/>
                <w:sz w:val="18"/>
                <w:szCs w:val="18"/>
                <w:lang w:eastAsia="pl-PL"/>
                <w14:ligatures w14:val="none"/>
              </w:rPr>
            </w:pPr>
            <w:r w:rsidRPr="00C06E3A">
              <w:rPr>
                <w:rFonts w:ascii="Calibri" w:eastAsia="Times New Roman" w:hAnsi="Calibri" w:cs="Calibri"/>
                <w:b/>
                <w:bCs/>
                <w:i/>
                <w:iCs/>
                <w:kern w:val="0"/>
                <w:sz w:val="18"/>
                <w:szCs w:val="18"/>
                <w:lang w:eastAsia="pl-PL"/>
                <w14:ligatures w14:val="none"/>
              </w:rPr>
              <w:t>02</w:t>
            </w:r>
          </w:p>
        </w:tc>
        <w:tc>
          <w:tcPr>
            <w:tcW w:w="891" w:type="dxa"/>
            <w:tcBorders>
              <w:left w:val="single" w:sz="8" w:space="0" w:color="auto"/>
            </w:tcBorders>
          </w:tcPr>
          <w:p w14:paraId="105AFE6E"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760" w:type="dxa"/>
            <w:shd w:val="clear" w:color="auto" w:fill="auto"/>
          </w:tcPr>
          <w:p w14:paraId="0DDF8B18"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1</w:t>
            </w:r>
          </w:p>
        </w:tc>
        <w:tc>
          <w:tcPr>
            <w:tcW w:w="1206" w:type="dxa"/>
            <w:shd w:val="clear" w:color="auto" w:fill="auto"/>
          </w:tcPr>
          <w:p w14:paraId="53E7D5FC"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652" w:type="dxa"/>
          </w:tcPr>
          <w:p w14:paraId="0008FC38"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2</w:t>
            </w:r>
          </w:p>
        </w:tc>
        <w:tc>
          <w:tcPr>
            <w:tcW w:w="948" w:type="dxa"/>
          </w:tcPr>
          <w:p w14:paraId="73C09162"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810" w:type="dxa"/>
          </w:tcPr>
          <w:p w14:paraId="3D9660C7"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905" w:type="dxa"/>
          </w:tcPr>
          <w:p w14:paraId="4D0B8371"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754" w:type="dxa"/>
          </w:tcPr>
          <w:p w14:paraId="4DBE5506"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755" w:type="dxa"/>
            <w:tcBorders>
              <w:right w:val="double" w:sz="4" w:space="0" w:color="auto"/>
            </w:tcBorders>
          </w:tcPr>
          <w:p w14:paraId="19D0B241"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r>
      <w:tr w:rsidR="00D84747" w:rsidRPr="00C06E3A" w14:paraId="4FBE81E8" w14:textId="77777777" w:rsidTr="00DD701C">
        <w:trPr>
          <w:trHeight w:val="268"/>
        </w:trPr>
        <w:tc>
          <w:tcPr>
            <w:tcW w:w="1681" w:type="dxa"/>
            <w:tcBorders>
              <w:left w:val="double" w:sz="4" w:space="0" w:color="auto"/>
            </w:tcBorders>
            <w:vAlign w:val="center"/>
          </w:tcPr>
          <w:p w14:paraId="7081CDA6"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Szk. Podst.</w:t>
            </w:r>
          </w:p>
        </w:tc>
        <w:tc>
          <w:tcPr>
            <w:tcW w:w="400" w:type="dxa"/>
            <w:tcBorders>
              <w:right w:val="single" w:sz="8" w:space="0" w:color="auto"/>
            </w:tcBorders>
            <w:vAlign w:val="center"/>
          </w:tcPr>
          <w:p w14:paraId="3EBB5769" w14:textId="77777777" w:rsidR="00D84747" w:rsidRPr="00C06E3A" w:rsidRDefault="00D84747" w:rsidP="00C06E3A">
            <w:pPr>
              <w:spacing w:after="0" w:line="276" w:lineRule="auto"/>
              <w:jc w:val="center"/>
              <w:rPr>
                <w:rFonts w:ascii="Calibri" w:eastAsia="Times New Roman" w:hAnsi="Calibri" w:cs="Calibri"/>
                <w:b/>
                <w:bCs/>
                <w:i/>
                <w:iCs/>
                <w:kern w:val="0"/>
                <w:sz w:val="18"/>
                <w:szCs w:val="18"/>
                <w:lang w:eastAsia="pl-PL"/>
                <w14:ligatures w14:val="none"/>
              </w:rPr>
            </w:pPr>
            <w:r w:rsidRPr="00C06E3A">
              <w:rPr>
                <w:rFonts w:ascii="Calibri" w:eastAsia="Times New Roman" w:hAnsi="Calibri" w:cs="Calibri"/>
                <w:b/>
                <w:bCs/>
                <w:i/>
                <w:iCs/>
                <w:kern w:val="0"/>
                <w:sz w:val="18"/>
                <w:szCs w:val="18"/>
                <w:lang w:eastAsia="pl-PL"/>
                <w14:ligatures w14:val="none"/>
              </w:rPr>
              <w:t>03</w:t>
            </w:r>
          </w:p>
        </w:tc>
        <w:tc>
          <w:tcPr>
            <w:tcW w:w="891" w:type="dxa"/>
            <w:tcBorders>
              <w:left w:val="single" w:sz="8" w:space="0" w:color="auto"/>
            </w:tcBorders>
          </w:tcPr>
          <w:p w14:paraId="34152598"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760" w:type="dxa"/>
            <w:shd w:val="clear" w:color="auto" w:fill="auto"/>
          </w:tcPr>
          <w:p w14:paraId="2A5018E1"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1206" w:type="dxa"/>
            <w:shd w:val="clear" w:color="auto" w:fill="auto"/>
          </w:tcPr>
          <w:p w14:paraId="5DD72F5A"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652" w:type="dxa"/>
          </w:tcPr>
          <w:p w14:paraId="234071B4"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948" w:type="dxa"/>
          </w:tcPr>
          <w:p w14:paraId="7A56D057"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810" w:type="dxa"/>
          </w:tcPr>
          <w:p w14:paraId="6F83A485"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905" w:type="dxa"/>
          </w:tcPr>
          <w:p w14:paraId="284B7987"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754" w:type="dxa"/>
          </w:tcPr>
          <w:p w14:paraId="72820994"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755" w:type="dxa"/>
            <w:tcBorders>
              <w:right w:val="double" w:sz="4" w:space="0" w:color="auto"/>
            </w:tcBorders>
          </w:tcPr>
          <w:p w14:paraId="01B6754B"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r>
      <w:tr w:rsidR="00D84747" w:rsidRPr="00C06E3A" w14:paraId="3137CE94" w14:textId="77777777" w:rsidTr="00DD701C">
        <w:trPr>
          <w:trHeight w:val="268"/>
        </w:trPr>
        <w:tc>
          <w:tcPr>
            <w:tcW w:w="1681" w:type="dxa"/>
            <w:tcBorders>
              <w:left w:val="double" w:sz="4" w:space="0" w:color="auto"/>
            </w:tcBorders>
            <w:vAlign w:val="center"/>
          </w:tcPr>
          <w:p w14:paraId="5A8A7BF2"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Licea</w:t>
            </w:r>
          </w:p>
        </w:tc>
        <w:tc>
          <w:tcPr>
            <w:tcW w:w="400" w:type="dxa"/>
            <w:tcBorders>
              <w:right w:val="single" w:sz="8" w:space="0" w:color="auto"/>
            </w:tcBorders>
            <w:vAlign w:val="center"/>
          </w:tcPr>
          <w:p w14:paraId="0DC1DB84" w14:textId="77777777" w:rsidR="00D84747" w:rsidRPr="00C06E3A" w:rsidRDefault="00D84747" w:rsidP="00C06E3A">
            <w:pPr>
              <w:spacing w:after="0" w:line="276" w:lineRule="auto"/>
              <w:jc w:val="center"/>
              <w:rPr>
                <w:rFonts w:ascii="Calibri" w:eastAsia="Times New Roman" w:hAnsi="Calibri" w:cs="Calibri"/>
                <w:b/>
                <w:bCs/>
                <w:i/>
                <w:iCs/>
                <w:kern w:val="0"/>
                <w:sz w:val="18"/>
                <w:szCs w:val="18"/>
                <w:lang w:eastAsia="pl-PL"/>
                <w14:ligatures w14:val="none"/>
              </w:rPr>
            </w:pPr>
            <w:r w:rsidRPr="00C06E3A">
              <w:rPr>
                <w:rFonts w:ascii="Calibri" w:eastAsia="Times New Roman" w:hAnsi="Calibri" w:cs="Calibri"/>
                <w:b/>
                <w:bCs/>
                <w:i/>
                <w:iCs/>
                <w:kern w:val="0"/>
                <w:sz w:val="18"/>
                <w:szCs w:val="18"/>
                <w:lang w:eastAsia="pl-PL"/>
                <w14:ligatures w14:val="none"/>
              </w:rPr>
              <w:t>04</w:t>
            </w:r>
          </w:p>
        </w:tc>
        <w:tc>
          <w:tcPr>
            <w:tcW w:w="891" w:type="dxa"/>
            <w:tcBorders>
              <w:left w:val="single" w:sz="8" w:space="0" w:color="auto"/>
            </w:tcBorders>
          </w:tcPr>
          <w:p w14:paraId="610F204E"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760" w:type="dxa"/>
            <w:shd w:val="clear" w:color="auto" w:fill="auto"/>
          </w:tcPr>
          <w:p w14:paraId="1C5749DF"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1206" w:type="dxa"/>
            <w:shd w:val="clear" w:color="auto" w:fill="auto"/>
          </w:tcPr>
          <w:p w14:paraId="5BB9BB50"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652" w:type="dxa"/>
          </w:tcPr>
          <w:p w14:paraId="7F53DAF4"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948" w:type="dxa"/>
          </w:tcPr>
          <w:p w14:paraId="4F03BC40"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810" w:type="dxa"/>
          </w:tcPr>
          <w:p w14:paraId="5D59B598"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905" w:type="dxa"/>
          </w:tcPr>
          <w:p w14:paraId="559879F5"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754" w:type="dxa"/>
          </w:tcPr>
          <w:p w14:paraId="558BA1DD"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755" w:type="dxa"/>
            <w:tcBorders>
              <w:right w:val="double" w:sz="4" w:space="0" w:color="auto"/>
            </w:tcBorders>
          </w:tcPr>
          <w:p w14:paraId="68CD90C5"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r>
      <w:tr w:rsidR="00D84747" w:rsidRPr="00C06E3A" w14:paraId="7A2FA519" w14:textId="77777777" w:rsidTr="00DD701C">
        <w:trPr>
          <w:trHeight w:val="268"/>
        </w:trPr>
        <w:tc>
          <w:tcPr>
            <w:tcW w:w="1681" w:type="dxa"/>
            <w:tcBorders>
              <w:left w:val="double" w:sz="4" w:space="0" w:color="auto"/>
            </w:tcBorders>
            <w:vAlign w:val="center"/>
          </w:tcPr>
          <w:p w14:paraId="44FCC4A7"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Technika</w:t>
            </w:r>
          </w:p>
        </w:tc>
        <w:tc>
          <w:tcPr>
            <w:tcW w:w="400" w:type="dxa"/>
            <w:tcBorders>
              <w:right w:val="single" w:sz="8" w:space="0" w:color="auto"/>
            </w:tcBorders>
            <w:vAlign w:val="center"/>
          </w:tcPr>
          <w:p w14:paraId="3011200C" w14:textId="77777777" w:rsidR="00D84747" w:rsidRPr="00C06E3A" w:rsidRDefault="00D84747" w:rsidP="00C06E3A">
            <w:pPr>
              <w:spacing w:after="0" w:line="276" w:lineRule="auto"/>
              <w:jc w:val="center"/>
              <w:rPr>
                <w:rFonts w:ascii="Calibri" w:eastAsia="Times New Roman" w:hAnsi="Calibri" w:cs="Calibri"/>
                <w:b/>
                <w:bCs/>
                <w:i/>
                <w:iCs/>
                <w:kern w:val="0"/>
                <w:sz w:val="18"/>
                <w:szCs w:val="18"/>
                <w:lang w:eastAsia="pl-PL"/>
                <w14:ligatures w14:val="none"/>
              </w:rPr>
            </w:pPr>
            <w:r w:rsidRPr="00C06E3A">
              <w:rPr>
                <w:rFonts w:ascii="Calibri" w:eastAsia="Times New Roman" w:hAnsi="Calibri" w:cs="Calibri"/>
                <w:b/>
                <w:bCs/>
                <w:i/>
                <w:iCs/>
                <w:kern w:val="0"/>
                <w:sz w:val="18"/>
                <w:szCs w:val="18"/>
                <w:lang w:eastAsia="pl-PL"/>
                <w14:ligatures w14:val="none"/>
              </w:rPr>
              <w:t>05</w:t>
            </w:r>
          </w:p>
        </w:tc>
        <w:tc>
          <w:tcPr>
            <w:tcW w:w="891" w:type="dxa"/>
            <w:tcBorders>
              <w:left w:val="single" w:sz="8" w:space="0" w:color="auto"/>
            </w:tcBorders>
          </w:tcPr>
          <w:p w14:paraId="1C073CFC"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760" w:type="dxa"/>
            <w:shd w:val="clear" w:color="auto" w:fill="auto"/>
          </w:tcPr>
          <w:p w14:paraId="5CBB541B"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1206" w:type="dxa"/>
            <w:shd w:val="clear" w:color="auto" w:fill="auto"/>
          </w:tcPr>
          <w:p w14:paraId="1996715E"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652" w:type="dxa"/>
          </w:tcPr>
          <w:p w14:paraId="3B87E9A8"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948" w:type="dxa"/>
          </w:tcPr>
          <w:p w14:paraId="681BA8F2"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810" w:type="dxa"/>
          </w:tcPr>
          <w:p w14:paraId="082D40BB"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905" w:type="dxa"/>
          </w:tcPr>
          <w:p w14:paraId="4B19003A"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754" w:type="dxa"/>
          </w:tcPr>
          <w:p w14:paraId="192A970D"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755" w:type="dxa"/>
            <w:tcBorders>
              <w:right w:val="double" w:sz="4" w:space="0" w:color="auto"/>
            </w:tcBorders>
          </w:tcPr>
          <w:p w14:paraId="11F1895E"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r>
      <w:tr w:rsidR="00D84747" w:rsidRPr="00C06E3A" w14:paraId="5F830748" w14:textId="77777777" w:rsidTr="00DD701C">
        <w:trPr>
          <w:trHeight w:val="268"/>
        </w:trPr>
        <w:tc>
          <w:tcPr>
            <w:tcW w:w="1681" w:type="dxa"/>
            <w:tcBorders>
              <w:left w:val="double" w:sz="4" w:space="0" w:color="auto"/>
            </w:tcBorders>
            <w:vAlign w:val="center"/>
          </w:tcPr>
          <w:p w14:paraId="10DDBB01"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Szkoły Branżowe</w:t>
            </w:r>
          </w:p>
        </w:tc>
        <w:tc>
          <w:tcPr>
            <w:tcW w:w="400" w:type="dxa"/>
            <w:tcBorders>
              <w:right w:val="single" w:sz="8" w:space="0" w:color="auto"/>
            </w:tcBorders>
            <w:vAlign w:val="center"/>
          </w:tcPr>
          <w:p w14:paraId="255BBFD9" w14:textId="77777777" w:rsidR="00D84747" w:rsidRPr="00C06E3A" w:rsidRDefault="00D84747" w:rsidP="00C06E3A">
            <w:pPr>
              <w:spacing w:after="0" w:line="276" w:lineRule="auto"/>
              <w:jc w:val="center"/>
              <w:rPr>
                <w:rFonts w:ascii="Calibri" w:eastAsia="Times New Roman" w:hAnsi="Calibri" w:cs="Calibri"/>
                <w:b/>
                <w:bCs/>
                <w:i/>
                <w:iCs/>
                <w:kern w:val="0"/>
                <w:sz w:val="18"/>
                <w:szCs w:val="18"/>
                <w:lang w:eastAsia="pl-PL"/>
                <w14:ligatures w14:val="none"/>
              </w:rPr>
            </w:pPr>
            <w:r w:rsidRPr="00C06E3A">
              <w:rPr>
                <w:rFonts w:ascii="Calibri" w:eastAsia="Times New Roman" w:hAnsi="Calibri" w:cs="Calibri"/>
                <w:b/>
                <w:bCs/>
                <w:i/>
                <w:iCs/>
                <w:kern w:val="0"/>
                <w:sz w:val="18"/>
                <w:szCs w:val="18"/>
                <w:lang w:eastAsia="pl-PL"/>
                <w14:ligatures w14:val="none"/>
              </w:rPr>
              <w:t>06</w:t>
            </w:r>
          </w:p>
        </w:tc>
        <w:tc>
          <w:tcPr>
            <w:tcW w:w="891" w:type="dxa"/>
            <w:tcBorders>
              <w:left w:val="single" w:sz="8" w:space="0" w:color="auto"/>
            </w:tcBorders>
          </w:tcPr>
          <w:p w14:paraId="4BDBC14C"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760" w:type="dxa"/>
            <w:shd w:val="clear" w:color="auto" w:fill="auto"/>
          </w:tcPr>
          <w:p w14:paraId="489355CD"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1206" w:type="dxa"/>
            <w:shd w:val="clear" w:color="auto" w:fill="auto"/>
          </w:tcPr>
          <w:p w14:paraId="574F8777"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652" w:type="dxa"/>
          </w:tcPr>
          <w:p w14:paraId="210CD2F3"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948" w:type="dxa"/>
          </w:tcPr>
          <w:p w14:paraId="04056B47"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810" w:type="dxa"/>
          </w:tcPr>
          <w:p w14:paraId="5EF142B5"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905" w:type="dxa"/>
          </w:tcPr>
          <w:p w14:paraId="6898F145"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754" w:type="dxa"/>
          </w:tcPr>
          <w:p w14:paraId="4E6CC3E6"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755" w:type="dxa"/>
            <w:tcBorders>
              <w:right w:val="double" w:sz="4" w:space="0" w:color="auto"/>
            </w:tcBorders>
          </w:tcPr>
          <w:p w14:paraId="3DA4349C"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r>
      <w:tr w:rsidR="00D84747" w:rsidRPr="00C06E3A" w14:paraId="2F392675" w14:textId="77777777" w:rsidTr="00DD701C">
        <w:trPr>
          <w:trHeight w:val="283"/>
        </w:trPr>
        <w:tc>
          <w:tcPr>
            <w:tcW w:w="1681" w:type="dxa"/>
            <w:tcBorders>
              <w:left w:val="double" w:sz="4" w:space="0" w:color="auto"/>
            </w:tcBorders>
            <w:vAlign w:val="center"/>
          </w:tcPr>
          <w:p w14:paraId="40BB415A"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Zespoły szkół</w:t>
            </w:r>
          </w:p>
        </w:tc>
        <w:tc>
          <w:tcPr>
            <w:tcW w:w="400" w:type="dxa"/>
            <w:tcBorders>
              <w:right w:val="single" w:sz="8" w:space="0" w:color="auto"/>
            </w:tcBorders>
            <w:vAlign w:val="center"/>
          </w:tcPr>
          <w:p w14:paraId="6AC6FE9F" w14:textId="77777777" w:rsidR="00D84747" w:rsidRPr="00C06E3A" w:rsidRDefault="00D84747" w:rsidP="00C06E3A">
            <w:pPr>
              <w:spacing w:after="0" w:line="276" w:lineRule="auto"/>
              <w:jc w:val="center"/>
              <w:rPr>
                <w:rFonts w:ascii="Calibri" w:eastAsia="Times New Roman" w:hAnsi="Calibri" w:cs="Calibri"/>
                <w:b/>
                <w:bCs/>
                <w:i/>
                <w:iCs/>
                <w:kern w:val="0"/>
                <w:sz w:val="18"/>
                <w:szCs w:val="18"/>
                <w:lang w:eastAsia="pl-PL"/>
                <w14:ligatures w14:val="none"/>
              </w:rPr>
            </w:pPr>
            <w:r w:rsidRPr="00C06E3A">
              <w:rPr>
                <w:rFonts w:ascii="Calibri" w:eastAsia="Times New Roman" w:hAnsi="Calibri" w:cs="Calibri"/>
                <w:b/>
                <w:bCs/>
                <w:i/>
                <w:iCs/>
                <w:kern w:val="0"/>
                <w:sz w:val="18"/>
                <w:szCs w:val="18"/>
                <w:lang w:eastAsia="pl-PL"/>
                <w14:ligatures w14:val="none"/>
              </w:rPr>
              <w:t>07</w:t>
            </w:r>
          </w:p>
        </w:tc>
        <w:tc>
          <w:tcPr>
            <w:tcW w:w="891" w:type="dxa"/>
            <w:tcBorders>
              <w:left w:val="single" w:sz="8" w:space="0" w:color="auto"/>
            </w:tcBorders>
          </w:tcPr>
          <w:p w14:paraId="6F230D4C"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760" w:type="dxa"/>
            <w:shd w:val="clear" w:color="auto" w:fill="auto"/>
          </w:tcPr>
          <w:p w14:paraId="2EC22069"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1206" w:type="dxa"/>
            <w:shd w:val="clear" w:color="auto" w:fill="auto"/>
          </w:tcPr>
          <w:p w14:paraId="68622319"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652" w:type="dxa"/>
          </w:tcPr>
          <w:p w14:paraId="17E976D0"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948" w:type="dxa"/>
          </w:tcPr>
          <w:p w14:paraId="727FBF49"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810" w:type="dxa"/>
          </w:tcPr>
          <w:p w14:paraId="29DA366D"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905" w:type="dxa"/>
          </w:tcPr>
          <w:p w14:paraId="3366C472"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754" w:type="dxa"/>
          </w:tcPr>
          <w:p w14:paraId="088B22E2"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755" w:type="dxa"/>
            <w:tcBorders>
              <w:right w:val="double" w:sz="4" w:space="0" w:color="auto"/>
            </w:tcBorders>
          </w:tcPr>
          <w:p w14:paraId="5CC5E6EE"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r>
      <w:tr w:rsidR="00D84747" w:rsidRPr="00C06E3A" w14:paraId="091B628B" w14:textId="77777777" w:rsidTr="00DD701C">
        <w:trPr>
          <w:trHeight w:val="268"/>
        </w:trPr>
        <w:tc>
          <w:tcPr>
            <w:tcW w:w="1681" w:type="dxa"/>
            <w:tcBorders>
              <w:left w:val="double" w:sz="4" w:space="0" w:color="auto"/>
            </w:tcBorders>
            <w:vAlign w:val="center"/>
          </w:tcPr>
          <w:p w14:paraId="3E8522DB"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Szk. Wyższe</w:t>
            </w:r>
          </w:p>
        </w:tc>
        <w:tc>
          <w:tcPr>
            <w:tcW w:w="400" w:type="dxa"/>
            <w:tcBorders>
              <w:right w:val="single" w:sz="8" w:space="0" w:color="auto"/>
            </w:tcBorders>
            <w:vAlign w:val="center"/>
          </w:tcPr>
          <w:p w14:paraId="149708EC" w14:textId="77777777" w:rsidR="00D84747" w:rsidRPr="00C06E3A" w:rsidRDefault="00D84747" w:rsidP="00C06E3A">
            <w:pPr>
              <w:spacing w:after="0" w:line="276" w:lineRule="auto"/>
              <w:jc w:val="center"/>
              <w:rPr>
                <w:rFonts w:ascii="Calibri" w:eastAsia="Times New Roman" w:hAnsi="Calibri" w:cs="Calibri"/>
                <w:b/>
                <w:bCs/>
                <w:i/>
                <w:iCs/>
                <w:kern w:val="0"/>
                <w:sz w:val="18"/>
                <w:szCs w:val="18"/>
                <w:lang w:eastAsia="pl-PL"/>
                <w14:ligatures w14:val="none"/>
              </w:rPr>
            </w:pPr>
            <w:r w:rsidRPr="00C06E3A">
              <w:rPr>
                <w:rFonts w:ascii="Calibri" w:eastAsia="Times New Roman" w:hAnsi="Calibri" w:cs="Calibri"/>
                <w:b/>
                <w:bCs/>
                <w:i/>
                <w:iCs/>
                <w:kern w:val="0"/>
                <w:sz w:val="18"/>
                <w:szCs w:val="18"/>
                <w:lang w:eastAsia="pl-PL"/>
                <w14:ligatures w14:val="none"/>
              </w:rPr>
              <w:t>08</w:t>
            </w:r>
          </w:p>
        </w:tc>
        <w:tc>
          <w:tcPr>
            <w:tcW w:w="891" w:type="dxa"/>
            <w:tcBorders>
              <w:left w:val="single" w:sz="8" w:space="0" w:color="auto"/>
            </w:tcBorders>
          </w:tcPr>
          <w:p w14:paraId="013E05A7"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760" w:type="dxa"/>
            <w:shd w:val="clear" w:color="auto" w:fill="auto"/>
          </w:tcPr>
          <w:p w14:paraId="436B88D2"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1206" w:type="dxa"/>
            <w:shd w:val="clear" w:color="auto" w:fill="auto"/>
          </w:tcPr>
          <w:p w14:paraId="0F6CC020"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652" w:type="dxa"/>
          </w:tcPr>
          <w:p w14:paraId="5A1356C7"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948" w:type="dxa"/>
          </w:tcPr>
          <w:p w14:paraId="32F4F140"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810" w:type="dxa"/>
          </w:tcPr>
          <w:p w14:paraId="79D7FFBC"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905" w:type="dxa"/>
          </w:tcPr>
          <w:p w14:paraId="6E7AC72E"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754" w:type="dxa"/>
          </w:tcPr>
          <w:p w14:paraId="77382186"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755" w:type="dxa"/>
            <w:tcBorders>
              <w:right w:val="double" w:sz="4" w:space="0" w:color="auto"/>
            </w:tcBorders>
          </w:tcPr>
          <w:p w14:paraId="3F6B0E96"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r>
      <w:tr w:rsidR="00D84747" w:rsidRPr="00C06E3A" w14:paraId="708143CB" w14:textId="77777777" w:rsidTr="00DD701C">
        <w:trPr>
          <w:trHeight w:val="447"/>
        </w:trPr>
        <w:tc>
          <w:tcPr>
            <w:tcW w:w="1681" w:type="dxa"/>
            <w:tcBorders>
              <w:left w:val="double" w:sz="4" w:space="0" w:color="auto"/>
              <w:bottom w:val="single" w:sz="12" w:space="0" w:color="auto"/>
            </w:tcBorders>
            <w:vAlign w:val="center"/>
          </w:tcPr>
          <w:p w14:paraId="7AA01DFF"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Pozostałe placówki</w:t>
            </w:r>
          </w:p>
        </w:tc>
        <w:tc>
          <w:tcPr>
            <w:tcW w:w="400" w:type="dxa"/>
            <w:tcBorders>
              <w:bottom w:val="single" w:sz="12" w:space="0" w:color="auto"/>
              <w:right w:val="single" w:sz="8" w:space="0" w:color="auto"/>
            </w:tcBorders>
            <w:vAlign w:val="center"/>
          </w:tcPr>
          <w:p w14:paraId="6BABC5FB" w14:textId="77777777" w:rsidR="00D84747" w:rsidRPr="00C06E3A" w:rsidRDefault="00D84747" w:rsidP="00C06E3A">
            <w:pPr>
              <w:spacing w:after="0" w:line="276" w:lineRule="auto"/>
              <w:jc w:val="center"/>
              <w:rPr>
                <w:rFonts w:ascii="Calibri" w:eastAsia="Times New Roman" w:hAnsi="Calibri" w:cs="Calibri"/>
                <w:b/>
                <w:bCs/>
                <w:i/>
                <w:iCs/>
                <w:kern w:val="0"/>
                <w:sz w:val="18"/>
                <w:szCs w:val="18"/>
                <w:lang w:eastAsia="pl-PL"/>
                <w14:ligatures w14:val="none"/>
              </w:rPr>
            </w:pPr>
            <w:r w:rsidRPr="00C06E3A">
              <w:rPr>
                <w:rFonts w:ascii="Calibri" w:eastAsia="Times New Roman" w:hAnsi="Calibri" w:cs="Calibri"/>
                <w:b/>
                <w:bCs/>
                <w:i/>
                <w:iCs/>
                <w:kern w:val="0"/>
                <w:sz w:val="18"/>
                <w:szCs w:val="18"/>
                <w:lang w:eastAsia="pl-PL"/>
                <w14:ligatures w14:val="none"/>
              </w:rPr>
              <w:t>09</w:t>
            </w:r>
          </w:p>
        </w:tc>
        <w:tc>
          <w:tcPr>
            <w:tcW w:w="891" w:type="dxa"/>
            <w:tcBorders>
              <w:left w:val="single" w:sz="8" w:space="0" w:color="auto"/>
              <w:bottom w:val="single" w:sz="12" w:space="0" w:color="auto"/>
            </w:tcBorders>
          </w:tcPr>
          <w:p w14:paraId="37D72240"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760" w:type="dxa"/>
            <w:tcBorders>
              <w:bottom w:val="single" w:sz="12" w:space="0" w:color="auto"/>
            </w:tcBorders>
            <w:shd w:val="clear" w:color="auto" w:fill="auto"/>
          </w:tcPr>
          <w:p w14:paraId="5349B2A9"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1</w:t>
            </w:r>
          </w:p>
        </w:tc>
        <w:tc>
          <w:tcPr>
            <w:tcW w:w="1206" w:type="dxa"/>
            <w:tcBorders>
              <w:bottom w:val="single" w:sz="12" w:space="0" w:color="auto"/>
            </w:tcBorders>
            <w:shd w:val="clear" w:color="auto" w:fill="auto"/>
          </w:tcPr>
          <w:p w14:paraId="4D57ED30"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652" w:type="dxa"/>
            <w:tcBorders>
              <w:bottom w:val="single" w:sz="12" w:space="0" w:color="auto"/>
            </w:tcBorders>
          </w:tcPr>
          <w:p w14:paraId="41332494"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4</w:t>
            </w:r>
          </w:p>
        </w:tc>
        <w:tc>
          <w:tcPr>
            <w:tcW w:w="948" w:type="dxa"/>
            <w:tcBorders>
              <w:bottom w:val="single" w:sz="12" w:space="0" w:color="auto"/>
            </w:tcBorders>
          </w:tcPr>
          <w:p w14:paraId="620F08F2"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810" w:type="dxa"/>
            <w:tcBorders>
              <w:bottom w:val="single" w:sz="12" w:space="0" w:color="auto"/>
            </w:tcBorders>
          </w:tcPr>
          <w:p w14:paraId="75D71B2E"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905" w:type="dxa"/>
            <w:tcBorders>
              <w:bottom w:val="single" w:sz="12" w:space="0" w:color="auto"/>
            </w:tcBorders>
          </w:tcPr>
          <w:p w14:paraId="583AA9CC"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754" w:type="dxa"/>
            <w:tcBorders>
              <w:bottom w:val="single" w:sz="12" w:space="0" w:color="auto"/>
            </w:tcBorders>
          </w:tcPr>
          <w:p w14:paraId="5D90DB23"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755" w:type="dxa"/>
            <w:tcBorders>
              <w:bottom w:val="single" w:sz="12" w:space="0" w:color="auto"/>
              <w:right w:val="double" w:sz="4" w:space="0" w:color="auto"/>
            </w:tcBorders>
          </w:tcPr>
          <w:p w14:paraId="1933BA5D"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r>
      <w:tr w:rsidR="00D84747" w:rsidRPr="00C06E3A" w14:paraId="31B754DF" w14:textId="77777777" w:rsidTr="00DD701C">
        <w:trPr>
          <w:trHeight w:val="268"/>
        </w:trPr>
        <w:tc>
          <w:tcPr>
            <w:tcW w:w="1681" w:type="dxa"/>
            <w:tcBorders>
              <w:top w:val="single" w:sz="12" w:space="0" w:color="auto"/>
              <w:left w:val="double" w:sz="4" w:space="0" w:color="auto"/>
              <w:bottom w:val="double" w:sz="4" w:space="0" w:color="auto"/>
            </w:tcBorders>
            <w:vAlign w:val="center"/>
          </w:tcPr>
          <w:p w14:paraId="2A12C3ED"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b/>
                <w:bCs/>
                <w:i/>
                <w:iCs/>
                <w:kern w:val="0"/>
                <w:sz w:val="18"/>
                <w:szCs w:val="18"/>
                <w:lang w:eastAsia="pl-PL"/>
                <w14:ligatures w14:val="none"/>
              </w:rPr>
              <w:t>OGÓŁEM</w:t>
            </w:r>
          </w:p>
        </w:tc>
        <w:tc>
          <w:tcPr>
            <w:tcW w:w="400" w:type="dxa"/>
            <w:tcBorders>
              <w:top w:val="single" w:sz="12" w:space="0" w:color="auto"/>
              <w:bottom w:val="double" w:sz="4" w:space="0" w:color="auto"/>
              <w:right w:val="single" w:sz="8" w:space="0" w:color="auto"/>
            </w:tcBorders>
            <w:vAlign w:val="center"/>
          </w:tcPr>
          <w:p w14:paraId="2CF31445" w14:textId="77777777" w:rsidR="00D84747" w:rsidRPr="00C06E3A" w:rsidRDefault="00D84747" w:rsidP="00C06E3A">
            <w:pPr>
              <w:spacing w:after="0" w:line="276" w:lineRule="auto"/>
              <w:jc w:val="center"/>
              <w:rPr>
                <w:rFonts w:ascii="Calibri" w:eastAsia="Times New Roman" w:hAnsi="Calibri" w:cs="Calibri"/>
                <w:b/>
                <w:bCs/>
                <w:i/>
                <w:iCs/>
                <w:kern w:val="0"/>
                <w:sz w:val="18"/>
                <w:szCs w:val="18"/>
                <w:lang w:eastAsia="pl-PL"/>
                <w14:ligatures w14:val="none"/>
              </w:rPr>
            </w:pPr>
            <w:r w:rsidRPr="00C06E3A">
              <w:rPr>
                <w:rFonts w:ascii="Calibri" w:eastAsia="Times New Roman" w:hAnsi="Calibri" w:cs="Calibri"/>
                <w:b/>
                <w:bCs/>
                <w:i/>
                <w:iCs/>
                <w:kern w:val="0"/>
                <w:sz w:val="18"/>
                <w:szCs w:val="18"/>
                <w:lang w:eastAsia="pl-PL"/>
                <w14:ligatures w14:val="none"/>
              </w:rPr>
              <w:t>10</w:t>
            </w:r>
          </w:p>
        </w:tc>
        <w:tc>
          <w:tcPr>
            <w:tcW w:w="891" w:type="dxa"/>
            <w:tcBorders>
              <w:top w:val="single" w:sz="12" w:space="0" w:color="auto"/>
              <w:left w:val="single" w:sz="8" w:space="0" w:color="auto"/>
              <w:bottom w:val="double" w:sz="4" w:space="0" w:color="auto"/>
            </w:tcBorders>
          </w:tcPr>
          <w:p w14:paraId="045D6540"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760" w:type="dxa"/>
            <w:tcBorders>
              <w:top w:val="single" w:sz="12" w:space="0" w:color="auto"/>
              <w:bottom w:val="double" w:sz="4" w:space="0" w:color="auto"/>
            </w:tcBorders>
            <w:shd w:val="clear" w:color="auto" w:fill="auto"/>
          </w:tcPr>
          <w:p w14:paraId="0E01F4FC"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2</w:t>
            </w:r>
          </w:p>
        </w:tc>
        <w:tc>
          <w:tcPr>
            <w:tcW w:w="1206" w:type="dxa"/>
            <w:tcBorders>
              <w:top w:val="single" w:sz="12" w:space="0" w:color="auto"/>
              <w:bottom w:val="double" w:sz="4" w:space="0" w:color="auto"/>
            </w:tcBorders>
            <w:shd w:val="clear" w:color="auto" w:fill="auto"/>
          </w:tcPr>
          <w:p w14:paraId="7C202BE1"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652" w:type="dxa"/>
            <w:tcBorders>
              <w:top w:val="single" w:sz="12" w:space="0" w:color="auto"/>
              <w:bottom w:val="double" w:sz="4" w:space="0" w:color="auto"/>
            </w:tcBorders>
          </w:tcPr>
          <w:p w14:paraId="794049C0"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7</w:t>
            </w:r>
          </w:p>
        </w:tc>
        <w:tc>
          <w:tcPr>
            <w:tcW w:w="948" w:type="dxa"/>
            <w:tcBorders>
              <w:top w:val="single" w:sz="12" w:space="0" w:color="auto"/>
              <w:bottom w:val="double" w:sz="4" w:space="0" w:color="auto"/>
            </w:tcBorders>
          </w:tcPr>
          <w:p w14:paraId="325A440F"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810" w:type="dxa"/>
            <w:tcBorders>
              <w:top w:val="single" w:sz="12" w:space="0" w:color="auto"/>
              <w:bottom w:val="double" w:sz="4" w:space="0" w:color="auto"/>
            </w:tcBorders>
          </w:tcPr>
          <w:p w14:paraId="4BF1D049"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905" w:type="dxa"/>
            <w:tcBorders>
              <w:top w:val="single" w:sz="12" w:space="0" w:color="auto"/>
              <w:bottom w:val="double" w:sz="4" w:space="0" w:color="auto"/>
            </w:tcBorders>
          </w:tcPr>
          <w:p w14:paraId="16D05C62"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754" w:type="dxa"/>
            <w:tcBorders>
              <w:top w:val="single" w:sz="12" w:space="0" w:color="auto"/>
              <w:bottom w:val="double" w:sz="4" w:space="0" w:color="auto"/>
            </w:tcBorders>
          </w:tcPr>
          <w:p w14:paraId="5274E99A"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c>
          <w:tcPr>
            <w:tcW w:w="755" w:type="dxa"/>
            <w:tcBorders>
              <w:top w:val="single" w:sz="12" w:space="0" w:color="auto"/>
              <w:bottom w:val="double" w:sz="4" w:space="0" w:color="auto"/>
              <w:right w:val="double" w:sz="4" w:space="0" w:color="auto"/>
            </w:tcBorders>
          </w:tcPr>
          <w:p w14:paraId="6A329627" w14:textId="77777777" w:rsidR="00D84747" w:rsidRPr="00C06E3A" w:rsidRDefault="00D84747" w:rsidP="00C06E3A">
            <w:pPr>
              <w:spacing w:after="0" w:line="276" w:lineRule="auto"/>
              <w:jc w:val="center"/>
              <w:rPr>
                <w:rFonts w:ascii="Calibri" w:eastAsia="Times New Roman" w:hAnsi="Calibri" w:cs="Calibri"/>
                <w:kern w:val="0"/>
                <w:sz w:val="18"/>
                <w:szCs w:val="18"/>
                <w:lang w:eastAsia="pl-PL"/>
                <w14:ligatures w14:val="none"/>
              </w:rPr>
            </w:pPr>
            <w:r w:rsidRPr="00C06E3A">
              <w:rPr>
                <w:rFonts w:ascii="Calibri" w:eastAsia="Times New Roman" w:hAnsi="Calibri" w:cs="Calibri"/>
                <w:kern w:val="0"/>
                <w:sz w:val="18"/>
                <w:szCs w:val="18"/>
                <w:lang w:eastAsia="pl-PL"/>
                <w14:ligatures w14:val="none"/>
              </w:rPr>
              <w:t>0</w:t>
            </w:r>
          </w:p>
        </w:tc>
      </w:tr>
    </w:tbl>
    <w:p w14:paraId="613FCEC5" w14:textId="77777777" w:rsidR="00D84747" w:rsidRPr="00D84747" w:rsidRDefault="00D84747" w:rsidP="001A1F34">
      <w:pPr>
        <w:spacing w:after="0" w:line="276" w:lineRule="auto"/>
        <w:jc w:val="both"/>
        <w:rPr>
          <w:rFonts w:ascii="Calibri" w:eastAsia="Times New Roman" w:hAnsi="Calibri" w:cs="Calibri"/>
          <w:b/>
          <w:kern w:val="0"/>
          <w:lang w:eastAsia="ar-SA"/>
          <w14:ligatures w14:val="none"/>
        </w:rPr>
      </w:pPr>
    </w:p>
    <w:p w14:paraId="67EC3AA6" w14:textId="581B9D0A" w:rsidR="00D84747" w:rsidRPr="00D84747" w:rsidRDefault="00D84747" w:rsidP="00C06E3A">
      <w:pPr>
        <w:spacing w:after="0" w:line="276" w:lineRule="auto"/>
        <w:jc w:val="both"/>
        <w:rPr>
          <w:rFonts w:ascii="Calibri" w:eastAsia="Times New Roman" w:hAnsi="Calibri" w:cs="Calibri"/>
          <w:kern w:val="0"/>
          <w:lang w:eastAsia="ar-SA"/>
          <w14:ligatures w14:val="none"/>
        </w:rPr>
      </w:pPr>
      <w:r w:rsidRPr="00D84747">
        <w:rPr>
          <w:rFonts w:ascii="Calibri" w:eastAsia="Times New Roman" w:hAnsi="Calibri" w:cs="Calibri"/>
          <w:b/>
          <w:kern w:val="0"/>
          <w:lang w:eastAsia="ar-SA"/>
          <w14:ligatures w14:val="none"/>
        </w:rPr>
        <w:t xml:space="preserve">Ad. wiersz 02 kol. 2 – </w:t>
      </w:r>
      <w:r w:rsidRPr="00D84747">
        <w:rPr>
          <w:rFonts w:ascii="Calibri" w:eastAsia="Times New Roman" w:hAnsi="Calibri" w:cs="Calibri"/>
          <w:kern w:val="0"/>
          <w:lang w:eastAsia="ar-SA"/>
          <w14:ligatures w14:val="none"/>
        </w:rPr>
        <w:t xml:space="preserve">dotyczy Nowopowstałego Punktu Przedszkolnego, ul. Ogrodowa 5, </w:t>
      </w:r>
      <w:r w:rsidR="00C06E3A">
        <w:rPr>
          <w:rFonts w:ascii="Calibri" w:eastAsia="Times New Roman" w:hAnsi="Calibri" w:cs="Calibri"/>
          <w:kern w:val="0"/>
          <w:lang w:eastAsia="ar-SA"/>
          <w14:ligatures w14:val="none"/>
        </w:rPr>
        <w:br/>
      </w:r>
      <w:r w:rsidRPr="00D84747">
        <w:rPr>
          <w:rFonts w:ascii="Calibri" w:eastAsia="Times New Roman" w:hAnsi="Calibri" w:cs="Calibri"/>
          <w:kern w:val="0"/>
          <w:lang w:eastAsia="ar-SA"/>
          <w14:ligatures w14:val="none"/>
        </w:rPr>
        <w:t>73-150 Łobez</w:t>
      </w:r>
      <w:r w:rsidR="00C06E3A">
        <w:rPr>
          <w:rFonts w:ascii="Calibri" w:eastAsia="Times New Roman" w:hAnsi="Calibri" w:cs="Calibri"/>
          <w:kern w:val="0"/>
          <w:lang w:eastAsia="ar-SA"/>
          <w14:ligatures w14:val="none"/>
        </w:rPr>
        <w:t>,</w:t>
      </w:r>
    </w:p>
    <w:p w14:paraId="6C92DF66" w14:textId="366479A0" w:rsidR="00D84747" w:rsidRPr="00D84747" w:rsidRDefault="00D84747" w:rsidP="00C06E3A">
      <w:pPr>
        <w:spacing w:after="0" w:line="276" w:lineRule="auto"/>
        <w:jc w:val="both"/>
        <w:rPr>
          <w:rFonts w:ascii="Calibri" w:eastAsia="Times New Roman" w:hAnsi="Calibri" w:cs="Calibri"/>
          <w:kern w:val="0"/>
          <w:lang w:eastAsia="ar-SA"/>
          <w14:ligatures w14:val="none"/>
        </w:rPr>
      </w:pPr>
      <w:r w:rsidRPr="00D84747">
        <w:rPr>
          <w:rFonts w:ascii="Calibri" w:eastAsia="Times New Roman" w:hAnsi="Calibri" w:cs="Calibri"/>
          <w:b/>
          <w:kern w:val="0"/>
          <w:lang w:eastAsia="ar-SA"/>
          <w14:ligatures w14:val="none"/>
        </w:rPr>
        <w:t>Ad. wiersz 09 kol. 2</w:t>
      </w:r>
      <w:r w:rsidRPr="00D84747">
        <w:rPr>
          <w:rFonts w:ascii="Calibri" w:eastAsia="Times New Roman" w:hAnsi="Calibri" w:cs="Calibri"/>
          <w:kern w:val="0"/>
          <w:lang w:eastAsia="ar-SA"/>
          <w14:ligatures w14:val="none"/>
        </w:rPr>
        <w:t xml:space="preserve"> – dotyczy nowopowstałego Domu Dziecka Nr 2 w Łobzie, ul. Siewna 5a, 73-150 Łobez</w:t>
      </w:r>
      <w:r w:rsidR="00C06E3A">
        <w:rPr>
          <w:rFonts w:ascii="Calibri" w:eastAsia="Times New Roman" w:hAnsi="Calibri" w:cs="Calibri"/>
          <w:kern w:val="0"/>
          <w:lang w:eastAsia="ar-SA"/>
          <w14:ligatures w14:val="none"/>
        </w:rPr>
        <w:t>,</w:t>
      </w:r>
    </w:p>
    <w:p w14:paraId="599137E0" w14:textId="479AC5AB" w:rsidR="00D84747" w:rsidRPr="00D84747" w:rsidRDefault="00D84747" w:rsidP="00C06E3A">
      <w:pPr>
        <w:spacing w:after="0" w:line="276" w:lineRule="auto"/>
        <w:jc w:val="both"/>
        <w:rPr>
          <w:rFonts w:ascii="Calibri" w:eastAsia="Times New Roman" w:hAnsi="Calibri" w:cs="Calibri"/>
          <w:kern w:val="0"/>
          <w:lang w:eastAsia="ar-SA"/>
          <w14:ligatures w14:val="none"/>
        </w:rPr>
      </w:pPr>
      <w:r w:rsidRPr="00D84747">
        <w:rPr>
          <w:rFonts w:ascii="Calibri" w:eastAsia="Times New Roman" w:hAnsi="Calibri" w:cs="Calibri"/>
          <w:b/>
          <w:bCs/>
          <w:kern w:val="0"/>
          <w:lang w:eastAsia="ar-SA"/>
          <w14:ligatures w14:val="none"/>
        </w:rPr>
        <w:t>Ad. wiersz 01 kol. 4</w:t>
      </w:r>
      <w:r w:rsidRPr="00D84747">
        <w:rPr>
          <w:rFonts w:ascii="Calibri" w:eastAsia="Times New Roman" w:hAnsi="Calibri" w:cs="Calibri"/>
          <w:kern w:val="0"/>
          <w:lang w:eastAsia="ar-SA"/>
          <w14:ligatures w14:val="none"/>
        </w:rPr>
        <w:t xml:space="preserve"> – dotyczy zlikwidowanego Żłobka „Tuptuś” w Łobzie</w:t>
      </w:r>
      <w:r w:rsidR="00C06E3A">
        <w:rPr>
          <w:rFonts w:ascii="Calibri" w:eastAsia="Times New Roman" w:hAnsi="Calibri" w:cs="Calibri"/>
          <w:kern w:val="0"/>
          <w:lang w:eastAsia="ar-SA"/>
          <w14:ligatures w14:val="none"/>
        </w:rPr>
        <w:t>,</w:t>
      </w:r>
    </w:p>
    <w:p w14:paraId="331974E7" w14:textId="4FAB5781" w:rsidR="00D84747" w:rsidRPr="00D84747" w:rsidRDefault="00D84747" w:rsidP="00C06E3A">
      <w:pPr>
        <w:spacing w:after="0" w:line="276" w:lineRule="auto"/>
        <w:jc w:val="both"/>
        <w:rPr>
          <w:rFonts w:ascii="Calibri" w:eastAsia="Times New Roman" w:hAnsi="Calibri" w:cs="Calibri"/>
          <w:kern w:val="0"/>
          <w:lang w:eastAsia="ar-SA"/>
          <w14:ligatures w14:val="none"/>
        </w:rPr>
      </w:pPr>
      <w:r w:rsidRPr="00D84747">
        <w:rPr>
          <w:rFonts w:ascii="Calibri" w:eastAsia="Times New Roman" w:hAnsi="Calibri" w:cs="Calibri"/>
          <w:b/>
          <w:bCs/>
          <w:kern w:val="0"/>
          <w:lang w:eastAsia="ar-SA"/>
          <w14:ligatures w14:val="none"/>
        </w:rPr>
        <w:t>Ad. wiersz 02 kol. 4</w:t>
      </w:r>
      <w:r w:rsidRPr="00D84747">
        <w:rPr>
          <w:rFonts w:ascii="Calibri" w:eastAsia="Times New Roman" w:hAnsi="Calibri" w:cs="Calibri"/>
          <w:kern w:val="0"/>
          <w:lang w:eastAsia="ar-SA"/>
          <w14:ligatures w14:val="none"/>
        </w:rPr>
        <w:t xml:space="preserve"> – dotyczy zlikwidowanego Niepublicznego Przedszkola TPD w Sielsku oraz Przedszkola Niepublicznego w Karwowie</w:t>
      </w:r>
      <w:r w:rsidR="00C06E3A">
        <w:rPr>
          <w:rFonts w:ascii="Calibri" w:eastAsia="Times New Roman" w:hAnsi="Calibri" w:cs="Calibri"/>
          <w:kern w:val="0"/>
          <w:lang w:eastAsia="ar-SA"/>
          <w14:ligatures w14:val="none"/>
        </w:rPr>
        <w:t>,</w:t>
      </w:r>
    </w:p>
    <w:p w14:paraId="72A6844D" w14:textId="77777777" w:rsidR="00D84747" w:rsidRPr="00D84747" w:rsidRDefault="00D84747" w:rsidP="00C06E3A">
      <w:pPr>
        <w:spacing w:after="0" w:line="276" w:lineRule="auto"/>
        <w:jc w:val="both"/>
        <w:rPr>
          <w:rFonts w:ascii="Calibri" w:eastAsia="Times New Roman" w:hAnsi="Calibri" w:cs="Calibri"/>
          <w:kern w:val="0"/>
          <w:lang w:eastAsia="zh-CN"/>
          <w14:ligatures w14:val="none"/>
        </w:rPr>
      </w:pPr>
      <w:r w:rsidRPr="00D84747">
        <w:rPr>
          <w:rFonts w:ascii="Calibri" w:eastAsia="Times New Roman" w:hAnsi="Calibri" w:cs="Calibri"/>
          <w:b/>
          <w:bCs/>
          <w:kern w:val="0"/>
          <w:lang w:eastAsia="ar-SA"/>
          <w14:ligatures w14:val="none"/>
        </w:rPr>
        <w:t>Ad. wiersz 09 kol. 4</w:t>
      </w:r>
      <w:r w:rsidRPr="00D84747">
        <w:rPr>
          <w:rFonts w:ascii="Calibri" w:eastAsia="Times New Roman" w:hAnsi="Calibri" w:cs="Calibri"/>
          <w:kern w:val="0"/>
          <w:lang w:eastAsia="ar-SA"/>
          <w14:ligatures w14:val="none"/>
        </w:rPr>
        <w:t xml:space="preserve"> – dotyczy zlikwidowanej Świetlicy Wiejskiej w Bienicach, Świetlicy Wiejskiej w Tuczy, Świetlicy Wiejskiej w Połchowie oraz Placówki Wsparcia Dziennego </w:t>
      </w:r>
      <w:r w:rsidRPr="00D84747">
        <w:rPr>
          <w:rFonts w:ascii="Calibri" w:eastAsia="Times New Roman" w:hAnsi="Calibri" w:cs="Calibri"/>
          <w:kern w:val="0"/>
          <w:lang w:eastAsia="ar-SA"/>
          <w14:ligatures w14:val="none"/>
        </w:rPr>
        <w:br/>
        <w:t>w Węgorzynie.</w:t>
      </w:r>
    </w:p>
    <w:p w14:paraId="792E7BA0"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p>
    <w:p w14:paraId="07499A7F" w14:textId="77777777" w:rsidR="00D84747" w:rsidRPr="00D84747" w:rsidRDefault="00D84747" w:rsidP="00C06E3A">
      <w:pPr>
        <w:numPr>
          <w:ilvl w:val="0"/>
          <w:numId w:val="82"/>
        </w:numPr>
        <w:spacing w:after="0" w:line="276" w:lineRule="auto"/>
        <w:ind w:left="0" w:firstLine="0"/>
        <w:jc w:val="both"/>
        <w:rPr>
          <w:rFonts w:ascii="Calibri" w:eastAsia="Times New Roman" w:hAnsi="Calibri" w:cs="Calibri"/>
          <w:i/>
          <w:iCs/>
          <w:kern w:val="0"/>
          <w:lang w:eastAsia="pl-PL"/>
          <w14:ligatures w14:val="none"/>
        </w:rPr>
      </w:pPr>
      <w:r w:rsidRPr="00D84747">
        <w:rPr>
          <w:rFonts w:ascii="Calibri" w:eastAsia="Times New Roman" w:hAnsi="Calibri" w:cs="Calibri"/>
          <w:kern w:val="0"/>
          <w:lang w:eastAsia="pl-PL"/>
          <w14:ligatures w14:val="none"/>
        </w:rPr>
        <w:t>Liczba zamknięć /unieruchomień /wyłączeń z użytkowania obiektu lub jego części:</w:t>
      </w:r>
      <w:r w:rsidRPr="00D84747">
        <w:rPr>
          <w:rFonts w:ascii="Calibri" w:eastAsia="Times New Roman" w:hAnsi="Calibri" w:cs="Calibri"/>
          <w:b/>
          <w:bCs/>
          <w:iCs/>
          <w:kern w:val="0"/>
          <w:lang w:eastAsia="pl-PL"/>
          <w14:ligatures w14:val="none"/>
        </w:rPr>
        <w:t xml:space="preserve"> 7</w:t>
      </w:r>
      <w:r w:rsidRPr="00D84747">
        <w:rPr>
          <w:rFonts w:ascii="Calibri" w:eastAsia="Times New Roman" w:hAnsi="Calibri" w:cs="Calibri"/>
          <w:b/>
          <w:iCs/>
          <w:kern w:val="0"/>
          <w:lang w:eastAsia="pl-PL"/>
          <w14:ligatures w14:val="non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
        <w:gridCol w:w="2780"/>
        <w:gridCol w:w="5773"/>
      </w:tblGrid>
      <w:tr w:rsidR="00D84747" w:rsidRPr="00D84747" w14:paraId="27887FAA" w14:textId="77777777" w:rsidTr="00C06E3A">
        <w:tc>
          <w:tcPr>
            <w:tcW w:w="509" w:type="dxa"/>
          </w:tcPr>
          <w:p w14:paraId="1FE67D59" w14:textId="77777777" w:rsidR="00D84747" w:rsidRPr="00D84747" w:rsidRDefault="00D84747" w:rsidP="00C06E3A">
            <w:pPr>
              <w:suppressAutoHyphens/>
              <w:spacing w:after="0" w:line="276" w:lineRule="auto"/>
              <w:jc w:val="center"/>
              <w:rPr>
                <w:rFonts w:ascii="Calibri" w:eastAsia="Times New Roman" w:hAnsi="Calibri" w:cs="Calibri"/>
                <w:b/>
                <w:i/>
                <w:iCs/>
                <w:kern w:val="0"/>
                <w:lang w:eastAsia="pl-PL"/>
                <w14:ligatures w14:val="none"/>
              </w:rPr>
            </w:pPr>
            <w:r w:rsidRPr="00D84747">
              <w:rPr>
                <w:rFonts w:ascii="Calibri" w:eastAsia="Times New Roman" w:hAnsi="Calibri" w:cs="Calibri"/>
                <w:b/>
                <w:i/>
                <w:iCs/>
                <w:kern w:val="0"/>
                <w:lang w:eastAsia="pl-PL"/>
                <w14:ligatures w14:val="none"/>
              </w:rPr>
              <w:t>Lp.</w:t>
            </w:r>
          </w:p>
        </w:tc>
        <w:tc>
          <w:tcPr>
            <w:tcW w:w="2780" w:type="dxa"/>
          </w:tcPr>
          <w:p w14:paraId="68638BFB" w14:textId="77777777" w:rsidR="00D84747" w:rsidRPr="00D84747" w:rsidRDefault="00D84747" w:rsidP="00C06E3A">
            <w:pPr>
              <w:suppressAutoHyphens/>
              <w:spacing w:after="0" w:line="276" w:lineRule="auto"/>
              <w:jc w:val="center"/>
              <w:rPr>
                <w:rFonts w:ascii="Calibri" w:eastAsia="Times New Roman" w:hAnsi="Calibri" w:cs="Calibri"/>
                <w:b/>
                <w:i/>
                <w:iCs/>
                <w:kern w:val="0"/>
                <w:lang w:eastAsia="pl-PL"/>
                <w14:ligatures w14:val="none"/>
              </w:rPr>
            </w:pPr>
            <w:r w:rsidRPr="00D84747">
              <w:rPr>
                <w:rFonts w:ascii="Calibri" w:eastAsia="Times New Roman" w:hAnsi="Calibri" w:cs="Calibri"/>
                <w:b/>
                <w:i/>
                <w:iCs/>
                <w:kern w:val="0"/>
                <w:lang w:eastAsia="pl-PL"/>
                <w14:ligatures w14:val="none"/>
              </w:rPr>
              <w:t>Rodzaj placówki wraz z adresem</w:t>
            </w:r>
          </w:p>
        </w:tc>
        <w:tc>
          <w:tcPr>
            <w:tcW w:w="5773" w:type="dxa"/>
          </w:tcPr>
          <w:p w14:paraId="4DFE156B" w14:textId="5B4223F7" w:rsidR="00D84747" w:rsidRPr="00D84747" w:rsidRDefault="00D84747" w:rsidP="00C06E3A">
            <w:pPr>
              <w:suppressAutoHyphens/>
              <w:spacing w:after="0" w:line="276" w:lineRule="auto"/>
              <w:jc w:val="center"/>
              <w:rPr>
                <w:rFonts w:ascii="Calibri" w:eastAsia="Times New Roman" w:hAnsi="Calibri" w:cs="Calibri"/>
                <w:b/>
                <w:i/>
                <w:iCs/>
                <w:kern w:val="0"/>
                <w:lang w:eastAsia="pl-PL"/>
                <w14:ligatures w14:val="none"/>
              </w:rPr>
            </w:pPr>
            <w:r w:rsidRPr="00D84747">
              <w:rPr>
                <w:rFonts w:ascii="Calibri" w:eastAsia="Times New Roman" w:hAnsi="Calibri" w:cs="Calibri"/>
                <w:b/>
                <w:i/>
                <w:iCs/>
                <w:kern w:val="0"/>
                <w:lang w:eastAsia="pl-PL"/>
                <w14:ligatures w14:val="none"/>
              </w:rPr>
              <w:t xml:space="preserve">Krótko opisać przyczyny zamknięcia/unieruchomienia/wyłączenia </w:t>
            </w:r>
            <w:r w:rsidR="00C06E3A">
              <w:rPr>
                <w:rFonts w:ascii="Calibri" w:eastAsia="Times New Roman" w:hAnsi="Calibri" w:cs="Calibri"/>
                <w:b/>
                <w:i/>
                <w:iCs/>
                <w:kern w:val="0"/>
                <w:lang w:eastAsia="pl-PL"/>
                <w14:ligatures w14:val="none"/>
              </w:rPr>
              <w:br/>
            </w:r>
            <w:r w:rsidRPr="00D84747">
              <w:rPr>
                <w:rFonts w:ascii="Calibri" w:eastAsia="Times New Roman" w:hAnsi="Calibri" w:cs="Calibri"/>
                <w:b/>
                <w:i/>
                <w:iCs/>
                <w:kern w:val="0"/>
                <w:lang w:eastAsia="pl-PL"/>
                <w14:ligatures w14:val="none"/>
              </w:rPr>
              <w:t>z użytkowania obiektu lub jego części</w:t>
            </w:r>
          </w:p>
        </w:tc>
      </w:tr>
      <w:tr w:rsidR="00D84747" w:rsidRPr="00D84747" w14:paraId="4F98A25B" w14:textId="77777777" w:rsidTr="00C06E3A">
        <w:tc>
          <w:tcPr>
            <w:tcW w:w="509" w:type="dxa"/>
          </w:tcPr>
          <w:p w14:paraId="3A9675C6" w14:textId="77777777" w:rsidR="00D84747" w:rsidRPr="00D84747" w:rsidRDefault="00D84747" w:rsidP="00C06E3A">
            <w:pPr>
              <w:suppressAutoHyphens/>
              <w:spacing w:after="0" w:line="276" w:lineRule="auto"/>
              <w:jc w:val="center"/>
              <w:rPr>
                <w:rFonts w:ascii="Calibri" w:eastAsia="Times New Roman" w:hAnsi="Calibri" w:cs="Calibri"/>
                <w:i/>
                <w:iCs/>
                <w:kern w:val="0"/>
                <w:lang w:eastAsia="pl-PL"/>
                <w14:ligatures w14:val="none"/>
              </w:rPr>
            </w:pPr>
            <w:r w:rsidRPr="00D84747">
              <w:rPr>
                <w:rFonts w:ascii="Calibri" w:eastAsia="Times New Roman" w:hAnsi="Calibri" w:cs="Calibri"/>
                <w:i/>
                <w:iCs/>
                <w:kern w:val="0"/>
                <w:lang w:eastAsia="pl-PL"/>
                <w14:ligatures w14:val="none"/>
              </w:rPr>
              <w:t>1.</w:t>
            </w:r>
          </w:p>
        </w:tc>
        <w:tc>
          <w:tcPr>
            <w:tcW w:w="2780" w:type="dxa"/>
          </w:tcPr>
          <w:p w14:paraId="3930FEAD" w14:textId="4583C918" w:rsidR="00D84747" w:rsidRPr="00D84747" w:rsidRDefault="00D84747" w:rsidP="00C06E3A">
            <w:pPr>
              <w:suppressAutoHyphens/>
              <w:spacing w:after="0" w:line="276" w:lineRule="auto"/>
              <w:jc w:val="center"/>
              <w:rPr>
                <w:rFonts w:ascii="Calibri" w:eastAsia="Times New Roman" w:hAnsi="Calibri" w:cs="Calibri"/>
                <w:iCs/>
                <w:kern w:val="0"/>
                <w:lang w:eastAsia="pl-PL"/>
                <w14:ligatures w14:val="none"/>
              </w:rPr>
            </w:pPr>
            <w:r w:rsidRPr="00D84747">
              <w:rPr>
                <w:rFonts w:ascii="Calibri" w:eastAsia="Times New Roman" w:hAnsi="Calibri" w:cs="Calibri"/>
                <w:iCs/>
                <w:kern w:val="0"/>
                <w:lang w:eastAsia="pl-PL"/>
                <w14:ligatures w14:val="none"/>
              </w:rPr>
              <w:t>Żłobek „Tuptuś”</w:t>
            </w:r>
            <w:r w:rsidR="00C06E3A">
              <w:rPr>
                <w:rFonts w:ascii="Calibri" w:eastAsia="Times New Roman" w:hAnsi="Calibri" w:cs="Calibri"/>
                <w:iCs/>
                <w:kern w:val="0"/>
                <w:lang w:eastAsia="pl-PL"/>
                <w14:ligatures w14:val="none"/>
              </w:rPr>
              <w:br/>
            </w:r>
            <w:r w:rsidRPr="00D84747">
              <w:rPr>
                <w:rFonts w:ascii="Calibri" w:eastAsia="Times New Roman" w:hAnsi="Calibri" w:cs="Calibri"/>
                <w:iCs/>
                <w:kern w:val="0"/>
                <w:lang w:eastAsia="pl-PL"/>
                <w14:ligatures w14:val="none"/>
              </w:rPr>
              <w:t>ul. Ogrodowa 5, 73-150 Łobez</w:t>
            </w:r>
          </w:p>
        </w:tc>
        <w:tc>
          <w:tcPr>
            <w:tcW w:w="5773" w:type="dxa"/>
          </w:tcPr>
          <w:p w14:paraId="27A71335" w14:textId="77777777" w:rsidR="00D84747" w:rsidRPr="00D84747" w:rsidRDefault="00D84747" w:rsidP="00C06E3A">
            <w:pPr>
              <w:spacing w:after="0" w:line="276" w:lineRule="auto"/>
              <w:jc w:val="center"/>
              <w:rPr>
                <w:rFonts w:ascii="Calibri" w:eastAsia="Times New Roman" w:hAnsi="Calibri" w:cs="Calibri"/>
                <w:kern w:val="0"/>
                <w:lang w:eastAsia="zh-CN"/>
                <w14:ligatures w14:val="none"/>
              </w:rPr>
            </w:pPr>
            <w:r w:rsidRPr="00D84747">
              <w:rPr>
                <w:rFonts w:ascii="Calibri" w:eastAsia="Times New Roman" w:hAnsi="Calibri" w:cs="Calibri"/>
                <w:kern w:val="0"/>
                <w:lang w:eastAsia="zh-CN"/>
                <w14:ligatures w14:val="none"/>
              </w:rPr>
              <w:t>Brak informacji nt. powodu zamknięcia placówki (pismo strony z dnia 08.08.2023 r.)</w:t>
            </w:r>
          </w:p>
        </w:tc>
      </w:tr>
      <w:tr w:rsidR="00D84747" w:rsidRPr="00D84747" w14:paraId="2AB4B0F4" w14:textId="77777777" w:rsidTr="00C06E3A">
        <w:tc>
          <w:tcPr>
            <w:tcW w:w="509" w:type="dxa"/>
          </w:tcPr>
          <w:p w14:paraId="2D996F8D" w14:textId="1B8F15C0" w:rsidR="00D84747" w:rsidRPr="00D84747" w:rsidRDefault="00D84747" w:rsidP="00C06E3A">
            <w:pPr>
              <w:suppressAutoHyphens/>
              <w:spacing w:after="0" w:line="276" w:lineRule="auto"/>
              <w:jc w:val="center"/>
              <w:rPr>
                <w:rFonts w:ascii="Calibri" w:eastAsia="Times New Roman" w:hAnsi="Calibri" w:cs="Calibri"/>
                <w:i/>
                <w:iCs/>
                <w:kern w:val="0"/>
                <w:lang w:eastAsia="pl-PL"/>
                <w14:ligatures w14:val="none"/>
              </w:rPr>
            </w:pPr>
            <w:r w:rsidRPr="00D84747">
              <w:rPr>
                <w:rFonts w:ascii="Calibri" w:eastAsia="Times New Roman" w:hAnsi="Calibri" w:cs="Calibri"/>
                <w:i/>
                <w:iCs/>
                <w:kern w:val="0"/>
                <w:lang w:eastAsia="pl-PL"/>
                <w14:ligatures w14:val="none"/>
              </w:rPr>
              <w:t>2.</w:t>
            </w:r>
          </w:p>
        </w:tc>
        <w:tc>
          <w:tcPr>
            <w:tcW w:w="2780" w:type="dxa"/>
          </w:tcPr>
          <w:p w14:paraId="72593CAD" w14:textId="77777777" w:rsidR="00D84747" w:rsidRPr="00D84747" w:rsidRDefault="00D84747" w:rsidP="00C06E3A">
            <w:pPr>
              <w:suppressAutoHyphens/>
              <w:spacing w:after="0" w:line="276" w:lineRule="auto"/>
              <w:jc w:val="center"/>
              <w:rPr>
                <w:rFonts w:ascii="Calibri" w:eastAsia="Times New Roman" w:hAnsi="Calibri" w:cs="Calibri"/>
                <w:iCs/>
                <w:kern w:val="0"/>
                <w:lang w:eastAsia="pl-PL"/>
                <w14:ligatures w14:val="none"/>
              </w:rPr>
            </w:pPr>
            <w:r w:rsidRPr="00D84747">
              <w:rPr>
                <w:rFonts w:ascii="Calibri" w:eastAsia="Times New Roman" w:hAnsi="Calibri" w:cs="Calibri"/>
                <w:iCs/>
                <w:kern w:val="0"/>
                <w:lang w:eastAsia="pl-PL"/>
                <w14:ligatures w14:val="none"/>
              </w:rPr>
              <w:t>Niepubliczne Przedszkole TPD w Sielsku</w:t>
            </w:r>
          </w:p>
        </w:tc>
        <w:tc>
          <w:tcPr>
            <w:tcW w:w="5773" w:type="dxa"/>
          </w:tcPr>
          <w:p w14:paraId="6479AB7C" w14:textId="77777777" w:rsidR="00D84747" w:rsidRPr="00D84747" w:rsidRDefault="00D84747" w:rsidP="00C06E3A">
            <w:pPr>
              <w:spacing w:after="0" w:line="276" w:lineRule="auto"/>
              <w:jc w:val="center"/>
              <w:rPr>
                <w:rFonts w:ascii="Calibri" w:eastAsia="Times New Roman" w:hAnsi="Calibri" w:cs="Calibri"/>
                <w:kern w:val="0"/>
                <w:lang w:eastAsia="zh-CN"/>
                <w14:ligatures w14:val="none"/>
              </w:rPr>
            </w:pPr>
            <w:r w:rsidRPr="00D84747">
              <w:rPr>
                <w:rFonts w:ascii="Calibri" w:eastAsia="Times New Roman" w:hAnsi="Calibri" w:cs="Calibri"/>
                <w:kern w:val="0"/>
                <w:lang w:eastAsia="zh-CN"/>
                <w14:ligatures w14:val="none"/>
              </w:rPr>
              <w:t>Zamknięcie placówki spowodowane zbyt małą liczbą dzieci (pismo strony z dnia 04.04.2023 r.)</w:t>
            </w:r>
          </w:p>
        </w:tc>
      </w:tr>
      <w:tr w:rsidR="00D84747" w:rsidRPr="00D84747" w14:paraId="36BF1295" w14:textId="77777777" w:rsidTr="00C06E3A">
        <w:tc>
          <w:tcPr>
            <w:tcW w:w="509" w:type="dxa"/>
          </w:tcPr>
          <w:p w14:paraId="70F5529C" w14:textId="77777777" w:rsidR="00D84747" w:rsidRPr="00D84747" w:rsidRDefault="00D84747" w:rsidP="00C06E3A">
            <w:pPr>
              <w:suppressAutoHyphens/>
              <w:spacing w:after="0" w:line="276" w:lineRule="auto"/>
              <w:jc w:val="center"/>
              <w:rPr>
                <w:rFonts w:ascii="Calibri" w:eastAsia="Times New Roman" w:hAnsi="Calibri" w:cs="Calibri"/>
                <w:i/>
                <w:iCs/>
                <w:kern w:val="0"/>
                <w:lang w:eastAsia="pl-PL"/>
                <w14:ligatures w14:val="none"/>
              </w:rPr>
            </w:pPr>
            <w:r w:rsidRPr="00D84747">
              <w:rPr>
                <w:rFonts w:ascii="Calibri" w:eastAsia="Times New Roman" w:hAnsi="Calibri" w:cs="Calibri"/>
                <w:i/>
                <w:iCs/>
                <w:kern w:val="0"/>
                <w:lang w:eastAsia="pl-PL"/>
                <w14:ligatures w14:val="none"/>
              </w:rPr>
              <w:t>3.</w:t>
            </w:r>
          </w:p>
        </w:tc>
        <w:tc>
          <w:tcPr>
            <w:tcW w:w="2780" w:type="dxa"/>
          </w:tcPr>
          <w:p w14:paraId="0E6F1FF0" w14:textId="77777777" w:rsidR="00D84747" w:rsidRPr="00D84747" w:rsidRDefault="00D84747" w:rsidP="00C06E3A">
            <w:pPr>
              <w:suppressAutoHyphens/>
              <w:spacing w:after="0" w:line="276" w:lineRule="auto"/>
              <w:jc w:val="center"/>
              <w:rPr>
                <w:rFonts w:ascii="Calibri" w:eastAsia="Times New Roman" w:hAnsi="Calibri" w:cs="Calibri"/>
                <w:iCs/>
                <w:kern w:val="0"/>
                <w:lang w:eastAsia="pl-PL"/>
                <w14:ligatures w14:val="none"/>
              </w:rPr>
            </w:pPr>
            <w:r w:rsidRPr="00D84747">
              <w:rPr>
                <w:rFonts w:ascii="Calibri" w:eastAsia="Times New Roman" w:hAnsi="Calibri" w:cs="Calibri"/>
                <w:iCs/>
                <w:kern w:val="0"/>
                <w:lang w:eastAsia="pl-PL"/>
                <w14:ligatures w14:val="none"/>
              </w:rPr>
              <w:t>Przedszkole Niepubliczne w Karwowie</w:t>
            </w:r>
          </w:p>
        </w:tc>
        <w:tc>
          <w:tcPr>
            <w:tcW w:w="5773" w:type="dxa"/>
          </w:tcPr>
          <w:p w14:paraId="5828F801" w14:textId="77777777" w:rsidR="00D84747" w:rsidRPr="00D84747" w:rsidRDefault="00D84747" w:rsidP="00C06E3A">
            <w:pPr>
              <w:spacing w:after="0" w:line="276" w:lineRule="auto"/>
              <w:jc w:val="center"/>
              <w:rPr>
                <w:rFonts w:ascii="Calibri" w:eastAsia="Times New Roman" w:hAnsi="Calibri" w:cs="Calibri"/>
                <w:kern w:val="0"/>
                <w:lang w:eastAsia="zh-CN"/>
                <w14:ligatures w14:val="none"/>
              </w:rPr>
            </w:pPr>
            <w:r w:rsidRPr="00D84747">
              <w:rPr>
                <w:rFonts w:ascii="Calibri" w:eastAsia="Times New Roman" w:hAnsi="Calibri" w:cs="Calibri"/>
                <w:kern w:val="0"/>
                <w:lang w:eastAsia="zh-CN"/>
                <w14:ligatures w14:val="none"/>
              </w:rPr>
              <w:t>Zamknięcie placówki spowodowane brakiem wystarczającej liczby dzieci do utworzenia grupy przedszkolnej (pismo strony z dnia 04.04.2023 r.)</w:t>
            </w:r>
          </w:p>
        </w:tc>
      </w:tr>
      <w:tr w:rsidR="00D84747" w:rsidRPr="00D84747" w14:paraId="4474E47A" w14:textId="77777777" w:rsidTr="00C06E3A">
        <w:tc>
          <w:tcPr>
            <w:tcW w:w="509" w:type="dxa"/>
          </w:tcPr>
          <w:p w14:paraId="5B38BE43" w14:textId="77777777" w:rsidR="00D84747" w:rsidRPr="00D84747" w:rsidRDefault="00D84747" w:rsidP="00C06E3A">
            <w:pPr>
              <w:suppressAutoHyphens/>
              <w:spacing w:after="0" w:line="276" w:lineRule="auto"/>
              <w:jc w:val="center"/>
              <w:rPr>
                <w:rFonts w:ascii="Calibri" w:eastAsia="Times New Roman" w:hAnsi="Calibri" w:cs="Calibri"/>
                <w:i/>
                <w:iCs/>
                <w:kern w:val="0"/>
                <w:lang w:eastAsia="pl-PL"/>
                <w14:ligatures w14:val="none"/>
              </w:rPr>
            </w:pPr>
            <w:r w:rsidRPr="00D84747">
              <w:rPr>
                <w:rFonts w:ascii="Calibri" w:eastAsia="Times New Roman" w:hAnsi="Calibri" w:cs="Calibri"/>
                <w:i/>
                <w:iCs/>
                <w:kern w:val="0"/>
                <w:lang w:eastAsia="pl-PL"/>
                <w14:ligatures w14:val="none"/>
              </w:rPr>
              <w:lastRenderedPageBreak/>
              <w:t>4.</w:t>
            </w:r>
          </w:p>
        </w:tc>
        <w:tc>
          <w:tcPr>
            <w:tcW w:w="2780" w:type="dxa"/>
          </w:tcPr>
          <w:p w14:paraId="2AE7EBE7" w14:textId="6BC66C2B" w:rsidR="00D84747" w:rsidRPr="00D84747" w:rsidRDefault="00D84747" w:rsidP="00C06E3A">
            <w:pPr>
              <w:suppressAutoHyphens/>
              <w:spacing w:after="0" w:line="276" w:lineRule="auto"/>
              <w:jc w:val="center"/>
              <w:rPr>
                <w:rFonts w:ascii="Calibri" w:eastAsia="Times New Roman" w:hAnsi="Calibri" w:cs="Calibri"/>
                <w:iCs/>
                <w:kern w:val="0"/>
                <w:lang w:eastAsia="pl-PL"/>
                <w14:ligatures w14:val="none"/>
              </w:rPr>
            </w:pPr>
            <w:r w:rsidRPr="00D84747">
              <w:rPr>
                <w:rFonts w:ascii="Calibri" w:eastAsia="Times New Roman" w:hAnsi="Calibri" w:cs="Calibri"/>
                <w:iCs/>
                <w:kern w:val="0"/>
                <w:lang w:eastAsia="pl-PL"/>
                <w14:ligatures w14:val="none"/>
              </w:rPr>
              <w:t xml:space="preserve">Świetlica Wiejska </w:t>
            </w:r>
            <w:r w:rsidR="00C06E3A">
              <w:rPr>
                <w:rFonts w:ascii="Calibri" w:eastAsia="Times New Roman" w:hAnsi="Calibri" w:cs="Calibri"/>
                <w:iCs/>
                <w:kern w:val="0"/>
                <w:lang w:eastAsia="pl-PL"/>
                <w14:ligatures w14:val="none"/>
              </w:rPr>
              <w:br/>
            </w:r>
            <w:r w:rsidRPr="00D84747">
              <w:rPr>
                <w:rFonts w:ascii="Calibri" w:eastAsia="Times New Roman" w:hAnsi="Calibri" w:cs="Calibri"/>
                <w:iCs/>
                <w:kern w:val="0"/>
                <w:lang w:eastAsia="pl-PL"/>
                <w14:ligatures w14:val="none"/>
              </w:rPr>
              <w:t>w Bienicach</w:t>
            </w:r>
          </w:p>
        </w:tc>
        <w:tc>
          <w:tcPr>
            <w:tcW w:w="5773" w:type="dxa"/>
          </w:tcPr>
          <w:p w14:paraId="1E51D569" w14:textId="77777777" w:rsidR="00D84747" w:rsidRPr="00D84747" w:rsidRDefault="00D84747" w:rsidP="00C06E3A">
            <w:pPr>
              <w:spacing w:after="0" w:line="276" w:lineRule="auto"/>
              <w:jc w:val="center"/>
              <w:rPr>
                <w:rFonts w:ascii="Calibri" w:eastAsia="Times New Roman" w:hAnsi="Calibri" w:cs="Calibri"/>
                <w:kern w:val="0"/>
                <w:lang w:eastAsia="zh-CN"/>
                <w14:ligatures w14:val="none"/>
              </w:rPr>
            </w:pPr>
            <w:r w:rsidRPr="00D84747">
              <w:rPr>
                <w:rFonts w:ascii="Calibri" w:eastAsia="Times New Roman" w:hAnsi="Calibri" w:cs="Calibri"/>
                <w:kern w:val="0"/>
                <w:lang w:eastAsia="zh-CN"/>
                <w14:ligatures w14:val="none"/>
              </w:rPr>
              <w:t>Informacja telefoniczna – brak zajęć dla dzieci</w:t>
            </w:r>
          </w:p>
        </w:tc>
      </w:tr>
      <w:tr w:rsidR="00D84747" w:rsidRPr="00D84747" w14:paraId="2B818A4B" w14:textId="77777777" w:rsidTr="00C06E3A">
        <w:tc>
          <w:tcPr>
            <w:tcW w:w="509" w:type="dxa"/>
          </w:tcPr>
          <w:p w14:paraId="536DF329" w14:textId="77777777" w:rsidR="00D84747" w:rsidRPr="00D84747" w:rsidRDefault="00D84747" w:rsidP="00C06E3A">
            <w:pPr>
              <w:suppressAutoHyphens/>
              <w:spacing w:after="0" w:line="276" w:lineRule="auto"/>
              <w:jc w:val="center"/>
              <w:rPr>
                <w:rFonts w:ascii="Calibri" w:eastAsia="Times New Roman" w:hAnsi="Calibri" w:cs="Calibri"/>
                <w:i/>
                <w:iCs/>
                <w:kern w:val="0"/>
                <w:lang w:eastAsia="pl-PL"/>
                <w14:ligatures w14:val="none"/>
              </w:rPr>
            </w:pPr>
            <w:r w:rsidRPr="00D84747">
              <w:rPr>
                <w:rFonts w:ascii="Calibri" w:eastAsia="Times New Roman" w:hAnsi="Calibri" w:cs="Calibri"/>
                <w:i/>
                <w:iCs/>
                <w:kern w:val="0"/>
                <w:lang w:eastAsia="pl-PL"/>
                <w14:ligatures w14:val="none"/>
              </w:rPr>
              <w:t>5.</w:t>
            </w:r>
          </w:p>
        </w:tc>
        <w:tc>
          <w:tcPr>
            <w:tcW w:w="2780" w:type="dxa"/>
          </w:tcPr>
          <w:p w14:paraId="3C1659BD" w14:textId="77777777" w:rsidR="00D84747" w:rsidRPr="00D84747" w:rsidRDefault="00D84747" w:rsidP="00C06E3A">
            <w:pPr>
              <w:suppressAutoHyphens/>
              <w:spacing w:after="0" w:line="276" w:lineRule="auto"/>
              <w:jc w:val="center"/>
              <w:rPr>
                <w:rFonts w:ascii="Calibri" w:eastAsia="Times New Roman" w:hAnsi="Calibri" w:cs="Calibri"/>
                <w:iCs/>
                <w:kern w:val="0"/>
                <w:lang w:eastAsia="pl-PL"/>
                <w14:ligatures w14:val="none"/>
              </w:rPr>
            </w:pPr>
            <w:r w:rsidRPr="00D84747">
              <w:rPr>
                <w:rFonts w:ascii="Calibri" w:eastAsia="Times New Roman" w:hAnsi="Calibri" w:cs="Calibri"/>
                <w:iCs/>
                <w:kern w:val="0"/>
                <w:lang w:eastAsia="pl-PL"/>
                <w14:ligatures w14:val="none"/>
              </w:rPr>
              <w:t>Świetlica Wiejska w Tuczy</w:t>
            </w:r>
          </w:p>
        </w:tc>
        <w:tc>
          <w:tcPr>
            <w:tcW w:w="5773" w:type="dxa"/>
          </w:tcPr>
          <w:p w14:paraId="407D8C70" w14:textId="77777777" w:rsidR="00D84747" w:rsidRPr="00D84747" w:rsidRDefault="00D84747" w:rsidP="00C06E3A">
            <w:pPr>
              <w:spacing w:after="0" w:line="276" w:lineRule="auto"/>
              <w:jc w:val="center"/>
              <w:rPr>
                <w:rFonts w:ascii="Calibri" w:eastAsia="Times New Roman" w:hAnsi="Calibri" w:cs="Calibri"/>
                <w:kern w:val="0"/>
                <w:lang w:eastAsia="zh-CN"/>
                <w14:ligatures w14:val="none"/>
              </w:rPr>
            </w:pPr>
            <w:r w:rsidRPr="00D84747">
              <w:rPr>
                <w:rFonts w:ascii="Calibri" w:eastAsia="Times New Roman" w:hAnsi="Calibri" w:cs="Calibri"/>
                <w:kern w:val="0"/>
                <w:lang w:eastAsia="zh-CN"/>
                <w14:ligatures w14:val="none"/>
              </w:rPr>
              <w:t>Informacja telefoniczna – brak zajęć dla dzieci</w:t>
            </w:r>
          </w:p>
        </w:tc>
      </w:tr>
      <w:tr w:rsidR="00D84747" w:rsidRPr="00D84747" w14:paraId="0BF900D9" w14:textId="77777777" w:rsidTr="00C06E3A">
        <w:tc>
          <w:tcPr>
            <w:tcW w:w="509" w:type="dxa"/>
          </w:tcPr>
          <w:p w14:paraId="23A31E6A" w14:textId="77777777" w:rsidR="00D84747" w:rsidRPr="00D84747" w:rsidRDefault="00D84747" w:rsidP="00C06E3A">
            <w:pPr>
              <w:suppressAutoHyphens/>
              <w:spacing w:after="0" w:line="276" w:lineRule="auto"/>
              <w:jc w:val="center"/>
              <w:rPr>
                <w:rFonts w:ascii="Calibri" w:eastAsia="Times New Roman" w:hAnsi="Calibri" w:cs="Calibri"/>
                <w:i/>
                <w:iCs/>
                <w:kern w:val="0"/>
                <w:lang w:eastAsia="pl-PL"/>
                <w14:ligatures w14:val="none"/>
              </w:rPr>
            </w:pPr>
            <w:r w:rsidRPr="00D84747">
              <w:rPr>
                <w:rFonts w:ascii="Calibri" w:eastAsia="Times New Roman" w:hAnsi="Calibri" w:cs="Calibri"/>
                <w:i/>
                <w:iCs/>
                <w:kern w:val="0"/>
                <w:lang w:eastAsia="pl-PL"/>
                <w14:ligatures w14:val="none"/>
              </w:rPr>
              <w:t>6.</w:t>
            </w:r>
          </w:p>
        </w:tc>
        <w:tc>
          <w:tcPr>
            <w:tcW w:w="2780" w:type="dxa"/>
          </w:tcPr>
          <w:p w14:paraId="43D280B4" w14:textId="77777777" w:rsidR="00D84747" w:rsidRPr="00D84747" w:rsidRDefault="00D84747" w:rsidP="00C06E3A">
            <w:pPr>
              <w:suppressAutoHyphens/>
              <w:spacing w:after="0" w:line="276" w:lineRule="auto"/>
              <w:jc w:val="center"/>
              <w:rPr>
                <w:rFonts w:ascii="Calibri" w:eastAsia="Times New Roman" w:hAnsi="Calibri" w:cs="Calibri"/>
                <w:iCs/>
                <w:kern w:val="0"/>
                <w:lang w:eastAsia="pl-PL"/>
                <w14:ligatures w14:val="none"/>
              </w:rPr>
            </w:pPr>
            <w:r w:rsidRPr="00D84747">
              <w:rPr>
                <w:rFonts w:ascii="Calibri" w:eastAsia="Times New Roman" w:hAnsi="Calibri" w:cs="Calibri"/>
                <w:iCs/>
                <w:kern w:val="0"/>
                <w:lang w:eastAsia="pl-PL"/>
                <w14:ligatures w14:val="none"/>
              </w:rPr>
              <w:t>Świetlica Wiejska w Połchowie</w:t>
            </w:r>
          </w:p>
        </w:tc>
        <w:tc>
          <w:tcPr>
            <w:tcW w:w="5773" w:type="dxa"/>
          </w:tcPr>
          <w:p w14:paraId="7DA05C11" w14:textId="77777777" w:rsidR="00D84747" w:rsidRPr="00D84747" w:rsidRDefault="00D84747" w:rsidP="00C06E3A">
            <w:pPr>
              <w:spacing w:after="0" w:line="276" w:lineRule="auto"/>
              <w:jc w:val="center"/>
              <w:rPr>
                <w:rFonts w:ascii="Calibri" w:eastAsia="Times New Roman" w:hAnsi="Calibri" w:cs="Calibri"/>
                <w:kern w:val="0"/>
                <w:lang w:eastAsia="zh-CN"/>
                <w14:ligatures w14:val="none"/>
              </w:rPr>
            </w:pPr>
            <w:r w:rsidRPr="00D84747">
              <w:rPr>
                <w:rFonts w:ascii="Calibri" w:eastAsia="Times New Roman" w:hAnsi="Calibri" w:cs="Calibri"/>
                <w:kern w:val="0"/>
                <w:lang w:eastAsia="zh-CN"/>
                <w14:ligatures w14:val="none"/>
              </w:rPr>
              <w:t>Zamknięcie placówki z powodu braków kadrowych (pismo strony z dnia 20.06.2023 r.)</w:t>
            </w:r>
          </w:p>
        </w:tc>
      </w:tr>
      <w:tr w:rsidR="00D84747" w:rsidRPr="00D84747" w14:paraId="54252DA9" w14:textId="77777777" w:rsidTr="00C06E3A">
        <w:tc>
          <w:tcPr>
            <w:tcW w:w="509" w:type="dxa"/>
          </w:tcPr>
          <w:p w14:paraId="6AA2444B" w14:textId="77777777" w:rsidR="00D84747" w:rsidRPr="00D84747" w:rsidRDefault="00D84747" w:rsidP="00C06E3A">
            <w:pPr>
              <w:suppressAutoHyphens/>
              <w:spacing w:after="0" w:line="276" w:lineRule="auto"/>
              <w:jc w:val="center"/>
              <w:rPr>
                <w:rFonts w:ascii="Calibri" w:eastAsia="Times New Roman" w:hAnsi="Calibri" w:cs="Calibri"/>
                <w:i/>
                <w:iCs/>
                <w:kern w:val="0"/>
                <w:lang w:eastAsia="pl-PL"/>
                <w14:ligatures w14:val="none"/>
              </w:rPr>
            </w:pPr>
            <w:r w:rsidRPr="00D84747">
              <w:rPr>
                <w:rFonts w:ascii="Calibri" w:eastAsia="Times New Roman" w:hAnsi="Calibri" w:cs="Calibri"/>
                <w:i/>
                <w:iCs/>
                <w:kern w:val="0"/>
                <w:lang w:eastAsia="pl-PL"/>
                <w14:ligatures w14:val="none"/>
              </w:rPr>
              <w:t>7.</w:t>
            </w:r>
          </w:p>
        </w:tc>
        <w:tc>
          <w:tcPr>
            <w:tcW w:w="2780" w:type="dxa"/>
          </w:tcPr>
          <w:p w14:paraId="6E22EBAD" w14:textId="77777777" w:rsidR="00D84747" w:rsidRPr="00D84747" w:rsidRDefault="00D84747" w:rsidP="00C06E3A">
            <w:pPr>
              <w:suppressAutoHyphens/>
              <w:spacing w:after="0" w:line="276" w:lineRule="auto"/>
              <w:jc w:val="center"/>
              <w:rPr>
                <w:rFonts w:ascii="Calibri" w:eastAsia="Times New Roman" w:hAnsi="Calibri" w:cs="Calibri"/>
                <w:iCs/>
                <w:kern w:val="0"/>
                <w:lang w:eastAsia="pl-PL"/>
                <w14:ligatures w14:val="none"/>
              </w:rPr>
            </w:pPr>
            <w:r w:rsidRPr="00D84747">
              <w:rPr>
                <w:rFonts w:ascii="Calibri" w:eastAsia="Times New Roman" w:hAnsi="Calibri" w:cs="Calibri"/>
                <w:iCs/>
                <w:kern w:val="0"/>
                <w:lang w:eastAsia="pl-PL"/>
                <w14:ligatures w14:val="none"/>
              </w:rPr>
              <w:t>Placówka Wsparcia Dziennego w Węgorzynie</w:t>
            </w:r>
          </w:p>
        </w:tc>
        <w:tc>
          <w:tcPr>
            <w:tcW w:w="5773" w:type="dxa"/>
          </w:tcPr>
          <w:p w14:paraId="4CB84468" w14:textId="77777777" w:rsidR="00D84747" w:rsidRPr="00D84747" w:rsidRDefault="00D84747" w:rsidP="00C06E3A">
            <w:pPr>
              <w:spacing w:after="0" w:line="276" w:lineRule="auto"/>
              <w:jc w:val="center"/>
              <w:rPr>
                <w:rFonts w:ascii="Calibri" w:eastAsia="Times New Roman" w:hAnsi="Calibri" w:cs="Calibri"/>
                <w:kern w:val="0"/>
                <w:lang w:eastAsia="zh-CN"/>
                <w14:ligatures w14:val="none"/>
              </w:rPr>
            </w:pPr>
            <w:r w:rsidRPr="00D84747">
              <w:rPr>
                <w:rFonts w:ascii="Calibri" w:eastAsia="Times New Roman" w:hAnsi="Calibri" w:cs="Calibri"/>
                <w:kern w:val="0"/>
                <w:lang w:eastAsia="zh-CN"/>
                <w14:ligatures w14:val="none"/>
              </w:rPr>
              <w:t>Brak informacji nt. powodu zamknięcia placówki (pismo strony z dnia 05.06.2023 r.)</w:t>
            </w:r>
          </w:p>
        </w:tc>
      </w:tr>
    </w:tbl>
    <w:p w14:paraId="39C65510"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p>
    <w:p w14:paraId="08BA20E1" w14:textId="77777777" w:rsidR="00D84747" w:rsidRPr="00D84747" w:rsidRDefault="00D84747" w:rsidP="00C06E3A">
      <w:pPr>
        <w:numPr>
          <w:ilvl w:val="0"/>
          <w:numId w:val="82"/>
        </w:numPr>
        <w:tabs>
          <w:tab w:val="left" w:pos="284"/>
        </w:tabs>
        <w:autoSpaceDE w:val="0"/>
        <w:autoSpaceDN w:val="0"/>
        <w:adjustRightInd w:val="0"/>
        <w:spacing w:after="0" w:line="276" w:lineRule="auto"/>
        <w:ind w:left="0" w:firstLine="0"/>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Ogółem wydano 16 decyzji, w tym:</w:t>
      </w:r>
    </w:p>
    <w:p w14:paraId="678C17F3" w14:textId="77777777" w:rsidR="00D84747" w:rsidRPr="00D84747" w:rsidRDefault="00D84747" w:rsidP="001A1F34">
      <w:pPr>
        <w:numPr>
          <w:ilvl w:val="0"/>
          <w:numId w:val="45"/>
        </w:numPr>
        <w:autoSpaceDE w:val="0"/>
        <w:autoSpaceDN w:val="0"/>
        <w:adjustRightInd w:val="0"/>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 xml:space="preserve">2 opinie sanitarne w formie decyzji; </w:t>
      </w:r>
    </w:p>
    <w:p w14:paraId="047FB8AC" w14:textId="77777777" w:rsidR="00D84747" w:rsidRPr="00D84747" w:rsidRDefault="00D84747" w:rsidP="001A1F34">
      <w:pPr>
        <w:numPr>
          <w:ilvl w:val="0"/>
          <w:numId w:val="45"/>
        </w:numPr>
        <w:autoSpaceDE w:val="0"/>
        <w:autoSpaceDN w:val="0"/>
        <w:adjustRightInd w:val="0"/>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8 decyzji dotyczących wykonania nałożonych obowiązków;</w:t>
      </w:r>
    </w:p>
    <w:p w14:paraId="32DC4779" w14:textId="52B974AA" w:rsidR="00D84747" w:rsidRPr="00D84747" w:rsidRDefault="00D84747" w:rsidP="001A1F34">
      <w:pPr>
        <w:numPr>
          <w:ilvl w:val="0"/>
          <w:numId w:val="45"/>
        </w:numPr>
        <w:autoSpaceDE w:val="0"/>
        <w:autoSpaceDN w:val="0"/>
        <w:adjustRightInd w:val="0"/>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6 decyzji płatniczych na kwotę 442, 58 zł</w:t>
      </w:r>
      <w:r w:rsidR="00C06E3A">
        <w:rPr>
          <w:rFonts w:ascii="Calibri" w:eastAsia="Times New Roman" w:hAnsi="Calibri" w:cs="Calibri"/>
          <w:kern w:val="0"/>
          <w:lang w:eastAsia="pl-PL"/>
          <w14:ligatures w14:val="none"/>
        </w:rPr>
        <w:t>.</w:t>
      </w:r>
    </w:p>
    <w:p w14:paraId="47AEAE25"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p>
    <w:p w14:paraId="135B9C55" w14:textId="18308088" w:rsidR="00D84747" w:rsidRPr="00C06E3A" w:rsidRDefault="00D84747" w:rsidP="00C06E3A">
      <w:pPr>
        <w:numPr>
          <w:ilvl w:val="1"/>
          <w:numId w:val="43"/>
        </w:numPr>
        <w:tabs>
          <w:tab w:val="left" w:pos="567"/>
        </w:tabs>
        <w:spacing w:after="0" w:line="276" w:lineRule="auto"/>
        <w:ind w:left="0" w:firstLine="66"/>
        <w:jc w:val="both"/>
        <w:rPr>
          <w:rFonts w:ascii="Calibri" w:eastAsia="Times New Roman" w:hAnsi="Calibri" w:cs="Calibri"/>
          <w:b/>
          <w:bCs/>
          <w:kern w:val="0"/>
          <w:lang w:eastAsia="pl-PL"/>
          <w14:ligatures w14:val="none"/>
        </w:rPr>
      </w:pPr>
      <w:r w:rsidRPr="00C06E3A">
        <w:rPr>
          <w:rFonts w:ascii="Calibri" w:eastAsia="Times New Roman" w:hAnsi="Calibri" w:cs="Calibri"/>
          <w:b/>
          <w:bCs/>
          <w:kern w:val="0"/>
          <w:lang w:eastAsia="pl-PL"/>
          <w14:ligatures w14:val="none"/>
        </w:rPr>
        <w:t>Stan sanitarno – techniczny budynków lub ich części, w których funkcjonują placówki opieki, wychowania, nauczania dla dzieci i młodzieży</w:t>
      </w:r>
      <w:r w:rsidR="00C06E3A">
        <w:rPr>
          <w:rFonts w:ascii="Calibri" w:eastAsia="Times New Roman" w:hAnsi="Calibri" w:cs="Calibri"/>
          <w:b/>
          <w:bCs/>
          <w:kern w:val="0"/>
          <w:lang w:eastAsia="pl-PL"/>
          <w14:ligatures w14:val="none"/>
        </w:rPr>
        <w:t>.</w:t>
      </w:r>
    </w:p>
    <w:p w14:paraId="3C892905" w14:textId="60071D8F" w:rsidR="00D84747" w:rsidRPr="00D84747" w:rsidRDefault="00D84747" w:rsidP="00C06E3A">
      <w:pPr>
        <w:spacing w:after="0" w:line="276" w:lineRule="auto"/>
        <w:ind w:firstLine="709"/>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W skontrolowanych placówkach nie stwierdzono złego stanu higieniczno</w:t>
      </w:r>
      <w:r w:rsidR="00C06E3A">
        <w:rPr>
          <w:rFonts w:ascii="Calibri" w:eastAsia="Times New Roman" w:hAnsi="Calibri" w:cs="Calibri"/>
          <w:kern w:val="0"/>
          <w:lang w:eastAsia="pl-PL"/>
          <w14:ligatures w14:val="none"/>
        </w:rPr>
        <w:t xml:space="preserve"> </w:t>
      </w:r>
      <w:r w:rsidRPr="00D84747">
        <w:rPr>
          <w:rFonts w:ascii="Calibri" w:eastAsia="Times New Roman" w:hAnsi="Calibri" w:cs="Calibri"/>
          <w:kern w:val="0"/>
          <w:lang w:eastAsia="pl-PL"/>
          <w14:ligatures w14:val="none"/>
        </w:rPr>
        <w:t>-</w:t>
      </w:r>
      <w:r w:rsidR="00C06E3A">
        <w:rPr>
          <w:rFonts w:ascii="Calibri" w:eastAsia="Times New Roman" w:hAnsi="Calibri" w:cs="Calibri"/>
          <w:kern w:val="0"/>
          <w:lang w:eastAsia="pl-PL"/>
          <w14:ligatures w14:val="none"/>
        </w:rPr>
        <w:t xml:space="preserve"> </w:t>
      </w:r>
      <w:r w:rsidRPr="00D84747">
        <w:rPr>
          <w:rFonts w:ascii="Calibri" w:eastAsia="Times New Roman" w:hAnsi="Calibri" w:cs="Calibri"/>
          <w:kern w:val="0"/>
          <w:lang w:eastAsia="pl-PL"/>
          <w14:ligatures w14:val="none"/>
        </w:rPr>
        <w:t>sanitarnego lub technicznego</w:t>
      </w:r>
      <w:r w:rsidR="00C06E3A">
        <w:rPr>
          <w:rFonts w:ascii="Calibri" w:eastAsia="Times New Roman" w:hAnsi="Calibri" w:cs="Calibri"/>
          <w:kern w:val="0"/>
          <w:lang w:eastAsia="pl-PL"/>
          <w14:ligatures w14:val="none"/>
        </w:rPr>
        <w:t>,</w:t>
      </w:r>
      <w:r w:rsidRPr="00D84747">
        <w:rPr>
          <w:rFonts w:ascii="Calibri" w:eastAsia="Times New Roman" w:hAnsi="Calibri" w:cs="Calibri"/>
          <w:kern w:val="0"/>
          <w:lang w:eastAsia="pl-PL"/>
          <w14:ligatures w14:val="none"/>
        </w:rPr>
        <w:t xml:space="preserve"> co skutkowałoby unieruchomieniem obiektu.</w:t>
      </w:r>
    </w:p>
    <w:p w14:paraId="74F76ADF" w14:textId="21334B6C" w:rsidR="00D84747" w:rsidRPr="00D84747" w:rsidRDefault="00D84747" w:rsidP="00C06E3A">
      <w:pPr>
        <w:tabs>
          <w:tab w:val="left" w:pos="426"/>
        </w:tabs>
        <w:spacing w:after="0" w:line="276" w:lineRule="auto"/>
        <w:ind w:firstLine="709"/>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 xml:space="preserve">Stwierdzone nieprawidłowości dotyczyły jedynie części obiektów placówek oświatowo – wychowawczych, w których wydano decyzje w zakresie m. in.: złego stanu technicznego ścian, sufitów, podłóg, futryn i drzwi w salach zajęć, złego stanu technicznego ram okiennych, złego stanu technicznego nawierzchni, złego stanu technicznego ścian i sufitu </w:t>
      </w:r>
      <w:r w:rsidRPr="00D84747">
        <w:rPr>
          <w:rFonts w:ascii="Calibri" w:eastAsia="Times New Roman" w:hAnsi="Calibri" w:cs="Calibri"/>
          <w:kern w:val="0"/>
          <w:lang w:eastAsia="pl-PL"/>
          <w14:ligatures w14:val="none"/>
        </w:rPr>
        <w:br/>
        <w:t xml:space="preserve">w korytarzu komunikacyjnym. Stwierdzone nieprawidłowości zostały usunięte w całości </w:t>
      </w:r>
      <w:r w:rsidRPr="00D84747">
        <w:rPr>
          <w:rFonts w:ascii="Calibri" w:eastAsia="Times New Roman" w:hAnsi="Calibri" w:cs="Calibri"/>
          <w:kern w:val="0"/>
          <w:lang w:eastAsia="pl-PL"/>
          <w14:ligatures w14:val="none"/>
        </w:rPr>
        <w:br/>
        <w:t xml:space="preserve">w Niepublicznym Przedszkolu TPD w Mieszewie (postępowanie administracyjne zakończono), w Domu Dziecka w Łobzie (postępowanie administracyjne zakończono), w Środowiskowym Ognisku Wychowawczym TPD w Łobzie (postępowanie administracyjne zakończono). </w:t>
      </w:r>
      <w:r w:rsidR="00C06E3A">
        <w:rPr>
          <w:rFonts w:ascii="Calibri" w:eastAsia="Times New Roman" w:hAnsi="Calibri" w:cs="Calibri"/>
          <w:kern w:val="0"/>
          <w:lang w:eastAsia="pl-PL"/>
          <w14:ligatures w14:val="none"/>
        </w:rPr>
        <w:br/>
      </w:r>
      <w:r w:rsidRPr="00D84747">
        <w:rPr>
          <w:rFonts w:ascii="Calibri" w:eastAsia="Times New Roman" w:hAnsi="Calibri" w:cs="Calibri"/>
          <w:kern w:val="0"/>
          <w:lang w:eastAsia="pl-PL"/>
          <w14:ligatures w14:val="none"/>
        </w:rPr>
        <w:t>W pozostałych placówkach postępowanie administracyjne jest w toku.</w:t>
      </w:r>
    </w:p>
    <w:p w14:paraId="52CBE6D8" w14:textId="77777777" w:rsidR="00D84747" w:rsidRPr="00D84747" w:rsidRDefault="00D84747" w:rsidP="001A1F34">
      <w:pPr>
        <w:tabs>
          <w:tab w:val="left" w:pos="1134"/>
        </w:tabs>
        <w:spacing w:after="0" w:line="276" w:lineRule="auto"/>
        <w:jc w:val="both"/>
        <w:rPr>
          <w:rFonts w:ascii="Calibri" w:eastAsia="Times New Roman" w:hAnsi="Calibri" w:cs="Calibri"/>
          <w:kern w:val="0"/>
          <w:lang w:eastAsia="pl-PL"/>
          <w14:ligatures w14:val="none"/>
        </w:rPr>
      </w:pPr>
    </w:p>
    <w:p w14:paraId="7363D3CB" w14:textId="77777777" w:rsidR="00D84747" w:rsidRPr="00C06E3A" w:rsidRDefault="00D84747" w:rsidP="001A1F34">
      <w:pPr>
        <w:numPr>
          <w:ilvl w:val="1"/>
          <w:numId w:val="43"/>
        </w:numPr>
        <w:tabs>
          <w:tab w:val="left" w:pos="567"/>
        </w:tabs>
        <w:spacing w:after="0" w:line="276" w:lineRule="auto"/>
        <w:ind w:left="142" w:hanging="66"/>
        <w:jc w:val="both"/>
        <w:rPr>
          <w:rFonts w:ascii="Calibri" w:eastAsia="Times New Roman" w:hAnsi="Calibri" w:cs="Calibri"/>
          <w:b/>
          <w:bCs/>
          <w:kern w:val="0"/>
          <w:lang w:eastAsia="pl-PL"/>
          <w14:ligatures w14:val="none"/>
        </w:rPr>
      </w:pPr>
      <w:r w:rsidRPr="00C06E3A">
        <w:rPr>
          <w:rFonts w:ascii="Calibri" w:eastAsia="Times New Roman" w:hAnsi="Calibri" w:cs="Calibri"/>
          <w:b/>
          <w:bCs/>
          <w:kern w:val="0"/>
          <w:lang w:eastAsia="pl-PL"/>
          <w14:ligatures w14:val="none"/>
        </w:rPr>
        <w:t>Zaplecze sanitarne placówek dla dzieci i młodzieży oraz warunki do utrzymania higieny osobistej.</w:t>
      </w:r>
    </w:p>
    <w:p w14:paraId="57C0FF17" w14:textId="77777777" w:rsidR="00D84747" w:rsidRPr="00D84747" w:rsidRDefault="00D84747" w:rsidP="00C06E3A">
      <w:pPr>
        <w:spacing w:after="0" w:line="276" w:lineRule="auto"/>
        <w:ind w:firstLine="709"/>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We wszystkich skontrolowanych szkołach i placówkach stwierdzono prawidłowy stan czystości i porządku w sanitariatach.</w:t>
      </w:r>
    </w:p>
    <w:p w14:paraId="2207085F" w14:textId="77777777" w:rsidR="00D84747" w:rsidRPr="00D84747" w:rsidRDefault="00D84747" w:rsidP="00C06E3A">
      <w:pPr>
        <w:spacing w:after="0" w:line="276" w:lineRule="auto"/>
        <w:ind w:firstLine="709"/>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 xml:space="preserve">Systematycznej poprawie ulegają warunki do utrzymania higieny osobistej. Na terenie powiatu łobeskiego wszystkie szkoły i placówki posiadają instalację wodociągową. </w:t>
      </w:r>
    </w:p>
    <w:p w14:paraId="02D8F763" w14:textId="77777777" w:rsidR="00D84747" w:rsidRPr="00D84747" w:rsidRDefault="00D84747" w:rsidP="00C06E3A">
      <w:pPr>
        <w:spacing w:after="0" w:line="276" w:lineRule="auto"/>
        <w:ind w:firstLine="709"/>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W skontrolowanych w 2023 roku placówkach stwierdzono, iż w 9 przypadkach placówki posiadają bezodpływowe zbiorniki – szambo; 3 placówki posiadają własną oczyszczalnię ścieków.</w:t>
      </w:r>
    </w:p>
    <w:p w14:paraId="58974065"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p>
    <w:p w14:paraId="3D8E3BB6"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p>
    <w:p w14:paraId="14957782"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p>
    <w:p w14:paraId="45166728"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p>
    <w:p w14:paraId="07803477"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p>
    <w:p w14:paraId="5C695EEB"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p>
    <w:p w14:paraId="22A81593" w14:textId="77777777" w:rsidR="00D84747" w:rsidRPr="00D84747" w:rsidRDefault="00D84747" w:rsidP="001A1F34">
      <w:pPr>
        <w:spacing w:after="0" w:line="276" w:lineRule="auto"/>
        <w:jc w:val="both"/>
        <w:rPr>
          <w:rFonts w:ascii="Calibri" w:eastAsia="Times New Roman" w:hAnsi="Calibri" w:cs="Calibri"/>
          <w:kern w:val="0"/>
          <w:u w:val="single"/>
          <w:lang w:eastAsia="pl-PL"/>
          <w14:ligatures w14:val="none"/>
        </w:rPr>
      </w:pPr>
      <w:r w:rsidRPr="00D84747">
        <w:rPr>
          <w:rFonts w:ascii="Calibri" w:eastAsia="Times New Roman" w:hAnsi="Calibri" w:cs="Calibri"/>
          <w:kern w:val="0"/>
          <w:u w:val="single"/>
          <w:lang w:eastAsia="pl-PL"/>
          <w14:ligatures w14:val="none"/>
        </w:rPr>
        <w:lastRenderedPageBreak/>
        <w:t xml:space="preserve">Tabela - zaplecze sanitarne placówek dla dzieci i młodzieży oraz warunki do utrzymania higieny osobistej </w:t>
      </w:r>
    </w:p>
    <w:tbl>
      <w:tblPr>
        <w:tblpPr w:leftFromText="141" w:rightFromText="141" w:vertAnchor="text" w:horzAnchor="margin" w:tblpXSpec="center" w:tblpY="375"/>
        <w:tblW w:w="10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5"/>
        <w:gridCol w:w="222"/>
        <w:gridCol w:w="845"/>
        <w:gridCol w:w="840"/>
        <w:gridCol w:w="703"/>
        <w:gridCol w:w="703"/>
        <w:gridCol w:w="703"/>
        <w:gridCol w:w="703"/>
        <w:gridCol w:w="703"/>
        <w:gridCol w:w="703"/>
        <w:gridCol w:w="33"/>
        <w:gridCol w:w="670"/>
        <w:gridCol w:w="703"/>
        <w:gridCol w:w="703"/>
        <w:gridCol w:w="703"/>
      </w:tblGrid>
      <w:tr w:rsidR="00C06E3A" w:rsidRPr="00C06E3A" w14:paraId="701583A1" w14:textId="77777777" w:rsidTr="00C06E3A">
        <w:trPr>
          <w:cantSplit/>
          <w:trHeight w:val="302"/>
        </w:trPr>
        <w:tc>
          <w:tcPr>
            <w:tcW w:w="1847" w:type="dxa"/>
            <w:gridSpan w:val="2"/>
            <w:vMerge w:val="restart"/>
            <w:tcBorders>
              <w:top w:val="single" w:sz="4" w:space="0" w:color="auto"/>
              <w:left w:val="single" w:sz="4" w:space="0" w:color="auto"/>
              <w:right w:val="single" w:sz="8" w:space="0" w:color="auto"/>
              <w:tl2br w:val="single" w:sz="4" w:space="0" w:color="auto"/>
            </w:tcBorders>
          </w:tcPr>
          <w:p w14:paraId="561BC838" w14:textId="77777777" w:rsidR="00C06E3A" w:rsidRPr="00C06E3A" w:rsidRDefault="00C06E3A" w:rsidP="00C06E3A">
            <w:pPr>
              <w:spacing w:after="0" w:line="276" w:lineRule="auto"/>
              <w:jc w:val="both"/>
              <w:rPr>
                <w:rFonts w:ascii="Calibri" w:eastAsia="Times New Roman" w:hAnsi="Calibri" w:cs="Calibri"/>
                <w:b/>
                <w:kern w:val="0"/>
                <w:sz w:val="20"/>
                <w:szCs w:val="20"/>
                <w:lang w:eastAsia="pl-PL"/>
                <w14:ligatures w14:val="none"/>
              </w:rPr>
            </w:pPr>
            <w:r w:rsidRPr="00C06E3A">
              <w:rPr>
                <w:rFonts w:ascii="Calibri" w:eastAsia="Times New Roman" w:hAnsi="Calibri" w:cs="Calibri"/>
                <w:b/>
                <w:kern w:val="0"/>
                <w:sz w:val="20"/>
                <w:szCs w:val="20"/>
                <w:lang w:eastAsia="pl-PL"/>
                <w14:ligatures w14:val="none"/>
              </w:rPr>
              <w:t>3</w:t>
            </w:r>
          </w:p>
        </w:tc>
        <w:tc>
          <w:tcPr>
            <w:tcW w:w="8715" w:type="dxa"/>
            <w:gridSpan w:val="13"/>
            <w:tcBorders>
              <w:top w:val="single" w:sz="4" w:space="0" w:color="auto"/>
              <w:left w:val="single" w:sz="8" w:space="0" w:color="auto"/>
              <w:right w:val="single" w:sz="4" w:space="0" w:color="auto"/>
            </w:tcBorders>
            <w:vAlign w:val="center"/>
          </w:tcPr>
          <w:p w14:paraId="02DCEA4F" w14:textId="77777777" w:rsidR="00C06E3A" w:rsidRPr="00C06E3A" w:rsidRDefault="00C06E3A" w:rsidP="00C06E3A">
            <w:pPr>
              <w:spacing w:after="0" w:line="276" w:lineRule="auto"/>
              <w:jc w:val="both"/>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 xml:space="preserve">                                                  Placówki posiadające</w:t>
            </w:r>
          </w:p>
        </w:tc>
      </w:tr>
      <w:tr w:rsidR="00C06E3A" w:rsidRPr="00C06E3A" w14:paraId="7978D4AE" w14:textId="77777777" w:rsidTr="00C06E3A">
        <w:trPr>
          <w:cantSplit/>
          <w:trHeight w:val="563"/>
        </w:trPr>
        <w:tc>
          <w:tcPr>
            <w:tcW w:w="1847" w:type="dxa"/>
            <w:gridSpan w:val="2"/>
            <w:vMerge/>
            <w:tcBorders>
              <w:left w:val="single" w:sz="4" w:space="0" w:color="auto"/>
              <w:right w:val="single" w:sz="8" w:space="0" w:color="auto"/>
              <w:tl2br w:val="single" w:sz="4" w:space="0" w:color="auto"/>
            </w:tcBorders>
            <w:vAlign w:val="center"/>
          </w:tcPr>
          <w:p w14:paraId="0467BAC5" w14:textId="77777777" w:rsidR="00C06E3A" w:rsidRPr="00C06E3A" w:rsidRDefault="00C06E3A" w:rsidP="00C06E3A">
            <w:pPr>
              <w:spacing w:after="0" w:line="276" w:lineRule="auto"/>
              <w:jc w:val="both"/>
              <w:rPr>
                <w:rFonts w:ascii="Calibri" w:eastAsia="Times New Roman" w:hAnsi="Calibri" w:cs="Calibri"/>
                <w:kern w:val="0"/>
                <w:sz w:val="20"/>
                <w:szCs w:val="20"/>
                <w:lang w:eastAsia="pl-PL"/>
                <w14:ligatures w14:val="none"/>
              </w:rPr>
            </w:pPr>
          </w:p>
        </w:tc>
        <w:tc>
          <w:tcPr>
            <w:tcW w:w="1685" w:type="dxa"/>
            <w:gridSpan w:val="2"/>
            <w:vMerge w:val="restart"/>
            <w:tcBorders>
              <w:top w:val="single" w:sz="4" w:space="0" w:color="auto"/>
              <w:left w:val="single" w:sz="8" w:space="0" w:color="auto"/>
              <w:right w:val="single" w:sz="4" w:space="0" w:color="auto"/>
            </w:tcBorders>
            <w:vAlign w:val="center"/>
          </w:tcPr>
          <w:p w14:paraId="1A74C4C0" w14:textId="77777777" w:rsidR="00C06E3A" w:rsidRPr="00C06E3A" w:rsidRDefault="00C06E3A" w:rsidP="00C06E3A">
            <w:pPr>
              <w:spacing w:after="0" w:line="276" w:lineRule="auto"/>
              <w:ind w:right="113"/>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Instalację kanalizacyjną  przyłączoną do sieci kanalizacyjnej ( zgodnie z drukiem Mz-53)</w:t>
            </w:r>
          </w:p>
        </w:tc>
        <w:tc>
          <w:tcPr>
            <w:tcW w:w="3515" w:type="dxa"/>
            <w:gridSpan w:val="5"/>
            <w:tcBorders>
              <w:top w:val="single" w:sz="4" w:space="0" w:color="auto"/>
              <w:left w:val="single" w:sz="4" w:space="0" w:color="auto"/>
              <w:right w:val="single" w:sz="4" w:space="0" w:color="auto"/>
            </w:tcBorders>
            <w:vAlign w:val="center"/>
          </w:tcPr>
          <w:p w14:paraId="0CACC189" w14:textId="77777777" w:rsidR="00C06E3A" w:rsidRPr="00C06E3A" w:rsidRDefault="00C06E3A" w:rsidP="00C06E3A">
            <w:pPr>
              <w:spacing w:after="0" w:line="276" w:lineRule="auto"/>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Brak kanalizacji ( dane muszą zgodnie z drukiem z kolumną 13 w Mz-53)</w:t>
            </w:r>
          </w:p>
        </w:tc>
        <w:tc>
          <w:tcPr>
            <w:tcW w:w="736" w:type="dxa"/>
            <w:gridSpan w:val="2"/>
            <w:tcBorders>
              <w:top w:val="single" w:sz="4" w:space="0" w:color="auto"/>
              <w:left w:val="single" w:sz="4" w:space="0" w:color="auto"/>
              <w:bottom w:val="nil"/>
              <w:right w:val="single" w:sz="4" w:space="0" w:color="auto"/>
            </w:tcBorders>
            <w:vAlign w:val="center"/>
          </w:tcPr>
          <w:p w14:paraId="5A8958B2" w14:textId="77777777" w:rsidR="00C06E3A" w:rsidRPr="00C06E3A" w:rsidRDefault="00C06E3A" w:rsidP="00C06E3A">
            <w:pPr>
              <w:spacing w:after="0" w:line="276" w:lineRule="auto"/>
              <w:rPr>
                <w:rFonts w:ascii="Calibri" w:eastAsia="Times New Roman" w:hAnsi="Calibri" w:cs="Calibri"/>
                <w:kern w:val="0"/>
                <w:sz w:val="20"/>
                <w:szCs w:val="20"/>
                <w:lang w:eastAsia="pl-PL"/>
                <w14:ligatures w14:val="none"/>
              </w:rPr>
            </w:pPr>
          </w:p>
        </w:tc>
        <w:tc>
          <w:tcPr>
            <w:tcW w:w="2779" w:type="dxa"/>
            <w:gridSpan w:val="4"/>
            <w:tcBorders>
              <w:top w:val="single" w:sz="4" w:space="0" w:color="auto"/>
              <w:left w:val="single" w:sz="4" w:space="0" w:color="auto"/>
              <w:right w:val="single" w:sz="4" w:space="0" w:color="auto"/>
            </w:tcBorders>
            <w:vAlign w:val="center"/>
          </w:tcPr>
          <w:p w14:paraId="621C79C8" w14:textId="77777777" w:rsidR="00C06E3A" w:rsidRPr="00C06E3A" w:rsidRDefault="00C06E3A" w:rsidP="00C06E3A">
            <w:pPr>
              <w:spacing w:after="0" w:line="276" w:lineRule="auto"/>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Brak wodociągów ( dane muszą zgodnie  z kolumną 12 w Mz-53 )</w:t>
            </w:r>
          </w:p>
        </w:tc>
      </w:tr>
      <w:tr w:rsidR="00C06E3A" w:rsidRPr="00C06E3A" w14:paraId="6A7C1334" w14:textId="77777777" w:rsidTr="00C06E3A">
        <w:trPr>
          <w:cantSplit/>
          <w:trHeight w:val="2267"/>
        </w:trPr>
        <w:tc>
          <w:tcPr>
            <w:tcW w:w="1847" w:type="dxa"/>
            <w:gridSpan w:val="2"/>
            <w:vMerge/>
            <w:tcBorders>
              <w:left w:val="single" w:sz="4" w:space="0" w:color="auto"/>
              <w:right w:val="single" w:sz="8" w:space="0" w:color="auto"/>
              <w:tl2br w:val="single" w:sz="4" w:space="0" w:color="auto"/>
            </w:tcBorders>
          </w:tcPr>
          <w:p w14:paraId="2B840E0C" w14:textId="77777777" w:rsidR="00C06E3A" w:rsidRPr="00C06E3A" w:rsidRDefault="00C06E3A" w:rsidP="00C06E3A">
            <w:pPr>
              <w:spacing w:after="0" w:line="276" w:lineRule="auto"/>
              <w:jc w:val="both"/>
              <w:rPr>
                <w:rFonts w:ascii="Calibri" w:eastAsia="Times New Roman" w:hAnsi="Calibri" w:cs="Calibri"/>
                <w:kern w:val="0"/>
                <w:sz w:val="20"/>
                <w:szCs w:val="20"/>
                <w:lang w:eastAsia="pl-PL"/>
                <w14:ligatures w14:val="none"/>
              </w:rPr>
            </w:pPr>
          </w:p>
        </w:tc>
        <w:tc>
          <w:tcPr>
            <w:tcW w:w="1685" w:type="dxa"/>
            <w:gridSpan w:val="2"/>
            <w:vMerge/>
            <w:tcBorders>
              <w:left w:val="single" w:sz="8" w:space="0" w:color="auto"/>
              <w:bottom w:val="single" w:sz="4" w:space="0" w:color="auto"/>
              <w:right w:val="single" w:sz="4" w:space="0" w:color="auto"/>
            </w:tcBorders>
            <w:textDirection w:val="btLr"/>
            <w:vAlign w:val="center"/>
          </w:tcPr>
          <w:p w14:paraId="041BBF80" w14:textId="77777777" w:rsidR="00C06E3A" w:rsidRPr="00C06E3A" w:rsidRDefault="00C06E3A" w:rsidP="00C06E3A">
            <w:pPr>
              <w:spacing w:after="0" w:line="276" w:lineRule="auto"/>
              <w:ind w:right="113"/>
              <w:rPr>
                <w:rFonts w:ascii="Calibri" w:eastAsia="Times New Roman" w:hAnsi="Calibri" w:cs="Calibri"/>
                <w:kern w:val="0"/>
                <w:sz w:val="20"/>
                <w:szCs w:val="20"/>
                <w:lang w:eastAsia="pl-PL"/>
                <w14:ligatures w14:val="none"/>
              </w:rPr>
            </w:pPr>
          </w:p>
        </w:tc>
        <w:tc>
          <w:tcPr>
            <w:tcW w:w="1406" w:type="dxa"/>
            <w:gridSpan w:val="2"/>
            <w:tcBorders>
              <w:left w:val="single" w:sz="4" w:space="0" w:color="auto"/>
              <w:bottom w:val="single" w:sz="4" w:space="0" w:color="auto"/>
            </w:tcBorders>
            <w:shd w:val="clear" w:color="auto" w:fill="auto"/>
            <w:textDirection w:val="btLr"/>
            <w:vAlign w:val="center"/>
          </w:tcPr>
          <w:p w14:paraId="378E3C82" w14:textId="77777777" w:rsidR="00C06E3A" w:rsidRPr="00C06E3A" w:rsidRDefault="00C06E3A" w:rsidP="00C06E3A">
            <w:pPr>
              <w:spacing w:after="0" w:line="276" w:lineRule="auto"/>
              <w:ind w:right="113"/>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zbiorniki bezodpływowe           ( szamba)</w:t>
            </w:r>
          </w:p>
        </w:tc>
        <w:tc>
          <w:tcPr>
            <w:tcW w:w="1406" w:type="dxa"/>
            <w:gridSpan w:val="2"/>
            <w:tcBorders>
              <w:bottom w:val="single" w:sz="4" w:space="0" w:color="auto"/>
            </w:tcBorders>
            <w:shd w:val="clear" w:color="auto" w:fill="auto"/>
            <w:textDirection w:val="btLr"/>
            <w:vAlign w:val="center"/>
          </w:tcPr>
          <w:p w14:paraId="66B42B1B" w14:textId="77777777" w:rsidR="00C06E3A" w:rsidRPr="00C06E3A" w:rsidRDefault="00C06E3A" w:rsidP="00C06E3A">
            <w:pPr>
              <w:spacing w:after="0" w:line="276" w:lineRule="auto"/>
              <w:ind w:right="113"/>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Przydomowe oczyszczalnie ścieków</w:t>
            </w:r>
          </w:p>
        </w:tc>
        <w:tc>
          <w:tcPr>
            <w:tcW w:w="703" w:type="dxa"/>
            <w:tcBorders>
              <w:bottom w:val="single" w:sz="4" w:space="0" w:color="auto"/>
            </w:tcBorders>
            <w:textDirection w:val="btLr"/>
            <w:vAlign w:val="center"/>
          </w:tcPr>
          <w:p w14:paraId="28E68985" w14:textId="77777777" w:rsidR="00C06E3A" w:rsidRPr="00C06E3A" w:rsidRDefault="00C06E3A" w:rsidP="00C06E3A">
            <w:pPr>
              <w:spacing w:after="0" w:line="276" w:lineRule="auto"/>
              <w:ind w:right="113"/>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 xml:space="preserve"> Podać przyczyny funkcjonowania  placówek bez  kanalizacji</w:t>
            </w:r>
          </w:p>
        </w:tc>
        <w:tc>
          <w:tcPr>
            <w:tcW w:w="703" w:type="dxa"/>
            <w:tcBorders>
              <w:top w:val="nil"/>
              <w:bottom w:val="single" w:sz="4" w:space="0" w:color="auto"/>
            </w:tcBorders>
            <w:textDirection w:val="btLr"/>
            <w:vAlign w:val="center"/>
          </w:tcPr>
          <w:p w14:paraId="2F367D92" w14:textId="77777777" w:rsidR="00C06E3A" w:rsidRPr="00C06E3A" w:rsidRDefault="00C06E3A" w:rsidP="00C06E3A">
            <w:pPr>
              <w:spacing w:after="0" w:line="276" w:lineRule="auto"/>
              <w:ind w:right="113"/>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 xml:space="preserve">Instalację wodociągową  </w:t>
            </w:r>
          </w:p>
        </w:tc>
        <w:tc>
          <w:tcPr>
            <w:tcW w:w="1406" w:type="dxa"/>
            <w:gridSpan w:val="3"/>
            <w:tcBorders>
              <w:bottom w:val="single" w:sz="4" w:space="0" w:color="auto"/>
            </w:tcBorders>
            <w:textDirection w:val="btLr"/>
            <w:vAlign w:val="center"/>
          </w:tcPr>
          <w:p w14:paraId="587C241A" w14:textId="77777777" w:rsidR="00C06E3A" w:rsidRPr="00C06E3A" w:rsidRDefault="00C06E3A" w:rsidP="00C06E3A">
            <w:pPr>
              <w:spacing w:after="0" w:line="276" w:lineRule="auto"/>
              <w:ind w:right="113"/>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Studnie głębinowe</w:t>
            </w:r>
          </w:p>
        </w:tc>
        <w:tc>
          <w:tcPr>
            <w:tcW w:w="1406" w:type="dxa"/>
            <w:gridSpan w:val="2"/>
            <w:tcBorders>
              <w:bottom w:val="single" w:sz="4" w:space="0" w:color="auto"/>
            </w:tcBorders>
            <w:textDirection w:val="btLr"/>
            <w:vAlign w:val="center"/>
          </w:tcPr>
          <w:p w14:paraId="2D81E006" w14:textId="77777777" w:rsidR="00C06E3A" w:rsidRPr="00C06E3A" w:rsidRDefault="00C06E3A" w:rsidP="00C06E3A">
            <w:pPr>
              <w:spacing w:after="0" w:line="276" w:lineRule="auto"/>
              <w:ind w:right="113"/>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Podać przyczyny funkcjonowania  placówek bez wodociągów</w:t>
            </w:r>
          </w:p>
        </w:tc>
      </w:tr>
      <w:tr w:rsidR="00C06E3A" w:rsidRPr="00C06E3A" w14:paraId="6CE259D2" w14:textId="77777777" w:rsidTr="00C06E3A">
        <w:trPr>
          <w:cantSplit/>
          <w:trHeight w:val="241"/>
        </w:trPr>
        <w:tc>
          <w:tcPr>
            <w:tcW w:w="1847" w:type="dxa"/>
            <w:gridSpan w:val="2"/>
            <w:vMerge/>
            <w:tcBorders>
              <w:left w:val="single" w:sz="4" w:space="0" w:color="auto"/>
              <w:right w:val="single" w:sz="8" w:space="0" w:color="auto"/>
              <w:tl2br w:val="single" w:sz="4" w:space="0" w:color="auto"/>
            </w:tcBorders>
          </w:tcPr>
          <w:p w14:paraId="34F9A79B" w14:textId="77777777" w:rsidR="00C06E3A" w:rsidRPr="00C06E3A" w:rsidRDefault="00C06E3A" w:rsidP="00C06E3A">
            <w:pPr>
              <w:spacing w:after="0" w:line="276" w:lineRule="auto"/>
              <w:jc w:val="both"/>
              <w:rPr>
                <w:rFonts w:ascii="Calibri" w:eastAsia="Times New Roman" w:hAnsi="Calibri" w:cs="Calibri"/>
                <w:kern w:val="0"/>
                <w:sz w:val="20"/>
                <w:szCs w:val="20"/>
                <w:lang w:eastAsia="pl-PL"/>
                <w14:ligatures w14:val="none"/>
              </w:rPr>
            </w:pPr>
          </w:p>
        </w:tc>
        <w:tc>
          <w:tcPr>
            <w:tcW w:w="1685" w:type="dxa"/>
            <w:gridSpan w:val="2"/>
            <w:tcBorders>
              <w:top w:val="single" w:sz="4" w:space="0" w:color="auto"/>
              <w:left w:val="single" w:sz="8" w:space="0" w:color="auto"/>
              <w:bottom w:val="single" w:sz="8" w:space="0" w:color="auto"/>
            </w:tcBorders>
            <w:vAlign w:val="center"/>
          </w:tcPr>
          <w:p w14:paraId="689FA67E" w14:textId="77777777" w:rsidR="00C06E3A" w:rsidRPr="00C06E3A" w:rsidRDefault="00C06E3A" w:rsidP="00C06E3A">
            <w:pPr>
              <w:spacing w:after="0" w:line="276" w:lineRule="auto"/>
              <w:jc w:val="both"/>
              <w:rPr>
                <w:rFonts w:ascii="Calibri" w:eastAsia="Times New Roman" w:hAnsi="Calibri" w:cs="Calibri"/>
                <w:b/>
                <w:bCs/>
                <w:i/>
                <w:iCs/>
                <w:kern w:val="0"/>
                <w:sz w:val="20"/>
                <w:szCs w:val="20"/>
                <w:lang w:eastAsia="pl-PL"/>
                <w14:ligatures w14:val="none"/>
              </w:rPr>
            </w:pPr>
            <w:r w:rsidRPr="00C06E3A">
              <w:rPr>
                <w:rFonts w:ascii="Calibri" w:eastAsia="Times New Roman" w:hAnsi="Calibri" w:cs="Calibri"/>
                <w:b/>
                <w:bCs/>
                <w:i/>
                <w:iCs/>
                <w:kern w:val="0"/>
                <w:sz w:val="20"/>
                <w:szCs w:val="20"/>
                <w:lang w:eastAsia="pl-PL"/>
                <w14:ligatures w14:val="none"/>
              </w:rPr>
              <w:t>1</w:t>
            </w:r>
          </w:p>
        </w:tc>
        <w:tc>
          <w:tcPr>
            <w:tcW w:w="1406" w:type="dxa"/>
            <w:gridSpan w:val="2"/>
            <w:tcBorders>
              <w:top w:val="single" w:sz="4" w:space="0" w:color="auto"/>
              <w:bottom w:val="single" w:sz="8" w:space="0" w:color="auto"/>
            </w:tcBorders>
            <w:shd w:val="clear" w:color="auto" w:fill="auto"/>
            <w:vAlign w:val="center"/>
          </w:tcPr>
          <w:p w14:paraId="4FC33106" w14:textId="77777777" w:rsidR="00C06E3A" w:rsidRPr="00C06E3A" w:rsidRDefault="00C06E3A" w:rsidP="00C06E3A">
            <w:pPr>
              <w:spacing w:after="0" w:line="276" w:lineRule="auto"/>
              <w:jc w:val="both"/>
              <w:rPr>
                <w:rFonts w:ascii="Calibri" w:eastAsia="Times New Roman" w:hAnsi="Calibri" w:cs="Calibri"/>
                <w:b/>
                <w:bCs/>
                <w:i/>
                <w:iCs/>
                <w:kern w:val="0"/>
                <w:sz w:val="20"/>
                <w:szCs w:val="20"/>
                <w:lang w:eastAsia="pl-PL"/>
                <w14:ligatures w14:val="none"/>
              </w:rPr>
            </w:pPr>
            <w:r w:rsidRPr="00C06E3A">
              <w:rPr>
                <w:rFonts w:ascii="Calibri" w:eastAsia="Times New Roman" w:hAnsi="Calibri" w:cs="Calibri"/>
                <w:b/>
                <w:bCs/>
                <w:i/>
                <w:iCs/>
                <w:kern w:val="0"/>
                <w:sz w:val="20"/>
                <w:szCs w:val="20"/>
                <w:lang w:eastAsia="pl-PL"/>
                <w14:ligatures w14:val="none"/>
              </w:rPr>
              <w:t>2</w:t>
            </w:r>
          </w:p>
        </w:tc>
        <w:tc>
          <w:tcPr>
            <w:tcW w:w="1406" w:type="dxa"/>
            <w:gridSpan w:val="2"/>
            <w:tcBorders>
              <w:top w:val="single" w:sz="4" w:space="0" w:color="auto"/>
              <w:bottom w:val="single" w:sz="8" w:space="0" w:color="auto"/>
            </w:tcBorders>
            <w:shd w:val="clear" w:color="auto" w:fill="auto"/>
            <w:vAlign w:val="center"/>
          </w:tcPr>
          <w:p w14:paraId="0E3C99AF" w14:textId="77777777" w:rsidR="00C06E3A" w:rsidRPr="00C06E3A" w:rsidRDefault="00C06E3A" w:rsidP="00C06E3A">
            <w:pPr>
              <w:spacing w:after="0" w:line="276" w:lineRule="auto"/>
              <w:jc w:val="both"/>
              <w:rPr>
                <w:rFonts w:ascii="Calibri" w:eastAsia="Times New Roman" w:hAnsi="Calibri" w:cs="Calibri"/>
                <w:b/>
                <w:bCs/>
                <w:i/>
                <w:iCs/>
                <w:kern w:val="0"/>
                <w:sz w:val="20"/>
                <w:szCs w:val="20"/>
                <w:lang w:eastAsia="pl-PL"/>
                <w14:ligatures w14:val="none"/>
              </w:rPr>
            </w:pPr>
            <w:r w:rsidRPr="00C06E3A">
              <w:rPr>
                <w:rFonts w:ascii="Calibri" w:eastAsia="Times New Roman" w:hAnsi="Calibri" w:cs="Calibri"/>
                <w:b/>
                <w:bCs/>
                <w:i/>
                <w:iCs/>
                <w:kern w:val="0"/>
                <w:sz w:val="20"/>
                <w:szCs w:val="20"/>
                <w:lang w:eastAsia="pl-PL"/>
                <w14:ligatures w14:val="none"/>
              </w:rPr>
              <w:t>3</w:t>
            </w:r>
          </w:p>
        </w:tc>
        <w:tc>
          <w:tcPr>
            <w:tcW w:w="703" w:type="dxa"/>
            <w:tcBorders>
              <w:top w:val="single" w:sz="4" w:space="0" w:color="auto"/>
              <w:bottom w:val="single" w:sz="8" w:space="0" w:color="auto"/>
            </w:tcBorders>
            <w:vAlign w:val="center"/>
          </w:tcPr>
          <w:p w14:paraId="45E094A2" w14:textId="77777777" w:rsidR="00C06E3A" w:rsidRPr="00C06E3A" w:rsidRDefault="00C06E3A" w:rsidP="00C06E3A">
            <w:pPr>
              <w:spacing w:after="0" w:line="276" w:lineRule="auto"/>
              <w:jc w:val="both"/>
              <w:rPr>
                <w:rFonts w:ascii="Calibri" w:eastAsia="Times New Roman" w:hAnsi="Calibri" w:cs="Calibri"/>
                <w:b/>
                <w:bCs/>
                <w:i/>
                <w:iCs/>
                <w:kern w:val="0"/>
                <w:sz w:val="20"/>
                <w:szCs w:val="20"/>
                <w:lang w:eastAsia="pl-PL"/>
                <w14:ligatures w14:val="none"/>
              </w:rPr>
            </w:pPr>
            <w:r w:rsidRPr="00C06E3A">
              <w:rPr>
                <w:rFonts w:ascii="Calibri" w:eastAsia="Times New Roman" w:hAnsi="Calibri" w:cs="Calibri"/>
                <w:b/>
                <w:bCs/>
                <w:i/>
                <w:iCs/>
                <w:kern w:val="0"/>
                <w:sz w:val="20"/>
                <w:szCs w:val="20"/>
                <w:lang w:eastAsia="pl-PL"/>
                <w14:ligatures w14:val="none"/>
              </w:rPr>
              <w:t>4</w:t>
            </w:r>
          </w:p>
        </w:tc>
        <w:tc>
          <w:tcPr>
            <w:tcW w:w="703" w:type="dxa"/>
            <w:tcBorders>
              <w:top w:val="single" w:sz="4" w:space="0" w:color="auto"/>
              <w:bottom w:val="single" w:sz="8" w:space="0" w:color="auto"/>
            </w:tcBorders>
            <w:vAlign w:val="center"/>
          </w:tcPr>
          <w:p w14:paraId="53B2DE52" w14:textId="77777777" w:rsidR="00C06E3A" w:rsidRPr="00C06E3A" w:rsidRDefault="00C06E3A" w:rsidP="00C06E3A">
            <w:pPr>
              <w:spacing w:after="0" w:line="276" w:lineRule="auto"/>
              <w:jc w:val="both"/>
              <w:rPr>
                <w:rFonts w:ascii="Calibri" w:eastAsia="Times New Roman" w:hAnsi="Calibri" w:cs="Calibri"/>
                <w:b/>
                <w:bCs/>
                <w:i/>
                <w:iCs/>
                <w:kern w:val="0"/>
                <w:sz w:val="20"/>
                <w:szCs w:val="20"/>
                <w:lang w:eastAsia="pl-PL"/>
                <w14:ligatures w14:val="none"/>
              </w:rPr>
            </w:pPr>
            <w:r w:rsidRPr="00C06E3A">
              <w:rPr>
                <w:rFonts w:ascii="Calibri" w:eastAsia="Times New Roman" w:hAnsi="Calibri" w:cs="Calibri"/>
                <w:b/>
                <w:bCs/>
                <w:i/>
                <w:iCs/>
                <w:kern w:val="0"/>
                <w:sz w:val="20"/>
                <w:szCs w:val="20"/>
                <w:lang w:eastAsia="pl-PL"/>
                <w14:ligatures w14:val="none"/>
              </w:rPr>
              <w:t>5</w:t>
            </w:r>
          </w:p>
        </w:tc>
        <w:tc>
          <w:tcPr>
            <w:tcW w:w="1406" w:type="dxa"/>
            <w:gridSpan w:val="3"/>
            <w:tcBorders>
              <w:top w:val="single" w:sz="4" w:space="0" w:color="auto"/>
              <w:bottom w:val="single" w:sz="8" w:space="0" w:color="auto"/>
            </w:tcBorders>
            <w:vAlign w:val="center"/>
          </w:tcPr>
          <w:p w14:paraId="1007D6F8" w14:textId="77777777" w:rsidR="00C06E3A" w:rsidRPr="00C06E3A" w:rsidRDefault="00C06E3A" w:rsidP="00C06E3A">
            <w:pPr>
              <w:spacing w:after="0" w:line="276" w:lineRule="auto"/>
              <w:jc w:val="both"/>
              <w:rPr>
                <w:rFonts w:ascii="Calibri" w:eastAsia="Times New Roman" w:hAnsi="Calibri" w:cs="Calibri"/>
                <w:b/>
                <w:bCs/>
                <w:i/>
                <w:iCs/>
                <w:kern w:val="0"/>
                <w:sz w:val="20"/>
                <w:szCs w:val="20"/>
                <w:lang w:eastAsia="pl-PL"/>
                <w14:ligatures w14:val="none"/>
              </w:rPr>
            </w:pPr>
            <w:r w:rsidRPr="00C06E3A">
              <w:rPr>
                <w:rFonts w:ascii="Calibri" w:eastAsia="Times New Roman" w:hAnsi="Calibri" w:cs="Calibri"/>
                <w:b/>
                <w:bCs/>
                <w:i/>
                <w:iCs/>
                <w:kern w:val="0"/>
                <w:sz w:val="20"/>
                <w:szCs w:val="20"/>
                <w:lang w:eastAsia="pl-PL"/>
                <w14:ligatures w14:val="none"/>
              </w:rPr>
              <w:t>6</w:t>
            </w:r>
          </w:p>
        </w:tc>
        <w:tc>
          <w:tcPr>
            <w:tcW w:w="1406" w:type="dxa"/>
            <w:gridSpan w:val="2"/>
            <w:tcBorders>
              <w:top w:val="single" w:sz="4" w:space="0" w:color="auto"/>
              <w:bottom w:val="single" w:sz="8" w:space="0" w:color="auto"/>
            </w:tcBorders>
            <w:vAlign w:val="center"/>
          </w:tcPr>
          <w:p w14:paraId="17CEA025" w14:textId="77777777" w:rsidR="00C06E3A" w:rsidRPr="00C06E3A" w:rsidRDefault="00C06E3A" w:rsidP="00C06E3A">
            <w:pPr>
              <w:spacing w:after="0" w:line="276" w:lineRule="auto"/>
              <w:jc w:val="both"/>
              <w:rPr>
                <w:rFonts w:ascii="Calibri" w:eastAsia="Times New Roman" w:hAnsi="Calibri" w:cs="Calibri"/>
                <w:b/>
                <w:bCs/>
                <w:i/>
                <w:iCs/>
                <w:kern w:val="0"/>
                <w:sz w:val="20"/>
                <w:szCs w:val="20"/>
                <w:lang w:eastAsia="pl-PL"/>
                <w14:ligatures w14:val="none"/>
              </w:rPr>
            </w:pPr>
            <w:r w:rsidRPr="00C06E3A">
              <w:rPr>
                <w:rFonts w:ascii="Calibri" w:eastAsia="Times New Roman" w:hAnsi="Calibri" w:cs="Calibri"/>
                <w:b/>
                <w:bCs/>
                <w:i/>
                <w:iCs/>
                <w:kern w:val="0"/>
                <w:sz w:val="20"/>
                <w:szCs w:val="20"/>
                <w:lang w:eastAsia="pl-PL"/>
                <w14:ligatures w14:val="none"/>
              </w:rPr>
              <w:t>7</w:t>
            </w:r>
          </w:p>
        </w:tc>
      </w:tr>
      <w:tr w:rsidR="00C06E3A" w:rsidRPr="00C06E3A" w14:paraId="30CA4E4D" w14:textId="77777777" w:rsidTr="00C06E3A">
        <w:trPr>
          <w:trHeight w:val="624"/>
        </w:trPr>
        <w:tc>
          <w:tcPr>
            <w:tcW w:w="1847" w:type="dxa"/>
            <w:gridSpan w:val="2"/>
            <w:vMerge/>
            <w:tcBorders>
              <w:left w:val="single" w:sz="4" w:space="0" w:color="auto"/>
              <w:right w:val="single" w:sz="8" w:space="0" w:color="auto"/>
              <w:tl2br w:val="single" w:sz="4" w:space="0" w:color="auto"/>
            </w:tcBorders>
            <w:vAlign w:val="center"/>
          </w:tcPr>
          <w:p w14:paraId="429CB7D6" w14:textId="77777777" w:rsidR="00C06E3A" w:rsidRPr="00C06E3A" w:rsidRDefault="00C06E3A" w:rsidP="00C06E3A">
            <w:pPr>
              <w:spacing w:after="0" w:line="276" w:lineRule="auto"/>
              <w:jc w:val="both"/>
              <w:rPr>
                <w:rFonts w:ascii="Calibri" w:eastAsia="Times New Roman" w:hAnsi="Calibri" w:cs="Calibri"/>
                <w:b/>
                <w:bCs/>
                <w:i/>
                <w:iCs/>
                <w:kern w:val="0"/>
                <w:sz w:val="20"/>
                <w:szCs w:val="20"/>
                <w:lang w:eastAsia="pl-PL"/>
                <w14:ligatures w14:val="none"/>
              </w:rPr>
            </w:pPr>
          </w:p>
        </w:tc>
        <w:tc>
          <w:tcPr>
            <w:tcW w:w="845" w:type="dxa"/>
            <w:tcBorders>
              <w:top w:val="single" w:sz="8" w:space="0" w:color="auto"/>
              <w:left w:val="single" w:sz="8" w:space="0" w:color="auto"/>
            </w:tcBorders>
          </w:tcPr>
          <w:p w14:paraId="114571F9" w14:textId="77777777" w:rsidR="00C06E3A" w:rsidRPr="00C06E3A" w:rsidRDefault="00C06E3A" w:rsidP="00C06E3A">
            <w:pPr>
              <w:spacing w:after="0" w:line="276" w:lineRule="auto"/>
              <w:jc w:val="both"/>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2022</w:t>
            </w:r>
          </w:p>
        </w:tc>
        <w:tc>
          <w:tcPr>
            <w:tcW w:w="840" w:type="dxa"/>
            <w:tcBorders>
              <w:top w:val="single" w:sz="8" w:space="0" w:color="auto"/>
              <w:left w:val="single" w:sz="4" w:space="0" w:color="auto"/>
            </w:tcBorders>
          </w:tcPr>
          <w:p w14:paraId="30322025" w14:textId="77777777" w:rsidR="00C06E3A" w:rsidRPr="00C06E3A" w:rsidRDefault="00C06E3A" w:rsidP="00C06E3A">
            <w:pPr>
              <w:spacing w:after="0" w:line="276" w:lineRule="auto"/>
              <w:jc w:val="both"/>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2023</w:t>
            </w:r>
          </w:p>
        </w:tc>
        <w:tc>
          <w:tcPr>
            <w:tcW w:w="703" w:type="dxa"/>
            <w:tcBorders>
              <w:top w:val="single" w:sz="8" w:space="0" w:color="auto"/>
            </w:tcBorders>
            <w:shd w:val="clear" w:color="auto" w:fill="auto"/>
          </w:tcPr>
          <w:p w14:paraId="0E07F83F" w14:textId="77777777" w:rsidR="00C06E3A" w:rsidRPr="00C06E3A" w:rsidRDefault="00C06E3A" w:rsidP="00C06E3A">
            <w:pPr>
              <w:spacing w:after="0" w:line="276" w:lineRule="auto"/>
              <w:jc w:val="both"/>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2022</w:t>
            </w:r>
          </w:p>
        </w:tc>
        <w:tc>
          <w:tcPr>
            <w:tcW w:w="703" w:type="dxa"/>
            <w:tcBorders>
              <w:top w:val="single" w:sz="8" w:space="0" w:color="auto"/>
            </w:tcBorders>
            <w:shd w:val="clear" w:color="auto" w:fill="auto"/>
          </w:tcPr>
          <w:p w14:paraId="62CB4354" w14:textId="77777777" w:rsidR="00C06E3A" w:rsidRPr="00C06E3A" w:rsidRDefault="00C06E3A" w:rsidP="00C06E3A">
            <w:pPr>
              <w:spacing w:after="0" w:line="276" w:lineRule="auto"/>
              <w:jc w:val="both"/>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2023</w:t>
            </w:r>
          </w:p>
        </w:tc>
        <w:tc>
          <w:tcPr>
            <w:tcW w:w="703" w:type="dxa"/>
            <w:tcBorders>
              <w:top w:val="single" w:sz="8" w:space="0" w:color="auto"/>
            </w:tcBorders>
            <w:shd w:val="clear" w:color="auto" w:fill="auto"/>
          </w:tcPr>
          <w:p w14:paraId="2AE2E16E" w14:textId="77777777" w:rsidR="00C06E3A" w:rsidRPr="00C06E3A" w:rsidRDefault="00C06E3A" w:rsidP="00C06E3A">
            <w:pPr>
              <w:spacing w:after="0" w:line="276" w:lineRule="auto"/>
              <w:jc w:val="both"/>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2022</w:t>
            </w:r>
          </w:p>
        </w:tc>
        <w:tc>
          <w:tcPr>
            <w:tcW w:w="703" w:type="dxa"/>
            <w:tcBorders>
              <w:top w:val="single" w:sz="8" w:space="0" w:color="auto"/>
            </w:tcBorders>
            <w:shd w:val="clear" w:color="auto" w:fill="auto"/>
          </w:tcPr>
          <w:p w14:paraId="5CEF12B9" w14:textId="77777777" w:rsidR="00C06E3A" w:rsidRPr="00C06E3A" w:rsidRDefault="00C06E3A" w:rsidP="00C06E3A">
            <w:pPr>
              <w:spacing w:after="0" w:line="276" w:lineRule="auto"/>
              <w:jc w:val="both"/>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2023</w:t>
            </w:r>
          </w:p>
        </w:tc>
        <w:tc>
          <w:tcPr>
            <w:tcW w:w="703" w:type="dxa"/>
            <w:tcBorders>
              <w:top w:val="single" w:sz="8" w:space="0" w:color="auto"/>
            </w:tcBorders>
          </w:tcPr>
          <w:p w14:paraId="5AAE3446" w14:textId="77777777" w:rsidR="00C06E3A" w:rsidRPr="00C06E3A" w:rsidRDefault="00C06E3A" w:rsidP="00C06E3A">
            <w:pPr>
              <w:spacing w:after="0" w:line="276" w:lineRule="auto"/>
              <w:jc w:val="both"/>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2023</w:t>
            </w:r>
          </w:p>
        </w:tc>
        <w:tc>
          <w:tcPr>
            <w:tcW w:w="703" w:type="dxa"/>
            <w:tcBorders>
              <w:top w:val="single" w:sz="8" w:space="0" w:color="auto"/>
            </w:tcBorders>
          </w:tcPr>
          <w:p w14:paraId="68183EF0" w14:textId="77777777" w:rsidR="00C06E3A" w:rsidRPr="00C06E3A" w:rsidRDefault="00C06E3A" w:rsidP="00C06E3A">
            <w:pPr>
              <w:spacing w:after="0" w:line="276" w:lineRule="auto"/>
              <w:jc w:val="both"/>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2023</w:t>
            </w:r>
          </w:p>
        </w:tc>
        <w:tc>
          <w:tcPr>
            <w:tcW w:w="703" w:type="dxa"/>
            <w:gridSpan w:val="2"/>
            <w:tcBorders>
              <w:top w:val="single" w:sz="8" w:space="0" w:color="auto"/>
            </w:tcBorders>
          </w:tcPr>
          <w:p w14:paraId="05337168" w14:textId="77777777" w:rsidR="00C06E3A" w:rsidRPr="00C06E3A" w:rsidRDefault="00C06E3A" w:rsidP="00C06E3A">
            <w:pPr>
              <w:spacing w:after="0" w:line="276" w:lineRule="auto"/>
              <w:jc w:val="both"/>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2022</w:t>
            </w:r>
          </w:p>
        </w:tc>
        <w:tc>
          <w:tcPr>
            <w:tcW w:w="703" w:type="dxa"/>
            <w:tcBorders>
              <w:top w:val="single" w:sz="8" w:space="0" w:color="auto"/>
            </w:tcBorders>
          </w:tcPr>
          <w:p w14:paraId="21924BB2" w14:textId="77777777" w:rsidR="00C06E3A" w:rsidRPr="00C06E3A" w:rsidRDefault="00C06E3A" w:rsidP="00C06E3A">
            <w:pPr>
              <w:spacing w:after="0" w:line="276" w:lineRule="auto"/>
              <w:jc w:val="both"/>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2023</w:t>
            </w:r>
          </w:p>
        </w:tc>
        <w:tc>
          <w:tcPr>
            <w:tcW w:w="703" w:type="dxa"/>
            <w:tcBorders>
              <w:top w:val="single" w:sz="8" w:space="0" w:color="auto"/>
            </w:tcBorders>
          </w:tcPr>
          <w:p w14:paraId="046EA5E3" w14:textId="77777777" w:rsidR="00C06E3A" w:rsidRPr="00C06E3A" w:rsidRDefault="00C06E3A" w:rsidP="00C06E3A">
            <w:pPr>
              <w:spacing w:after="0" w:line="276" w:lineRule="auto"/>
              <w:jc w:val="both"/>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2022</w:t>
            </w:r>
          </w:p>
        </w:tc>
        <w:tc>
          <w:tcPr>
            <w:tcW w:w="703" w:type="dxa"/>
            <w:tcBorders>
              <w:top w:val="single" w:sz="8" w:space="0" w:color="auto"/>
            </w:tcBorders>
          </w:tcPr>
          <w:p w14:paraId="23DEAE1D" w14:textId="77777777" w:rsidR="00C06E3A" w:rsidRPr="00C06E3A" w:rsidRDefault="00C06E3A" w:rsidP="00C06E3A">
            <w:pPr>
              <w:spacing w:after="0" w:line="276" w:lineRule="auto"/>
              <w:jc w:val="both"/>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2023</w:t>
            </w:r>
          </w:p>
        </w:tc>
      </w:tr>
      <w:tr w:rsidR="00C06E3A" w:rsidRPr="00C06E3A" w14:paraId="79444A0F" w14:textId="77777777" w:rsidTr="00C06E3A">
        <w:trPr>
          <w:trHeight w:val="322"/>
        </w:trPr>
        <w:tc>
          <w:tcPr>
            <w:tcW w:w="1625" w:type="dxa"/>
            <w:tcBorders>
              <w:top w:val="single" w:sz="8" w:space="0" w:color="auto"/>
              <w:left w:val="single" w:sz="4" w:space="0" w:color="auto"/>
            </w:tcBorders>
            <w:vAlign w:val="center"/>
          </w:tcPr>
          <w:p w14:paraId="5C2AA98D" w14:textId="77777777" w:rsidR="00C06E3A" w:rsidRPr="00C06E3A" w:rsidRDefault="00C06E3A" w:rsidP="00C06E3A">
            <w:pPr>
              <w:spacing w:after="0" w:line="276" w:lineRule="auto"/>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Żłobki</w:t>
            </w:r>
          </w:p>
        </w:tc>
        <w:tc>
          <w:tcPr>
            <w:tcW w:w="222" w:type="dxa"/>
            <w:tcBorders>
              <w:top w:val="single" w:sz="8" w:space="0" w:color="auto"/>
              <w:right w:val="single" w:sz="4" w:space="0" w:color="auto"/>
            </w:tcBorders>
            <w:vAlign w:val="center"/>
          </w:tcPr>
          <w:p w14:paraId="6BB76E4C" w14:textId="77777777" w:rsidR="00C06E3A" w:rsidRPr="00C06E3A" w:rsidRDefault="00C06E3A" w:rsidP="00C06E3A">
            <w:pPr>
              <w:spacing w:after="0" w:line="276" w:lineRule="auto"/>
              <w:jc w:val="both"/>
              <w:rPr>
                <w:rFonts w:ascii="Calibri" w:eastAsia="Times New Roman" w:hAnsi="Calibri" w:cs="Calibri"/>
                <w:b/>
                <w:bCs/>
                <w:i/>
                <w:iCs/>
                <w:kern w:val="0"/>
                <w:sz w:val="20"/>
                <w:szCs w:val="20"/>
                <w:lang w:eastAsia="pl-PL"/>
                <w14:ligatures w14:val="none"/>
              </w:rPr>
            </w:pPr>
          </w:p>
        </w:tc>
        <w:tc>
          <w:tcPr>
            <w:tcW w:w="845" w:type="dxa"/>
            <w:tcBorders>
              <w:top w:val="single" w:sz="8" w:space="0" w:color="auto"/>
              <w:left w:val="single" w:sz="4" w:space="0" w:color="auto"/>
            </w:tcBorders>
          </w:tcPr>
          <w:p w14:paraId="770F3EE9"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3</w:t>
            </w:r>
          </w:p>
        </w:tc>
        <w:tc>
          <w:tcPr>
            <w:tcW w:w="840" w:type="dxa"/>
            <w:tcBorders>
              <w:top w:val="single" w:sz="8" w:space="0" w:color="auto"/>
              <w:left w:val="single" w:sz="4" w:space="0" w:color="auto"/>
            </w:tcBorders>
          </w:tcPr>
          <w:p w14:paraId="1EED60AA"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4</w:t>
            </w:r>
          </w:p>
        </w:tc>
        <w:tc>
          <w:tcPr>
            <w:tcW w:w="703" w:type="dxa"/>
            <w:tcBorders>
              <w:top w:val="single" w:sz="8" w:space="0" w:color="auto"/>
            </w:tcBorders>
            <w:shd w:val="clear" w:color="auto" w:fill="auto"/>
          </w:tcPr>
          <w:p w14:paraId="13A22284"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1</w:t>
            </w:r>
          </w:p>
        </w:tc>
        <w:tc>
          <w:tcPr>
            <w:tcW w:w="703" w:type="dxa"/>
            <w:tcBorders>
              <w:top w:val="single" w:sz="8" w:space="0" w:color="auto"/>
            </w:tcBorders>
            <w:shd w:val="clear" w:color="auto" w:fill="auto"/>
          </w:tcPr>
          <w:p w14:paraId="4E12E3BD"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1</w:t>
            </w:r>
          </w:p>
        </w:tc>
        <w:tc>
          <w:tcPr>
            <w:tcW w:w="703" w:type="dxa"/>
            <w:tcBorders>
              <w:top w:val="single" w:sz="8" w:space="0" w:color="auto"/>
            </w:tcBorders>
            <w:shd w:val="clear" w:color="auto" w:fill="auto"/>
          </w:tcPr>
          <w:p w14:paraId="45B7B5EE"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Borders>
              <w:top w:val="single" w:sz="8" w:space="0" w:color="auto"/>
            </w:tcBorders>
            <w:shd w:val="clear" w:color="auto" w:fill="auto"/>
          </w:tcPr>
          <w:p w14:paraId="33CB575C"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Borders>
              <w:top w:val="single" w:sz="8" w:space="0" w:color="auto"/>
            </w:tcBorders>
          </w:tcPr>
          <w:p w14:paraId="1AE32D7B"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Borders>
              <w:top w:val="single" w:sz="8" w:space="0" w:color="auto"/>
            </w:tcBorders>
          </w:tcPr>
          <w:p w14:paraId="18547EFC"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3</w:t>
            </w:r>
          </w:p>
        </w:tc>
        <w:tc>
          <w:tcPr>
            <w:tcW w:w="703" w:type="dxa"/>
            <w:gridSpan w:val="2"/>
            <w:tcBorders>
              <w:top w:val="single" w:sz="8" w:space="0" w:color="auto"/>
            </w:tcBorders>
          </w:tcPr>
          <w:p w14:paraId="7C983EF8"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Borders>
              <w:top w:val="single" w:sz="8" w:space="0" w:color="auto"/>
            </w:tcBorders>
          </w:tcPr>
          <w:p w14:paraId="77B49D7C"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Borders>
              <w:top w:val="single" w:sz="8" w:space="0" w:color="auto"/>
            </w:tcBorders>
          </w:tcPr>
          <w:p w14:paraId="670AA5BD"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Borders>
              <w:top w:val="single" w:sz="8" w:space="0" w:color="auto"/>
            </w:tcBorders>
          </w:tcPr>
          <w:p w14:paraId="1E854211"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r>
      <w:tr w:rsidR="00C06E3A" w:rsidRPr="00C06E3A" w14:paraId="2C15B68F" w14:textId="77777777" w:rsidTr="00C06E3A">
        <w:trPr>
          <w:trHeight w:val="322"/>
        </w:trPr>
        <w:tc>
          <w:tcPr>
            <w:tcW w:w="1625" w:type="dxa"/>
            <w:tcBorders>
              <w:left w:val="single" w:sz="4" w:space="0" w:color="auto"/>
            </w:tcBorders>
            <w:vAlign w:val="center"/>
          </w:tcPr>
          <w:p w14:paraId="4BDA1104" w14:textId="77777777" w:rsidR="00C06E3A" w:rsidRPr="00C06E3A" w:rsidRDefault="00C06E3A" w:rsidP="00C06E3A">
            <w:pPr>
              <w:spacing w:after="0" w:line="276" w:lineRule="auto"/>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Przedszkola</w:t>
            </w:r>
          </w:p>
        </w:tc>
        <w:tc>
          <w:tcPr>
            <w:tcW w:w="222" w:type="dxa"/>
            <w:vMerge w:val="restart"/>
            <w:tcBorders>
              <w:right w:val="single" w:sz="4" w:space="0" w:color="auto"/>
            </w:tcBorders>
            <w:vAlign w:val="center"/>
          </w:tcPr>
          <w:p w14:paraId="07CBB221" w14:textId="77777777" w:rsidR="00C06E3A" w:rsidRPr="00C06E3A" w:rsidRDefault="00C06E3A" w:rsidP="00C06E3A">
            <w:pPr>
              <w:spacing w:after="0" w:line="276" w:lineRule="auto"/>
              <w:jc w:val="both"/>
              <w:rPr>
                <w:rFonts w:ascii="Calibri" w:eastAsia="Times New Roman" w:hAnsi="Calibri" w:cs="Calibri"/>
                <w:b/>
                <w:bCs/>
                <w:i/>
                <w:iCs/>
                <w:kern w:val="0"/>
                <w:sz w:val="20"/>
                <w:szCs w:val="20"/>
                <w:lang w:eastAsia="pl-PL"/>
                <w14:ligatures w14:val="none"/>
              </w:rPr>
            </w:pPr>
          </w:p>
        </w:tc>
        <w:tc>
          <w:tcPr>
            <w:tcW w:w="845" w:type="dxa"/>
            <w:tcBorders>
              <w:left w:val="single" w:sz="4" w:space="0" w:color="auto"/>
            </w:tcBorders>
          </w:tcPr>
          <w:p w14:paraId="2C7D5024"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5</w:t>
            </w:r>
          </w:p>
        </w:tc>
        <w:tc>
          <w:tcPr>
            <w:tcW w:w="840" w:type="dxa"/>
            <w:tcBorders>
              <w:left w:val="single" w:sz="4" w:space="0" w:color="auto"/>
            </w:tcBorders>
          </w:tcPr>
          <w:p w14:paraId="5E7838BD"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5</w:t>
            </w:r>
          </w:p>
        </w:tc>
        <w:tc>
          <w:tcPr>
            <w:tcW w:w="703" w:type="dxa"/>
            <w:shd w:val="clear" w:color="auto" w:fill="auto"/>
          </w:tcPr>
          <w:p w14:paraId="45258553"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3</w:t>
            </w:r>
          </w:p>
        </w:tc>
        <w:tc>
          <w:tcPr>
            <w:tcW w:w="703" w:type="dxa"/>
            <w:shd w:val="clear" w:color="auto" w:fill="auto"/>
          </w:tcPr>
          <w:p w14:paraId="4B7892C0"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2</w:t>
            </w:r>
          </w:p>
        </w:tc>
        <w:tc>
          <w:tcPr>
            <w:tcW w:w="703" w:type="dxa"/>
            <w:shd w:val="clear" w:color="auto" w:fill="auto"/>
          </w:tcPr>
          <w:p w14:paraId="6BA2A22B"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2</w:t>
            </w:r>
          </w:p>
        </w:tc>
        <w:tc>
          <w:tcPr>
            <w:tcW w:w="703" w:type="dxa"/>
            <w:shd w:val="clear" w:color="auto" w:fill="auto"/>
          </w:tcPr>
          <w:p w14:paraId="59344454"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1</w:t>
            </w:r>
          </w:p>
        </w:tc>
        <w:tc>
          <w:tcPr>
            <w:tcW w:w="703" w:type="dxa"/>
          </w:tcPr>
          <w:p w14:paraId="452E3C55"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19CD5F59"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10</w:t>
            </w:r>
          </w:p>
        </w:tc>
        <w:tc>
          <w:tcPr>
            <w:tcW w:w="703" w:type="dxa"/>
            <w:gridSpan w:val="2"/>
          </w:tcPr>
          <w:p w14:paraId="76CFA455"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16E04A44"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358DD012"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1C741350"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r>
      <w:tr w:rsidR="00C06E3A" w:rsidRPr="00C06E3A" w14:paraId="23B980B8" w14:textId="77777777" w:rsidTr="00C06E3A">
        <w:trPr>
          <w:trHeight w:val="354"/>
        </w:trPr>
        <w:tc>
          <w:tcPr>
            <w:tcW w:w="1625" w:type="dxa"/>
            <w:tcBorders>
              <w:left w:val="single" w:sz="4" w:space="0" w:color="auto"/>
            </w:tcBorders>
            <w:vAlign w:val="center"/>
          </w:tcPr>
          <w:p w14:paraId="58096543" w14:textId="77777777" w:rsidR="00C06E3A" w:rsidRPr="00C06E3A" w:rsidRDefault="00C06E3A" w:rsidP="00C06E3A">
            <w:pPr>
              <w:spacing w:after="0" w:line="276" w:lineRule="auto"/>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Szk. Podst.</w:t>
            </w:r>
          </w:p>
        </w:tc>
        <w:tc>
          <w:tcPr>
            <w:tcW w:w="222" w:type="dxa"/>
            <w:vMerge/>
            <w:tcBorders>
              <w:right w:val="single" w:sz="4" w:space="0" w:color="auto"/>
            </w:tcBorders>
            <w:vAlign w:val="center"/>
          </w:tcPr>
          <w:p w14:paraId="7B7EA8F5" w14:textId="77777777" w:rsidR="00C06E3A" w:rsidRPr="00C06E3A" w:rsidRDefault="00C06E3A" w:rsidP="00C06E3A">
            <w:pPr>
              <w:spacing w:after="0" w:line="276" w:lineRule="auto"/>
              <w:jc w:val="both"/>
              <w:rPr>
                <w:rFonts w:ascii="Calibri" w:eastAsia="Times New Roman" w:hAnsi="Calibri" w:cs="Calibri"/>
                <w:b/>
                <w:bCs/>
                <w:i/>
                <w:iCs/>
                <w:kern w:val="0"/>
                <w:sz w:val="20"/>
                <w:szCs w:val="20"/>
                <w:lang w:eastAsia="pl-PL"/>
                <w14:ligatures w14:val="none"/>
              </w:rPr>
            </w:pPr>
          </w:p>
        </w:tc>
        <w:tc>
          <w:tcPr>
            <w:tcW w:w="845" w:type="dxa"/>
            <w:tcBorders>
              <w:left w:val="single" w:sz="4" w:space="0" w:color="auto"/>
            </w:tcBorders>
          </w:tcPr>
          <w:p w14:paraId="4524B53E"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9</w:t>
            </w:r>
          </w:p>
        </w:tc>
        <w:tc>
          <w:tcPr>
            <w:tcW w:w="840" w:type="dxa"/>
            <w:tcBorders>
              <w:left w:val="single" w:sz="4" w:space="0" w:color="auto"/>
            </w:tcBorders>
          </w:tcPr>
          <w:p w14:paraId="2C49D747"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9</w:t>
            </w:r>
          </w:p>
        </w:tc>
        <w:tc>
          <w:tcPr>
            <w:tcW w:w="703" w:type="dxa"/>
            <w:shd w:val="clear" w:color="auto" w:fill="auto"/>
          </w:tcPr>
          <w:p w14:paraId="27D48AC6"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1</w:t>
            </w:r>
          </w:p>
        </w:tc>
        <w:tc>
          <w:tcPr>
            <w:tcW w:w="703" w:type="dxa"/>
            <w:shd w:val="clear" w:color="auto" w:fill="auto"/>
          </w:tcPr>
          <w:p w14:paraId="1FDC8873"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1</w:t>
            </w:r>
          </w:p>
        </w:tc>
        <w:tc>
          <w:tcPr>
            <w:tcW w:w="703" w:type="dxa"/>
            <w:shd w:val="clear" w:color="auto" w:fill="auto"/>
          </w:tcPr>
          <w:p w14:paraId="6A6B784B"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shd w:val="clear" w:color="auto" w:fill="auto"/>
          </w:tcPr>
          <w:p w14:paraId="37F2D141"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795275B0"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6B79E14A"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10</w:t>
            </w:r>
          </w:p>
        </w:tc>
        <w:tc>
          <w:tcPr>
            <w:tcW w:w="703" w:type="dxa"/>
            <w:gridSpan w:val="2"/>
          </w:tcPr>
          <w:p w14:paraId="3DC4B391"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3E2999DE"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5D00AB78"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7DBF01EB"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r>
      <w:tr w:rsidR="00C06E3A" w:rsidRPr="00C06E3A" w14:paraId="55D6D3F5" w14:textId="77777777" w:rsidTr="00C06E3A">
        <w:trPr>
          <w:trHeight w:val="322"/>
        </w:trPr>
        <w:tc>
          <w:tcPr>
            <w:tcW w:w="1625" w:type="dxa"/>
            <w:tcBorders>
              <w:left w:val="single" w:sz="4" w:space="0" w:color="auto"/>
            </w:tcBorders>
            <w:vAlign w:val="center"/>
          </w:tcPr>
          <w:p w14:paraId="1E8BDF7F" w14:textId="77777777" w:rsidR="00C06E3A" w:rsidRPr="00C06E3A" w:rsidRDefault="00C06E3A" w:rsidP="00C06E3A">
            <w:pPr>
              <w:spacing w:after="0" w:line="276" w:lineRule="auto"/>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Licea</w:t>
            </w:r>
          </w:p>
        </w:tc>
        <w:tc>
          <w:tcPr>
            <w:tcW w:w="222" w:type="dxa"/>
            <w:vMerge/>
            <w:tcBorders>
              <w:right w:val="single" w:sz="4" w:space="0" w:color="auto"/>
            </w:tcBorders>
            <w:vAlign w:val="center"/>
          </w:tcPr>
          <w:p w14:paraId="7709DE01" w14:textId="77777777" w:rsidR="00C06E3A" w:rsidRPr="00C06E3A" w:rsidRDefault="00C06E3A" w:rsidP="00C06E3A">
            <w:pPr>
              <w:spacing w:after="0" w:line="276" w:lineRule="auto"/>
              <w:jc w:val="both"/>
              <w:rPr>
                <w:rFonts w:ascii="Calibri" w:eastAsia="Times New Roman" w:hAnsi="Calibri" w:cs="Calibri"/>
                <w:b/>
                <w:bCs/>
                <w:i/>
                <w:iCs/>
                <w:kern w:val="0"/>
                <w:sz w:val="20"/>
                <w:szCs w:val="20"/>
                <w:lang w:eastAsia="pl-PL"/>
                <w14:ligatures w14:val="none"/>
              </w:rPr>
            </w:pPr>
          </w:p>
        </w:tc>
        <w:tc>
          <w:tcPr>
            <w:tcW w:w="845" w:type="dxa"/>
            <w:tcBorders>
              <w:left w:val="single" w:sz="4" w:space="0" w:color="auto"/>
            </w:tcBorders>
          </w:tcPr>
          <w:p w14:paraId="5096C885"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840" w:type="dxa"/>
            <w:tcBorders>
              <w:left w:val="single" w:sz="4" w:space="0" w:color="auto"/>
            </w:tcBorders>
          </w:tcPr>
          <w:p w14:paraId="43976F68"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shd w:val="clear" w:color="auto" w:fill="auto"/>
          </w:tcPr>
          <w:p w14:paraId="2399C180"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shd w:val="clear" w:color="auto" w:fill="auto"/>
          </w:tcPr>
          <w:p w14:paraId="5CA1015F"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shd w:val="clear" w:color="auto" w:fill="auto"/>
          </w:tcPr>
          <w:p w14:paraId="27BE8A5B"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shd w:val="clear" w:color="auto" w:fill="auto"/>
          </w:tcPr>
          <w:p w14:paraId="53CE8DAA"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361D8CF9"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26B5FA9C"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gridSpan w:val="2"/>
          </w:tcPr>
          <w:p w14:paraId="2E5BF775"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1931139B"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0AC9DB75"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7CF4C92E"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r>
      <w:tr w:rsidR="00C06E3A" w:rsidRPr="00C06E3A" w14:paraId="7BD76B3A" w14:textId="77777777" w:rsidTr="00C06E3A">
        <w:trPr>
          <w:trHeight w:val="604"/>
        </w:trPr>
        <w:tc>
          <w:tcPr>
            <w:tcW w:w="1625" w:type="dxa"/>
            <w:tcBorders>
              <w:left w:val="single" w:sz="4" w:space="0" w:color="auto"/>
            </w:tcBorders>
            <w:vAlign w:val="center"/>
          </w:tcPr>
          <w:p w14:paraId="2D8E4DB9" w14:textId="77777777" w:rsidR="00C06E3A" w:rsidRPr="00C06E3A" w:rsidRDefault="00C06E3A" w:rsidP="00C06E3A">
            <w:pPr>
              <w:spacing w:after="0" w:line="276" w:lineRule="auto"/>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 xml:space="preserve">Szkoły Branżowe I </w:t>
            </w:r>
            <w:r w:rsidRPr="00C06E3A">
              <w:rPr>
                <w:rFonts w:ascii="Calibri" w:eastAsia="Times New Roman" w:hAnsi="Calibri" w:cs="Calibri"/>
                <w:kern w:val="0"/>
                <w:sz w:val="20"/>
                <w:szCs w:val="20"/>
                <w:lang w:eastAsia="pl-PL"/>
                <w14:ligatures w14:val="none"/>
              </w:rPr>
              <w:br/>
              <w:t>i II stopnia</w:t>
            </w:r>
          </w:p>
        </w:tc>
        <w:tc>
          <w:tcPr>
            <w:tcW w:w="222" w:type="dxa"/>
            <w:vMerge/>
            <w:tcBorders>
              <w:right w:val="single" w:sz="4" w:space="0" w:color="auto"/>
            </w:tcBorders>
            <w:vAlign w:val="center"/>
          </w:tcPr>
          <w:p w14:paraId="47488561" w14:textId="77777777" w:rsidR="00C06E3A" w:rsidRPr="00C06E3A" w:rsidRDefault="00C06E3A" w:rsidP="00C06E3A">
            <w:pPr>
              <w:spacing w:after="0" w:line="276" w:lineRule="auto"/>
              <w:jc w:val="both"/>
              <w:rPr>
                <w:rFonts w:ascii="Calibri" w:eastAsia="Times New Roman" w:hAnsi="Calibri" w:cs="Calibri"/>
                <w:b/>
                <w:bCs/>
                <w:i/>
                <w:iCs/>
                <w:kern w:val="0"/>
                <w:sz w:val="20"/>
                <w:szCs w:val="20"/>
                <w:lang w:eastAsia="pl-PL"/>
                <w14:ligatures w14:val="none"/>
              </w:rPr>
            </w:pPr>
          </w:p>
        </w:tc>
        <w:tc>
          <w:tcPr>
            <w:tcW w:w="845" w:type="dxa"/>
            <w:tcBorders>
              <w:left w:val="single" w:sz="4" w:space="0" w:color="auto"/>
            </w:tcBorders>
          </w:tcPr>
          <w:p w14:paraId="4431A58B"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1</w:t>
            </w:r>
          </w:p>
        </w:tc>
        <w:tc>
          <w:tcPr>
            <w:tcW w:w="840" w:type="dxa"/>
            <w:tcBorders>
              <w:left w:val="single" w:sz="4" w:space="0" w:color="auto"/>
            </w:tcBorders>
          </w:tcPr>
          <w:p w14:paraId="3FA88E07"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1</w:t>
            </w:r>
          </w:p>
        </w:tc>
        <w:tc>
          <w:tcPr>
            <w:tcW w:w="703" w:type="dxa"/>
            <w:shd w:val="clear" w:color="auto" w:fill="auto"/>
          </w:tcPr>
          <w:p w14:paraId="405D75CA"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shd w:val="clear" w:color="auto" w:fill="auto"/>
          </w:tcPr>
          <w:p w14:paraId="5C7C98A7"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shd w:val="clear" w:color="auto" w:fill="auto"/>
          </w:tcPr>
          <w:p w14:paraId="32F92971"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shd w:val="clear" w:color="auto" w:fill="auto"/>
          </w:tcPr>
          <w:p w14:paraId="1BB7A7AC"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6FA8403B"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24B513F7"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1</w:t>
            </w:r>
          </w:p>
        </w:tc>
        <w:tc>
          <w:tcPr>
            <w:tcW w:w="703" w:type="dxa"/>
            <w:gridSpan w:val="2"/>
          </w:tcPr>
          <w:p w14:paraId="51CBC05F"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109FEDF5"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627883A1"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445E9719"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r>
      <w:tr w:rsidR="00C06E3A" w:rsidRPr="00C06E3A" w14:paraId="702644D7" w14:textId="77777777" w:rsidTr="00C06E3A">
        <w:trPr>
          <w:trHeight w:val="322"/>
        </w:trPr>
        <w:tc>
          <w:tcPr>
            <w:tcW w:w="1625" w:type="dxa"/>
            <w:tcBorders>
              <w:left w:val="single" w:sz="4" w:space="0" w:color="auto"/>
            </w:tcBorders>
            <w:vAlign w:val="center"/>
          </w:tcPr>
          <w:p w14:paraId="12398569" w14:textId="77777777" w:rsidR="00C06E3A" w:rsidRPr="00C06E3A" w:rsidRDefault="00C06E3A" w:rsidP="00C06E3A">
            <w:pPr>
              <w:spacing w:after="0" w:line="276" w:lineRule="auto"/>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Szkoły specjalne</w:t>
            </w:r>
          </w:p>
        </w:tc>
        <w:tc>
          <w:tcPr>
            <w:tcW w:w="222" w:type="dxa"/>
            <w:vMerge/>
            <w:tcBorders>
              <w:right w:val="single" w:sz="4" w:space="0" w:color="auto"/>
            </w:tcBorders>
            <w:vAlign w:val="center"/>
          </w:tcPr>
          <w:p w14:paraId="43BFD201" w14:textId="77777777" w:rsidR="00C06E3A" w:rsidRPr="00C06E3A" w:rsidRDefault="00C06E3A" w:rsidP="00C06E3A">
            <w:pPr>
              <w:spacing w:after="0" w:line="276" w:lineRule="auto"/>
              <w:jc w:val="both"/>
              <w:rPr>
                <w:rFonts w:ascii="Calibri" w:eastAsia="Times New Roman" w:hAnsi="Calibri" w:cs="Calibri"/>
                <w:b/>
                <w:bCs/>
                <w:i/>
                <w:iCs/>
                <w:kern w:val="0"/>
                <w:sz w:val="20"/>
                <w:szCs w:val="20"/>
                <w:lang w:eastAsia="pl-PL"/>
                <w14:ligatures w14:val="none"/>
              </w:rPr>
            </w:pPr>
          </w:p>
        </w:tc>
        <w:tc>
          <w:tcPr>
            <w:tcW w:w="845" w:type="dxa"/>
            <w:tcBorders>
              <w:left w:val="single" w:sz="4" w:space="0" w:color="auto"/>
            </w:tcBorders>
          </w:tcPr>
          <w:p w14:paraId="30E8476E"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1</w:t>
            </w:r>
          </w:p>
        </w:tc>
        <w:tc>
          <w:tcPr>
            <w:tcW w:w="840" w:type="dxa"/>
            <w:tcBorders>
              <w:left w:val="single" w:sz="4" w:space="0" w:color="auto"/>
            </w:tcBorders>
          </w:tcPr>
          <w:p w14:paraId="5A092359"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1</w:t>
            </w:r>
          </w:p>
        </w:tc>
        <w:tc>
          <w:tcPr>
            <w:tcW w:w="703" w:type="dxa"/>
            <w:shd w:val="clear" w:color="auto" w:fill="auto"/>
          </w:tcPr>
          <w:p w14:paraId="2B9DE5C0"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shd w:val="clear" w:color="auto" w:fill="auto"/>
          </w:tcPr>
          <w:p w14:paraId="6383B71D"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shd w:val="clear" w:color="auto" w:fill="auto"/>
          </w:tcPr>
          <w:p w14:paraId="4F14AE7F"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1</w:t>
            </w:r>
          </w:p>
        </w:tc>
        <w:tc>
          <w:tcPr>
            <w:tcW w:w="703" w:type="dxa"/>
            <w:shd w:val="clear" w:color="auto" w:fill="auto"/>
          </w:tcPr>
          <w:p w14:paraId="67772B9B"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1</w:t>
            </w:r>
          </w:p>
        </w:tc>
        <w:tc>
          <w:tcPr>
            <w:tcW w:w="703" w:type="dxa"/>
          </w:tcPr>
          <w:p w14:paraId="61D0C19B"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20A05185"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2</w:t>
            </w:r>
          </w:p>
        </w:tc>
        <w:tc>
          <w:tcPr>
            <w:tcW w:w="703" w:type="dxa"/>
            <w:gridSpan w:val="2"/>
          </w:tcPr>
          <w:p w14:paraId="4164189C"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3810E27A"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7ACD38EF"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2E0E2821"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r>
      <w:tr w:rsidR="00C06E3A" w:rsidRPr="00C06E3A" w14:paraId="43E92130" w14:textId="77777777" w:rsidTr="00C06E3A">
        <w:trPr>
          <w:trHeight w:val="322"/>
        </w:trPr>
        <w:tc>
          <w:tcPr>
            <w:tcW w:w="1625" w:type="dxa"/>
            <w:tcBorders>
              <w:left w:val="single" w:sz="4" w:space="0" w:color="auto"/>
            </w:tcBorders>
            <w:vAlign w:val="center"/>
          </w:tcPr>
          <w:p w14:paraId="072BD78E" w14:textId="77777777" w:rsidR="00C06E3A" w:rsidRPr="00C06E3A" w:rsidRDefault="00C06E3A" w:rsidP="00C06E3A">
            <w:pPr>
              <w:spacing w:after="0" w:line="276" w:lineRule="auto"/>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Szkoły policealne</w:t>
            </w:r>
          </w:p>
        </w:tc>
        <w:tc>
          <w:tcPr>
            <w:tcW w:w="222" w:type="dxa"/>
            <w:vMerge/>
            <w:tcBorders>
              <w:right w:val="single" w:sz="4" w:space="0" w:color="auto"/>
            </w:tcBorders>
            <w:vAlign w:val="center"/>
          </w:tcPr>
          <w:p w14:paraId="37F92858" w14:textId="77777777" w:rsidR="00C06E3A" w:rsidRPr="00C06E3A" w:rsidRDefault="00C06E3A" w:rsidP="00C06E3A">
            <w:pPr>
              <w:spacing w:after="0" w:line="276" w:lineRule="auto"/>
              <w:jc w:val="both"/>
              <w:rPr>
                <w:rFonts w:ascii="Calibri" w:eastAsia="Times New Roman" w:hAnsi="Calibri" w:cs="Calibri"/>
                <w:b/>
                <w:bCs/>
                <w:i/>
                <w:iCs/>
                <w:kern w:val="0"/>
                <w:sz w:val="20"/>
                <w:szCs w:val="20"/>
                <w:lang w:eastAsia="pl-PL"/>
                <w14:ligatures w14:val="none"/>
              </w:rPr>
            </w:pPr>
          </w:p>
        </w:tc>
        <w:tc>
          <w:tcPr>
            <w:tcW w:w="845" w:type="dxa"/>
            <w:tcBorders>
              <w:left w:val="single" w:sz="4" w:space="0" w:color="auto"/>
            </w:tcBorders>
          </w:tcPr>
          <w:p w14:paraId="6C8D95ED"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840" w:type="dxa"/>
            <w:tcBorders>
              <w:left w:val="single" w:sz="4" w:space="0" w:color="auto"/>
            </w:tcBorders>
          </w:tcPr>
          <w:p w14:paraId="0EBD9CC3"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shd w:val="clear" w:color="auto" w:fill="auto"/>
          </w:tcPr>
          <w:p w14:paraId="1B339B77"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shd w:val="clear" w:color="auto" w:fill="auto"/>
          </w:tcPr>
          <w:p w14:paraId="25DFE7AB"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shd w:val="clear" w:color="auto" w:fill="auto"/>
          </w:tcPr>
          <w:p w14:paraId="19C750E2"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shd w:val="clear" w:color="auto" w:fill="auto"/>
          </w:tcPr>
          <w:p w14:paraId="0E76A5B4"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78BF9552"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68D06E10"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gridSpan w:val="2"/>
          </w:tcPr>
          <w:p w14:paraId="1F1B3EA5"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733F09D1"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54689AE0"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4C0A5845"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r>
      <w:tr w:rsidR="00C06E3A" w:rsidRPr="00C06E3A" w14:paraId="19933DD5" w14:textId="77777777" w:rsidTr="00C06E3A">
        <w:trPr>
          <w:trHeight w:val="302"/>
        </w:trPr>
        <w:tc>
          <w:tcPr>
            <w:tcW w:w="1625" w:type="dxa"/>
            <w:tcBorders>
              <w:left w:val="single" w:sz="4" w:space="0" w:color="auto"/>
            </w:tcBorders>
            <w:vAlign w:val="center"/>
          </w:tcPr>
          <w:p w14:paraId="61AB0B46" w14:textId="77777777" w:rsidR="00C06E3A" w:rsidRPr="00C06E3A" w:rsidRDefault="00C06E3A" w:rsidP="00C06E3A">
            <w:pPr>
              <w:spacing w:after="0" w:line="276" w:lineRule="auto"/>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Zespoły szkół</w:t>
            </w:r>
          </w:p>
        </w:tc>
        <w:tc>
          <w:tcPr>
            <w:tcW w:w="222" w:type="dxa"/>
            <w:vMerge/>
            <w:tcBorders>
              <w:right w:val="single" w:sz="4" w:space="0" w:color="auto"/>
            </w:tcBorders>
            <w:vAlign w:val="center"/>
          </w:tcPr>
          <w:p w14:paraId="79DC584A" w14:textId="77777777" w:rsidR="00C06E3A" w:rsidRPr="00C06E3A" w:rsidRDefault="00C06E3A" w:rsidP="00C06E3A">
            <w:pPr>
              <w:spacing w:after="0" w:line="276" w:lineRule="auto"/>
              <w:jc w:val="both"/>
              <w:rPr>
                <w:rFonts w:ascii="Calibri" w:eastAsia="Times New Roman" w:hAnsi="Calibri" w:cs="Calibri"/>
                <w:b/>
                <w:bCs/>
                <w:i/>
                <w:iCs/>
                <w:kern w:val="0"/>
                <w:sz w:val="20"/>
                <w:szCs w:val="20"/>
                <w:lang w:eastAsia="pl-PL"/>
                <w14:ligatures w14:val="none"/>
              </w:rPr>
            </w:pPr>
          </w:p>
        </w:tc>
        <w:tc>
          <w:tcPr>
            <w:tcW w:w="845" w:type="dxa"/>
            <w:tcBorders>
              <w:left w:val="single" w:sz="4" w:space="0" w:color="auto"/>
            </w:tcBorders>
          </w:tcPr>
          <w:p w14:paraId="15340340"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2</w:t>
            </w:r>
          </w:p>
        </w:tc>
        <w:tc>
          <w:tcPr>
            <w:tcW w:w="840" w:type="dxa"/>
            <w:tcBorders>
              <w:left w:val="single" w:sz="4" w:space="0" w:color="auto"/>
            </w:tcBorders>
          </w:tcPr>
          <w:p w14:paraId="076D652D"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2</w:t>
            </w:r>
          </w:p>
        </w:tc>
        <w:tc>
          <w:tcPr>
            <w:tcW w:w="703" w:type="dxa"/>
            <w:shd w:val="clear" w:color="auto" w:fill="auto"/>
          </w:tcPr>
          <w:p w14:paraId="0ACF284C"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shd w:val="clear" w:color="auto" w:fill="auto"/>
          </w:tcPr>
          <w:p w14:paraId="4849A0E2"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shd w:val="clear" w:color="auto" w:fill="auto"/>
          </w:tcPr>
          <w:p w14:paraId="4BADDD8F"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shd w:val="clear" w:color="auto" w:fill="auto"/>
          </w:tcPr>
          <w:p w14:paraId="6819A085"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3A300BE6"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60453A83"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2</w:t>
            </w:r>
          </w:p>
        </w:tc>
        <w:tc>
          <w:tcPr>
            <w:tcW w:w="703" w:type="dxa"/>
            <w:gridSpan w:val="2"/>
          </w:tcPr>
          <w:p w14:paraId="5AE2AA20"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44A5751A"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1A8A3A5E"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43EDEC68"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r>
      <w:tr w:rsidR="00C06E3A" w:rsidRPr="00C06E3A" w14:paraId="3C5E3D6D" w14:textId="77777777" w:rsidTr="00C06E3A">
        <w:trPr>
          <w:trHeight w:val="926"/>
        </w:trPr>
        <w:tc>
          <w:tcPr>
            <w:tcW w:w="1625" w:type="dxa"/>
            <w:tcBorders>
              <w:left w:val="single" w:sz="4" w:space="0" w:color="auto"/>
            </w:tcBorders>
            <w:vAlign w:val="center"/>
          </w:tcPr>
          <w:p w14:paraId="40B7C502" w14:textId="77777777" w:rsidR="00C06E3A" w:rsidRPr="00C06E3A" w:rsidRDefault="00C06E3A" w:rsidP="00C06E3A">
            <w:pPr>
              <w:spacing w:after="0" w:line="276" w:lineRule="auto"/>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Placówki kształcenia praktycznego</w:t>
            </w:r>
          </w:p>
        </w:tc>
        <w:tc>
          <w:tcPr>
            <w:tcW w:w="222" w:type="dxa"/>
            <w:vMerge/>
            <w:tcBorders>
              <w:right w:val="single" w:sz="4" w:space="0" w:color="auto"/>
            </w:tcBorders>
            <w:vAlign w:val="center"/>
          </w:tcPr>
          <w:p w14:paraId="650DB325" w14:textId="77777777" w:rsidR="00C06E3A" w:rsidRPr="00C06E3A" w:rsidRDefault="00C06E3A" w:rsidP="00C06E3A">
            <w:pPr>
              <w:spacing w:after="0" w:line="276" w:lineRule="auto"/>
              <w:jc w:val="both"/>
              <w:rPr>
                <w:rFonts w:ascii="Calibri" w:eastAsia="Times New Roman" w:hAnsi="Calibri" w:cs="Calibri"/>
                <w:b/>
                <w:bCs/>
                <w:i/>
                <w:iCs/>
                <w:kern w:val="0"/>
                <w:sz w:val="20"/>
                <w:szCs w:val="20"/>
                <w:lang w:eastAsia="pl-PL"/>
                <w14:ligatures w14:val="none"/>
              </w:rPr>
            </w:pPr>
          </w:p>
        </w:tc>
        <w:tc>
          <w:tcPr>
            <w:tcW w:w="845" w:type="dxa"/>
            <w:tcBorders>
              <w:left w:val="single" w:sz="4" w:space="0" w:color="auto"/>
            </w:tcBorders>
          </w:tcPr>
          <w:p w14:paraId="599E6EFA"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840" w:type="dxa"/>
            <w:tcBorders>
              <w:left w:val="single" w:sz="4" w:space="0" w:color="auto"/>
            </w:tcBorders>
          </w:tcPr>
          <w:p w14:paraId="2E14532C"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shd w:val="clear" w:color="auto" w:fill="auto"/>
          </w:tcPr>
          <w:p w14:paraId="5CC79D78"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shd w:val="clear" w:color="auto" w:fill="auto"/>
          </w:tcPr>
          <w:p w14:paraId="70F0E04E"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shd w:val="clear" w:color="auto" w:fill="auto"/>
          </w:tcPr>
          <w:p w14:paraId="63D9F6C3"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shd w:val="clear" w:color="auto" w:fill="auto"/>
          </w:tcPr>
          <w:p w14:paraId="3BDC7C5E"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149C00B6"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3FD4026F"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gridSpan w:val="2"/>
          </w:tcPr>
          <w:p w14:paraId="436E3EA1"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77658C50"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0DC4D380"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52F2817B"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r>
      <w:tr w:rsidR="00C06E3A" w:rsidRPr="00C06E3A" w14:paraId="16A14BA6" w14:textId="77777777" w:rsidTr="00C06E3A">
        <w:trPr>
          <w:trHeight w:val="322"/>
        </w:trPr>
        <w:tc>
          <w:tcPr>
            <w:tcW w:w="1625" w:type="dxa"/>
            <w:tcBorders>
              <w:left w:val="single" w:sz="4" w:space="0" w:color="auto"/>
            </w:tcBorders>
            <w:vAlign w:val="center"/>
          </w:tcPr>
          <w:p w14:paraId="06674E1A" w14:textId="77777777" w:rsidR="00C06E3A" w:rsidRPr="00C06E3A" w:rsidRDefault="00C06E3A" w:rsidP="00C06E3A">
            <w:pPr>
              <w:spacing w:after="0" w:line="276" w:lineRule="auto"/>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Szk. Wyższe</w:t>
            </w:r>
          </w:p>
        </w:tc>
        <w:tc>
          <w:tcPr>
            <w:tcW w:w="222" w:type="dxa"/>
            <w:vMerge/>
            <w:tcBorders>
              <w:right w:val="single" w:sz="4" w:space="0" w:color="auto"/>
            </w:tcBorders>
            <w:vAlign w:val="center"/>
          </w:tcPr>
          <w:p w14:paraId="442BE435" w14:textId="77777777" w:rsidR="00C06E3A" w:rsidRPr="00C06E3A" w:rsidRDefault="00C06E3A" w:rsidP="00C06E3A">
            <w:pPr>
              <w:spacing w:after="0" w:line="276" w:lineRule="auto"/>
              <w:jc w:val="both"/>
              <w:rPr>
                <w:rFonts w:ascii="Calibri" w:eastAsia="Times New Roman" w:hAnsi="Calibri" w:cs="Calibri"/>
                <w:b/>
                <w:bCs/>
                <w:i/>
                <w:iCs/>
                <w:kern w:val="0"/>
                <w:sz w:val="20"/>
                <w:szCs w:val="20"/>
                <w:lang w:eastAsia="pl-PL"/>
                <w14:ligatures w14:val="none"/>
              </w:rPr>
            </w:pPr>
          </w:p>
        </w:tc>
        <w:tc>
          <w:tcPr>
            <w:tcW w:w="845" w:type="dxa"/>
            <w:tcBorders>
              <w:left w:val="single" w:sz="4" w:space="0" w:color="auto"/>
            </w:tcBorders>
          </w:tcPr>
          <w:p w14:paraId="62DE97E6"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840" w:type="dxa"/>
            <w:tcBorders>
              <w:left w:val="single" w:sz="4" w:space="0" w:color="auto"/>
            </w:tcBorders>
          </w:tcPr>
          <w:p w14:paraId="107639CF"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shd w:val="clear" w:color="auto" w:fill="auto"/>
          </w:tcPr>
          <w:p w14:paraId="22947937"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shd w:val="clear" w:color="auto" w:fill="auto"/>
          </w:tcPr>
          <w:p w14:paraId="34FB039B"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shd w:val="clear" w:color="auto" w:fill="auto"/>
          </w:tcPr>
          <w:p w14:paraId="1CC615DF"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shd w:val="clear" w:color="auto" w:fill="auto"/>
          </w:tcPr>
          <w:p w14:paraId="7641C734"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548402C3"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676AC9D4"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gridSpan w:val="2"/>
          </w:tcPr>
          <w:p w14:paraId="06CDC5CD"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1F29FFA6"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2941434C"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47BF72BB"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r>
      <w:tr w:rsidR="00C06E3A" w:rsidRPr="00C06E3A" w14:paraId="569997C9" w14:textId="77777777" w:rsidTr="00C06E3A">
        <w:trPr>
          <w:trHeight w:val="845"/>
        </w:trPr>
        <w:tc>
          <w:tcPr>
            <w:tcW w:w="1625" w:type="dxa"/>
            <w:tcBorders>
              <w:left w:val="single" w:sz="4" w:space="0" w:color="auto"/>
            </w:tcBorders>
            <w:vAlign w:val="center"/>
          </w:tcPr>
          <w:p w14:paraId="44DFDF5E" w14:textId="75FEDB53" w:rsidR="00C06E3A" w:rsidRPr="00C06E3A" w:rsidRDefault="00C06E3A" w:rsidP="00C06E3A">
            <w:pPr>
              <w:spacing w:after="0" w:line="276" w:lineRule="auto"/>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 xml:space="preserve">Placówki </w:t>
            </w:r>
            <w:r>
              <w:rPr>
                <w:rFonts w:ascii="Calibri" w:eastAsia="Times New Roman" w:hAnsi="Calibri" w:cs="Calibri"/>
                <w:kern w:val="0"/>
                <w:sz w:val="20"/>
                <w:szCs w:val="20"/>
                <w:lang w:eastAsia="pl-PL"/>
                <w14:ligatures w14:val="none"/>
              </w:rPr>
              <w:br/>
            </w:r>
            <w:r w:rsidRPr="00C06E3A">
              <w:rPr>
                <w:rFonts w:ascii="Calibri" w:eastAsia="Times New Roman" w:hAnsi="Calibri" w:cs="Calibri"/>
                <w:kern w:val="0"/>
                <w:sz w:val="20"/>
                <w:szCs w:val="20"/>
                <w:lang w:eastAsia="pl-PL"/>
                <w14:ligatures w14:val="none"/>
              </w:rPr>
              <w:t>z</w:t>
            </w:r>
            <w:r>
              <w:rPr>
                <w:rFonts w:ascii="Calibri" w:eastAsia="Times New Roman" w:hAnsi="Calibri" w:cs="Calibri"/>
                <w:kern w:val="0"/>
                <w:sz w:val="20"/>
                <w:szCs w:val="20"/>
                <w:lang w:eastAsia="pl-PL"/>
                <w14:ligatures w14:val="none"/>
              </w:rPr>
              <w:t xml:space="preserve"> </w:t>
            </w:r>
            <w:r w:rsidRPr="00C06E3A">
              <w:rPr>
                <w:rFonts w:ascii="Calibri" w:eastAsia="Times New Roman" w:hAnsi="Calibri" w:cs="Calibri"/>
                <w:kern w:val="0"/>
                <w:sz w:val="20"/>
                <w:szCs w:val="20"/>
                <w:lang w:eastAsia="pl-PL"/>
                <w14:ligatures w14:val="none"/>
              </w:rPr>
              <w:t>pobytem całodobowym</w:t>
            </w:r>
          </w:p>
        </w:tc>
        <w:tc>
          <w:tcPr>
            <w:tcW w:w="222" w:type="dxa"/>
            <w:vMerge/>
            <w:tcBorders>
              <w:right w:val="single" w:sz="4" w:space="0" w:color="auto"/>
            </w:tcBorders>
            <w:vAlign w:val="center"/>
          </w:tcPr>
          <w:p w14:paraId="5B88FE9A" w14:textId="77777777" w:rsidR="00C06E3A" w:rsidRPr="00C06E3A" w:rsidRDefault="00C06E3A" w:rsidP="00C06E3A">
            <w:pPr>
              <w:spacing w:after="0" w:line="276" w:lineRule="auto"/>
              <w:jc w:val="both"/>
              <w:rPr>
                <w:rFonts w:ascii="Calibri" w:eastAsia="Times New Roman" w:hAnsi="Calibri" w:cs="Calibri"/>
                <w:b/>
                <w:bCs/>
                <w:i/>
                <w:iCs/>
                <w:kern w:val="0"/>
                <w:sz w:val="20"/>
                <w:szCs w:val="20"/>
                <w:lang w:eastAsia="pl-PL"/>
                <w14:ligatures w14:val="none"/>
              </w:rPr>
            </w:pPr>
          </w:p>
        </w:tc>
        <w:tc>
          <w:tcPr>
            <w:tcW w:w="845" w:type="dxa"/>
            <w:tcBorders>
              <w:left w:val="single" w:sz="4" w:space="0" w:color="auto"/>
            </w:tcBorders>
          </w:tcPr>
          <w:p w14:paraId="319C318A"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2</w:t>
            </w:r>
          </w:p>
        </w:tc>
        <w:tc>
          <w:tcPr>
            <w:tcW w:w="840" w:type="dxa"/>
            <w:tcBorders>
              <w:left w:val="single" w:sz="4" w:space="0" w:color="auto"/>
            </w:tcBorders>
          </w:tcPr>
          <w:p w14:paraId="50253B92"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2</w:t>
            </w:r>
          </w:p>
        </w:tc>
        <w:tc>
          <w:tcPr>
            <w:tcW w:w="703" w:type="dxa"/>
            <w:shd w:val="clear" w:color="auto" w:fill="auto"/>
          </w:tcPr>
          <w:p w14:paraId="3F6B31F8"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shd w:val="clear" w:color="auto" w:fill="auto"/>
          </w:tcPr>
          <w:p w14:paraId="0E68E072"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shd w:val="clear" w:color="auto" w:fill="auto"/>
          </w:tcPr>
          <w:p w14:paraId="687737B9"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shd w:val="clear" w:color="auto" w:fill="auto"/>
          </w:tcPr>
          <w:p w14:paraId="40A1AAE5"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1525E23E"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69653033"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2</w:t>
            </w:r>
          </w:p>
        </w:tc>
        <w:tc>
          <w:tcPr>
            <w:tcW w:w="703" w:type="dxa"/>
            <w:gridSpan w:val="2"/>
          </w:tcPr>
          <w:p w14:paraId="69F6FFE6"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43C3FF8F"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512FE518"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3574A2E2"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r>
      <w:tr w:rsidR="00C06E3A" w:rsidRPr="00C06E3A" w14:paraId="2E903342" w14:textId="77777777" w:rsidTr="00C06E3A">
        <w:trPr>
          <w:trHeight w:val="1198"/>
        </w:trPr>
        <w:tc>
          <w:tcPr>
            <w:tcW w:w="1625" w:type="dxa"/>
            <w:tcBorders>
              <w:left w:val="single" w:sz="4" w:space="0" w:color="auto"/>
            </w:tcBorders>
            <w:vAlign w:val="center"/>
          </w:tcPr>
          <w:p w14:paraId="5D60D222" w14:textId="77777777" w:rsidR="00C06E3A" w:rsidRPr="00C06E3A" w:rsidRDefault="00C06E3A" w:rsidP="00C06E3A">
            <w:pPr>
              <w:spacing w:after="0" w:line="276" w:lineRule="auto"/>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Placówki opiekuńczo – wychowawcze wsparcia dziennego</w:t>
            </w:r>
          </w:p>
        </w:tc>
        <w:tc>
          <w:tcPr>
            <w:tcW w:w="222" w:type="dxa"/>
            <w:vMerge/>
            <w:tcBorders>
              <w:right w:val="single" w:sz="4" w:space="0" w:color="auto"/>
            </w:tcBorders>
            <w:vAlign w:val="center"/>
          </w:tcPr>
          <w:p w14:paraId="666A5391" w14:textId="77777777" w:rsidR="00C06E3A" w:rsidRPr="00C06E3A" w:rsidRDefault="00C06E3A" w:rsidP="00C06E3A">
            <w:pPr>
              <w:spacing w:after="0" w:line="276" w:lineRule="auto"/>
              <w:jc w:val="both"/>
              <w:rPr>
                <w:rFonts w:ascii="Calibri" w:eastAsia="Times New Roman" w:hAnsi="Calibri" w:cs="Calibri"/>
                <w:b/>
                <w:bCs/>
                <w:i/>
                <w:iCs/>
                <w:kern w:val="0"/>
                <w:sz w:val="20"/>
                <w:szCs w:val="20"/>
                <w:lang w:eastAsia="pl-PL"/>
                <w14:ligatures w14:val="none"/>
              </w:rPr>
            </w:pPr>
          </w:p>
        </w:tc>
        <w:tc>
          <w:tcPr>
            <w:tcW w:w="845" w:type="dxa"/>
            <w:tcBorders>
              <w:left w:val="single" w:sz="4" w:space="0" w:color="auto"/>
            </w:tcBorders>
          </w:tcPr>
          <w:p w14:paraId="1814CD20"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5</w:t>
            </w:r>
          </w:p>
        </w:tc>
        <w:tc>
          <w:tcPr>
            <w:tcW w:w="840" w:type="dxa"/>
            <w:tcBorders>
              <w:left w:val="single" w:sz="4" w:space="0" w:color="auto"/>
            </w:tcBorders>
          </w:tcPr>
          <w:p w14:paraId="710E0A3B"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2</w:t>
            </w:r>
          </w:p>
        </w:tc>
        <w:tc>
          <w:tcPr>
            <w:tcW w:w="703" w:type="dxa"/>
            <w:shd w:val="clear" w:color="auto" w:fill="auto"/>
          </w:tcPr>
          <w:p w14:paraId="42AB6FD2"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1</w:t>
            </w:r>
          </w:p>
        </w:tc>
        <w:tc>
          <w:tcPr>
            <w:tcW w:w="703" w:type="dxa"/>
            <w:shd w:val="clear" w:color="auto" w:fill="auto"/>
          </w:tcPr>
          <w:p w14:paraId="45EDA4D4"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5</w:t>
            </w:r>
          </w:p>
        </w:tc>
        <w:tc>
          <w:tcPr>
            <w:tcW w:w="703" w:type="dxa"/>
            <w:shd w:val="clear" w:color="auto" w:fill="auto"/>
          </w:tcPr>
          <w:p w14:paraId="48D9352D"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4</w:t>
            </w:r>
          </w:p>
        </w:tc>
        <w:tc>
          <w:tcPr>
            <w:tcW w:w="703" w:type="dxa"/>
            <w:shd w:val="clear" w:color="auto" w:fill="auto"/>
          </w:tcPr>
          <w:p w14:paraId="4FD9E938"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1</w:t>
            </w:r>
          </w:p>
        </w:tc>
        <w:tc>
          <w:tcPr>
            <w:tcW w:w="703" w:type="dxa"/>
          </w:tcPr>
          <w:p w14:paraId="75D4FC6E" w14:textId="3EEB706F"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Pr>
                <w:rFonts w:ascii="Calibri" w:eastAsia="Times New Roman" w:hAnsi="Calibri" w:cs="Calibri"/>
                <w:kern w:val="0"/>
                <w:sz w:val="20"/>
                <w:szCs w:val="20"/>
                <w:lang w:eastAsia="pl-PL"/>
                <w14:ligatures w14:val="none"/>
              </w:rPr>
              <w:t>0</w:t>
            </w:r>
          </w:p>
        </w:tc>
        <w:tc>
          <w:tcPr>
            <w:tcW w:w="703" w:type="dxa"/>
          </w:tcPr>
          <w:p w14:paraId="06E5082B"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10</w:t>
            </w:r>
          </w:p>
        </w:tc>
        <w:tc>
          <w:tcPr>
            <w:tcW w:w="703" w:type="dxa"/>
            <w:gridSpan w:val="2"/>
          </w:tcPr>
          <w:p w14:paraId="1B770502"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4007D7B9"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07EB9E51"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75252F30"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r>
      <w:tr w:rsidR="00C06E3A" w:rsidRPr="00C06E3A" w14:paraId="1F0FB45E" w14:textId="77777777" w:rsidTr="00C06E3A">
        <w:trPr>
          <w:trHeight w:val="604"/>
        </w:trPr>
        <w:tc>
          <w:tcPr>
            <w:tcW w:w="1625" w:type="dxa"/>
            <w:tcBorders>
              <w:left w:val="single" w:sz="4" w:space="0" w:color="auto"/>
            </w:tcBorders>
            <w:vAlign w:val="center"/>
          </w:tcPr>
          <w:p w14:paraId="6D0B3753" w14:textId="77777777" w:rsidR="00C06E3A" w:rsidRPr="00C06E3A" w:rsidRDefault="00C06E3A" w:rsidP="00C06E3A">
            <w:pPr>
              <w:spacing w:after="0" w:line="276" w:lineRule="auto"/>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Placówki rekreacyjne</w:t>
            </w:r>
          </w:p>
        </w:tc>
        <w:tc>
          <w:tcPr>
            <w:tcW w:w="222" w:type="dxa"/>
            <w:vMerge/>
            <w:tcBorders>
              <w:right w:val="single" w:sz="4" w:space="0" w:color="auto"/>
            </w:tcBorders>
            <w:vAlign w:val="center"/>
          </w:tcPr>
          <w:p w14:paraId="62566EE0" w14:textId="77777777" w:rsidR="00C06E3A" w:rsidRPr="00C06E3A" w:rsidRDefault="00C06E3A" w:rsidP="00C06E3A">
            <w:pPr>
              <w:spacing w:after="0" w:line="276" w:lineRule="auto"/>
              <w:jc w:val="both"/>
              <w:rPr>
                <w:rFonts w:ascii="Calibri" w:eastAsia="Times New Roman" w:hAnsi="Calibri" w:cs="Calibri"/>
                <w:b/>
                <w:bCs/>
                <w:i/>
                <w:iCs/>
                <w:kern w:val="0"/>
                <w:sz w:val="20"/>
                <w:szCs w:val="20"/>
                <w:lang w:eastAsia="pl-PL"/>
                <w14:ligatures w14:val="none"/>
              </w:rPr>
            </w:pPr>
          </w:p>
        </w:tc>
        <w:tc>
          <w:tcPr>
            <w:tcW w:w="845" w:type="dxa"/>
            <w:tcBorders>
              <w:left w:val="single" w:sz="4" w:space="0" w:color="auto"/>
            </w:tcBorders>
          </w:tcPr>
          <w:p w14:paraId="28E86DCE"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2</w:t>
            </w:r>
          </w:p>
        </w:tc>
        <w:tc>
          <w:tcPr>
            <w:tcW w:w="840" w:type="dxa"/>
            <w:tcBorders>
              <w:left w:val="single" w:sz="4" w:space="0" w:color="auto"/>
            </w:tcBorders>
          </w:tcPr>
          <w:p w14:paraId="77C936EC"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5</w:t>
            </w:r>
          </w:p>
        </w:tc>
        <w:tc>
          <w:tcPr>
            <w:tcW w:w="703" w:type="dxa"/>
            <w:shd w:val="clear" w:color="auto" w:fill="auto"/>
          </w:tcPr>
          <w:p w14:paraId="7D4CF9AF"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1</w:t>
            </w:r>
          </w:p>
        </w:tc>
        <w:tc>
          <w:tcPr>
            <w:tcW w:w="703" w:type="dxa"/>
            <w:shd w:val="clear" w:color="auto" w:fill="auto"/>
          </w:tcPr>
          <w:p w14:paraId="0D13BBD1"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1</w:t>
            </w:r>
          </w:p>
        </w:tc>
        <w:tc>
          <w:tcPr>
            <w:tcW w:w="703" w:type="dxa"/>
            <w:shd w:val="clear" w:color="auto" w:fill="auto"/>
          </w:tcPr>
          <w:p w14:paraId="49190389"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1</w:t>
            </w:r>
          </w:p>
        </w:tc>
        <w:tc>
          <w:tcPr>
            <w:tcW w:w="703" w:type="dxa"/>
            <w:shd w:val="clear" w:color="auto" w:fill="auto"/>
          </w:tcPr>
          <w:p w14:paraId="5FA98AF7"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3</w:t>
            </w:r>
          </w:p>
        </w:tc>
        <w:tc>
          <w:tcPr>
            <w:tcW w:w="703" w:type="dxa"/>
          </w:tcPr>
          <w:p w14:paraId="06450AAA"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21B6C293"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4</w:t>
            </w:r>
          </w:p>
        </w:tc>
        <w:tc>
          <w:tcPr>
            <w:tcW w:w="703" w:type="dxa"/>
            <w:gridSpan w:val="2"/>
          </w:tcPr>
          <w:p w14:paraId="7B533852"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42A4A776"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41B93581"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Pr>
          <w:p w14:paraId="79467552"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r>
      <w:tr w:rsidR="00C06E3A" w:rsidRPr="00C06E3A" w14:paraId="271C4CB3" w14:textId="77777777" w:rsidTr="00C06E3A">
        <w:trPr>
          <w:trHeight w:val="538"/>
        </w:trPr>
        <w:tc>
          <w:tcPr>
            <w:tcW w:w="1625" w:type="dxa"/>
            <w:tcBorders>
              <w:top w:val="single" w:sz="12" w:space="0" w:color="auto"/>
              <w:left w:val="single" w:sz="4" w:space="0" w:color="auto"/>
              <w:bottom w:val="single" w:sz="4" w:space="0" w:color="auto"/>
            </w:tcBorders>
            <w:vAlign w:val="center"/>
          </w:tcPr>
          <w:p w14:paraId="38872B14" w14:textId="77777777" w:rsidR="00C06E3A" w:rsidRPr="00C06E3A" w:rsidRDefault="00C06E3A" w:rsidP="00C06E3A">
            <w:pPr>
              <w:spacing w:after="0" w:line="276" w:lineRule="auto"/>
              <w:jc w:val="both"/>
              <w:rPr>
                <w:rFonts w:ascii="Calibri" w:eastAsia="Times New Roman" w:hAnsi="Calibri" w:cs="Calibri"/>
                <w:kern w:val="0"/>
                <w:sz w:val="20"/>
                <w:szCs w:val="20"/>
                <w:lang w:eastAsia="pl-PL"/>
                <w14:ligatures w14:val="none"/>
              </w:rPr>
            </w:pPr>
            <w:r w:rsidRPr="00C06E3A">
              <w:rPr>
                <w:rFonts w:ascii="Calibri" w:eastAsia="Times New Roman" w:hAnsi="Calibri" w:cs="Calibri"/>
                <w:b/>
                <w:bCs/>
                <w:i/>
                <w:iCs/>
                <w:kern w:val="0"/>
                <w:sz w:val="20"/>
                <w:szCs w:val="20"/>
                <w:lang w:eastAsia="pl-PL"/>
                <w14:ligatures w14:val="none"/>
              </w:rPr>
              <w:t>OGÓŁEM</w:t>
            </w:r>
          </w:p>
        </w:tc>
        <w:tc>
          <w:tcPr>
            <w:tcW w:w="222" w:type="dxa"/>
            <w:vMerge/>
            <w:tcBorders>
              <w:bottom w:val="single" w:sz="4" w:space="0" w:color="auto"/>
              <w:right w:val="single" w:sz="4" w:space="0" w:color="auto"/>
            </w:tcBorders>
            <w:vAlign w:val="center"/>
          </w:tcPr>
          <w:p w14:paraId="348C6932" w14:textId="77777777" w:rsidR="00C06E3A" w:rsidRPr="00C06E3A" w:rsidRDefault="00C06E3A" w:rsidP="00C06E3A">
            <w:pPr>
              <w:spacing w:after="0" w:line="276" w:lineRule="auto"/>
              <w:jc w:val="both"/>
              <w:rPr>
                <w:rFonts w:ascii="Calibri" w:eastAsia="Times New Roman" w:hAnsi="Calibri" w:cs="Calibri"/>
                <w:b/>
                <w:bCs/>
                <w:i/>
                <w:iCs/>
                <w:kern w:val="0"/>
                <w:sz w:val="20"/>
                <w:szCs w:val="20"/>
                <w:lang w:eastAsia="pl-PL"/>
                <w14:ligatures w14:val="none"/>
              </w:rPr>
            </w:pPr>
          </w:p>
        </w:tc>
        <w:tc>
          <w:tcPr>
            <w:tcW w:w="845" w:type="dxa"/>
            <w:tcBorders>
              <w:top w:val="single" w:sz="12" w:space="0" w:color="auto"/>
              <w:left w:val="single" w:sz="4" w:space="0" w:color="auto"/>
              <w:bottom w:val="single" w:sz="4" w:space="0" w:color="auto"/>
            </w:tcBorders>
          </w:tcPr>
          <w:p w14:paraId="09AC6F38"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30</w:t>
            </w:r>
          </w:p>
        </w:tc>
        <w:tc>
          <w:tcPr>
            <w:tcW w:w="840" w:type="dxa"/>
            <w:tcBorders>
              <w:top w:val="single" w:sz="12" w:space="0" w:color="auto"/>
              <w:left w:val="single" w:sz="4" w:space="0" w:color="auto"/>
              <w:bottom w:val="single" w:sz="4" w:space="0" w:color="auto"/>
            </w:tcBorders>
          </w:tcPr>
          <w:p w14:paraId="373378D5"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31</w:t>
            </w:r>
          </w:p>
        </w:tc>
        <w:tc>
          <w:tcPr>
            <w:tcW w:w="703" w:type="dxa"/>
            <w:tcBorders>
              <w:top w:val="single" w:sz="12" w:space="0" w:color="auto"/>
              <w:bottom w:val="single" w:sz="4" w:space="0" w:color="auto"/>
            </w:tcBorders>
            <w:shd w:val="clear" w:color="auto" w:fill="auto"/>
          </w:tcPr>
          <w:p w14:paraId="4CAF53C7"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7</w:t>
            </w:r>
          </w:p>
        </w:tc>
        <w:tc>
          <w:tcPr>
            <w:tcW w:w="703" w:type="dxa"/>
            <w:tcBorders>
              <w:top w:val="single" w:sz="12" w:space="0" w:color="auto"/>
              <w:bottom w:val="single" w:sz="4" w:space="0" w:color="auto"/>
            </w:tcBorders>
            <w:shd w:val="clear" w:color="auto" w:fill="auto"/>
          </w:tcPr>
          <w:p w14:paraId="7D2DCF4F"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10</w:t>
            </w:r>
          </w:p>
        </w:tc>
        <w:tc>
          <w:tcPr>
            <w:tcW w:w="703" w:type="dxa"/>
            <w:tcBorders>
              <w:top w:val="single" w:sz="12" w:space="0" w:color="auto"/>
              <w:bottom w:val="single" w:sz="4" w:space="0" w:color="auto"/>
            </w:tcBorders>
            <w:shd w:val="clear" w:color="auto" w:fill="auto"/>
          </w:tcPr>
          <w:p w14:paraId="6176F79E"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8</w:t>
            </w:r>
          </w:p>
        </w:tc>
        <w:tc>
          <w:tcPr>
            <w:tcW w:w="703" w:type="dxa"/>
            <w:tcBorders>
              <w:top w:val="single" w:sz="12" w:space="0" w:color="auto"/>
              <w:bottom w:val="single" w:sz="4" w:space="0" w:color="auto"/>
            </w:tcBorders>
            <w:shd w:val="clear" w:color="auto" w:fill="auto"/>
          </w:tcPr>
          <w:p w14:paraId="2C065439"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6</w:t>
            </w:r>
          </w:p>
        </w:tc>
        <w:tc>
          <w:tcPr>
            <w:tcW w:w="703" w:type="dxa"/>
            <w:tcBorders>
              <w:top w:val="single" w:sz="12" w:space="0" w:color="auto"/>
              <w:bottom w:val="single" w:sz="4" w:space="0" w:color="auto"/>
            </w:tcBorders>
          </w:tcPr>
          <w:p w14:paraId="09D9D0CC"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Borders>
              <w:top w:val="single" w:sz="12" w:space="0" w:color="auto"/>
              <w:bottom w:val="single" w:sz="4" w:space="0" w:color="auto"/>
            </w:tcBorders>
          </w:tcPr>
          <w:p w14:paraId="042BDD88"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44</w:t>
            </w:r>
          </w:p>
        </w:tc>
        <w:tc>
          <w:tcPr>
            <w:tcW w:w="703" w:type="dxa"/>
            <w:gridSpan w:val="2"/>
            <w:tcBorders>
              <w:top w:val="single" w:sz="12" w:space="0" w:color="auto"/>
              <w:bottom w:val="single" w:sz="4" w:space="0" w:color="auto"/>
            </w:tcBorders>
          </w:tcPr>
          <w:p w14:paraId="21DE5F75"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Borders>
              <w:top w:val="single" w:sz="12" w:space="0" w:color="auto"/>
              <w:bottom w:val="single" w:sz="4" w:space="0" w:color="auto"/>
            </w:tcBorders>
          </w:tcPr>
          <w:p w14:paraId="6B00D60E"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Borders>
              <w:top w:val="single" w:sz="12" w:space="0" w:color="auto"/>
              <w:bottom w:val="single" w:sz="4" w:space="0" w:color="auto"/>
            </w:tcBorders>
          </w:tcPr>
          <w:p w14:paraId="1A20CD07"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c>
          <w:tcPr>
            <w:tcW w:w="703" w:type="dxa"/>
            <w:tcBorders>
              <w:top w:val="single" w:sz="12" w:space="0" w:color="auto"/>
              <w:bottom w:val="single" w:sz="4" w:space="0" w:color="auto"/>
            </w:tcBorders>
          </w:tcPr>
          <w:p w14:paraId="7766356B" w14:textId="77777777" w:rsidR="00C06E3A" w:rsidRPr="00C06E3A" w:rsidRDefault="00C06E3A" w:rsidP="00C06E3A">
            <w:pPr>
              <w:spacing w:after="0" w:line="276" w:lineRule="auto"/>
              <w:jc w:val="center"/>
              <w:rPr>
                <w:rFonts w:ascii="Calibri" w:eastAsia="Times New Roman" w:hAnsi="Calibri" w:cs="Calibri"/>
                <w:kern w:val="0"/>
                <w:sz w:val="20"/>
                <w:szCs w:val="20"/>
                <w:lang w:eastAsia="pl-PL"/>
                <w14:ligatures w14:val="none"/>
              </w:rPr>
            </w:pPr>
            <w:r w:rsidRPr="00C06E3A">
              <w:rPr>
                <w:rFonts w:ascii="Calibri" w:eastAsia="Times New Roman" w:hAnsi="Calibri" w:cs="Calibri"/>
                <w:kern w:val="0"/>
                <w:sz w:val="20"/>
                <w:szCs w:val="20"/>
                <w:lang w:eastAsia="pl-PL"/>
                <w14:ligatures w14:val="none"/>
              </w:rPr>
              <w:t>0</w:t>
            </w:r>
          </w:p>
        </w:tc>
      </w:tr>
    </w:tbl>
    <w:p w14:paraId="25506DCA" w14:textId="77777777" w:rsidR="00D84747" w:rsidRPr="00D84747" w:rsidRDefault="00D84747" w:rsidP="001A1F34">
      <w:pPr>
        <w:spacing w:after="0" w:line="276" w:lineRule="auto"/>
        <w:jc w:val="both"/>
        <w:rPr>
          <w:rFonts w:ascii="Calibri" w:eastAsia="Times New Roman" w:hAnsi="Calibri" w:cs="Calibri"/>
          <w:kern w:val="0"/>
          <w:u w:val="single"/>
          <w:lang w:eastAsia="pl-PL"/>
          <w14:ligatures w14:val="none"/>
        </w:rPr>
      </w:pPr>
    </w:p>
    <w:p w14:paraId="19909981" w14:textId="77777777" w:rsidR="00D84747" w:rsidRPr="00D84747" w:rsidRDefault="00D84747" w:rsidP="001A1F34">
      <w:pPr>
        <w:spacing w:after="0" w:line="276" w:lineRule="auto"/>
        <w:jc w:val="both"/>
        <w:rPr>
          <w:rFonts w:ascii="Calibri" w:eastAsia="Times New Roman" w:hAnsi="Calibri" w:cs="Calibri"/>
          <w:b/>
          <w:bCs/>
          <w:kern w:val="0"/>
          <w:lang w:eastAsia="pl-PL"/>
          <w14:ligatures w14:val="none"/>
        </w:rPr>
      </w:pPr>
    </w:p>
    <w:p w14:paraId="458B0D93" w14:textId="77777777" w:rsidR="00D84747" w:rsidRPr="00D84747" w:rsidRDefault="00D84747" w:rsidP="001A1F34">
      <w:pPr>
        <w:tabs>
          <w:tab w:val="left" w:pos="426"/>
        </w:tabs>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 xml:space="preserve"> </w:t>
      </w:r>
    </w:p>
    <w:p w14:paraId="0294AD34" w14:textId="77777777" w:rsidR="00D84747" w:rsidRPr="00D84747" w:rsidRDefault="00D84747" w:rsidP="001A1F34">
      <w:pPr>
        <w:spacing w:after="0" w:line="276" w:lineRule="auto"/>
        <w:jc w:val="both"/>
        <w:rPr>
          <w:rFonts w:ascii="Calibri" w:eastAsia="Times New Roman" w:hAnsi="Calibri" w:cs="Calibri"/>
          <w:bCs/>
          <w:kern w:val="0"/>
          <w:u w:val="single"/>
          <w:lang w:eastAsia="pl-PL"/>
          <w14:ligatures w14:val="none"/>
        </w:rPr>
      </w:pPr>
    </w:p>
    <w:p w14:paraId="471A091D" w14:textId="77777777" w:rsidR="00D84747" w:rsidRPr="00D84747" w:rsidRDefault="00D84747" w:rsidP="001A1F34">
      <w:pPr>
        <w:spacing w:after="0" w:line="276" w:lineRule="auto"/>
        <w:jc w:val="both"/>
        <w:rPr>
          <w:rFonts w:ascii="Calibri" w:eastAsia="Times New Roman" w:hAnsi="Calibri" w:cs="Calibri"/>
          <w:bCs/>
          <w:kern w:val="0"/>
          <w:u w:val="single"/>
          <w:lang w:eastAsia="pl-PL"/>
          <w14:ligatures w14:val="none"/>
        </w:rPr>
      </w:pPr>
      <w:r w:rsidRPr="00D84747">
        <w:rPr>
          <w:rFonts w:ascii="Calibri" w:eastAsia="Times New Roman" w:hAnsi="Calibri" w:cs="Calibri"/>
          <w:bCs/>
          <w:kern w:val="0"/>
          <w:u w:val="single"/>
          <w:lang w:eastAsia="pl-PL"/>
          <w14:ligatures w14:val="none"/>
        </w:rPr>
        <w:lastRenderedPageBreak/>
        <w:t>Ponadnormatywna liczba uczniów na urządzenie ustępowe</w:t>
      </w:r>
    </w:p>
    <w:p w14:paraId="4CDC7DF8" w14:textId="77777777" w:rsidR="00D84747" w:rsidRPr="00D84747" w:rsidRDefault="00D84747" w:rsidP="001A1F34">
      <w:pPr>
        <w:spacing w:after="0" w:line="276" w:lineRule="auto"/>
        <w:jc w:val="both"/>
        <w:rPr>
          <w:rFonts w:ascii="Calibri" w:eastAsia="Times New Roman" w:hAnsi="Calibri" w:cs="Calibri"/>
          <w:b/>
          <w:kern w:val="0"/>
          <w:lang w:eastAsia="pl-PL"/>
          <w14:ligatures w14:val="none"/>
        </w:rPr>
      </w:pPr>
      <w:r w:rsidRPr="00D84747">
        <w:rPr>
          <w:rFonts w:ascii="Calibri" w:eastAsia="Times New Roman" w:hAnsi="Calibri" w:cs="Calibri"/>
          <w:b/>
          <w:kern w:val="0"/>
          <w:lang w:eastAsia="pl-PL"/>
          <w14:ligatures w14:val="none"/>
        </w:rPr>
        <w:t>Rok 2022</w:t>
      </w:r>
    </w:p>
    <w:p w14:paraId="41D9642B" w14:textId="3F3703C9" w:rsidR="00D84747" w:rsidRPr="00D84747" w:rsidRDefault="00D84747" w:rsidP="007C2BC4">
      <w:pPr>
        <w:spacing w:after="0" w:line="276" w:lineRule="auto"/>
        <w:ind w:firstLine="709"/>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W roku 2022 stwierdzono niezachowanie standardów dostępności do urządzeń sanitarnych w 3 szkołach podstawowych.</w:t>
      </w:r>
    </w:p>
    <w:p w14:paraId="4BE48DA0" w14:textId="77777777" w:rsidR="00D84747" w:rsidRPr="00D84747" w:rsidRDefault="00D84747" w:rsidP="001A1F34">
      <w:pPr>
        <w:spacing w:after="0" w:line="276" w:lineRule="auto"/>
        <w:jc w:val="both"/>
        <w:rPr>
          <w:rFonts w:ascii="Calibri" w:eastAsia="Times New Roman" w:hAnsi="Calibri" w:cs="Calibri"/>
          <w:b/>
          <w:kern w:val="0"/>
          <w:lang w:eastAsia="pl-PL"/>
          <w14:ligatures w14:val="none"/>
        </w:rPr>
      </w:pPr>
      <w:r w:rsidRPr="00D84747">
        <w:rPr>
          <w:rFonts w:ascii="Calibri" w:eastAsia="Times New Roman" w:hAnsi="Calibri" w:cs="Calibri"/>
          <w:b/>
          <w:kern w:val="0"/>
          <w:lang w:eastAsia="pl-PL"/>
          <w14:ligatures w14:val="none"/>
        </w:rPr>
        <w:t>Rok 2023</w:t>
      </w:r>
    </w:p>
    <w:p w14:paraId="1A1A2252" w14:textId="3C991D6C" w:rsidR="00D84747" w:rsidRPr="00D84747" w:rsidRDefault="00D84747" w:rsidP="007C2BC4">
      <w:pPr>
        <w:spacing w:after="0" w:line="276" w:lineRule="auto"/>
        <w:ind w:firstLine="709"/>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W roku 2023 stwierdzono niezachowanie standardów dostępności do urządzeń sanitarnych w 4 szkołach podstawowych.</w:t>
      </w:r>
    </w:p>
    <w:p w14:paraId="77A36C8B" w14:textId="77777777" w:rsidR="00D84747" w:rsidRPr="00D84747" w:rsidRDefault="00D84747" w:rsidP="001A1F34">
      <w:pPr>
        <w:spacing w:after="0" w:line="276" w:lineRule="auto"/>
        <w:jc w:val="both"/>
        <w:rPr>
          <w:rFonts w:ascii="Calibri" w:eastAsia="Times New Roman" w:hAnsi="Calibri" w:cs="Calibri"/>
          <w:bCs/>
          <w:kern w:val="0"/>
          <w:u w:val="single"/>
          <w:lang w:eastAsia="pl-PL"/>
          <w14:ligatures w14:val="none"/>
        </w:rPr>
      </w:pPr>
      <w:r w:rsidRPr="00D84747">
        <w:rPr>
          <w:rFonts w:ascii="Calibri" w:eastAsia="Times New Roman" w:hAnsi="Calibri" w:cs="Calibri"/>
          <w:bCs/>
          <w:kern w:val="0"/>
          <w:u w:val="single"/>
          <w:lang w:eastAsia="pl-PL"/>
          <w14:ligatures w14:val="none"/>
        </w:rPr>
        <w:t>Zapewnienie ciepłej wody do mycia rąk</w:t>
      </w:r>
    </w:p>
    <w:p w14:paraId="5387F8A5" w14:textId="77777777" w:rsidR="00D84747" w:rsidRPr="00D84747" w:rsidRDefault="00D84747" w:rsidP="001A1F34">
      <w:pPr>
        <w:spacing w:after="0" w:line="276" w:lineRule="auto"/>
        <w:jc w:val="both"/>
        <w:rPr>
          <w:rFonts w:ascii="Calibri" w:eastAsia="Times New Roman" w:hAnsi="Calibri" w:cs="Calibri"/>
          <w:b/>
          <w:kern w:val="0"/>
          <w:lang w:eastAsia="pl-PL"/>
          <w14:ligatures w14:val="none"/>
        </w:rPr>
      </w:pPr>
      <w:r w:rsidRPr="00D84747">
        <w:rPr>
          <w:rFonts w:ascii="Calibri" w:eastAsia="Times New Roman" w:hAnsi="Calibri" w:cs="Calibri"/>
          <w:b/>
          <w:kern w:val="0"/>
          <w:lang w:eastAsia="pl-PL"/>
          <w14:ligatures w14:val="none"/>
        </w:rPr>
        <w:t>Rok 2022</w:t>
      </w:r>
    </w:p>
    <w:p w14:paraId="225ABE5D" w14:textId="77777777" w:rsidR="00D84747" w:rsidRPr="00D84747" w:rsidRDefault="00D84747" w:rsidP="007C2BC4">
      <w:pPr>
        <w:spacing w:after="0" w:line="276" w:lineRule="auto"/>
        <w:ind w:firstLine="709"/>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 xml:space="preserve">W roku 2022 nie stwierdzono nieprawidłowości związanych z zapewnieniem bieżącej ciepłej wody do mycia rąk. </w:t>
      </w:r>
    </w:p>
    <w:p w14:paraId="0E45C942" w14:textId="77777777" w:rsidR="00D84747" w:rsidRPr="00D84747" w:rsidRDefault="00D84747" w:rsidP="001A1F34">
      <w:pPr>
        <w:spacing w:after="0" w:line="276" w:lineRule="auto"/>
        <w:jc w:val="both"/>
        <w:rPr>
          <w:rFonts w:ascii="Calibri" w:eastAsia="Times New Roman" w:hAnsi="Calibri" w:cs="Calibri"/>
          <w:b/>
          <w:kern w:val="0"/>
          <w:lang w:eastAsia="pl-PL"/>
          <w14:ligatures w14:val="none"/>
        </w:rPr>
      </w:pPr>
      <w:r w:rsidRPr="00D84747">
        <w:rPr>
          <w:rFonts w:ascii="Calibri" w:eastAsia="Times New Roman" w:hAnsi="Calibri" w:cs="Calibri"/>
          <w:b/>
          <w:kern w:val="0"/>
          <w:lang w:eastAsia="pl-PL"/>
          <w14:ligatures w14:val="none"/>
        </w:rPr>
        <w:t>Rok 2023</w:t>
      </w:r>
    </w:p>
    <w:p w14:paraId="2646A9CB" w14:textId="77777777" w:rsidR="00D84747" w:rsidRPr="00D84747" w:rsidRDefault="00D84747" w:rsidP="007C2BC4">
      <w:pPr>
        <w:spacing w:after="0" w:line="276" w:lineRule="auto"/>
        <w:ind w:firstLine="709"/>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 xml:space="preserve">W roku 2023 nie stwierdzono nieprawidłowości związanych z zapewnieniem bieżącej ciepłej wody do mycia rąk. </w:t>
      </w:r>
    </w:p>
    <w:p w14:paraId="7FEC88CA" w14:textId="77777777" w:rsidR="00D84747" w:rsidRPr="00D84747" w:rsidRDefault="00D84747" w:rsidP="001A1F34">
      <w:pPr>
        <w:tabs>
          <w:tab w:val="left" w:pos="1134"/>
        </w:tabs>
        <w:spacing w:after="0" w:line="276" w:lineRule="auto"/>
        <w:jc w:val="both"/>
        <w:rPr>
          <w:rFonts w:ascii="Calibri" w:eastAsia="Times New Roman" w:hAnsi="Calibri" w:cs="Calibri"/>
          <w:kern w:val="0"/>
          <w:lang w:eastAsia="pl-PL"/>
          <w14:ligatures w14:val="none"/>
        </w:rPr>
      </w:pPr>
    </w:p>
    <w:p w14:paraId="3048A87E" w14:textId="77777777" w:rsidR="00D84747" w:rsidRPr="007C2BC4" w:rsidRDefault="00D84747" w:rsidP="001A1F34">
      <w:pPr>
        <w:numPr>
          <w:ilvl w:val="1"/>
          <w:numId w:val="43"/>
        </w:numPr>
        <w:tabs>
          <w:tab w:val="left" w:pos="567"/>
        </w:tabs>
        <w:spacing w:after="0" w:line="276" w:lineRule="auto"/>
        <w:ind w:left="426"/>
        <w:jc w:val="both"/>
        <w:rPr>
          <w:rFonts w:ascii="Calibri" w:eastAsia="Times New Roman" w:hAnsi="Calibri" w:cs="Calibri"/>
          <w:b/>
          <w:bCs/>
          <w:kern w:val="0"/>
          <w:lang w:eastAsia="pl-PL"/>
          <w14:ligatures w14:val="none"/>
        </w:rPr>
      </w:pPr>
      <w:r w:rsidRPr="007C2BC4">
        <w:rPr>
          <w:rFonts w:ascii="Calibri" w:eastAsia="Times New Roman" w:hAnsi="Calibri" w:cs="Calibri"/>
          <w:b/>
          <w:bCs/>
          <w:kern w:val="0"/>
          <w:lang w:eastAsia="pl-PL"/>
          <w14:ligatures w14:val="none"/>
        </w:rPr>
        <w:t>Oświetlenie, temperatura i wentylacja w placówkach</w:t>
      </w:r>
    </w:p>
    <w:p w14:paraId="6E74AE08" w14:textId="5769BCA5" w:rsidR="00D84747" w:rsidRPr="00D84747" w:rsidRDefault="00D84747" w:rsidP="007C2BC4">
      <w:pPr>
        <w:spacing w:after="0" w:line="276" w:lineRule="auto"/>
        <w:ind w:firstLine="709"/>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Podczas przeprowadzania czynności kontrolnych analizie poddano m.in. rodzaj zapewnionego oświetlenia, zapewnienie osłon na oświetleniu oraz fakt posiadania przez placówki pomiarów natężenia oświetlenia.  W ww</w:t>
      </w:r>
      <w:r w:rsidR="007C2BC4">
        <w:rPr>
          <w:rFonts w:ascii="Calibri" w:eastAsia="Times New Roman" w:hAnsi="Calibri" w:cs="Calibri"/>
          <w:kern w:val="0"/>
          <w:lang w:eastAsia="pl-PL"/>
          <w14:ligatures w14:val="none"/>
        </w:rPr>
        <w:t>.</w:t>
      </w:r>
      <w:r w:rsidRPr="00D84747">
        <w:rPr>
          <w:rFonts w:ascii="Calibri" w:eastAsia="Times New Roman" w:hAnsi="Calibri" w:cs="Calibri"/>
          <w:kern w:val="0"/>
          <w:lang w:eastAsia="pl-PL"/>
          <w14:ligatures w14:val="none"/>
        </w:rPr>
        <w:t xml:space="preserve"> zakresie nie stwierdzono </w:t>
      </w:r>
      <w:r w:rsidR="007C2BC4">
        <w:rPr>
          <w:rFonts w:ascii="Calibri" w:eastAsia="Times New Roman" w:hAnsi="Calibri" w:cs="Calibri"/>
          <w:kern w:val="0"/>
          <w:lang w:eastAsia="pl-PL"/>
          <w14:ligatures w14:val="none"/>
        </w:rPr>
        <w:t>n</w:t>
      </w:r>
      <w:r w:rsidRPr="00D84747">
        <w:rPr>
          <w:rFonts w:ascii="Calibri" w:eastAsia="Times New Roman" w:hAnsi="Calibri" w:cs="Calibri"/>
          <w:kern w:val="0"/>
          <w:lang w:eastAsia="pl-PL"/>
          <w14:ligatures w14:val="none"/>
        </w:rPr>
        <w:t xml:space="preserve">ieprawidłowości. Jednocześnie podczas przeprowadzania czynności kontrolnych informowano przedstawicieli placówek o obowiązywaniu nowej normy dot. natężenia oświetlenia oraz pouczano o dostosowaniu oświetlenia do obowiązującej normy. </w:t>
      </w:r>
    </w:p>
    <w:p w14:paraId="0D4554F5" w14:textId="77777777" w:rsidR="00D84747" w:rsidRPr="00D84747" w:rsidRDefault="00D84747" w:rsidP="001A1F34">
      <w:pPr>
        <w:tabs>
          <w:tab w:val="left" w:pos="0"/>
        </w:tabs>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ab/>
        <w:t>Dokonano pomiarów temperatury w 14 placówkach oświatowo – wychowawczych. Badanie przeprowadzono w 50 pomieszczeniach:</w:t>
      </w:r>
    </w:p>
    <w:p w14:paraId="37D8EBC8" w14:textId="77777777" w:rsidR="00D84747" w:rsidRPr="00D84747" w:rsidRDefault="00D84747" w:rsidP="001A1F34">
      <w:pPr>
        <w:tabs>
          <w:tab w:val="left" w:pos="0"/>
        </w:tabs>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 w 1 żłobku sprawdzono 1 pomieszczenie pobytu dzieci,</w:t>
      </w:r>
    </w:p>
    <w:p w14:paraId="17DA3B04" w14:textId="77777777" w:rsidR="00D84747" w:rsidRPr="00D84747" w:rsidRDefault="00D84747" w:rsidP="001A1F34">
      <w:pPr>
        <w:tabs>
          <w:tab w:val="left" w:pos="0"/>
        </w:tabs>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 xml:space="preserve">- w 4 przedszkolach sprawdzono 14 pomieszczeń do nauki, </w:t>
      </w:r>
    </w:p>
    <w:p w14:paraId="2A16B663" w14:textId="77777777" w:rsidR="00D84747" w:rsidRPr="00D84747" w:rsidRDefault="00D84747" w:rsidP="001A1F34">
      <w:pPr>
        <w:tabs>
          <w:tab w:val="left" w:pos="0"/>
        </w:tabs>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 xml:space="preserve">- w 4 szkołach podstawowych sprawdzono 11 pomieszczeń do nauki, </w:t>
      </w:r>
    </w:p>
    <w:p w14:paraId="445FB4B4" w14:textId="77777777" w:rsidR="00D84747" w:rsidRPr="00D84747" w:rsidRDefault="00D84747" w:rsidP="001A1F34">
      <w:pPr>
        <w:tabs>
          <w:tab w:val="left" w:pos="0"/>
        </w:tabs>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 w 2 zespołach szkół sprawdzono 14 pomieszczeń do nauki,</w:t>
      </w:r>
    </w:p>
    <w:p w14:paraId="26A434D5" w14:textId="0E76FAAF" w:rsidR="00D84747" w:rsidRPr="00D84747" w:rsidRDefault="00D84747" w:rsidP="001A1F34">
      <w:pPr>
        <w:tabs>
          <w:tab w:val="left" w:pos="0"/>
        </w:tabs>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 w 3 placówkach pozostałych sprawdzono 9 pomieszczeń do nauki (ujęto w wierszu „Pozostałe placówki”)</w:t>
      </w:r>
      <w:r w:rsidR="007C2BC4">
        <w:rPr>
          <w:rFonts w:ascii="Calibri" w:eastAsia="Times New Roman" w:hAnsi="Calibri" w:cs="Calibri"/>
          <w:kern w:val="0"/>
          <w:lang w:eastAsia="pl-PL"/>
          <w14:ligatures w14:val="none"/>
        </w:rPr>
        <w:t>.</w:t>
      </w:r>
    </w:p>
    <w:p w14:paraId="048BA83F" w14:textId="77777777" w:rsidR="00D84747" w:rsidRPr="00D84747" w:rsidRDefault="00D84747" w:rsidP="001A1F34">
      <w:pPr>
        <w:tabs>
          <w:tab w:val="left" w:pos="0"/>
        </w:tabs>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Temperatury niezgodnej z PN nie stwierdzono.</w:t>
      </w:r>
    </w:p>
    <w:p w14:paraId="7CC23CB2" w14:textId="057BBEE7" w:rsidR="00D84747" w:rsidRPr="00D84747" w:rsidRDefault="007C2BC4" w:rsidP="001A1F34">
      <w:pPr>
        <w:tabs>
          <w:tab w:val="left" w:pos="0"/>
        </w:tabs>
        <w:spacing w:after="0" w:line="276" w:lineRule="auto"/>
        <w:jc w:val="both"/>
        <w:rPr>
          <w:rFonts w:ascii="Calibri" w:eastAsia="Times New Roman" w:hAnsi="Calibri" w:cs="Calibri"/>
          <w:b/>
          <w:bCs/>
          <w:kern w:val="0"/>
          <w:lang w:eastAsia="pl-PL"/>
          <w14:ligatures w14:val="none"/>
        </w:rPr>
      </w:pPr>
      <w:r>
        <w:rPr>
          <w:rFonts w:ascii="Calibri" w:eastAsia="Times New Roman" w:hAnsi="Calibri" w:cs="Calibri"/>
          <w:kern w:val="0"/>
          <w:lang w:eastAsia="pl-PL"/>
          <w14:ligatures w14:val="none"/>
        </w:rPr>
        <w:tab/>
      </w:r>
      <w:r w:rsidR="00D84747" w:rsidRPr="00D84747">
        <w:rPr>
          <w:rFonts w:ascii="Calibri" w:eastAsia="Times New Roman" w:hAnsi="Calibri" w:cs="Calibri"/>
          <w:kern w:val="0"/>
          <w:lang w:eastAsia="pl-PL"/>
          <w14:ligatures w14:val="none"/>
        </w:rPr>
        <w:t>W roku 2023 nie stwierdzono placówek z nieprawidłowo funkcjonującą wentylacją. Wszystkie placówki posiadały aktualne przeglądy kominiarskie.</w:t>
      </w:r>
      <w:r w:rsidR="00D84747" w:rsidRPr="00D84747">
        <w:rPr>
          <w:rFonts w:ascii="Calibri" w:eastAsia="Times New Roman" w:hAnsi="Calibri" w:cs="Calibri"/>
          <w:b/>
          <w:bCs/>
          <w:kern w:val="0"/>
          <w:lang w:eastAsia="pl-PL"/>
          <w14:ligatures w14:val="none"/>
        </w:rPr>
        <w:t xml:space="preserve"> </w:t>
      </w:r>
    </w:p>
    <w:p w14:paraId="429F6144" w14:textId="77777777" w:rsidR="00D84747" w:rsidRPr="00D84747" w:rsidRDefault="00D84747" w:rsidP="001A1F34">
      <w:pPr>
        <w:spacing w:after="0" w:line="276" w:lineRule="auto"/>
        <w:jc w:val="both"/>
        <w:rPr>
          <w:rFonts w:ascii="Calibri" w:eastAsia="Times New Roman" w:hAnsi="Calibri" w:cs="Calibri"/>
          <w:b/>
          <w:bCs/>
          <w:kern w:val="0"/>
          <w:lang w:eastAsia="pl-PL"/>
          <w14:ligatures w14:val="none"/>
        </w:rPr>
      </w:pPr>
    </w:p>
    <w:p w14:paraId="7763370E" w14:textId="2BF87E86" w:rsidR="00D84747" w:rsidRPr="007C2BC4" w:rsidRDefault="00D84747" w:rsidP="007C2BC4">
      <w:pPr>
        <w:pStyle w:val="Akapitzlist"/>
        <w:numPr>
          <w:ilvl w:val="0"/>
          <w:numId w:val="43"/>
        </w:numPr>
        <w:tabs>
          <w:tab w:val="clear" w:pos="720"/>
          <w:tab w:val="num" w:pos="360"/>
        </w:tabs>
        <w:spacing w:after="0" w:line="276" w:lineRule="auto"/>
        <w:ind w:left="0" w:firstLine="0"/>
        <w:jc w:val="both"/>
        <w:rPr>
          <w:rFonts w:ascii="Calibri" w:eastAsia="Times New Roman" w:hAnsi="Calibri" w:cs="Calibri"/>
          <w:b/>
          <w:bCs/>
          <w:kern w:val="0"/>
          <w:lang w:eastAsia="pl-PL"/>
          <w14:ligatures w14:val="none"/>
        </w:rPr>
      </w:pPr>
      <w:r w:rsidRPr="007C2BC4">
        <w:rPr>
          <w:rFonts w:ascii="Calibri" w:eastAsia="Times New Roman" w:hAnsi="Calibri" w:cs="Calibri"/>
          <w:b/>
          <w:bCs/>
          <w:kern w:val="0"/>
          <w:lang w:eastAsia="pl-PL"/>
          <w14:ligatures w14:val="none"/>
        </w:rPr>
        <w:t>Higiena procesów nauczania</w:t>
      </w:r>
    </w:p>
    <w:p w14:paraId="6F30534C" w14:textId="77777777" w:rsidR="007C2BC4" w:rsidRPr="007C2BC4" w:rsidRDefault="007C2BC4" w:rsidP="007C2BC4">
      <w:pPr>
        <w:pStyle w:val="Akapitzlist"/>
        <w:spacing w:after="0" w:line="276" w:lineRule="auto"/>
        <w:ind w:left="0"/>
        <w:jc w:val="both"/>
        <w:rPr>
          <w:rFonts w:ascii="Calibri" w:eastAsia="Times New Roman" w:hAnsi="Calibri" w:cs="Calibri"/>
          <w:b/>
          <w:bCs/>
          <w:kern w:val="0"/>
          <w:lang w:eastAsia="pl-PL"/>
          <w14:ligatures w14:val="none"/>
        </w:rPr>
      </w:pPr>
    </w:p>
    <w:p w14:paraId="34440D9F" w14:textId="77777777" w:rsidR="00D84747" w:rsidRPr="007C2BC4" w:rsidRDefault="00D84747" w:rsidP="001A1F34">
      <w:pPr>
        <w:tabs>
          <w:tab w:val="left" w:pos="426"/>
        </w:tabs>
        <w:spacing w:after="0" w:line="276" w:lineRule="auto"/>
        <w:jc w:val="both"/>
        <w:rPr>
          <w:rFonts w:ascii="Calibri" w:eastAsia="Times New Roman" w:hAnsi="Calibri" w:cs="Calibri"/>
          <w:b/>
          <w:bCs/>
          <w:kern w:val="0"/>
          <w:lang w:eastAsia="pl-PL"/>
          <w14:ligatures w14:val="none"/>
        </w:rPr>
      </w:pPr>
      <w:r w:rsidRPr="007C2BC4">
        <w:rPr>
          <w:rFonts w:ascii="Calibri" w:eastAsia="Times New Roman" w:hAnsi="Calibri" w:cs="Calibri"/>
          <w:b/>
          <w:bCs/>
          <w:kern w:val="0"/>
          <w:lang w:eastAsia="pl-PL"/>
          <w14:ligatures w14:val="none"/>
        </w:rPr>
        <w:t>2.1. Ergonomiczne warunki pracy ucznia</w:t>
      </w:r>
    </w:p>
    <w:p w14:paraId="31CB5837" w14:textId="77777777" w:rsidR="00D84747" w:rsidRPr="00D84747" w:rsidRDefault="00D84747" w:rsidP="007C2BC4">
      <w:pPr>
        <w:autoSpaceDE w:val="0"/>
        <w:autoSpaceDN w:val="0"/>
        <w:adjustRightInd w:val="0"/>
        <w:spacing w:after="0" w:line="276" w:lineRule="auto"/>
        <w:ind w:firstLine="709"/>
        <w:jc w:val="both"/>
        <w:rPr>
          <w:rFonts w:ascii="Calibri" w:eastAsia="Calibri" w:hAnsi="Calibri" w:cs="Calibri"/>
          <w:kern w:val="0"/>
          <w14:ligatures w14:val="none"/>
        </w:rPr>
      </w:pPr>
      <w:r w:rsidRPr="00D84747">
        <w:rPr>
          <w:rFonts w:ascii="Calibri" w:eastAsia="Times New Roman" w:hAnsi="Calibri" w:cs="Calibri"/>
          <w:kern w:val="0"/>
          <w:lang w:eastAsia="pl-PL"/>
          <w14:ligatures w14:val="none"/>
        </w:rPr>
        <w:t xml:space="preserve">W roku 2023 </w:t>
      </w:r>
      <w:r w:rsidRPr="00D84747">
        <w:rPr>
          <w:rFonts w:ascii="Calibri" w:eastAsia="Calibri" w:hAnsi="Calibri" w:cs="Calibri"/>
          <w:kern w:val="0"/>
          <w14:ligatures w14:val="none"/>
        </w:rPr>
        <w:t xml:space="preserve">ocenie poddano 19 placówek w 45 oddziałach na 632 stanowiskach (ujęte </w:t>
      </w:r>
      <w:r w:rsidRPr="00D84747">
        <w:rPr>
          <w:rFonts w:ascii="Calibri" w:eastAsia="Calibri" w:hAnsi="Calibri" w:cs="Calibri"/>
          <w:kern w:val="0"/>
          <w14:ligatures w14:val="none"/>
        </w:rPr>
        <w:br/>
        <w:t>w MZ - 53).</w:t>
      </w:r>
    </w:p>
    <w:p w14:paraId="61040C72" w14:textId="77777777" w:rsidR="00D84747" w:rsidRPr="00D84747" w:rsidRDefault="00D84747" w:rsidP="007C2BC4">
      <w:pPr>
        <w:spacing w:after="0" w:line="276" w:lineRule="auto"/>
        <w:ind w:firstLine="709"/>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 xml:space="preserve">W wyniku przeprowadzonych czynności kontrolnych w zakresie oceny stanu sanitarnego, nie stwierdzono nieprawidłowości związanych z niedostosowaniem mebli do wzrostu uczniów. </w:t>
      </w:r>
      <w:r w:rsidRPr="00D84747">
        <w:rPr>
          <w:rFonts w:ascii="Calibri" w:eastAsia="Calibri" w:hAnsi="Calibri" w:cs="Calibri"/>
          <w:kern w:val="0"/>
          <w14:ligatures w14:val="none"/>
        </w:rPr>
        <w:t xml:space="preserve">Szkoły dokumentują dokonanie pomiarów wzrostu ciała oraz wysokości </w:t>
      </w:r>
      <w:r w:rsidRPr="00D84747">
        <w:rPr>
          <w:rFonts w:ascii="Calibri" w:eastAsia="Calibri" w:hAnsi="Calibri" w:cs="Calibri"/>
          <w:kern w:val="0"/>
          <w14:ligatures w14:val="none"/>
        </w:rPr>
        <w:lastRenderedPageBreak/>
        <w:t>podkolanowej uczniów oraz odpowiedniego dostosowania mebli edukacyjnych. Zapisy dokonywane są najczęściej w założonych rejestrach. Meble są prawidłowo oznakowane kolorem lub numerem oraz właściwie zestawione. Ich stan techniczny jest prawidłowy.</w:t>
      </w:r>
    </w:p>
    <w:p w14:paraId="735E62C7" w14:textId="77777777" w:rsidR="00D84747" w:rsidRPr="00D84747" w:rsidRDefault="00D84747" w:rsidP="001A1F34">
      <w:pPr>
        <w:autoSpaceDE w:val="0"/>
        <w:autoSpaceDN w:val="0"/>
        <w:adjustRightInd w:val="0"/>
        <w:spacing w:after="0" w:line="276" w:lineRule="auto"/>
        <w:jc w:val="both"/>
        <w:rPr>
          <w:rFonts w:ascii="Calibri" w:eastAsia="Calibri" w:hAnsi="Calibri" w:cs="Calibri"/>
          <w:kern w:val="0"/>
          <w:lang w:eastAsia="pl-PL"/>
          <w14:ligatures w14:val="none"/>
        </w:rPr>
      </w:pPr>
      <w:r w:rsidRPr="00D84747">
        <w:rPr>
          <w:rFonts w:ascii="Calibri" w:eastAsia="Times New Roman" w:hAnsi="Calibri" w:cs="Calibri"/>
          <w:bCs/>
          <w:kern w:val="0"/>
          <w:lang w:eastAsia="pl-PL"/>
          <w14:ligatures w14:val="none"/>
        </w:rPr>
        <w:t>Kontrole sanitarne prowadzone przez przedstawiciela Państwowego Powiatowego Inspektora Sanitarnego w Łobzie wskazują, że dyrektorzy szkół/przedszkoli na bieżąco, w miarę posiadanych środków, zakupują nowy sprzęt i urządzenia z aktualnymi certyfikatami i atestami zgodności. Prowadzą bieżące i okresowe kontrole oraz naprawy używanego sprzętu meblowego.</w:t>
      </w:r>
    </w:p>
    <w:p w14:paraId="070065AE"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p>
    <w:tbl>
      <w:tblPr>
        <w:tblW w:w="9810" w:type="dxa"/>
        <w:tblInd w:w="47" w:type="dxa"/>
        <w:tblCellMar>
          <w:left w:w="70" w:type="dxa"/>
          <w:right w:w="70" w:type="dxa"/>
        </w:tblCellMar>
        <w:tblLook w:val="04A0" w:firstRow="1" w:lastRow="0" w:firstColumn="1" w:lastColumn="0" w:noHBand="0" w:noVBand="1"/>
      </w:tblPr>
      <w:tblGrid>
        <w:gridCol w:w="492"/>
        <w:gridCol w:w="1804"/>
        <w:gridCol w:w="444"/>
        <w:gridCol w:w="1288"/>
        <w:gridCol w:w="1186"/>
        <w:gridCol w:w="1112"/>
        <w:gridCol w:w="1288"/>
        <w:gridCol w:w="1186"/>
        <w:gridCol w:w="1112"/>
      </w:tblGrid>
      <w:tr w:rsidR="00D84747" w:rsidRPr="00D84747" w14:paraId="027F0FA2" w14:textId="77777777" w:rsidTr="00DD701C">
        <w:trPr>
          <w:trHeight w:val="387"/>
        </w:trPr>
        <w:tc>
          <w:tcPr>
            <w:tcW w:w="2539" w:type="dxa"/>
            <w:gridSpan w:val="3"/>
            <w:vMerge w:val="restart"/>
            <w:tcBorders>
              <w:top w:val="double" w:sz="6" w:space="0" w:color="auto"/>
              <w:left w:val="double" w:sz="6" w:space="0" w:color="auto"/>
              <w:bottom w:val="single" w:sz="8" w:space="0" w:color="000000"/>
              <w:right w:val="single" w:sz="8" w:space="0" w:color="000000"/>
            </w:tcBorders>
            <w:vAlign w:val="bottom"/>
            <w:hideMark/>
          </w:tcPr>
          <w:p w14:paraId="35498194"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Rodzaj placówek</w:t>
            </w:r>
          </w:p>
        </w:tc>
        <w:tc>
          <w:tcPr>
            <w:tcW w:w="7271" w:type="dxa"/>
            <w:gridSpan w:val="6"/>
            <w:tcBorders>
              <w:top w:val="double" w:sz="6" w:space="0" w:color="auto"/>
              <w:left w:val="nil"/>
              <w:bottom w:val="single" w:sz="8" w:space="0" w:color="auto"/>
              <w:right w:val="single" w:sz="8" w:space="0" w:color="000000"/>
            </w:tcBorders>
            <w:vAlign w:val="bottom"/>
            <w:hideMark/>
          </w:tcPr>
          <w:p w14:paraId="5FFCDB89" w14:textId="77777777" w:rsidR="00D84747" w:rsidRPr="00D84747" w:rsidRDefault="00D84747" w:rsidP="001A1F34">
            <w:pPr>
              <w:spacing w:after="0" w:line="276" w:lineRule="auto"/>
              <w:jc w:val="both"/>
              <w:rPr>
                <w:rFonts w:ascii="Calibri" w:eastAsia="Times New Roman" w:hAnsi="Calibri" w:cs="Calibri"/>
                <w:b/>
                <w:kern w:val="0"/>
                <w:lang w:eastAsia="pl-PL"/>
                <w14:ligatures w14:val="none"/>
              </w:rPr>
            </w:pPr>
            <w:r w:rsidRPr="00D84747">
              <w:rPr>
                <w:rFonts w:ascii="Calibri" w:eastAsia="Times New Roman" w:hAnsi="Calibri" w:cs="Calibri"/>
                <w:b/>
                <w:kern w:val="0"/>
                <w:lang w:eastAsia="pl-PL"/>
                <w14:ligatures w14:val="none"/>
              </w:rPr>
              <w:t>Ergonomia mebli szkolnych i przedszkolnych</w:t>
            </w:r>
          </w:p>
        </w:tc>
      </w:tr>
      <w:tr w:rsidR="00D84747" w:rsidRPr="00D84747" w14:paraId="79D4451D" w14:textId="77777777" w:rsidTr="00DD701C">
        <w:trPr>
          <w:trHeight w:val="445"/>
        </w:trPr>
        <w:tc>
          <w:tcPr>
            <w:tcW w:w="0" w:type="auto"/>
            <w:gridSpan w:val="3"/>
            <w:vMerge/>
            <w:tcBorders>
              <w:top w:val="double" w:sz="6" w:space="0" w:color="auto"/>
              <w:left w:val="double" w:sz="6" w:space="0" w:color="auto"/>
              <w:bottom w:val="single" w:sz="8" w:space="0" w:color="000000"/>
              <w:right w:val="single" w:sz="8" w:space="0" w:color="000000"/>
            </w:tcBorders>
            <w:vAlign w:val="center"/>
            <w:hideMark/>
          </w:tcPr>
          <w:p w14:paraId="5F876CCD"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p>
        </w:tc>
        <w:tc>
          <w:tcPr>
            <w:tcW w:w="3567" w:type="dxa"/>
            <w:gridSpan w:val="3"/>
            <w:tcBorders>
              <w:top w:val="single" w:sz="8" w:space="0" w:color="auto"/>
              <w:left w:val="nil"/>
              <w:bottom w:val="single" w:sz="8" w:space="0" w:color="auto"/>
              <w:right w:val="single" w:sz="8" w:space="0" w:color="000000"/>
            </w:tcBorders>
            <w:vAlign w:val="bottom"/>
            <w:hideMark/>
          </w:tcPr>
          <w:p w14:paraId="6965E218"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oceniono dostosowanie mebli do wzrostu uczniów i przedszkolaków</w:t>
            </w:r>
          </w:p>
        </w:tc>
        <w:tc>
          <w:tcPr>
            <w:tcW w:w="3704" w:type="dxa"/>
            <w:gridSpan w:val="3"/>
            <w:tcBorders>
              <w:top w:val="single" w:sz="8" w:space="0" w:color="auto"/>
              <w:left w:val="nil"/>
              <w:bottom w:val="single" w:sz="8" w:space="0" w:color="auto"/>
              <w:right w:val="single" w:sz="8" w:space="0" w:color="000000"/>
            </w:tcBorders>
            <w:vAlign w:val="bottom"/>
            <w:hideMark/>
          </w:tcPr>
          <w:p w14:paraId="049F9999"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nieprawidłowe stwierdzono</w:t>
            </w:r>
          </w:p>
        </w:tc>
      </w:tr>
      <w:tr w:rsidR="00D84747" w:rsidRPr="00D84747" w14:paraId="52599960" w14:textId="77777777" w:rsidTr="00DD701C">
        <w:trPr>
          <w:trHeight w:val="470"/>
        </w:trPr>
        <w:tc>
          <w:tcPr>
            <w:tcW w:w="0" w:type="auto"/>
            <w:gridSpan w:val="3"/>
            <w:vMerge/>
            <w:tcBorders>
              <w:top w:val="double" w:sz="6" w:space="0" w:color="auto"/>
              <w:left w:val="double" w:sz="6" w:space="0" w:color="auto"/>
              <w:bottom w:val="single" w:sz="8" w:space="0" w:color="000000"/>
              <w:right w:val="single" w:sz="8" w:space="0" w:color="000000"/>
            </w:tcBorders>
            <w:vAlign w:val="center"/>
            <w:hideMark/>
          </w:tcPr>
          <w:p w14:paraId="5F6C7520"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p>
        </w:tc>
        <w:tc>
          <w:tcPr>
            <w:tcW w:w="1287" w:type="dxa"/>
            <w:tcBorders>
              <w:top w:val="nil"/>
              <w:left w:val="nil"/>
              <w:bottom w:val="single" w:sz="8" w:space="0" w:color="auto"/>
              <w:right w:val="single" w:sz="8" w:space="0" w:color="auto"/>
            </w:tcBorders>
            <w:vAlign w:val="bottom"/>
            <w:hideMark/>
          </w:tcPr>
          <w:p w14:paraId="5ED635BF"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w ilu placówkach</w:t>
            </w:r>
          </w:p>
        </w:tc>
        <w:tc>
          <w:tcPr>
            <w:tcW w:w="1180" w:type="dxa"/>
            <w:tcBorders>
              <w:top w:val="nil"/>
              <w:left w:val="nil"/>
              <w:bottom w:val="single" w:sz="8" w:space="0" w:color="auto"/>
              <w:right w:val="single" w:sz="8" w:space="0" w:color="auto"/>
            </w:tcBorders>
            <w:vAlign w:val="bottom"/>
            <w:hideMark/>
          </w:tcPr>
          <w:p w14:paraId="5AD8DA85"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w ilu oddziałach</w:t>
            </w:r>
          </w:p>
        </w:tc>
        <w:tc>
          <w:tcPr>
            <w:tcW w:w="1100" w:type="dxa"/>
            <w:tcBorders>
              <w:top w:val="nil"/>
              <w:left w:val="nil"/>
              <w:bottom w:val="single" w:sz="8" w:space="0" w:color="auto"/>
              <w:right w:val="single" w:sz="8" w:space="0" w:color="auto"/>
            </w:tcBorders>
            <w:vAlign w:val="bottom"/>
            <w:hideMark/>
          </w:tcPr>
          <w:p w14:paraId="4C43FD01"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ile stanowisk</w:t>
            </w:r>
          </w:p>
        </w:tc>
        <w:tc>
          <w:tcPr>
            <w:tcW w:w="1287" w:type="dxa"/>
            <w:tcBorders>
              <w:top w:val="nil"/>
              <w:left w:val="nil"/>
              <w:bottom w:val="single" w:sz="8" w:space="0" w:color="auto"/>
              <w:right w:val="single" w:sz="8" w:space="0" w:color="auto"/>
            </w:tcBorders>
            <w:vAlign w:val="bottom"/>
            <w:hideMark/>
          </w:tcPr>
          <w:p w14:paraId="674DDD49"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w ilu placówkach</w:t>
            </w:r>
          </w:p>
        </w:tc>
        <w:tc>
          <w:tcPr>
            <w:tcW w:w="1180" w:type="dxa"/>
            <w:tcBorders>
              <w:top w:val="nil"/>
              <w:left w:val="nil"/>
              <w:bottom w:val="single" w:sz="8" w:space="0" w:color="auto"/>
              <w:right w:val="single" w:sz="8" w:space="0" w:color="auto"/>
            </w:tcBorders>
            <w:vAlign w:val="bottom"/>
            <w:hideMark/>
          </w:tcPr>
          <w:p w14:paraId="312F3620"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w ilu oddziałach</w:t>
            </w:r>
          </w:p>
        </w:tc>
        <w:tc>
          <w:tcPr>
            <w:tcW w:w="1237" w:type="dxa"/>
            <w:tcBorders>
              <w:top w:val="nil"/>
              <w:left w:val="nil"/>
              <w:bottom w:val="single" w:sz="8" w:space="0" w:color="auto"/>
              <w:right w:val="single" w:sz="8" w:space="0" w:color="auto"/>
            </w:tcBorders>
            <w:vAlign w:val="bottom"/>
            <w:hideMark/>
          </w:tcPr>
          <w:p w14:paraId="7B3C4615"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ile stanowisk</w:t>
            </w:r>
          </w:p>
        </w:tc>
      </w:tr>
      <w:tr w:rsidR="00D84747" w:rsidRPr="00D84747" w14:paraId="59B466B6" w14:textId="77777777" w:rsidTr="00DD701C">
        <w:trPr>
          <w:trHeight w:val="289"/>
        </w:trPr>
        <w:tc>
          <w:tcPr>
            <w:tcW w:w="2539" w:type="dxa"/>
            <w:gridSpan w:val="3"/>
            <w:tcBorders>
              <w:top w:val="single" w:sz="8" w:space="0" w:color="auto"/>
              <w:left w:val="double" w:sz="6" w:space="0" w:color="auto"/>
              <w:bottom w:val="single" w:sz="8" w:space="0" w:color="auto"/>
              <w:right w:val="single" w:sz="8" w:space="0" w:color="000000"/>
            </w:tcBorders>
            <w:vAlign w:val="bottom"/>
            <w:hideMark/>
          </w:tcPr>
          <w:p w14:paraId="525DDA8E"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c>
          <w:tcPr>
            <w:tcW w:w="1287" w:type="dxa"/>
            <w:tcBorders>
              <w:top w:val="nil"/>
              <w:left w:val="nil"/>
              <w:bottom w:val="single" w:sz="8" w:space="0" w:color="auto"/>
              <w:right w:val="single" w:sz="8" w:space="0" w:color="auto"/>
            </w:tcBorders>
            <w:vAlign w:val="bottom"/>
            <w:hideMark/>
          </w:tcPr>
          <w:p w14:paraId="75965BE4"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1.</w:t>
            </w:r>
          </w:p>
        </w:tc>
        <w:tc>
          <w:tcPr>
            <w:tcW w:w="1180" w:type="dxa"/>
            <w:tcBorders>
              <w:top w:val="nil"/>
              <w:left w:val="nil"/>
              <w:bottom w:val="single" w:sz="8" w:space="0" w:color="auto"/>
              <w:right w:val="single" w:sz="8" w:space="0" w:color="auto"/>
            </w:tcBorders>
            <w:vAlign w:val="bottom"/>
            <w:hideMark/>
          </w:tcPr>
          <w:p w14:paraId="24501FA8"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2.</w:t>
            </w:r>
          </w:p>
        </w:tc>
        <w:tc>
          <w:tcPr>
            <w:tcW w:w="1100" w:type="dxa"/>
            <w:tcBorders>
              <w:top w:val="nil"/>
              <w:left w:val="nil"/>
              <w:bottom w:val="single" w:sz="8" w:space="0" w:color="auto"/>
              <w:right w:val="single" w:sz="8" w:space="0" w:color="auto"/>
            </w:tcBorders>
            <w:vAlign w:val="bottom"/>
            <w:hideMark/>
          </w:tcPr>
          <w:p w14:paraId="30DB442D"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3.</w:t>
            </w:r>
          </w:p>
        </w:tc>
        <w:tc>
          <w:tcPr>
            <w:tcW w:w="1287" w:type="dxa"/>
            <w:tcBorders>
              <w:top w:val="nil"/>
              <w:left w:val="nil"/>
              <w:bottom w:val="single" w:sz="8" w:space="0" w:color="auto"/>
              <w:right w:val="single" w:sz="8" w:space="0" w:color="auto"/>
            </w:tcBorders>
            <w:vAlign w:val="bottom"/>
            <w:hideMark/>
          </w:tcPr>
          <w:p w14:paraId="66D34B83"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4.</w:t>
            </w:r>
          </w:p>
        </w:tc>
        <w:tc>
          <w:tcPr>
            <w:tcW w:w="1180" w:type="dxa"/>
            <w:tcBorders>
              <w:top w:val="nil"/>
              <w:left w:val="nil"/>
              <w:bottom w:val="single" w:sz="8" w:space="0" w:color="auto"/>
              <w:right w:val="single" w:sz="8" w:space="0" w:color="auto"/>
            </w:tcBorders>
            <w:vAlign w:val="bottom"/>
            <w:hideMark/>
          </w:tcPr>
          <w:p w14:paraId="5304C046"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5.</w:t>
            </w:r>
          </w:p>
        </w:tc>
        <w:tc>
          <w:tcPr>
            <w:tcW w:w="1237" w:type="dxa"/>
            <w:tcBorders>
              <w:top w:val="nil"/>
              <w:left w:val="nil"/>
              <w:bottom w:val="single" w:sz="8" w:space="0" w:color="auto"/>
              <w:right w:val="single" w:sz="8" w:space="0" w:color="auto"/>
            </w:tcBorders>
            <w:vAlign w:val="bottom"/>
            <w:hideMark/>
          </w:tcPr>
          <w:p w14:paraId="7851158B"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6.</w:t>
            </w:r>
          </w:p>
        </w:tc>
      </w:tr>
      <w:tr w:rsidR="00D84747" w:rsidRPr="00D84747" w14:paraId="5BE09BF9" w14:textId="77777777" w:rsidTr="00DD701C">
        <w:trPr>
          <w:trHeight w:val="512"/>
        </w:trPr>
        <w:tc>
          <w:tcPr>
            <w:tcW w:w="2126" w:type="dxa"/>
            <w:gridSpan w:val="2"/>
            <w:tcBorders>
              <w:top w:val="single" w:sz="8" w:space="0" w:color="auto"/>
              <w:left w:val="double" w:sz="6" w:space="0" w:color="auto"/>
              <w:bottom w:val="single" w:sz="8" w:space="0" w:color="auto"/>
              <w:right w:val="single" w:sz="8" w:space="0" w:color="000000"/>
            </w:tcBorders>
            <w:vAlign w:val="bottom"/>
            <w:hideMark/>
          </w:tcPr>
          <w:p w14:paraId="78D53FA3"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Przedszkola/ inne formy wychowania przedszkolnego</w:t>
            </w:r>
          </w:p>
        </w:tc>
        <w:tc>
          <w:tcPr>
            <w:tcW w:w="413" w:type="dxa"/>
            <w:tcBorders>
              <w:top w:val="nil"/>
              <w:left w:val="nil"/>
              <w:bottom w:val="single" w:sz="8" w:space="0" w:color="auto"/>
              <w:right w:val="single" w:sz="8" w:space="0" w:color="auto"/>
            </w:tcBorders>
            <w:vAlign w:val="bottom"/>
            <w:hideMark/>
          </w:tcPr>
          <w:p w14:paraId="27F74328"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01.</w:t>
            </w:r>
          </w:p>
        </w:tc>
        <w:tc>
          <w:tcPr>
            <w:tcW w:w="1287" w:type="dxa"/>
            <w:tcBorders>
              <w:top w:val="nil"/>
              <w:left w:val="nil"/>
              <w:bottom w:val="single" w:sz="8" w:space="0" w:color="auto"/>
              <w:right w:val="single" w:sz="8" w:space="0" w:color="auto"/>
            </w:tcBorders>
            <w:vAlign w:val="bottom"/>
            <w:hideMark/>
          </w:tcPr>
          <w:p w14:paraId="53D82195"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8</w:t>
            </w:r>
          </w:p>
        </w:tc>
        <w:tc>
          <w:tcPr>
            <w:tcW w:w="1180" w:type="dxa"/>
            <w:tcBorders>
              <w:top w:val="nil"/>
              <w:left w:val="nil"/>
              <w:bottom w:val="single" w:sz="8" w:space="0" w:color="auto"/>
              <w:right w:val="single" w:sz="8" w:space="0" w:color="auto"/>
            </w:tcBorders>
            <w:vAlign w:val="bottom"/>
            <w:hideMark/>
          </w:tcPr>
          <w:p w14:paraId="258D38FB"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15</w:t>
            </w:r>
          </w:p>
        </w:tc>
        <w:tc>
          <w:tcPr>
            <w:tcW w:w="1100" w:type="dxa"/>
            <w:tcBorders>
              <w:top w:val="nil"/>
              <w:left w:val="nil"/>
              <w:bottom w:val="single" w:sz="8" w:space="0" w:color="auto"/>
              <w:right w:val="single" w:sz="8" w:space="0" w:color="auto"/>
            </w:tcBorders>
            <w:vAlign w:val="bottom"/>
            <w:hideMark/>
          </w:tcPr>
          <w:p w14:paraId="35CFC595"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221</w:t>
            </w:r>
          </w:p>
        </w:tc>
        <w:tc>
          <w:tcPr>
            <w:tcW w:w="1287" w:type="dxa"/>
            <w:tcBorders>
              <w:top w:val="nil"/>
              <w:left w:val="nil"/>
              <w:bottom w:val="single" w:sz="8" w:space="0" w:color="auto"/>
              <w:right w:val="single" w:sz="8" w:space="0" w:color="auto"/>
            </w:tcBorders>
            <w:vAlign w:val="bottom"/>
            <w:hideMark/>
          </w:tcPr>
          <w:p w14:paraId="7EDBBB25"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c>
          <w:tcPr>
            <w:tcW w:w="1180" w:type="dxa"/>
            <w:tcBorders>
              <w:top w:val="nil"/>
              <w:left w:val="nil"/>
              <w:bottom w:val="single" w:sz="8" w:space="0" w:color="auto"/>
              <w:right w:val="single" w:sz="8" w:space="0" w:color="auto"/>
            </w:tcBorders>
            <w:vAlign w:val="bottom"/>
            <w:hideMark/>
          </w:tcPr>
          <w:p w14:paraId="4EA7685C"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c>
          <w:tcPr>
            <w:tcW w:w="1237" w:type="dxa"/>
            <w:tcBorders>
              <w:top w:val="nil"/>
              <w:left w:val="nil"/>
              <w:bottom w:val="single" w:sz="8" w:space="0" w:color="auto"/>
              <w:right w:val="single" w:sz="8" w:space="0" w:color="auto"/>
            </w:tcBorders>
            <w:vAlign w:val="bottom"/>
            <w:hideMark/>
          </w:tcPr>
          <w:p w14:paraId="075B7D3F"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r>
      <w:tr w:rsidR="00D84747" w:rsidRPr="00D84747" w14:paraId="090DDEFF" w14:textId="77777777" w:rsidTr="00DD701C">
        <w:trPr>
          <w:trHeight w:val="562"/>
        </w:trPr>
        <w:tc>
          <w:tcPr>
            <w:tcW w:w="519" w:type="dxa"/>
            <w:vMerge w:val="restart"/>
            <w:tcBorders>
              <w:top w:val="nil"/>
              <w:left w:val="double" w:sz="6" w:space="0" w:color="auto"/>
              <w:bottom w:val="single" w:sz="8" w:space="0" w:color="000000"/>
              <w:right w:val="single" w:sz="8" w:space="0" w:color="auto"/>
            </w:tcBorders>
            <w:textDirection w:val="btLr"/>
            <w:vAlign w:val="bottom"/>
            <w:hideMark/>
          </w:tcPr>
          <w:p w14:paraId="52CC813D"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Szkoły funkcjonujące samodzielnie</w:t>
            </w:r>
          </w:p>
        </w:tc>
        <w:tc>
          <w:tcPr>
            <w:tcW w:w="1607" w:type="dxa"/>
            <w:tcBorders>
              <w:top w:val="nil"/>
              <w:left w:val="nil"/>
              <w:bottom w:val="single" w:sz="8" w:space="0" w:color="auto"/>
              <w:right w:val="single" w:sz="8" w:space="0" w:color="auto"/>
            </w:tcBorders>
            <w:vAlign w:val="bottom"/>
            <w:hideMark/>
          </w:tcPr>
          <w:p w14:paraId="0A86DC94"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szkoły podstawowe</w:t>
            </w:r>
          </w:p>
        </w:tc>
        <w:tc>
          <w:tcPr>
            <w:tcW w:w="413" w:type="dxa"/>
            <w:tcBorders>
              <w:top w:val="nil"/>
              <w:left w:val="nil"/>
              <w:bottom w:val="single" w:sz="8" w:space="0" w:color="auto"/>
              <w:right w:val="single" w:sz="8" w:space="0" w:color="auto"/>
            </w:tcBorders>
            <w:vAlign w:val="bottom"/>
            <w:hideMark/>
          </w:tcPr>
          <w:p w14:paraId="72C8BDF4"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02.</w:t>
            </w:r>
          </w:p>
        </w:tc>
        <w:tc>
          <w:tcPr>
            <w:tcW w:w="1287" w:type="dxa"/>
            <w:tcBorders>
              <w:top w:val="nil"/>
              <w:left w:val="nil"/>
              <w:bottom w:val="single" w:sz="8" w:space="0" w:color="auto"/>
              <w:right w:val="single" w:sz="8" w:space="0" w:color="auto"/>
            </w:tcBorders>
            <w:vAlign w:val="bottom"/>
            <w:hideMark/>
          </w:tcPr>
          <w:p w14:paraId="1A2C2F95"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10</w:t>
            </w:r>
          </w:p>
        </w:tc>
        <w:tc>
          <w:tcPr>
            <w:tcW w:w="1180" w:type="dxa"/>
            <w:tcBorders>
              <w:top w:val="nil"/>
              <w:left w:val="nil"/>
              <w:bottom w:val="single" w:sz="8" w:space="0" w:color="auto"/>
              <w:right w:val="single" w:sz="8" w:space="0" w:color="auto"/>
            </w:tcBorders>
            <w:vAlign w:val="bottom"/>
            <w:hideMark/>
          </w:tcPr>
          <w:p w14:paraId="2C2A1702"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27</w:t>
            </w:r>
          </w:p>
        </w:tc>
        <w:tc>
          <w:tcPr>
            <w:tcW w:w="1100" w:type="dxa"/>
            <w:tcBorders>
              <w:top w:val="nil"/>
              <w:left w:val="nil"/>
              <w:bottom w:val="single" w:sz="8" w:space="0" w:color="auto"/>
              <w:right w:val="single" w:sz="8" w:space="0" w:color="auto"/>
            </w:tcBorders>
            <w:vAlign w:val="bottom"/>
            <w:hideMark/>
          </w:tcPr>
          <w:p w14:paraId="65C18430"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361</w:t>
            </w:r>
          </w:p>
        </w:tc>
        <w:tc>
          <w:tcPr>
            <w:tcW w:w="1287" w:type="dxa"/>
            <w:tcBorders>
              <w:top w:val="nil"/>
              <w:left w:val="nil"/>
              <w:bottom w:val="single" w:sz="8" w:space="0" w:color="auto"/>
              <w:right w:val="single" w:sz="8" w:space="0" w:color="auto"/>
            </w:tcBorders>
            <w:vAlign w:val="bottom"/>
            <w:hideMark/>
          </w:tcPr>
          <w:p w14:paraId="4BF904D2"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c>
          <w:tcPr>
            <w:tcW w:w="1180" w:type="dxa"/>
            <w:tcBorders>
              <w:top w:val="nil"/>
              <w:left w:val="nil"/>
              <w:bottom w:val="single" w:sz="8" w:space="0" w:color="auto"/>
              <w:right w:val="single" w:sz="8" w:space="0" w:color="auto"/>
            </w:tcBorders>
            <w:vAlign w:val="bottom"/>
            <w:hideMark/>
          </w:tcPr>
          <w:p w14:paraId="2B3ACEE5"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c>
          <w:tcPr>
            <w:tcW w:w="1237" w:type="dxa"/>
            <w:tcBorders>
              <w:top w:val="nil"/>
              <w:left w:val="nil"/>
              <w:bottom w:val="single" w:sz="8" w:space="0" w:color="auto"/>
              <w:right w:val="single" w:sz="8" w:space="0" w:color="auto"/>
            </w:tcBorders>
            <w:vAlign w:val="bottom"/>
            <w:hideMark/>
          </w:tcPr>
          <w:p w14:paraId="0A200288"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r>
      <w:tr w:rsidR="00D84747" w:rsidRPr="00D84747" w14:paraId="7EFD6BD9" w14:textId="77777777" w:rsidTr="00DD701C">
        <w:trPr>
          <w:trHeight w:val="835"/>
        </w:trPr>
        <w:tc>
          <w:tcPr>
            <w:tcW w:w="0" w:type="auto"/>
            <w:vMerge/>
            <w:tcBorders>
              <w:top w:val="nil"/>
              <w:left w:val="double" w:sz="6" w:space="0" w:color="auto"/>
              <w:bottom w:val="single" w:sz="8" w:space="0" w:color="000000"/>
              <w:right w:val="single" w:sz="8" w:space="0" w:color="auto"/>
            </w:tcBorders>
            <w:vAlign w:val="center"/>
            <w:hideMark/>
          </w:tcPr>
          <w:p w14:paraId="743089F7"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p>
        </w:tc>
        <w:tc>
          <w:tcPr>
            <w:tcW w:w="1607" w:type="dxa"/>
            <w:tcBorders>
              <w:top w:val="nil"/>
              <w:left w:val="nil"/>
              <w:bottom w:val="single" w:sz="8" w:space="0" w:color="auto"/>
              <w:right w:val="single" w:sz="8" w:space="0" w:color="auto"/>
            </w:tcBorders>
            <w:vAlign w:val="bottom"/>
            <w:hideMark/>
          </w:tcPr>
          <w:p w14:paraId="0529C4D1"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licea ogólnokształcące</w:t>
            </w:r>
          </w:p>
        </w:tc>
        <w:tc>
          <w:tcPr>
            <w:tcW w:w="413" w:type="dxa"/>
            <w:tcBorders>
              <w:top w:val="nil"/>
              <w:left w:val="nil"/>
              <w:bottom w:val="single" w:sz="8" w:space="0" w:color="auto"/>
              <w:right w:val="single" w:sz="8" w:space="0" w:color="auto"/>
            </w:tcBorders>
            <w:vAlign w:val="bottom"/>
            <w:hideMark/>
          </w:tcPr>
          <w:p w14:paraId="2E70319C"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03.</w:t>
            </w:r>
          </w:p>
        </w:tc>
        <w:tc>
          <w:tcPr>
            <w:tcW w:w="1287" w:type="dxa"/>
            <w:tcBorders>
              <w:top w:val="nil"/>
              <w:left w:val="nil"/>
              <w:bottom w:val="single" w:sz="8" w:space="0" w:color="auto"/>
              <w:right w:val="single" w:sz="8" w:space="0" w:color="auto"/>
            </w:tcBorders>
            <w:vAlign w:val="bottom"/>
            <w:hideMark/>
          </w:tcPr>
          <w:p w14:paraId="212C038B"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c>
          <w:tcPr>
            <w:tcW w:w="1180" w:type="dxa"/>
            <w:tcBorders>
              <w:top w:val="nil"/>
              <w:left w:val="nil"/>
              <w:bottom w:val="single" w:sz="8" w:space="0" w:color="auto"/>
              <w:right w:val="single" w:sz="8" w:space="0" w:color="auto"/>
            </w:tcBorders>
            <w:vAlign w:val="bottom"/>
            <w:hideMark/>
          </w:tcPr>
          <w:p w14:paraId="3090A51E"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c>
          <w:tcPr>
            <w:tcW w:w="1100" w:type="dxa"/>
            <w:tcBorders>
              <w:top w:val="nil"/>
              <w:left w:val="nil"/>
              <w:bottom w:val="single" w:sz="8" w:space="0" w:color="auto"/>
              <w:right w:val="single" w:sz="8" w:space="0" w:color="auto"/>
            </w:tcBorders>
            <w:vAlign w:val="bottom"/>
            <w:hideMark/>
          </w:tcPr>
          <w:p w14:paraId="381B3D86"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c>
          <w:tcPr>
            <w:tcW w:w="1287" w:type="dxa"/>
            <w:tcBorders>
              <w:top w:val="nil"/>
              <w:left w:val="nil"/>
              <w:bottom w:val="single" w:sz="8" w:space="0" w:color="auto"/>
              <w:right w:val="single" w:sz="8" w:space="0" w:color="auto"/>
            </w:tcBorders>
            <w:vAlign w:val="bottom"/>
            <w:hideMark/>
          </w:tcPr>
          <w:p w14:paraId="08141E6A"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c>
          <w:tcPr>
            <w:tcW w:w="1180" w:type="dxa"/>
            <w:tcBorders>
              <w:top w:val="nil"/>
              <w:left w:val="nil"/>
              <w:bottom w:val="single" w:sz="8" w:space="0" w:color="auto"/>
              <w:right w:val="single" w:sz="8" w:space="0" w:color="auto"/>
            </w:tcBorders>
            <w:vAlign w:val="bottom"/>
            <w:hideMark/>
          </w:tcPr>
          <w:p w14:paraId="06DF8F18"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c>
          <w:tcPr>
            <w:tcW w:w="1237" w:type="dxa"/>
            <w:tcBorders>
              <w:top w:val="nil"/>
              <w:left w:val="nil"/>
              <w:bottom w:val="single" w:sz="8" w:space="0" w:color="auto"/>
              <w:right w:val="single" w:sz="8" w:space="0" w:color="auto"/>
            </w:tcBorders>
            <w:vAlign w:val="bottom"/>
            <w:hideMark/>
          </w:tcPr>
          <w:p w14:paraId="4981433E"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r>
      <w:tr w:rsidR="00D84747" w:rsidRPr="00D84747" w14:paraId="2EC41882" w14:textId="77777777" w:rsidTr="00DD701C">
        <w:trPr>
          <w:trHeight w:val="724"/>
        </w:trPr>
        <w:tc>
          <w:tcPr>
            <w:tcW w:w="0" w:type="auto"/>
            <w:vMerge/>
            <w:tcBorders>
              <w:top w:val="nil"/>
              <w:left w:val="double" w:sz="6" w:space="0" w:color="auto"/>
              <w:bottom w:val="single" w:sz="8" w:space="0" w:color="000000"/>
              <w:right w:val="single" w:sz="8" w:space="0" w:color="auto"/>
            </w:tcBorders>
            <w:vAlign w:val="center"/>
            <w:hideMark/>
          </w:tcPr>
          <w:p w14:paraId="5B1F6B3A"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p>
        </w:tc>
        <w:tc>
          <w:tcPr>
            <w:tcW w:w="1607" w:type="dxa"/>
            <w:tcBorders>
              <w:top w:val="nil"/>
              <w:left w:val="nil"/>
              <w:bottom w:val="single" w:sz="8" w:space="0" w:color="auto"/>
              <w:right w:val="single" w:sz="8" w:space="0" w:color="auto"/>
            </w:tcBorders>
            <w:vAlign w:val="bottom"/>
            <w:hideMark/>
          </w:tcPr>
          <w:p w14:paraId="5F617299"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szkoły branżowe I i II stopnia</w:t>
            </w:r>
          </w:p>
        </w:tc>
        <w:tc>
          <w:tcPr>
            <w:tcW w:w="413" w:type="dxa"/>
            <w:tcBorders>
              <w:top w:val="nil"/>
              <w:left w:val="nil"/>
              <w:bottom w:val="single" w:sz="8" w:space="0" w:color="auto"/>
              <w:right w:val="single" w:sz="8" w:space="0" w:color="auto"/>
            </w:tcBorders>
            <w:vAlign w:val="bottom"/>
            <w:hideMark/>
          </w:tcPr>
          <w:p w14:paraId="38765251"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04.</w:t>
            </w:r>
          </w:p>
        </w:tc>
        <w:tc>
          <w:tcPr>
            <w:tcW w:w="1287" w:type="dxa"/>
            <w:tcBorders>
              <w:top w:val="nil"/>
              <w:left w:val="nil"/>
              <w:bottom w:val="single" w:sz="8" w:space="0" w:color="auto"/>
              <w:right w:val="single" w:sz="8" w:space="0" w:color="auto"/>
            </w:tcBorders>
            <w:vAlign w:val="bottom"/>
            <w:hideMark/>
          </w:tcPr>
          <w:p w14:paraId="2E40B522"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c>
          <w:tcPr>
            <w:tcW w:w="1180" w:type="dxa"/>
            <w:tcBorders>
              <w:top w:val="nil"/>
              <w:left w:val="nil"/>
              <w:bottom w:val="single" w:sz="8" w:space="0" w:color="auto"/>
              <w:right w:val="single" w:sz="8" w:space="0" w:color="auto"/>
            </w:tcBorders>
            <w:vAlign w:val="bottom"/>
            <w:hideMark/>
          </w:tcPr>
          <w:p w14:paraId="0371ACAD"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c>
          <w:tcPr>
            <w:tcW w:w="1100" w:type="dxa"/>
            <w:tcBorders>
              <w:top w:val="nil"/>
              <w:left w:val="nil"/>
              <w:bottom w:val="single" w:sz="8" w:space="0" w:color="auto"/>
              <w:right w:val="single" w:sz="8" w:space="0" w:color="auto"/>
            </w:tcBorders>
            <w:vAlign w:val="bottom"/>
            <w:hideMark/>
          </w:tcPr>
          <w:p w14:paraId="3AFA1BB9"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c>
          <w:tcPr>
            <w:tcW w:w="1287" w:type="dxa"/>
            <w:tcBorders>
              <w:top w:val="nil"/>
              <w:left w:val="nil"/>
              <w:bottom w:val="single" w:sz="8" w:space="0" w:color="auto"/>
              <w:right w:val="single" w:sz="8" w:space="0" w:color="auto"/>
            </w:tcBorders>
            <w:vAlign w:val="bottom"/>
            <w:hideMark/>
          </w:tcPr>
          <w:p w14:paraId="28066EDC"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c>
          <w:tcPr>
            <w:tcW w:w="1180" w:type="dxa"/>
            <w:tcBorders>
              <w:top w:val="nil"/>
              <w:left w:val="nil"/>
              <w:bottom w:val="single" w:sz="8" w:space="0" w:color="auto"/>
              <w:right w:val="single" w:sz="8" w:space="0" w:color="auto"/>
            </w:tcBorders>
            <w:vAlign w:val="bottom"/>
            <w:hideMark/>
          </w:tcPr>
          <w:p w14:paraId="19D7C1EB"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c>
          <w:tcPr>
            <w:tcW w:w="1237" w:type="dxa"/>
            <w:tcBorders>
              <w:top w:val="nil"/>
              <w:left w:val="nil"/>
              <w:bottom w:val="single" w:sz="8" w:space="0" w:color="auto"/>
              <w:right w:val="single" w:sz="8" w:space="0" w:color="auto"/>
            </w:tcBorders>
            <w:vAlign w:val="bottom"/>
            <w:hideMark/>
          </w:tcPr>
          <w:p w14:paraId="05371F9A"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r>
      <w:tr w:rsidR="00D84747" w:rsidRPr="00D84747" w14:paraId="15B68C29" w14:textId="77777777" w:rsidTr="00DD701C">
        <w:trPr>
          <w:trHeight w:val="289"/>
        </w:trPr>
        <w:tc>
          <w:tcPr>
            <w:tcW w:w="2126" w:type="dxa"/>
            <w:gridSpan w:val="2"/>
            <w:tcBorders>
              <w:top w:val="single" w:sz="8" w:space="0" w:color="auto"/>
              <w:left w:val="double" w:sz="6" w:space="0" w:color="auto"/>
              <w:bottom w:val="single" w:sz="8" w:space="0" w:color="auto"/>
              <w:right w:val="single" w:sz="8" w:space="0" w:color="000000"/>
            </w:tcBorders>
            <w:vAlign w:val="bottom"/>
            <w:hideMark/>
          </w:tcPr>
          <w:p w14:paraId="33ED0A98"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Zespoły szkół:</w:t>
            </w:r>
          </w:p>
        </w:tc>
        <w:tc>
          <w:tcPr>
            <w:tcW w:w="413" w:type="dxa"/>
            <w:tcBorders>
              <w:top w:val="nil"/>
              <w:left w:val="nil"/>
              <w:bottom w:val="single" w:sz="8" w:space="0" w:color="auto"/>
              <w:right w:val="single" w:sz="8" w:space="0" w:color="auto"/>
            </w:tcBorders>
            <w:vAlign w:val="bottom"/>
            <w:hideMark/>
          </w:tcPr>
          <w:p w14:paraId="27BC3B1E"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05.</w:t>
            </w:r>
          </w:p>
        </w:tc>
        <w:tc>
          <w:tcPr>
            <w:tcW w:w="1287" w:type="dxa"/>
            <w:tcBorders>
              <w:top w:val="nil"/>
              <w:left w:val="nil"/>
              <w:bottom w:val="single" w:sz="8" w:space="0" w:color="auto"/>
              <w:right w:val="single" w:sz="8" w:space="0" w:color="auto"/>
            </w:tcBorders>
            <w:vAlign w:val="bottom"/>
            <w:hideMark/>
          </w:tcPr>
          <w:p w14:paraId="7B34B5D4"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1</w:t>
            </w:r>
          </w:p>
        </w:tc>
        <w:tc>
          <w:tcPr>
            <w:tcW w:w="1180" w:type="dxa"/>
            <w:tcBorders>
              <w:top w:val="nil"/>
              <w:left w:val="nil"/>
              <w:bottom w:val="single" w:sz="8" w:space="0" w:color="auto"/>
              <w:right w:val="single" w:sz="8" w:space="0" w:color="auto"/>
            </w:tcBorders>
            <w:vAlign w:val="bottom"/>
            <w:hideMark/>
          </w:tcPr>
          <w:p w14:paraId="30306E3E"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3</w:t>
            </w:r>
          </w:p>
        </w:tc>
        <w:tc>
          <w:tcPr>
            <w:tcW w:w="1100" w:type="dxa"/>
            <w:tcBorders>
              <w:top w:val="nil"/>
              <w:left w:val="nil"/>
              <w:bottom w:val="single" w:sz="8" w:space="0" w:color="auto"/>
              <w:right w:val="single" w:sz="8" w:space="0" w:color="auto"/>
            </w:tcBorders>
            <w:vAlign w:val="bottom"/>
            <w:hideMark/>
          </w:tcPr>
          <w:p w14:paraId="4D020D79"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50</w:t>
            </w:r>
          </w:p>
        </w:tc>
        <w:tc>
          <w:tcPr>
            <w:tcW w:w="1287" w:type="dxa"/>
            <w:tcBorders>
              <w:top w:val="nil"/>
              <w:left w:val="nil"/>
              <w:bottom w:val="single" w:sz="8" w:space="0" w:color="auto"/>
              <w:right w:val="single" w:sz="8" w:space="0" w:color="auto"/>
            </w:tcBorders>
            <w:vAlign w:val="bottom"/>
            <w:hideMark/>
          </w:tcPr>
          <w:p w14:paraId="62CBC9B3"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c>
          <w:tcPr>
            <w:tcW w:w="1180" w:type="dxa"/>
            <w:tcBorders>
              <w:top w:val="nil"/>
              <w:left w:val="nil"/>
              <w:bottom w:val="single" w:sz="8" w:space="0" w:color="auto"/>
              <w:right w:val="single" w:sz="8" w:space="0" w:color="auto"/>
            </w:tcBorders>
            <w:vAlign w:val="bottom"/>
            <w:hideMark/>
          </w:tcPr>
          <w:p w14:paraId="3F05C3B3"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c>
          <w:tcPr>
            <w:tcW w:w="1237" w:type="dxa"/>
            <w:tcBorders>
              <w:top w:val="nil"/>
              <w:left w:val="nil"/>
              <w:bottom w:val="single" w:sz="8" w:space="0" w:color="auto"/>
              <w:right w:val="single" w:sz="8" w:space="0" w:color="auto"/>
            </w:tcBorders>
            <w:vAlign w:val="bottom"/>
            <w:hideMark/>
          </w:tcPr>
          <w:p w14:paraId="5B31848A"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r>
      <w:tr w:rsidR="00D84747" w:rsidRPr="00D84747" w14:paraId="7CF6D491" w14:textId="77777777" w:rsidTr="00DD701C">
        <w:trPr>
          <w:trHeight w:val="1155"/>
        </w:trPr>
        <w:tc>
          <w:tcPr>
            <w:tcW w:w="519" w:type="dxa"/>
            <w:vMerge w:val="restart"/>
            <w:tcBorders>
              <w:top w:val="nil"/>
              <w:left w:val="double" w:sz="6" w:space="0" w:color="auto"/>
              <w:bottom w:val="single" w:sz="8" w:space="0" w:color="000000"/>
              <w:right w:val="single" w:sz="8" w:space="0" w:color="auto"/>
            </w:tcBorders>
            <w:textDirection w:val="btLr"/>
            <w:vAlign w:val="bottom"/>
            <w:hideMark/>
          </w:tcPr>
          <w:p w14:paraId="172BB533"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Placówki funkcjonujące w zespołach</w:t>
            </w:r>
          </w:p>
        </w:tc>
        <w:tc>
          <w:tcPr>
            <w:tcW w:w="1607" w:type="dxa"/>
            <w:tcBorders>
              <w:top w:val="nil"/>
              <w:left w:val="nil"/>
              <w:bottom w:val="single" w:sz="8" w:space="0" w:color="auto"/>
              <w:right w:val="single" w:sz="8" w:space="0" w:color="auto"/>
            </w:tcBorders>
            <w:vAlign w:val="bottom"/>
            <w:hideMark/>
          </w:tcPr>
          <w:p w14:paraId="02D310C4"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przedszkola/ inne formy wychowania przedszkolnego</w:t>
            </w:r>
          </w:p>
        </w:tc>
        <w:tc>
          <w:tcPr>
            <w:tcW w:w="413" w:type="dxa"/>
            <w:tcBorders>
              <w:top w:val="nil"/>
              <w:left w:val="nil"/>
              <w:bottom w:val="single" w:sz="8" w:space="0" w:color="auto"/>
              <w:right w:val="single" w:sz="8" w:space="0" w:color="auto"/>
            </w:tcBorders>
            <w:vAlign w:val="bottom"/>
            <w:hideMark/>
          </w:tcPr>
          <w:p w14:paraId="7636DB42"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06.</w:t>
            </w:r>
          </w:p>
        </w:tc>
        <w:tc>
          <w:tcPr>
            <w:tcW w:w="1287" w:type="dxa"/>
            <w:tcBorders>
              <w:top w:val="nil"/>
              <w:left w:val="nil"/>
              <w:bottom w:val="single" w:sz="8" w:space="0" w:color="auto"/>
              <w:right w:val="single" w:sz="8" w:space="0" w:color="auto"/>
            </w:tcBorders>
            <w:vAlign w:val="bottom"/>
            <w:hideMark/>
          </w:tcPr>
          <w:p w14:paraId="31866BB1"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c>
          <w:tcPr>
            <w:tcW w:w="1180" w:type="dxa"/>
            <w:tcBorders>
              <w:top w:val="nil"/>
              <w:left w:val="nil"/>
              <w:bottom w:val="single" w:sz="8" w:space="0" w:color="auto"/>
              <w:right w:val="single" w:sz="8" w:space="0" w:color="auto"/>
            </w:tcBorders>
            <w:vAlign w:val="bottom"/>
            <w:hideMark/>
          </w:tcPr>
          <w:p w14:paraId="0CDE2152"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c>
          <w:tcPr>
            <w:tcW w:w="1100" w:type="dxa"/>
            <w:tcBorders>
              <w:top w:val="nil"/>
              <w:left w:val="nil"/>
              <w:bottom w:val="single" w:sz="8" w:space="0" w:color="auto"/>
              <w:right w:val="single" w:sz="8" w:space="0" w:color="auto"/>
            </w:tcBorders>
            <w:vAlign w:val="bottom"/>
            <w:hideMark/>
          </w:tcPr>
          <w:p w14:paraId="40B10D39"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c>
          <w:tcPr>
            <w:tcW w:w="1287" w:type="dxa"/>
            <w:tcBorders>
              <w:top w:val="nil"/>
              <w:left w:val="nil"/>
              <w:bottom w:val="single" w:sz="8" w:space="0" w:color="auto"/>
              <w:right w:val="single" w:sz="8" w:space="0" w:color="auto"/>
            </w:tcBorders>
            <w:vAlign w:val="bottom"/>
            <w:hideMark/>
          </w:tcPr>
          <w:p w14:paraId="635513A7"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c>
          <w:tcPr>
            <w:tcW w:w="1180" w:type="dxa"/>
            <w:tcBorders>
              <w:top w:val="nil"/>
              <w:left w:val="nil"/>
              <w:bottom w:val="single" w:sz="8" w:space="0" w:color="auto"/>
              <w:right w:val="single" w:sz="8" w:space="0" w:color="auto"/>
            </w:tcBorders>
            <w:vAlign w:val="bottom"/>
            <w:hideMark/>
          </w:tcPr>
          <w:p w14:paraId="51DFE69A"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c>
          <w:tcPr>
            <w:tcW w:w="1237" w:type="dxa"/>
            <w:tcBorders>
              <w:top w:val="nil"/>
              <w:left w:val="nil"/>
              <w:bottom w:val="single" w:sz="8" w:space="0" w:color="auto"/>
              <w:right w:val="single" w:sz="8" w:space="0" w:color="auto"/>
            </w:tcBorders>
            <w:vAlign w:val="bottom"/>
            <w:hideMark/>
          </w:tcPr>
          <w:p w14:paraId="159E823B"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r>
      <w:tr w:rsidR="00D84747" w:rsidRPr="00D84747" w14:paraId="35CA0C64" w14:textId="77777777" w:rsidTr="00DD701C">
        <w:trPr>
          <w:trHeight w:val="562"/>
        </w:trPr>
        <w:tc>
          <w:tcPr>
            <w:tcW w:w="0" w:type="auto"/>
            <w:vMerge/>
            <w:tcBorders>
              <w:top w:val="nil"/>
              <w:left w:val="double" w:sz="6" w:space="0" w:color="auto"/>
              <w:bottom w:val="single" w:sz="8" w:space="0" w:color="000000"/>
              <w:right w:val="single" w:sz="8" w:space="0" w:color="auto"/>
            </w:tcBorders>
            <w:vAlign w:val="center"/>
            <w:hideMark/>
          </w:tcPr>
          <w:p w14:paraId="2445B54A"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p>
        </w:tc>
        <w:tc>
          <w:tcPr>
            <w:tcW w:w="1607" w:type="dxa"/>
            <w:tcBorders>
              <w:top w:val="nil"/>
              <w:left w:val="nil"/>
              <w:bottom w:val="single" w:sz="8" w:space="0" w:color="auto"/>
              <w:right w:val="single" w:sz="8" w:space="0" w:color="auto"/>
            </w:tcBorders>
            <w:vAlign w:val="bottom"/>
            <w:hideMark/>
          </w:tcPr>
          <w:p w14:paraId="2148A00A"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szkoły podstawowe</w:t>
            </w:r>
          </w:p>
        </w:tc>
        <w:tc>
          <w:tcPr>
            <w:tcW w:w="413" w:type="dxa"/>
            <w:tcBorders>
              <w:top w:val="nil"/>
              <w:left w:val="nil"/>
              <w:bottom w:val="single" w:sz="8" w:space="0" w:color="auto"/>
              <w:right w:val="single" w:sz="8" w:space="0" w:color="auto"/>
            </w:tcBorders>
            <w:vAlign w:val="bottom"/>
            <w:hideMark/>
          </w:tcPr>
          <w:p w14:paraId="7A307666"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07.</w:t>
            </w:r>
          </w:p>
        </w:tc>
        <w:tc>
          <w:tcPr>
            <w:tcW w:w="1287" w:type="dxa"/>
            <w:tcBorders>
              <w:top w:val="nil"/>
              <w:left w:val="nil"/>
              <w:bottom w:val="single" w:sz="8" w:space="0" w:color="auto"/>
              <w:right w:val="single" w:sz="8" w:space="0" w:color="auto"/>
            </w:tcBorders>
            <w:vAlign w:val="bottom"/>
            <w:hideMark/>
          </w:tcPr>
          <w:p w14:paraId="303B0DEF"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1</w:t>
            </w:r>
          </w:p>
        </w:tc>
        <w:tc>
          <w:tcPr>
            <w:tcW w:w="1180" w:type="dxa"/>
            <w:tcBorders>
              <w:top w:val="nil"/>
              <w:left w:val="nil"/>
              <w:bottom w:val="single" w:sz="8" w:space="0" w:color="auto"/>
              <w:right w:val="single" w:sz="8" w:space="0" w:color="auto"/>
            </w:tcBorders>
            <w:vAlign w:val="bottom"/>
            <w:hideMark/>
          </w:tcPr>
          <w:p w14:paraId="64924C6F"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3</w:t>
            </w:r>
          </w:p>
        </w:tc>
        <w:tc>
          <w:tcPr>
            <w:tcW w:w="1100" w:type="dxa"/>
            <w:tcBorders>
              <w:top w:val="nil"/>
              <w:left w:val="nil"/>
              <w:bottom w:val="single" w:sz="8" w:space="0" w:color="auto"/>
              <w:right w:val="single" w:sz="8" w:space="0" w:color="auto"/>
            </w:tcBorders>
            <w:vAlign w:val="bottom"/>
            <w:hideMark/>
          </w:tcPr>
          <w:p w14:paraId="5B8B2A85"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50</w:t>
            </w:r>
          </w:p>
        </w:tc>
        <w:tc>
          <w:tcPr>
            <w:tcW w:w="1287" w:type="dxa"/>
            <w:tcBorders>
              <w:top w:val="nil"/>
              <w:left w:val="nil"/>
              <w:bottom w:val="single" w:sz="8" w:space="0" w:color="auto"/>
              <w:right w:val="single" w:sz="8" w:space="0" w:color="auto"/>
            </w:tcBorders>
            <w:vAlign w:val="bottom"/>
            <w:hideMark/>
          </w:tcPr>
          <w:p w14:paraId="04EB1540"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c>
          <w:tcPr>
            <w:tcW w:w="1180" w:type="dxa"/>
            <w:tcBorders>
              <w:top w:val="nil"/>
              <w:left w:val="nil"/>
              <w:bottom w:val="single" w:sz="8" w:space="0" w:color="auto"/>
              <w:right w:val="single" w:sz="8" w:space="0" w:color="auto"/>
            </w:tcBorders>
            <w:vAlign w:val="bottom"/>
            <w:hideMark/>
          </w:tcPr>
          <w:p w14:paraId="499ADF10"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c>
          <w:tcPr>
            <w:tcW w:w="1237" w:type="dxa"/>
            <w:tcBorders>
              <w:top w:val="nil"/>
              <w:left w:val="nil"/>
              <w:bottom w:val="single" w:sz="8" w:space="0" w:color="auto"/>
              <w:right w:val="single" w:sz="8" w:space="0" w:color="auto"/>
            </w:tcBorders>
            <w:vAlign w:val="bottom"/>
            <w:hideMark/>
          </w:tcPr>
          <w:p w14:paraId="556C4619"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r>
      <w:tr w:rsidR="00D84747" w:rsidRPr="00D84747" w14:paraId="72518A24" w14:textId="77777777" w:rsidTr="00DD701C">
        <w:trPr>
          <w:trHeight w:val="619"/>
        </w:trPr>
        <w:tc>
          <w:tcPr>
            <w:tcW w:w="0" w:type="auto"/>
            <w:vMerge/>
            <w:tcBorders>
              <w:top w:val="nil"/>
              <w:left w:val="double" w:sz="6" w:space="0" w:color="auto"/>
              <w:bottom w:val="single" w:sz="8" w:space="0" w:color="000000"/>
              <w:right w:val="single" w:sz="8" w:space="0" w:color="auto"/>
            </w:tcBorders>
            <w:vAlign w:val="center"/>
            <w:hideMark/>
          </w:tcPr>
          <w:p w14:paraId="234A33F8"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p>
        </w:tc>
        <w:tc>
          <w:tcPr>
            <w:tcW w:w="1607" w:type="dxa"/>
            <w:tcBorders>
              <w:top w:val="nil"/>
              <w:left w:val="nil"/>
              <w:bottom w:val="single" w:sz="8" w:space="0" w:color="auto"/>
              <w:right w:val="single" w:sz="8" w:space="0" w:color="auto"/>
            </w:tcBorders>
            <w:vAlign w:val="bottom"/>
            <w:hideMark/>
          </w:tcPr>
          <w:p w14:paraId="70B86A30"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licea ogólnokształcące</w:t>
            </w:r>
          </w:p>
        </w:tc>
        <w:tc>
          <w:tcPr>
            <w:tcW w:w="413" w:type="dxa"/>
            <w:tcBorders>
              <w:top w:val="nil"/>
              <w:left w:val="nil"/>
              <w:bottom w:val="single" w:sz="8" w:space="0" w:color="auto"/>
              <w:right w:val="single" w:sz="8" w:space="0" w:color="auto"/>
            </w:tcBorders>
            <w:vAlign w:val="bottom"/>
            <w:hideMark/>
          </w:tcPr>
          <w:p w14:paraId="6DCE9D02"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08.</w:t>
            </w:r>
          </w:p>
        </w:tc>
        <w:tc>
          <w:tcPr>
            <w:tcW w:w="1287" w:type="dxa"/>
            <w:tcBorders>
              <w:top w:val="nil"/>
              <w:left w:val="nil"/>
              <w:bottom w:val="single" w:sz="8" w:space="0" w:color="auto"/>
              <w:right w:val="single" w:sz="8" w:space="0" w:color="auto"/>
            </w:tcBorders>
            <w:vAlign w:val="bottom"/>
            <w:hideMark/>
          </w:tcPr>
          <w:p w14:paraId="2A6A5362"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c>
          <w:tcPr>
            <w:tcW w:w="1180" w:type="dxa"/>
            <w:tcBorders>
              <w:top w:val="nil"/>
              <w:left w:val="nil"/>
              <w:bottom w:val="single" w:sz="8" w:space="0" w:color="auto"/>
              <w:right w:val="single" w:sz="8" w:space="0" w:color="auto"/>
            </w:tcBorders>
            <w:vAlign w:val="bottom"/>
            <w:hideMark/>
          </w:tcPr>
          <w:p w14:paraId="4C0DA19B"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c>
          <w:tcPr>
            <w:tcW w:w="1100" w:type="dxa"/>
            <w:tcBorders>
              <w:top w:val="nil"/>
              <w:left w:val="nil"/>
              <w:bottom w:val="single" w:sz="8" w:space="0" w:color="auto"/>
              <w:right w:val="single" w:sz="8" w:space="0" w:color="auto"/>
            </w:tcBorders>
            <w:vAlign w:val="bottom"/>
            <w:hideMark/>
          </w:tcPr>
          <w:p w14:paraId="41FD8A54"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c>
          <w:tcPr>
            <w:tcW w:w="1287" w:type="dxa"/>
            <w:tcBorders>
              <w:top w:val="nil"/>
              <w:left w:val="nil"/>
              <w:bottom w:val="single" w:sz="8" w:space="0" w:color="auto"/>
              <w:right w:val="single" w:sz="8" w:space="0" w:color="auto"/>
            </w:tcBorders>
            <w:vAlign w:val="bottom"/>
            <w:hideMark/>
          </w:tcPr>
          <w:p w14:paraId="36B09C3F"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c>
          <w:tcPr>
            <w:tcW w:w="1180" w:type="dxa"/>
            <w:tcBorders>
              <w:top w:val="nil"/>
              <w:left w:val="nil"/>
              <w:bottom w:val="single" w:sz="8" w:space="0" w:color="auto"/>
              <w:right w:val="single" w:sz="8" w:space="0" w:color="auto"/>
            </w:tcBorders>
            <w:vAlign w:val="bottom"/>
            <w:hideMark/>
          </w:tcPr>
          <w:p w14:paraId="3066EDA9"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c>
          <w:tcPr>
            <w:tcW w:w="1237" w:type="dxa"/>
            <w:tcBorders>
              <w:top w:val="nil"/>
              <w:left w:val="nil"/>
              <w:bottom w:val="single" w:sz="8" w:space="0" w:color="auto"/>
              <w:right w:val="single" w:sz="8" w:space="0" w:color="auto"/>
            </w:tcBorders>
            <w:vAlign w:val="bottom"/>
            <w:hideMark/>
          </w:tcPr>
          <w:p w14:paraId="77B83EE3"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r>
      <w:tr w:rsidR="00D84747" w:rsidRPr="00D84747" w14:paraId="079935A3" w14:textId="77777777" w:rsidTr="00DD701C">
        <w:trPr>
          <w:trHeight w:val="663"/>
        </w:trPr>
        <w:tc>
          <w:tcPr>
            <w:tcW w:w="0" w:type="auto"/>
            <w:vMerge/>
            <w:tcBorders>
              <w:top w:val="nil"/>
              <w:left w:val="double" w:sz="6" w:space="0" w:color="auto"/>
              <w:bottom w:val="single" w:sz="8" w:space="0" w:color="000000"/>
              <w:right w:val="single" w:sz="8" w:space="0" w:color="auto"/>
            </w:tcBorders>
            <w:vAlign w:val="center"/>
            <w:hideMark/>
          </w:tcPr>
          <w:p w14:paraId="3D2D74B3"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p>
        </w:tc>
        <w:tc>
          <w:tcPr>
            <w:tcW w:w="1607" w:type="dxa"/>
            <w:tcBorders>
              <w:top w:val="nil"/>
              <w:left w:val="nil"/>
              <w:bottom w:val="single" w:sz="8" w:space="0" w:color="auto"/>
              <w:right w:val="single" w:sz="8" w:space="0" w:color="auto"/>
            </w:tcBorders>
            <w:vAlign w:val="bottom"/>
            <w:hideMark/>
          </w:tcPr>
          <w:p w14:paraId="13E2C6FB"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szkoły branżowe I i II stopnia</w:t>
            </w:r>
          </w:p>
        </w:tc>
        <w:tc>
          <w:tcPr>
            <w:tcW w:w="413" w:type="dxa"/>
            <w:tcBorders>
              <w:top w:val="nil"/>
              <w:left w:val="nil"/>
              <w:bottom w:val="single" w:sz="8" w:space="0" w:color="auto"/>
              <w:right w:val="single" w:sz="8" w:space="0" w:color="auto"/>
            </w:tcBorders>
            <w:vAlign w:val="bottom"/>
            <w:hideMark/>
          </w:tcPr>
          <w:p w14:paraId="7DF83763"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09.</w:t>
            </w:r>
          </w:p>
        </w:tc>
        <w:tc>
          <w:tcPr>
            <w:tcW w:w="1287" w:type="dxa"/>
            <w:tcBorders>
              <w:top w:val="nil"/>
              <w:left w:val="nil"/>
              <w:bottom w:val="single" w:sz="8" w:space="0" w:color="auto"/>
              <w:right w:val="single" w:sz="8" w:space="0" w:color="auto"/>
            </w:tcBorders>
            <w:vAlign w:val="bottom"/>
            <w:hideMark/>
          </w:tcPr>
          <w:p w14:paraId="3671D79D"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c>
          <w:tcPr>
            <w:tcW w:w="1180" w:type="dxa"/>
            <w:tcBorders>
              <w:top w:val="nil"/>
              <w:left w:val="nil"/>
              <w:bottom w:val="single" w:sz="8" w:space="0" w:color="auto"/>
              <w:right w:val="single" w:sz="8" w:space="0" w:color="auto"/>
            </w:tcBorders>
            <w:vAlign w:val="bottom"/>
            <w:hideMark/>
          </w:tcPr>
          <w:p w14:paraId="4869653F"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c>
          <w:tcPr>
            <w:tcW w:w="1100" w:type="dxa"/>
            <w:tcBorders>
              <w:top w:val="nil"/>
              <w:left w:val="nil"/>
              <w:bottom w:val="single" w:sz="8" w:space="0" w:color="auto"/>
              <w:right w:val="single" w:sz="8" w:space="0" w:color="auto"/>
            </w:tcBorders>
            <w:vAlign w:val="bottom"/>
            <w:hideMark/>
          </w:tcPr>
          <w:p w14:paraId="0E5DF91B"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c>
          <w:tcPr>
            <w:tcW w:w="1287" w:type="dxa"/>
            <w:tcBorders>
              <w:top w:val="nil"/>
              <w:left w:val="nil"/>
              <w:bottom w:val="single" w:sz="8" w:space="0" w:color="auto"/>
              <w:right w:val="single" w:sz="8" w:space="0" w:color="auto"/>
            </w:tcBorders>
            <w:vAlign w:val="bottom"/>
            <w:hideMark/>
          </w:tcPr>
          <w:p w14:paraId="462A44C5"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c>
          <w:tcPr>
            <w:tcW w:w="1180" w:type="dxa"/>
            <w:tcBorders>
              <w:top w:val="nil"/>
              <w:left w:val="nil"/>
              <w:bottom w:val="single" w:sz="8" w:space="0" w:color="auto"/>
              <w:right w:val="single" w:sz="8" w:space="0" w:color="auto"/>
            </w:tcBorders>
            <w:vAlign w:val="bottom"/>
            <w:hideMark/>
          </w:tcPr>
          <w:p w14:paraId="5E9D09BD"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c>
          <w:tcPr>
            <w:tcW w:w="1237" w:type="dxa"/>
            <w:tcBorders>
              <w:top w:val="nil"/>
              <w:left w:val="nil"/>
              <w:bottom w:val="single" w:sz="8" w:space="0" w:color="auto"/>
              <w:right w:val="single" w:sz="8" w:space="0" w:color="auto"/>
            </w:tcBorders>
            <w:vAlign w:val="bottom"/>
            <w:hideMark/>
          </w:tcPr>
          <w:p w14:paraId="498B7F23"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r>
      <w:tr w:rsidR="00D84747" w:rsidRPr="00D84747" w14:paraId="295EEFA9" w14:textId="77777777" w:rsidTr="00DD701C">
        <w:trPr>
          <w:trHeight w:val="272"/>
        </w:trPr>
        <w:tc>
          <w:tcPr>
            <w:tcW w:w="2126" w:type="dxa"/>
            <w:gridSpan w:val="2"/>
            <w:tcBorders>
              <w:top w:val="single" w:sz="8" w:space="0" w:color="auto"/>
              <w:left w:val="double" w:sz="6" w:space="0" w:color="auto"/>
              <w:bottom w:val="nil"/>
              <w:right w:val="single" w:sz="8" w:space="0" w:color="000000"/>
            </w:tcBorders>
            <w:vAlign w:val="bottom"/>
            <w:hideMark/>
          </w:tcPr>
          <w:p w14:paraId="1BAB727A"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Razem:</w:t>
            </w:r>
          </w:p>
        </w:tc>
        <w:tc>
          <w:tcPr>
            <w:tcW w:w="413" w:type="dxa"/>
            <w:vMerge w:val="restart"/>
            <w:tcBorders>
              <w:top w:val="nil"/>
              <w:left w:val="single" w:sz="8" w:space="0" w:color="auto"/>
              <w:bottom w:val="double" w:sz="6" w:space="0" w:color="000000"/>
              <w:right w:val="single" w:sz="8" w:space="0" w:color="auto"/>
            </w:tcBorders>
            <w:vAlign w:val="bottom"/>
            <w:hideMark/>
          </w:tcPr>
          <w:p w14:paraId="1B537802"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10.</w:t>
            </w:r>
          </w:p>
        </w:tc>
        <w:tc>
          <w:tcPr>
            <w:tcW w:w="1287" w:type="dxa"/>
            <w:vMerge w:val="restart"/>
            <w:tcBorders>
              <w:top w:val="nil"/>
              <w:left w:val="single" w:sz="8" w:space="0" w:color="auto"/>
              <w:bottom w:val="double" w:sz="6" w:space="0" w:color="000000"/>
              <w:right w:val="single" w:sz="8" w:space="0" w:color="auto"/>
            </w:tcBorders>
            <w:vAlign w:val="bottom"/>
            <w:hideMark/>
          </w:tcPr>
          <w:p w14:paraId="6C2F955A"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19</w:t>
            </w:r>
          </w:p>
        </w:tc>
        <w:tc>
          <w:tcPr>
            <w:tcW w:w="1180" w:type="dxa"/>
            <w:vMerge w:val="restart"/>
            <w:tcBorders>
              <w:top w:val="nil"/>
              <w:left w:val="single" w:sz="8" w:space="0" w:color="auto"/>
              <w:bottom w:val="double" w:sz="6" w:space="0" w:color="000000"/>
              <w:right w:val="single" w:sz="8" w:space="0" w:color="auto"/>
            </w:tcBorders>
            <w:vAlign w:val="bottom"/>
            <w:hideMark/>
          </w:tcPr>
          <w:p w14:paraId="78819979"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45</w:t>
            </w:r>
          </w:p>
        </w:tc>
        <w:tc>
          <w:tcPr>
            <w:tcW w:w="1100" w:type="dxa"/>
            <w:vMerge w:val="restart"/>
            <w:tcBorders>
              <w:top w:val="nil"/>
              <w:left w:val="single" w:sz="8" w:space="0" w:color="auto"/>
              <w:bottom w:val="double" w:sz="6" w:space="0" w:color="000000"/>
              <w:right w:val="single" w:sz="8" w:space="0" w:color="auto"/>
            </w:tcBorders>
            <w:vAlign w:val="bottom"/>
            <w:hideMark/>
          </w:tcPr>
          <w:p w14:paraId="1EE9B9DC"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632</w:t>
            </w:r>
          </w:p>
        </w:tc>
        <w:tc>
          <w:tcPr>
            <w:tcW w:w="1287" w:type="dxa"/>
            <w:vMerge w:val="restart"/>
            <w:tcBorders>
              <w:top w:val="nil"/>
              <w:left w:val="single" w:sz="8" w:space="0" w:color="auto"/>
              <w:bottom w:val="double" w:sz="6" w:space="0" w:color="000000"/>
              <w:right w:val="single" w:sz="8" w:space="0" w:color="auto"/>
            </w:tcBorders>
            <w:vAlign w:val="bottom"/>
            <w:hideMark/>
          </w:tcPr>
          <w:p w14:paraId="078BECFD"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c>
          <w:tcPr>
            <w:tcW w:w="1180" w:type="dxa"/>
            <w:vMerge w:val="restart"/>
            <w:tcBorders>
              <w:top w:val="nil"/>
              <w:left w:val="single" w:sz="8" w:space="0" w:color="auto"/>
              <w:bottom w:val="double" w:sz="6" w:space="0" w:color="000000"/>
              <w:right w:val="single" w:sz="8" w:space="0" w:color="auto"/>
            </w:tcBorders>
            <w:vAlign w:val="bottom"/>
            <w:hideMark/>
          </w:tcPr>
          <w:p w14:paraId="1E0F6501"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c>
          <w:tcPr>
            <w:tcW w:w="1237" w:type="dxa"/>
            <w:vMerge w:val="restart"/>
            <w:tcBorders>
              <w:top w:val="nil"/>
              <w:left w:val="single" w:sz="8" w:space="0" w:color="auto"/>
              <w:bottom w:val="double" w:sz="6" w:space="0" w:color="000000"/>
              <w:right w:val="single" w:sz="8" w:space="0" w:color="auto"/>
            </w:tcBorders>
            <w:vAlign w:val="bottom"/>
            <w:hideMark/>
          </w:tcPr>
          <w:p w14:paraId="4FA28897"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r>
      <w:tr w:rsidR="00D84747" w:rsidRPr="00D84747" w14:paraId="171F7F49" w14:textId="77777777" w:rsidTr="00DD701C">
        <w:trPr>
          <w:trHeight w:val="289"/>
        </w:trPr>
        <w:tc>
          <w:tcPr>
            <w:tcW w:w="2126" w:type="dxa"/>
            <w:gridSpan w:val="2"/>
            <w:tcBorders>
              <w:top w:val="nil"/>
              <w:left w:val="double" w:sz="6" w:space="0" w:color="auto"/>
              <w:bottom w:val="double" w:sz="6" w:space="0" w:color="auto"/>
              <w:right w:val="single" w:sz="8" w:space="0" w:color="000000"/>
            </w:tcBorders>
            <w:vAlign w:val="bottom"/>
            <w:hideMark/>
          </w:tcPr>
          <w:p w14:paraId="3A1CE1F7"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wiersze od 1 do 6</w:t>
            </w:r>
          </w:p>
        </w:tc>
        <w:tc>
          <w:tcPr>
            <w:tcW w:w="0" w:type="auto"/>
            <w:vMerge/>
            <w:tcBorders>
              <w:top w:val="nil"/>
              <w:left w:val="single" w:sz="8" w:space="0" w:color="auto"/>
              <w:bottom w:val="double" w:sz="6" w:space="0" w:color="000000"/>
              <w:right w:val="single" w:sz="8" w:space="0" w:color="auto"/>
            </w:tcBorders>
            <w:vAlign w:val="center"/>
            <w:hideMark/>
          </w:tcPr>
          <w:p w14:paraId="011583B8"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p>
        </w:tc>
        <w:tc>
          <w:tcPr>
            <w:tcW w:w="0" w:type="auto"/>
            <w:vMerge/>
            <w:tcBorders>
              <w:top w:val="nil"/>
              <w:left w:val="single" w:sz="8" w:space="0" w:color="auto"/>
              <w:bottom w:val="double" w:sz="6" w:space="0" w:color="000000"/>
              <w:right w:val="single" w:sz="8" w:space="0" w:color="auto"/>
            </w:tcBorders>
            <w:vAlign w:val="center"/>
            <w:hideMark/>
          </w:tcPr>
          <w:p w14:paraId="316AEC28"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p>
        </w:tc>
        <w:tc>
          <w:tcPr>
            <w:tcW w:w="0" w:type="auto"/>
            <w:vMerge/>
            <w:tcBorders>
              <w:top w:val="nil"/>
              <w:left w:val="single" w:sz="8" w:space="0" w:color="auto"/>
              <w:bottom w:val="double" w:sz="6" w:space="0" w:color="000000"/>
              <w:right w:val="single" w:sz="8" w:space="0" w:color="auto"/>
            </w:tcBorders>
            <w:vAlign w:val="center"/>
            <w:hideMark/>
          </w:tcPr>
          <w:p w14:paraId="6DF28ADA"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p>
        </w:tc>
        <w:tc>
          <w:tcPr>
            <w:tcW w:w="0" w:type="auto"/>
            <w:vMerge/>
            <w:tcBorders>
              <w:top w:val="nil"/>
              <w:left w:val="single" w:sz="8" w:space="0" w:color="auto"/>
              <w:bottom w:val="double" w:sz="6" w:space="0" w:color="000000"/>
              <w:right w:val="single" w:sz="8" w:space="0" w:color="auto"/>
            </w:tcBorders>
            <w:vAlign w:val="center"/>
            <w:hideMark/>
          </w:tcPr>
          <w:p w14:paraId="0CC5CE1D"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p>
        </w:tc>
        <w:tc>
          <w:tcPr>
            <w:tcW w:w="0" w:type="auto"/>
            <w:vMerge/>
            <w:tcBorders>
              <w:top w:val="nil"/>
              <w:left w:val="single" w:sz="8" w:space="0" w:color="auto"/>
              <w:bottom w:val="double" w:sz="6" w:space="0" w:color="000000"/>
              <w:right w:val="single" w:sz="8" w:space="0" w:color="auto"/>
            </w:tcBorders>
            <w:vAlign w:val="center"/>
            <w:hideMark/>
          </w:tcPr>
          <w:p w14:paraId="1B80E29D"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p>
        </w:tc>
        <w:tc>
          <w:tcPr>
            <w:tcW w:w="0" w:type="auto"/>
            <w:vMerge/>
            <w:tcBorders>
              <w:top w:val="nil"/>
              <w:left w:val="single" w:sz="8" w:space="0" w:color="auto"/>
              <w:bottom w:val="double" w:sz="6" w:space="0" w:color="000000"/>
              <w:right w:val="single" w:sz="8" w:space="0" w:color="auto"/>
            </w:tcBorders>
            <w:vAlign w:val="center"/>
            <w:hideMark/>
          </w:tcPr>
          <w:p w14:paraId="3A825DBA"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p>
        </w:tc>
        <w:tc>
          <w:tcPr>
            <w:tcW w:w="0" w:type="auto"/>
            <w:vMerge/>
            <w:tcBorders>
              <w:top w:val="nil"/>
              <w:left w:val="single" w:sz="8" w:space="0" w:color="auto"/>
              <w:bottom w:val="double" w:sz="6" w:space="0" w:color="000000"/>
              <w:right w:val="single" w:sz="8" w:space="0" w:color="auto"/>
            </w:tcBorders>
            <w:vAlign w:val="center"/>
            <w:hideMark/>
          </w:tcPr>
          <w:p w14:paraId="3652875B"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p>
        </w:tc>
      </w:tr>
    </w:tbl>
    <w:p w14:paraId="2E62C31A" w14:textId="77777777" w:rsidR="00D84747" w:rsidRPr="00D84747" w:rsidRDefault="00D84747" w:rsidP="001A1F34">
      <w:pPr>
        <w:tabs>
          <w:tab w:val="left" w:pos="426"/>
        </w:tabs>
        <w:spacing w:after="0" w:line="276" w:lineRule="auto"/>
        <w:jc w:val="both"/>
        <w:rPr>
          <w:rFonts w:ascii="Calibri" w:eastAsia="Times New Roman" w:hAnsi="Calibri" w:cs="Calibri"/>
          <w:kern w:val="0"/>
          <w:lang w:eastAsia="pl-PL"/>
          <w14:ligatures w14:val="none"/>
        </w:rPr>
      </w:pPr>
    </w:p>
    <w:p w14:paraId="1DE37D09" w14:textId="77777777" w:rsidR="00D84747" w:rsidRPr="00D84747" w:rsidRDefault="00D84747" w:rsidP="001A1F34">
      <w:pPr>
        <w:tabs>
          <w:tab w:val="left" w:pos="426"/>
        </w:tabs>
        <w:spacing w:after="0" w:line="276" w:lineRule="auto"/>
        <w:jc w:val="both"/>
        <w:rPr>
          <w:rFonts w:ascii="Calibri" w:eastAsia="Times New Roman" w:hAnsi="Calibri" w:cs="Calibri"/>
          <w:kern w:val="0"/>
          <w:lang w:eastAsia="pl-PL"/>
          <w14:ligatures w14:val="none"/>
        </w:rPr>
      </w:pPr>
    </w:p>
    <w:p w14:paraId="3B408BC6" w14:textId="77777777" w:rsidR="00D84747" w:rsidRPr="00D84747" w:rsidRDefault="00D84747" w:rsidP="001A1F34">
      <w:pPr>
        <w:tabs>
          <w:tab w:val="left" w:pos="426"/>
        </w:tabs>
        <w:spacing w:after="0" w:line="276" w:lineRule="auto"/>
        <w:jc w:val="both"/>
        <w:rPr>
          <w:rFonts w:ascii="Calibri" w:eastAsia="Times New Roman" w:hAnsi="Calibri" w:cs="Calibri"/>
          <w:kern w:val="0"/>
          <w:lang w:eastAsia="pl-PL"/>
          <w14:ligatures w14:val="none"/>
        </w:rPr>
      </w:pPr>
    </w:p>
    <w:p w14:paraId="363F0C0A" w14:textId="77777777" w:rsidR="00D84747" w:rsidRPr="00D84747" w:rsidRDefault="00D84747" w:rsidP="001A1F34">
      <w:pPr>
        <w:tabs>
          <w:tab w:val="left" w:pos="142"/>
        </w:tabs>
        <w:spacing w:after="0" w:line="276" w:lineRule="auto"/>
        <w:jc w:val="both"/>
        <w:rPr>
          <w:rFonts w:ascii="Calibri" w:eastAsia="Times New Roman" w:hAnsi="Calibri" w:cs="Calibri"/>
          <w:kern w:val="0"/>
          <w:lang w:eastAsia="pl-PL"/>
          <w14:ligatures w14:val="none"/>
        </w:rPr>
        <w:sectPr w:rsidR="00D84747" w:rsidRPr="00D84747" w:rsidSect="002F3BEB">
          <w:footerReference w:type="default" r:id="rId7"/>
          <w:pgSz w:w="11906" w:h="16838"/>
          <w:pgMar w:top="993" w:right="1417" w:bottom="1417" w:left="1417" w:header="708" w:footer="708" w:gutter="0"/>
          <w:cols w:space="708"/>
          <w:docGrid w:linePitch="360"/>
        </w:sectPr>
      </w:pPr>
    </w:p>
    <w:p w14:paraId="2BBD9EB2" w14:textId="77777777" w:rsidR="00D84747" w:rsidRPr="007C2BC4" w:rsidRDefault="00D84747" w:rsidP="001A1F34">
      <w:pPr>
        <w:tabs>
          <w:tab w:val="left" w:pos="142"/>
        </w:tabs>
        <w:spacing w:after="0" w:line="276" w:lineRule="auto"/>
        <w:jc w:val="both"/>
        <w:rPr>
          <w:rFonts w:ascii="Calibri" w:eastAsia="Times New Roman" w:hAnsi="Calibri" w:cs="Calibri"/>
          <w:b/>
          <w:bCs/>
          <w:kern w:val="0"/>
          <w:lang w:eastAsia="pl-PL"/>
          <w14:ligatures w14:val="none"/>
        </w:rPr>
      </w:pPr>
      <w:r w:rsidRPr="007C2BC4">
        <w:rPr>
          <w:rFonts w:ascii="Calibri" w:eastAsia="Times New Roman" w:hAnsi="Calibri" w:cs="Calibri"/>
          <w:b/>
          <w:bCs/>
          <w:kern w:val="0"/>
          <w:lang w:eastAsia="pl-PL"/>
          <w14:ligatures w14:val="none"/>
        </w:rPr>
        <w:lastRenderedPageBreak/>
        <w:t>2.2. Jakość wyposażenia placówek</w:t>
      </w:r>
    </w:p>
    <w:p w14:paraId="247DDBF2" w14:textId="77777777" w:rsidR="00D84747" w:rsidRPr="00D84747" w:rsidRDefault="00D84747" w:rsidP="001A1F34">
      <w:pPr>
        <w:spacing w:after="0" w:line="276" w:lineRule="auto"/>
        <w:jc w:val="both"/>
        <w:rPr>
          <w:rFonts w:ascii="Calibri" w:eastAsia="Times New Roman" w:hAnsi="Calibri" w:cs="Calibri"/>
          <w:bCs/>
          <w:iCs/>
          <w:kern w:val="0"/>
          <w:lang w:eastAsia="pl-PL"/>
          <w14:ligatures w14:val="none"/>
        </w:rPr>
      </w:pPr>
      <w:r w:rsidRPr="00D84747">
        <w:rPr>
          <w:rFonts w:ascii="Calibri" w:eastAsia="Times New Roman" w:hAnsi="Calibri" w:cs="Calibri"/>
          <w:bCs/>
          <w:iCs/>
          <w:kern w:val="0"/>
          <w:lang w:eastAsia="pl-PL"/>
          <w14:ligatures w14:val="none"/>
        </w:rPr>
        <w:t>Tabela 1. Meble z certyfikatami</w:t>
      </w:r>
    </w:p>
    <w:tbl>
      <w:tblPr>
        <w:tblW w:w="14740" w:type="dxa"/>
        <w:tblInd w:w="57" w:type="dxa"/>
        <w:tblCellMar>
          <w:left w:w="70" w:type="dxa"/>
          <w:right w:w="70" w:type="dxa"/>
        </w:tblCellMar>
        <w:tblLook w:val="04A0" w:firstRow="1" w:lastRow="0" w:firstColumn="1" w:lastColumn="0" w:noHBand="0" w:noVBand="1"/>
      </w:tblPr>
      <w:tblGrid>
        <w:gridCol w:w="599"/>
        <w:gridCol w:w="960"/>
        <w:gridCol w:w="1054"/>
        <w:gridCol w:w="791"/>
        <w:gridCol w:w="1150"/>
        <w:gridCol w:w="1864"/>
        <w:gridCol w:w="1317"/>
        <w:gridCol w:w="574"/>
        <w:gridCol w:w="574"/>
        <w:gridCol w:w="968"/>
        <w:gridCol w:w="690"/>
        <w:gridCol w:w="1404"/>
        <w:gridCol w:w="584"/>
        <w:gridCol w:w="553"/>
        <w:gridCol w:w="968"/>
        <w:gridCol w:w="690"/>
      </w:tblGrid>
      <w:tr w:rsidR="00D84747" w:rsidRPr="00D84747" w14:paraId="45105E77" w14:textId="77777777" w:rsidTr="00DD701C">
        <w:trPr>
          <w:trHeight w:val="225"/>
        </w:trPr>
        <w:tc>
          <w:tcPr>
            <w:tcW w:w="3680"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B6B9F1F" w14:textId="77777777" w:rsidR="00D84747" w:rsidRPr="00D84747" w:rsidRDefault="00D84747" w:rsidP="001A1F34">
            <w:pPr>
              <w:spacing w:after="0" w:line="276" w:lineRule="auto"/>
              <w:jc w:val="both"/>
              <w:rPr>
                <w:rFonts w:ascii="Calibri" w:eastAsia="Times New Roman" w:hAnsi="Calibri" w:cs="Calibri"/>
                <w:b/>
                <w:bCs/>
                <w:color w:val="000000"/>
                <w:kern w:val="0"/>
                <w:lang w:eastAsia="pl-PL"/>
                <w14:ligatures w14:val="none"/>
              </w:rPr>
            </w:pPr>
            <w:r w:rsidRPr="00D84747">
              <w:rPr>
                <w:rFonts w:ascii="Calibri" w:eastAsia="Times New Roman" w:hAnsi="Calibri" w:cs="Calibri"/>
                <w:b/>
                <w:bCs/>
                <w:color w:val="000000"/>
                <w:kern w:val="0"/>
                <w:lang w:eastAsia="pl-PL"/>
                <w14:ligatures w14:val="none"/>
              </w:rPr>
              <w:t>Rodzaj placówek</w:t>
            </w:r>
          </w:p>
        </w:tc>
        <w:tc>
          <w:tcPr>
            <w:tcW w:w="2660" w:type="dxa"/>
            <w:gridSpan w:val="2"/>
            <w:vMerge w:val="restart"/>
            <w:tcBorders>
              <w:top w:val="single" w:sz="8" w:space="0" w:color="auto"/>
              <w:left w:val="single" w:sz="8" w:space="0" w:color="auto"/>
              <w:bottom w:val="single" w:sz="4" w:space="0" w:color="000000"/>
              <w:right w:val="single" w:sz="4" w:space="0" w:color="000000"/>
            </w:tcBorders>
            <w:shd w:val="clear" w:color="auto" w:fill="auto"/>
            <w:vAlign w:val="center"/>
            <w:hideMark/>
          </w:tcPr>
          <w:p w14:paraId="3AC41153" w14:textId="77777777" w:rsidR="00D84747" w:rsidRPr="00D84747" w:rsidRDefault="00D84747" w:rsidP="001A1F34">
            <w:pPr>
              <w:spacing w:after="0" w:line="276" w:lineRule="auto"/>
              <w:jc w:val="both"/>
              <w:rPr>
                <w:rFonts w:ascii="Calibri" w:eastAsia="Times New Roman" w:hAnsi="Calibri" w:cs="Calibri"/>
                <w:b/>
                <w:bCs/>
                <w:color w:val="000000"/>
                <w:kern w:val="0"/>
                <w:lang w:eastAsia="pl-PL"/>
                <w14:ligatures w14:val="none"/>
              </w:rPr>
            </w:pPr>
            <w:r w:rsidRPr="00D84747">
              <w:rPr>
                <w:rFonts w:ascii="Calibri" w:eastAsia="Times New Roman" w:hAnsi="Calibri" w:cs="Calibri"/>
                <w:b/>
                <w:bCs/>
                <w:color w:val="000000"/>
                <w:kern w:val="0"/>
                <w:lang w:eastAsia="pl-PL"/>
                <w14:ligatures w14:val="none"/>
              </w:rPr>
              <w:t>Liczba placówek</w:t>
            </w:r>
          </w:p>
        </w:tc>
        <w:tc>
          <w:tcPr>
            <w:tcW w:w="8400" w:type="dxa"/>
            <w:gridSpan w:val="10"/>
            <w:tcBorders>
              <w:top w:val="single" w:sz="8" w:space="0" w:color="auto"/>
              <w:left w:val="nil"/>
              <w:bottom w:val="single" w:sz="4" w:space="0" w:color="auto"/>
              <w:right w:val="single" w:sz="8" w:space="0" w:color="000000"/>
            </w:tcBorders>
            <w:shd w:val="clear" w:color="auto" w:fill="auto"/>
            <w:vAlign w:val="center"/>
            <w:hideMark/>
          </w:tcPr>
          <w:p w14:paraId="0ED96550" w14:textId="77777777" w:rsidR="00D84747" w:rsidRPr="00D84747" w:rsidRDefault="00D84747" w:rsidP="001A1F34">
            <w:pPr>
              <w:spacing w:after="0" w:line="276" w:lineRule="auto"/>
              <w:jc w:val="both"/>
              <w:rPr>
                <w:rFonts w:ascii="Calibri" w:eastAsia="Times New Roman" w:hAnsi="Calibri" w:cs="Calibri"/>
                <w:b/>
                <w:bCs/>
                <w:color w:val="000000"/>
                <w:kern w:val="0"/>
                <w:lang w:eastAsia="pl-PL"/>
                <w14:ligatures w14:val="none"/>
              </w:rPr>
            </w:pPr>
            <w:r w:rsidRPr="00D84747">
              <w:rPr>
                <w:rFonts w:ascii="Calibri" w:eastAsia="Times New Roman" w:hAnsi="Calibri" w:cs="Calibri"/>
                <w:b/>
                <w:bCs/>
                <w:color w:val="000000"/>
                <w:kern w:val="0"/>
                <w:lang w:eastAsia="pl-PL"/>
                <w14:ligatures w14:val="none"/>
              </w:rPr>
              <w:t>Liczba placówek skontrolowanych, w których stwierdzono:</w:t>
            </w:r>
          </w:p>
        </w:tc>
      </w:tr>
      <w:tr w:rsidR="00D84747" w:rsidRPr="00D84747" w14:paraId="1652526F" w14:textId="77777777" w:rsidTr="00DD701C">
        <w:trPr>
          <w:trHeight w:val="225"/>
        </w:trPr>
        <w:tc>
          <w:tcPr>
            <w:tcW w:w="3680" w:type="dxa"/>
            <w:gridSpan w:val="4"/>
            <w:vMerge/>
            <w:tcBorders>
              <w:top w:val="single" w:sz="8" w:space="0" w:color="auto"/>
              <w:left w:val="single" w:sz="8" w:space="0" w:color="auto"/>
              <w:bottom w:val="single" w:sz="8" w:space="0" w:color="000000"/>
              <w:right w:val="single" w:sz="8" w:space="0" w:color="000000"/>
            </w:tcBorders>
            <w:vAlign w:val="center"/>
            <w:hideMark/>
          </w:tcPr>
          <w:p w14:paraId="2004E21C" w14:textId="77777777" w:rsidR="00D84747" w:rsidRPr="00D84747" w:rsidRDefault="00D84747" w:rsidP="001A1F34">
            <w:pPr>
              <w:spacing w:after="0" w:line="276" w:lineRule="auto"/>
              <w:jc w:val="both"/>
              <w:rPr>
                <w:rFonts w:ascii="Calibri" w:eastAsia="Times New Roman" w:hAnsi="Calibri" w:cs="Calibri"/>
                <w:b/>
                <w:bCs/>
                <w:color w:val="000000"/>
                <w:kern w:val="0"/>
                <w:lang w:eastAsia="pl-PL"/>
                <w14:ligatures w14:val="none"/>
              </w:rPr>
            </w:pPr>
          </w:p>
        </w:tc>
        <w:tc>
          <w:tcPr>
            <w:tcW w:w="2660" w:type="dxa"/>
            <w:gridSpan w:val="2"/>
            <w:vMerge/>
            <w:tcBorders>
              <w:top w:val="single" w:sz="8" w:space="0" w:color="auto"/>
              <w:left w:val="single" w:sz="8" w:space="0" w:color="auto"/>
              <w:bottom w:val="single" w:sz="4" w:space="0" w:color="000000"/>
              <w:right w:val="single" w:sz="4" w:space="0" w:color="000000"/>
            </w:tcBorders>
            <w:vAlign w:val="center"/>
            <w:hideMark/>
          </w:tcPr>
          <w:p w14:paraId="76630EB5" w14:textId="77777777" w:rsidR="00D84747" w:rsidRPr="00D84747" w:rsidRDefault="00D84747" w:rsidP="001A1F34">
            <w:pPr>
              <w:spacing w:after="0" w:line="276" w:lineRule="auto"/>
              <w:jc w:val="both"/>
              <w:rPr>
                <w:rFonts w:ascii="Calibri" w:eastAsia="Times New Roman" w:hAnsi="Calibri" w:cs="Calibri"/>
                <w:b/>
                <w:bCs/>
                <w:color w:val="000000"/>
                <w:kern w:val="0"/>
                <w:lang w:eastAsia="pl-PL"/>
                <w14:ligatures w14:val="none"/>
              </w:rPr>
            </w:pPr>
          </w:p>
        </w:tc>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14:paraId="51381AFB" w14:textId="77777777" w:rsidR="00D84747" w:rsidRPr="00D84747" w:rsidRDefault="00D84747" w:rsidP="001A1F34">
            <w:pPr>
              <w:spacing w:after="0" w:line="276" w:lineRule="auto"/>
              <w:jc w:val="both"/>
              <w:rPr>
                <w:rFonts w:ascii="Calibri" w:eastAsia="Times New Roman" w:hAnsi="Calibri" w:cs="Calibri"/>
                <w:b/>
                <w:bCs/>
                <w:color w:val="000000"/>
                <w:kern w:val="0"/>
                <w:lang w:eastAsia="pl-PL"/>
                <w14:ligatures w14:val="none"/>
              </w:rPr>
            </w:pPr>
            <w:r w:rsidRPr="00D84747">
              <w:rPr>
                <w:rFonts w:ascii="Calibri" w:eastAsia="Times New Roman" w:hAnsi="Calibri" w:cs="Calibri"/>
                <w:b/>
                <w:bCs/>
                <w:color w:val="000000"/>
                <w:kern w:val="0"/>
                <w:lang w:eastAsia="pl-PL"/>
                <w14:ligatures w14:val="none"/>
              </w:rPr>
              <w:t>wyłącznie meble zakupione wyłącznie przed 1997r.</w:t>
            </w:r>
          </w:p>
        </w:tc>
        <w:tc>
          <w:tcPr>
            <w:tcW w:w="2900" w:type="dxa"/>
            <w:gridSpan w:val="4"/>
            <w:vMerge w:val="restart"/>
            <w:tcBorders>
              <w:top w:val="single" w:sz="4" w:space="0" w:color="auto"/>
              <w:left w:val="single" w:sz="4" w:space="0" w:color="auto"/>
              <w:bottom w:val="single" w:sz="4" w:space="0" w:color="auto"/>
              <w:right w:val="double" w:sz="6" w:space="0" w:color="000000"/>
            </w:tcBorders>
            <w:shd w:val="clear" w:color="auto" w:fill="auto"/>
            <w:vAlign w:val="center"/>
            <w:hideMark/>
          </w:tcPr>
          <w:p w14:paraId="706FF84E" w14:textId="77777777" w:rsidR="00D84747" w:rsidRPr="00D84747" w:rsidRDefault="00D84747" w:rsidP="001A1F34">
            <w:pPr>
              <w:spacing w:after="0" w:line="276" w:lineRule="auto"/>
              <w:jc w:val="both"/>
              <w:rPr>
                <w:rFonts w:ascii="Calibri" w:eastAsia="Times New Roman" w:hAnsi="Calibri" w:cs="Calibri"/>
                <w:b/>
                <w:bCs/>
                <w:color w:val="000000"/>
                <w:kern w:val="0"/>
                <w:lang w:eastAsia="pl-PL"/>
                <w14:ligatures w14:val="none"/>
              </w:rPr>
            </w:pPr>
            <w:r w:rsidRPr="00D84747">
              <w:rPr>
                <w:rFonts w:ascii="Calibri" w:eastAsia="Times New Roman" w:hAnsi="Calibri" w:cs="Calibri"/>
                <w:b/>
                <w:bCs/>
                <w:color w:val="000000"/>
                <w:kern w:val="0"/>
                <w:lang w:eastAsia="pl-PL"/>
                <w14:ligatures w14:val="none"/>
              </w:rPr>
              <w:t>odsetek mebli zakupionych po 1997r. wynosi</w:t>
            </w:r>
          </w:p>
        </w:tc>
        <w:tc>
          <w:tcPr>
            <w:tcW w:w="4040" w:type="dxa"/>
            <w:gridSpan w:val="5"/>
            <w:tcBorders>
              <w:top w:val="single" w:sz="4" w:space="0" w:color="auto"/>
              <w:left w:val="nil"/>
              <w:bottom w:val="single" w:sz="4" w:space="0" w:color="auto"/>
              <w:right w:val="single" w:sz="8" w:space="0" w:color="000000"/>
            </w:tcBorders>
            <w:shd w:val="clear" w:color="auto" w:fill="auto"/>
            <w:vAlign w:val="center"/>
            <w:hideMark/>
          </w:tcPr>
          <w:p w14:paraId="1295C279" w14:textId="77777777" w:rsidR="00D84747" w:rsidRPr="00D84747" w:rsidRDefault="00D84747" w:rsidP="001A1F34">
            <w:pPr>
              <w:spacing w:after="0" w:line="276" w:lineRule="auto"/>
              <w:jc w:val="both"/>
              <w:rPr>
                <w:rFonts w:ascii="Calibri" w:eastAsia="Times New Roman" w:hAnsi="Calibri" w:cs="Calibri"/>
                <w:b/>
                <w:bCs/>
                <w:color w:val="000000"/>
                <w:kern w:val="0"/>
                <w:lang w:eastAsia="pl-PL"/>
                <w14:ligatures w14:val="none"/>
              </w:rPr>
            </w:pPr>
            <w:r w:rsidRPr="00D84747">
              <w:rPr>
                <w:rFonts w:ascii="Calibri" w:eastAsia="Times New Roman" w:hAnsi="Calibri" w:cs="Calibri"/>
                <w:b/>
                <w:bCs/>
                <w:color w:val="000000"/>
                <w:kern w:val="0"/>
                <w:lang w:eastAsia="pl-PL"/>
                <w14:ligatures w14:val="none"/>
              </w:rPr>
              <w:t>meble zakupione po 1997r.</w:t>
            </w:r>
          </w:p>
        </w:tc>
      </w:tr>
      <w:tr w:rsidR="00D84747" w:rsidRPr="00D84747" w14:paraId="10558C0E" w14:textId="77777777" w:rsidTr="00DD701C">
        <w:trPr>
          <w:trHeight w:val="390"/>
        </w:trPr>
        <w:tc>
          <w:tcPr>
            <w:tcW w:w="3680" w:type="dxa"/>
            <w:gridSpan w:val="4"/>
            <w:vMerge/>
            <w:tcBorders>
              <w:top w:val="single" w:sz="8" w:space="0" w:color="auto"/>
              <w:left w:val="single" w:sz="8" w:space="0" w:color="auto"/>
              <w:bottom w:val="single" w:sz="8" w:space="0" w:color="000000"/>
              <w:right w:val="single" w:sz="8" w:space="0" w:color="000000"/>
            </w:tcBorders>
            <w:vAlign w:val="center"/>
            <w:hideMark/>
          </w:tcPr>
          <w:p w14:paraId="6F3121D2" w14:textId="77777777" w:rsidR="00D84747" w:rsidRPr="00D84747" w:rsidRDefault="00D84747" w:rsidP="001A1F34">
            <w:pPr>
              <w:spacing w:after="0" w:line="276" w:lineRule="auto"/>
              <w:jc w:val="both"/>
              <w:rPr>
                <w:rFonts w:ascii="Calibri" w:eastAsia="Times New Roman" w:hAnsi="Calibri" w:cs="Calibri"/>
                <w:b/>
                <w:bCs/>
                <w:color w:val="000000"/>
                <w:kern w:val="0"/>
                <w:lang w:eastAsia="pl-PL"/>
                <w14:ligatures w14:val="none"/>
              </w:rPr>
            </w:pPr>
          </w:p>
        </w:tc>
        <w:tc>
          <w:tcPr>
            <w:tcW w:w="1200" w:type="dxa"/>
            <w:vMerge w:val="restart"/>
            <w:tcBorders>
              <w:top w:val="nil"/>
              <w:left w:val="nil"/>
              <w:bottom w:val="single" w:sz="4" w:space="0" w:color="auto"/>
              <w:right w:val="single" w:sz="4" w:space="0" w:color="auto"/>
            </w:tcBorders>
            <w:shd w:val="clear" w:color="auto" w:fill="auto"/>
            <w:vAlign w:val="center"/>
            <w:hideMark/>
          </w:tcPr>
          <w:p w14:paraId="4AEB69A7" w14:textId="77777777" w:rsidR="00D84747" w:rsidRPr="00D84747" w:rsidRDefault="00D84747" w:rsidP="001A1F34">
            <w:pPr>
              <w:spacing w:after="0" w:line="276" w:lineRule="auto"/>
              <w:jc w:val="both"/>
              <w:rPr>
                <w:rFonts w:ascii="Calibri" w:eastAsia="Times New Roman" w:hAnsi="Calibri" w:cs="Calibri"/>
                <w:b/>
                <w:bCs/>
                <w:color w:val="000000"/>
                <w:kern w:val="0"/>
                <w:lang w:eastAsia="pl-PL"/>
                <w14:ligatures w14:val="none"/>
              </w:rPr>
            </w:pPr>
            <w:r w:rsidRPr="00D84747">
              <w:rPr>
                <w:rFonts w:ascii="Calibri" w:eastAsia="Times New Roman" w:hAnsi="Calibri" w:cs="Calibri"/>
                <w:b/>
                <w:bCs/>
                <w:color w:val="000000"/>
                <w:kern w:val="0"/>
                <w:lang w:eastAsia="pl-PL"/>
                <w14:ligatures w14:val="none"/>
              </w:rPr>
              <w:t>w ewidencji</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14:paraId="444108F4" w14:textId="77777777" w:rsidR="00D84747" w:rsidRPr="00D84747" w:rsidRDefault="00D84747" w:rsidP="001A1F34">
            <w:pPr>
              <w:spacing w:after="0" w:line="276" w:lineRule="auto"/>
              <w:jc w:val="both"/>
              <w:rPr>
                <w:rFonts w:ascii="Calibri" w:eastAsia="Times New Roman" w:hAnsi="Calibri" w:cs="Calibri"/>
                <w:b/>
                <w:bCs/>
                <w:color w:val="000000"/>
                <w:kern w:val="0"/>
                <w:lang w:eastAsia="pl-PL"/>
                <w14:ligatures w14:val="none"/>
              </w:rPr>
            </w:pPr>
            <w:r w:rsidRPr="00D84747">
              <w:rPr>
                <w:rFonts w:ascii="Calibri" w:eastAsia="Times New Roman" w:hAnsi="Calibri" w:cs="Calibri"/>
                <w:b/>
                <w:bCs/>
                <w:color w:val="000000"/>
                <w:kern w:val="0"/>
                <w:lang w:eastAsia="pl-PL"/>
                <w14:ligatures w14:val="none"/>
              </w:rPr>
              <w:t>skontrolowanych</w:t>
            </w:r>
          </w:p>
        </w:tc>
        <w:tc>
          <w:tcPr>
            <w:tcW w:w="1460" w:type="dxa"/>
            <w:vMerge/>
            <w:tcBorders>
              <w:top w:val="nil"/>
              <w:left w:val="single" w:sz="4" w:space="0" w:color="auto"/>
              <w:bottom w:val="single" w:sz="4" w:space="0" w:color="auto"/>
              <w:right w:val="single" w:sz="4" w:space="0" w:color="auto"/>
            </w:tcBorders>
            <w:vAlign w:val="center"/>
            <w:hideMark/>
          </w:tcPr>
          <w:p w14:paraId="0E0157F4" w14:textId="77777777" w:rsidR="00D84747" w:rsidRPr="00D84747" w:rsidRDefault="00D84747" w:rsidP="001A1F34">
            <w:pPr>
              <w:spacing w:after="0" w:line="276" w:lineRule="auto"/>
              <w:jc w:val="both"/>
              <w:rPr>
                <w:rFonts w:ascii="Calibri" w:eastAsia="Times New Roman" w:hAnsi="Calibri" w:cs="Calibri"/>
                <w:b/>
                <w:bCs/>
                <w:color w:val="000000"/>
                <w:kern w:val="0"/>
                <w:lang w:eastAsia="pl-PL"/>
                <w14:ligatures w14:val="none"/>
              </w:rPr>
            </w:pPr>
          </w:p>
        </w:tc>
        <w:tc>
          <w:tcPr>
            <w:tcW w:w="2900" w:type="dxa"/>
            <w:gridSpan w:val="4"/>
            <w:vMerge/>
            <w:tcBorders>
              <w:top w:val="single" w:sz="4" w:space="0" w:color="auto"/>
              <w:left w:val="single" w:sz="4" w:space="0" w:color="auto"/>
              <w:bottom w:val="single" w:sz="4" w:space="0" w:color="auto"/>
              <w:right w:val="double" w:sz="6" w:space="0" w:color="000000"/>
            </w:tcBorders>
            <w:vAlign w:val="center"/>
            <w:hideMark/>
          </w:tcPr>
          <w:p w14:paraId="6497E0EA" w14:textId="77777777" w:rsidR="00D84747" w:rsidRPr="00D84747" w:rsidRDefault="00D84747" w:rsidP="001A1F34">
            <w:pPr>
              <w:spacing w:after="0" w:line="276" w:lineRule="auto"/>
              <w:jc w:val="both"/>
              <w:rPr>
                <w:rFonts w:ascii="Calibri" w:eastAsia="Times New Roman" w:hAnsi="Calibri" w:cs="Calibri"/>
                <w:b/>
                <w:bCs/>
                <w:color w:val="000000"/>
                <w:kern w:val="0"/>
                <w:lang w:eastAsia="pl-PL"/>
                <w14:ligatures w14:val="none"/>
              </w:rPr>
            </w:pPr>
          </w:p>
        </w:tc>
        <w:tc>
          <w:tcPr>
            <w:tcW w:w="1180" w:type="dxa"/>
            <w:vMerge w:val="restart"/>
            <w:tcBorders>
              <w:top w:val="nil"/>
              <w:left w:val="nil"/>
              <w:bottom w:val="single" w:sz="4" w:space="0" w:color="auto"/>
              <w:right w:val="single" w:sz="4" w:space="0" w:color="auto"/>
            </w:tcBorders>
            <w:shd w:val="clear" w:color="auto" w:fill="auto"/>
            <w:vAlign w:val="center"/>
            <w:hideMark/>
          </w:tcPr>
          <w:p w14:paraId="319C5078" w14:textId="77777777" w:rsidR="00D84747" w:rsidRPr="00D84747" w:rsidRDefault="00D84747" w:rsidP="001A1F34">
            <w:pPr>
              <w:spacing w:after="0" w:line="276" w:lineRule="auto"/>
              <w:jc w:val="both"/>
              <w:rPr>
                <w:rFonts w:ascii="Calibri" w:eastAsia="Times New Roman" w:hAnsi="Calibri" w:cs="Calibri"/>
                <w:b/>
                <w:bCs/>
                <w:color w:val="000000"/>
                <w:kern w:val="0"/>
                <w:lang w:eastAsia="pl-PL"/>
                <w14:ligatures w14:val="none"/>
              </w:rPr>
            </w:pPr>
            <w:r w:rsidRPr="00D84747">
              <w:rPr>
                <w:rFonts w:ascii="Calibri" w:eastAsia="Times New Roman" w:hAnsi="Calibri" w:cs="Calibri"/>
                <w:b/>
                <w:bCs/>
                <w:color w:val="000000"/>
                <w:kern w:val="0"/>
                <w:lang w:eastAsia="pl-PL"/>
                <w14:ligatures w14:val="none"/>
              </w:rPr>
              <w:t>nie posiadające certyfikatów</w:t>
            </w:r>
          </w:p>
        </w:tc>
        <w:tc>
          <w:tcPr>
            <w:tcW w:w="2860" w:type="dxa"/>
            <w:gridSpan w:val="4"/>
            <w:tcBorders>
              <w:top w:val="single" w:sz="4" w:space="0" w:color="auto"/>
              <w:left w:val="nil"/>
              <w:bottom w:val="single" w:sz="4" w:space="0" w:color="auto"/>
              <w:right w:val="single" w:sz="8" w:space="0" w:color="000000"/>
            </w:tcBorders>
            <w:shd w:val="clear" w:color="auto" w:fill="auto"/>
            <w:vAlign w:val="center"/>
            <w:hideMark/>
          </w:tcPr>
          <w:p w14:paraId="54C7CECE" w14:textId="6923FD61" w:rsidR="00D84747" w:rsidRPr="00D84747" w:rsidRDefault="00D84747" w:rsidP="008F65FB">
            <w:pPr>
              <w:spacing w:after="0" w:line="276" w:lineRule="auto"/>
              <w:rPr>
                <w:rFonts w:ascii="Calibri" w:eastAsia="Times New Roman" w:hAnsi="Calibri" w:cs="Calibri"/>
                <w:b/>
                <w:bCs/>
                <w:color w:val="000000"/>
                <w:kern w:val="0"/>
                <w:lang w:eastAsia="pl-PL"/>
                <w14:ligatures w14:val="none"/>
              </w:rPr>
            </w:pPr>
            <w:r w:rsidRPr="00D84747">
              <w:rPr>
                <w:rFonts w:ascii="Calibri" w:eastAsia="Times New Roman" w:hAnsi="Calibri" w:cs="Calibri"/>
                <w:b/>
                <w:bCs/>
                <w:color w:val="000000"/>
                <w:kern w:val="0"/>
                <w:lang w:eastAsia="pl-PL"/>
                <w14:ligatures w14:val="none"/>
              </w:rPr>
              <w:t xml:space="preserve">odsetek mebli </w:t>
            </w:r>
            <w:r w:rsidR="008F65FB">
              <w:rPr>
                <w:rFonts w:ascii="Calibri" w:eastAsia="Times New Roman" w:hAnsi="Calibri" w:cs="Calibri"/>
                <w:b/>
                <w:bCs/>
                <w:color w:val="000000"/>
                <w:kern w:val="0"/>
                <w:lang w:eastAsia="pl-PL"/>
                <w14:ligatures w14:val="none"/>
              </w:rPr>
              <w:br/>
            </w:r>
            <w:r w:rsidRPr="00D84747">
              <w:rPr>
                <w:rFonts w:ascii="Calibri" w:eastAsia="Times New Roman" w:hAnsi="Calibri" w:cs="Calibri"/>
                <w:b/>
                <w:bCs/>
                <w:color w:val="000000"/>
                <w:kern w:val="0"/>
                <w:lang w:eastAsia="pl-PL"/>
                <w14:ligatures w14:val="none"/>
              </w:rPr>
              <w:t>z certyfikatami wynosi</w:t>
            </w:r>
          </w:p>
        </w:tc>
      </w:tr>
      <w:tr w:rsidR="00D84747" w:rsidRPr="00D84747" w14:paraId="4FB9715A" w14:textId="77777777" w:rsidTr="00DD701C">
        <w:trPr>
          <w:trHeight w:val="390"/>
        </w:trPr>
        <w:tc>
          <w:tcPr>
            <w:tcW w:w="3680" w:type="dxa"/>
            <w:gridSpan w:val="4"/>
            <w:vMerge/>
            <w:tcBorders>
              <w:top w:val="single" w:sz="8" w:space="0" w:color="auto"/>
              <w:left w:val="single" w:sz="8" w:space="0" w:color="auto"/>
              <w:bottom w:val="single" w:sz="8" w:space="0" w:color="000000"/>
              <w:right w:val="single" w:sz="8" w:space="0" w:color="000000"/>
            </w:tcBorders>
            <w:vAlign w:val="center"/>
            <w:hideMark/>
          </w:tcPr>
          <w:p w14:paraId="3CEAB90C" w14:textId="77777777" w:rsidR="00D84747" w:rsidRPr="00D84747" w:rsidRDefault="00D84747" w:rsidP="001A1F34">
            <w:pPr>
              <w:spacing w:after="0" w:line="276" w:lineRule="auto"/>
              <w:jc w:val="both"/>
              <w:rPr>
                <w:rFonts w:ascii="Calibri" w:eastAsia="Times New Roman" w:hAnsi="Calibri" w:cs="Calibri"/>
                <w:b/>
                <w:bCs/>
                <w:color w:val="000000"/>
                <w:kern w:val="0"/>
                <w:lang w:eastAsia="pl-PL"/>
                <w14:ligatures w14:val="none"/>
              </w:rPr>
            </w:pPr>
          </w:p>
        </w:tc>
        <w:tc>
          <w:tcPr>
            <w:tcW w:w="1200" w:type="dxa"/>
            <w:vMerge/>
            <w:tcBorders>
              <w:top w:val="nil"/>
              <w:left w:val="nil"/>
              <w:bottom w:val="single" w:sz="4" w:space="0" w:color="auto"/>
              <w:right w:val="single" w:sz="4" w:space="0" w:color="auto"/>
            </w:tcBorders>
            <w:vAlign w:val="center"/>
            <w:hideMark/>
          </w:tcPr>
          <w:p w14:paraId="13C9D189" w14:textId="77777777" w:rsidR="00D84747" w:rsidRPr="00D84747" w:rsidRDefault="00D84747" w:rsidP="001A1F34">
            <w:pPr>
              <w:spacing w:after="0" w:line="276" w:lineRule="auto"/>
              <w:jc w:val="both"/>
              <w:rPr>
                <w:rFonts w:ascii="Calibri" w:eastAsia="Times New Roman" w:hAnsi="Calibri" w:cs="Calibri"/>
                <w:b/>
                <w:bCs/>
                <w:color w:val="000000"/>
                <w:kern w:val="0"/>
                <w:lang w:eastAsia="pl-PL"/>
                <w14:ligatures w14:val="none"/>
              </w:rPr>
            </w:pPr>
          </w:p>
        </w:tc>
        <w:tc>
          <w:tcPr>
            <w:tcW w:w="1460" w:type="dxa"/>
            <w:vMerge/>
            <w:tcBorders>
              <w:top w:val="nil"/>
              <w:left w:val="single" w:sz="4" w:space="0" w:color="auto"/>
              <w:bottom w:val="single" w:sz="4" w:space="0" w:color="auto"/>
              <w:right w:val="single" w:sz="4" w:space="0" w:color="auto"/>
            </w:tcBorders>
            <w:vAlign w:val="center"/>
            <w:hideMark/>
          </w:tcPr>
          <w:p w14:paraId="407835E2" w14:textId="77777777" w:rsidR="00D84747" w:rsidRPr="00D84747" w:rsidRDefault="00D84747" w:rsidP="001A1F34">
            <w:pPr>
              <w:spacing w:after="0" w:line="276" w:lineRule="auto"/>
              <w:jc w:val="both"/>
              <w:rPr>
                <w:rFonts w:ascii="Calibri" w:eastAsia="Times New Roman" w:hAnsi="Calibri" w:cs="Calibri"/>
                <w:b/>
                <w:bCs/>
                <w:color w:val="000000"/>
                <w:kern w:val="0"/>
                <w:lang w:eastAsia="pl-PL"/>
                <w14:ligatures w14:val="none"/>
              </w:rPr>
            </w:pPr>
          </w:p>
        </w:tc>
        <w:tc>
          <w:tcPr>
            <w:tcW w:w="1460" w:type="dxa"/>
            <w:vMerge/>
            <w:tcBorders>
              <w:top w:val="nil"/>
              <w:left w:val="single" w:sz="4" w:space="0" w:color="auto"/>
              <w:bottom w:val="single" w:sz="4" w:space="0" w:color="auto"/>
              <w:right w:val="single" w:sz="4" w:space="0" w:color="auto"/>
            </w:tcBorders>
            <w:vAlign w:val="center"/>
            <w:hideMark/>
          </w:tcPr>
          <w:p w14:paraId="5EB7F305" w14:textId="77777777" w:rsidR="00D84747" w:rsidRPr="00D84747" w:rsidRDefault="00D84747" w:rsidP="001A1F34">
            <w:pPr>
              <w:spacing w:after="0" w:line="276" w:lineRule="auto"/>
              <w:jc w:val="both"/>
              <w:rPr>
                <w:rFonts w:ascii="Calibri" w:eastAsia="Times New Roman" w:hAnsi="Calibri" w:cs="Calibri"/>
                <w:b/>
                <w:bCs/>
                <w:color w:val="000000"/>
                <w:kern w:val="0"/>
                <w:lang w:eastAsia="pl-PL"/>
                <w14:ligatures w14:val="none"/>
              </w:rPr>
            </w:pPr>
          </w:p>
        </w:tc>
        <w:tc>
          <w:tcPr>
            <w:tcW w:w="740" w:type="dxa"/>
            <w:tcBorders>
              <w:top w:val="nil"/>
              <w:left w:val="nil"/>
              <w:bottom w:val="single" w:sz="4" w:space="0" w:color="auto"/>
              <w:right w:val="single" w:sz="4" w:space="0" w:color="auto"/>
            </w:tcBorders>
            <w:shd w:val="clear" w:color="auto" w:fill="auto"/>
            <w:vAlign w:val="center"/>
            <w:hideMark/>
          </w:tcPr>
          <w:p w14:paraId="51F2F170" w14:textId="77777777" w:rsidR="00D84747" w:rsidRPr="00D84747" w:rsidRDefault="00D84747" w:rsidP="001A1F34">
            <w:pPr>
              <w:spacing w:after="0" w:line="276" w:lineRule="auto"/>
              <w:jc w:val="both"/>
              <w:rPr>
                <w:rFonts w:ascii="Calibri" w:eastAsia="Times New Roman" w:hAnsi="Calibri" w:cs="Calibri"/>
                <w:b/>
                <w:bCs/>
                <w:color w:val="000000"/>
                <w:kern w:val="0"/>
                <w:lang w:eastAsia="pl-PL"/>
                <w14:ligatures w14:val="none"/>
              </w:rPr>
            </w:pPr>
            <w:r w:rsidRPr="00D84747">
              <w:rPr>
                <w:rFonts w:ascii="Calibri" w:eastAsia="Times New Roman" w:hAnsi="Calibri" w:cs="Calibri"/>
                <w:b/>
                <w:bCs/>
                <w:color w:val="000000"/>
                <w:kern w:val="0"/>
                <w:lang w:eastAsia="pl-PL"/>
                <w14:ligatures w14:val="none"/>
              </w:rPr>
              <w:t>do 25 %</w:t>
            </w:r>
          </w:p>
        </w:tc>
        <w:tc>
          <w:tcPr>
            <w:tcW w:w="740" w:type="dxa"/>
            <w:tcBorders>
              <w:top w:val="nil"/>
              <w:left w:val="nil"/>
              <w:bottom w:val="single" w:sz="4" w:space="0" w:color="auto"/>
              <w:right w:val="single" w:sz="4" w:space="0" w:color="auto"/>
            </w:tcBorders>
            <w:shd w:val="clear" w:color="auto" w:fill="auto"/>
            <w:vAlign w:val="center"/>
            <w:hideMark/>
          </w:tcPr>
          <w:p w14:paraId="702541BB" w14:textId="77777777" w:rsidR="00D84747" w:rsidRPr="00D84747" w:rsidRDefault="00D84747" w:rsidP="001A1F34">
            <w:pPr>
              <w:spacing w:after="0" w:line="276" w:lineRule="auto"/>
              <w:jc w:val="both"/>
              <w:rPr>
                <w:rFonts w:ascii="Calibri" w:eastAsia="Times New Roman" w:hAnsi="Calibri" w:cs="Calibri"/>
                <w:b/>
                <w:bCs/>
                <w:color w:val="000000"/>
                <w:kern w:val="0"/>
                <w:lang w:eastAsia="pl-PL"/>
                <w14:ligatures w14:val="none"/>
              </w:rPr>
            </w:pPr>
            <w:r w:rsidRPr="00D84747">
              <w:rPr>
                <w:rFonts w:ascii="Calibri" w:eastAsia="Times New Roman" w:hAnsi="Calibri" w:cs="Calibri"/>
                <w:b/>
                <w:bCs/>
                <w:color w:val="000000"/>
                <w:kern w:val="0"/>
                <w:lang w:eastAsia="pl-PL"/>
                <w14:ligatures w14:val="none"/>
              </w:rPr>
              <w:t>do 50 %</w:t>
            </w:r>
          </w:p>
        </w:tc>
        <w:tc>
          <w:tcPr>
            <w:tcW w:w="720" w:type="dxa"/>
            <w:tcBorders>
              <w:top w:val="nil"/>
              <w:left w:val="nil"/>
              <w:bottom w:val="single" w:sz="4" w:space="0" w:color="auto"/>
              <w:right w:val="single" w:sz="4" w:space="0" w:color="auto"/>
            </w:tcBorders>
            <w:shd w:val="clear" w:color="auto" w:fill="auto"/>
            <w:vAlign w:val="center"/>
            <w:hideMark/>
          </w:tcPr>
          <w:p w14:paraId="6057A049" w14:textId="77777777" w:rsidR="00D84747" w:rsidRPr="00D84747" w:rsidRDefault="00D84747" w:rsidP="001A1F34">
            <w:pPr>
              <w:spacing w:after="0" w:line="276" w:lineRule="auto"/>
              <w:jc w:val="both"/>
              <w:rPr>
                <w:rFonts w:ascii="Calibri" w:eastAsia="Times New Roman" w:hAnsi="Calibri" w:cs="Calibri"/>
                <w:b/>
                <w:bCs/>
                <w:color w:val="000000"/>
                <w:kern w:val="0"/>
                <w:lang w:eastAsia="pl-PL"/>
                <w14:ligatures w14:val="none"/>
              </w:rPr>
            </w:pPr>
            <w:r w:rsidRPr="00D84747">
              <w:rPr>
                <w:rFonts w:ascii="Calibri" w:eastAsia="Times New Roman" w:hAnsi="Calibri" w:cs="Calibri"/>
                <w:b/>
                <w:bCs/>
                <w:color w:val="000000"/>
                <w:kern w:val="0"/>
                <w:lang w:eastAsia="pl-PL"/>
                <w14:ligatures w14:val="none"/>
              </w:rPr>
              <w:t>powyżej 50 %</w:t>
            </w:r>
          </w:p>
        </w:tc>
        <w:tc>
          <w:tcPr>
            <w:tcW w:w="700" w:type="dxa"/>
            <w:tcBorders>
              <w:top w:val="nil"/>
              <w:left w:val="nil"/>
              <w:bottom w:val="single" w:sz="4" w:space="0" w:color="auto"/>
              <w:right w:val="double" w:sz="6" w:space="0" w:color="auto"/>
            </w:tcBorders>
            <w:shd w:val="clear" w:color="auto" w:fill="auto"/>
            <w:vAlign w:val="center"/>
            <w:hideMark/>
          </w:tcPr>
          <w:p w14:paraId="1CAD0C61" w14:textId="77777777" w:rsidR="00D84747" w:rsidRPr="00D84747" w:rsidRDefault="00D84747" w:rsidP="001A1F34">
            <w:pPr>
              <w:spacing w:after="0" w:line="276" w:lineRule="auto"/>
              <w:jc w:val="both"/>
              <w:rPr>
                <w:rFonts w:ascii="Calibri" w:eastAsia="Times New Roman" w:hAnsi="Calibri" w:cs="Calibri"/>
                <w:b/>
                <w:bCs/>
                <w:color w:val="000000"/>
                <w:kern w:val="0"/>
                <w:lang w:eastAsia="pl-PL"/>
                <w14:ligatures w14:val="none"/>
              </w:rPr>
            </w:pPr>
            <w:r w:rsidRPr="00D84747">
              <w:rPr>
                <w:rFonts w:ascii="Calibri" w:eastAsia="Times New Roman" w:hAnsi="Calibri" w:cs="Calibri"/>
                <w:b/>
                <w:bCs/>
                <w:color w:val="000000"/>
                <w:kern w:val="0"/>
                <w:lang w:eastAsia="pl-PL"/>
                <w14:ligatures w14:val="none"/>
              </w:rPr>
              <w:t>100%</w:t>
            </w:r>
          </w:p>
        </w:tc>
        <w:tc>
          <w:tcPr>
            <w:tcW w:w="1180" w:type="dxa"/>
            <w:vMerge/>
            <w:tcBorders>
              <w:top w:val="nil"/>
              <w:left w:val="nil"/>
              <w:bottom w:val="single" w:sz="4" w:space="0" w:color="auto"/>
              <w:right w:val="single" w:sz="4" w:space="0" w:color="auto"/>
            </w:tcBorders>
            <w:vAlign w:val="center"/>
            <w:hideMark/>
          </w:tcPr>
          <w:p w14:paraId="35C0A261" w14:textId="77777777" w:rsidR="00D84747" w:rsidRPr="00D84747" w:rsidRDefault="00D84747" w:rsidP="001A1F34">
            <w:pPr>
              <w:spacing w:after="0" w:line="276" w:lineRule="auto"/>
              <w:jc w:val="both"/>
              <w:rPr>
                <w:rFonts w:ascii="Calibri" w:eastAsia="Times New Roman" w:hAnsi="Calibri" w:cs="Calibri"/>
                <w:b/>
                <w:bCs/>
                <w:color w:val="000000"/>
                <w:kern w:val="0"/>
                <w:lang w:eastAsia="pl-PL"/>
                <w14:ligatures w14:val="none"/>
              </w:rPr>
            </w:pPr>
          </w:p>
        </w:tc>
        <w:tc>
          <w:tcPr>
            <w:tcW w:w="760" w:type="dxa"/>
            <w:tcBorders>
              <w:top w:val="nil"/>
              <w:left w:val="nil"/>
              <w:bottom w:val="single" w:sz="4" w:space="0" w:color="auto"/>
              <w:right w:val="single" w:sz="4" w:space="0" w:color="auto"/>
            </w:tcBorders>
            <w:shd w:val="clear" w:color="auto" w:fill="auto"/>
            <w:vAlign w:val="center"/>
            <w:hideMark/>
          </w:tcPr>
          <w:p w14:paraId="3A224578" w14:textId="77777777" w:rsidR="00D84747" w:rsidRPr="00D84747" w:rsidRDefault="00D84747" w:rsidP="001A1F34">
            <w:pPr>
              <w:spacing w:after="0" w:line="276" w:lineRule="auto"/>
              <w:jc w:val="both"/>
              <w:rPr>
                <w:rFonts w:ascii="Calibri" w:eastAsia="Times New Roman" w:hAnsi="Calibri" w:cs="Calibri"/>
                <w:b/>
                <w:bCs/>
                <w:color w:val="000000"/>
                <w:kern w:val="0"/>
                <w:lang w:eastAsia="pl-PL"/>
                <w14:ligatures w14:val="none"/>
              </w:rPr>
            </w:pPr>
            <w:r w:rsidRPr="00D84747">
              <w:rPr>
                <w:rFonts w:ascii="Calibri" w:eastAsia="Times New Roman" w:hAnsi="Calibri" w:cs="Calibri"/>
                <w:b/>
                <w:bCs/>
                <w:color w:val="000000"/>
                <w:kern w:val="0"/>
                <w:lang w:eastAsia="pl-PL"/>
                <w14:ligatures w14:val="none"/>
              </w:rPr>
              <w:t>do 25 %</w:t>
            </w:r>
          </w:p>
        </w:tc>
        <w:tc>
          <w:tcPr>
            <w:tcW w:w="700" w:type="dxa"/>
            <w:tcBorders>
              <w:top w:val="nil"/>
              <w:left w:val="nil"/>
              <w:bottom w:val="single" w:sz="4" w:space="0" w:color="auto"/>
              <w:right w:val="single" w:sz="4" w:space="0" w:color="auto"/>
            </w:tcBorders>
            <w:shd w:val="clear" w:color="auto" w:fill="auto"/>
            <w:vAlign w:val="center"/>
            <w:hideMark/>
          </w:tcPr>
          <w:p w14:paraId="4FCFEB74" w14:textId="77777777" w:rsidR="00D84747" w:rsidRPr="00D84747" w:rsidRDefault="00D84747" w:rsidP="001A1F34">
            <w:pPr>
              <w:spacing w:after="0" w:line="276" w:lineRule="auto"/>
              <w:jc w:val="both"/>
              <w:rPr>
                <w:rFonts w:ascii="Calibri" w:eastAsia="Times New Roman" w:hAnsi="Calibri" w:cs="Calibri"/>
                <w:b/>
                <w:bCs/>
                <w:color w:val="000000"/>
                <w:kern w:val="0"/>
                <w:lang w:eastAsia="pl-PL"/>
                <w14:ligatures w14:val="none"/>
              </w:rPr>
            </w:pPr>
            <w:r w:rsidRPr="00D84747">
              <w:rPr>
                <w:rFonts w:ascii="Calibri" w:eastAsia="Times New Roman" w:hAnsi="Calibri" w:cs="Calibri"/>
                <w:b/>
                <w:bCs/>
                <w:color w:val="000000"/>
                <w:kern w:val="0"/>
                <w:lang w:eastAsia="pl-PL"/>
                <w14:ligatures w14:val="none"/>
              </w:rPr>
              <w:t>do 50 %</w:t>
            </w:r>
          </w:p>
        </w:tc>
        <w:tc>
          <w:tcPr>
            <w:tcW w:w="700" w:type="dxa"/>
            <w:tcBorders>
              <w:top w:val="nil"/>
              <w:left w:val="nil"/>
              <w:bottom w:val="single" w:sz="4" w:space="0" w:color="auto"/>
              <w:right w:val="single" w:sz="4" w:space="0" w:color="auto"/>
            </w:tcBorders>
            <w:shd w:val="clear" w:color="auto" w:fill="auto"/>
            <w:vAlign w:val="center"/>
            <w:hideMark/>
          </w:tcPr>
          <w:p w14:paraId="76889954" w14:textId="77777777" w:rsidR="00D84747" w:rsidRPr="00D84747" w:rsidRDefault="00D84747" w:rsidP="001A1F34">
            <w:pPr>
              <w:spacing w:after="0" w:line="276" w:lineRule="auto"/>
              <w:jc w:val="both"/>
              <w:rPr>
                <w:rFonts w:ascii="Calibri" w:eastAsia="Times New Roman" w:hAnsi="Calibri" w:cs="Calibri"/>
                <w:b/>
                <w:bCs/>
                <w:color w:val="000000"/>
                <w:kern w:val="0"/>
                <w:lang w:eastAsia="pl-PL"/>
                <w14:ligatures w14:val="none"/>
              </w:rPr>
            </w:pPr>
            <w:r w:rsidRPr="00D84747">
              <w:rPr>
                <w:rFonts w:ascii="Calibri" w:eastAsia="Times New Roman" w:hAnsi="Calibri" w:cs="Calibri"/>
                <w:b/>
                <w:bCs/>
                <w:color w:val="000000"/>
                <w:kern w:val="0"/>
                <w:lang w:eastAsia="pl-PL"/>
                <w14:ligatures w14:val="none"/>
              </w:rPr>
              <w:t>powyżej 50 %</w:t>
            </w:r>
          </w:p>
        </w:tc>
        <w:tc>
          <w:tcPr>
            <w:tcW w:w="700" w:type="dxa"/>
            <w:tcBorders>
              <w:top w:val="nil"/>
              <w:left w:val="nil"/>
              <w:bottom w:val="single" w:sz="4" w:space="0" w:color="auto"/>
              <w:right w:val="single" w:sz="8" w:space="0" w:color="auto"/>
            </w:tcBorders>
            <w:shd w:val="clear" w:color="auto" w:fill="auto"/>
            <w:vAlign w:val="center"/>
            <w:hideMark/>
          </w:tcPr>
          <w:p w14:paraId="716F23B3" w14:textId="77777777" w:rsidR="00D84747" w:rsidRPr="00D84747" w:rsidRDefault="00D84747" w:rsidP="001A1F34">
            <w:pPr>
              <w:spacing w:after="0" w:line="276" w:lineRule="auto"/>
              <w:jc w:val="both"/>
              <w:rPr>
                <w:rFonts w:ascii="Calibri" w:eastAsia="Times New Roman" w:hAnsi="Calibri" w:cs="Calibri"/>
                <w:b/>
                <w:bCs/>
                <w:color w:val="000000"/>
                <w:kern w:val="0"/>
                <w:lang w:eastAsia="pl-PL"/>
                <w14:ligatures w14:val="none"/>
              </w:rPr>
            </w:pPr>
            <w:r w:rsidRPr="00D84747">
              <w:rPr>
                <w:rFonts w:ascii="Calibri" w:eastAsia="Times New Roman" w:hAnsi="Calibri" w:cs="Calibri"/>
                <w:b/>
                <w:bCs/>
                <w:color w:val="000000"/>
                <w:kern w:val="0"/>
                <w:lang w:eastAsia="pl-PL"/>
                <w14:ligatures w14:val="none"/>
              </w:rPr>
              <w:t>100%</w:t>
            </w:r>
          </w:p>
        </w:tc>
      </w:tr>
      <w:tr w:rsidR="00D84747" w:rsidRPr="00D84747" w14:paraId="37A30E3D" w14:textId="77777777" w:rsidTr="00DD701C">
        <w:trPr>
          <w:trHeight w:val="270"/>
        </w:trPr>
        <w:tc>
          <w:tcPr>
            <w:tcW w:w="3680" w:type="dxa"/>
            <w:gridSpan w:val="4"/>
            <w:vMerge/>
            <w:tcBorders>
              <w:top w:val="single" w:sz="8" w:space="0" w:color="auto"/>
              <w:left w:val="single" w:sz="8" w:space="0" w:color="auto"/>
              <w:bottom w:val="single" w:sz="8" w:space="0" w:color="000000"/>
              <w:right w:val="single" w:sz="8" w:space="0" w:color="000000"/>
            </w:tcBorders>
            <w:vAlign w:val="center"/>
            <w:hideMark/>
          </w:tcPr>
          <w:p w14:paraId="183E761F" w14:textId="77777777" w:rsidR="00D84747" w:rsidRPr="00D84747" w:rsidRDefault="00D84747" w:rsidP="001A1F34">
            <w:pPr>
              <w:spacing w:after="0" w:line="276" w:lineRule="auto"/>
              <w:jc w:val="both"/>
              <w:rPr>
                <w:rFonts w:ascii="Calibri" w:eastAsia="Times New Roman" w:hAnsi="Calibri" w:cs="Calibri"/>
                <w:b/>
                <w:bCs/>
                <w:color w:val="000000"/>
                <w:kern w:val="0"/>
                <w:lang w:eastAsia="pl-PL"/>
                <w14:ligatures w14:val="none"/>
              </w:rPr>
            </w:pPr>
          </w:p>
        </w:tc>
        <w:tc>
          <w:tcPr>
            <w:tcW w:w="1200" w:type="dxa"/>
            <w:tcBorders>
              <w:top w:val="nil"/>
              <w:left w:val="nil"/>
              <w:bottom w:val="single" w:sz="8" w:space="0" w:color="auto"/>
              <w:right w:val="single" w:sz="4" w:space="0" w:color="auto"/>
            </w:tcBorders>
            <w:shd w:val="clear" w:color="auto" w:fill="auto"/>
            <w:vAlign w:val="center"/>
            <w:hideMark/>
          </w:tcPr>
          <w:p w14:paraId="2F46305F"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1</w:t>
            </w:r>
          </w:p>
        </w:tc>
        <w:tc>
          <w:tcPr>
            <w:tcW w:w="1460" w:type="dxa"/>
            <w:tcBorders>
              <w:top w:val="nil"/>
              <w:left w:val="nil"/>
              <w:bottom w:val="single" w:sz="8" w:space="0" w:color="auto"/>
              <w:right w:val="single" w:sz="4" w:space="0" w:color="auto"/>
            </w:tcBorders>
            <w:shd w:val="clear" w:color="auto" w:fill="auto"/>
            <w:vAlign w:val="center"/>
            <w:hideMark/>
          </w:tcPr>
          <w:p w14:paraId="32BA6D53"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2</w:t>
            </w:r>
          </w:p>
        </w:tc>
        <w:tc>
          <w:tcPr>
            <w:tcW w:w="1460" w:type="dxa"/>
            <w:tcBorders>
              <w:top w:val="nil"/>
              <w:left w:val="nil"/>
              <w:bottom w:val="single" w:sz="8" w:space="0" w:color="auto"/>
              <w:right w:val="single" w:sz="4" w:space="0" w:color="auto"/>
            </w:tcBorders>
            <w:shd w:val="clear" w:color="auto" w:fill="auto"/>
            <w:vAlign w:val="center"/>
            <w:hideMark/>
          </w:tcPr>
          <w:p w14:paraId="3500E790"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3</w:t>
            </w:r>
          </w:p>
        </w:tc>
        <w:tc>
          <w:tcPr>
            <w:tcW w:w="740" w:type="dxa"/>
            <w:tcBorders>
              <w:top w:val="nil"/>
              <w:left w:val="nil"/>
              <w:bottom w:val="single" w:sz="8" w:space="0" w:color="auto"/>
              <w:right w:val="single" w:sz="4" w:space="0" w:color="auto"/>
            </w:tcBorders>
            <w:shd w:val="clear" w:color="auto" w:fill="auto"/>
            <w:vAlign w:val="center"/>
            <w:hideMark/>
          </w:tcPr>
          <w:p w14:paraId="7EC0540E"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4</w:t>
            </w:r>
          </w:p>
        </w:tc>
        <w:tc>
          <w:tcPr>
            <w:tcW w:w="740" w:type="dxa"/>
            <w:tcBorders>
              <w:top w:val="nil"/>
              <w:left w:val="nil"/>
              <w:bottom w:val="single" w:sz="8" w:space="0" w:color="auto"/>
              <w:right w:val="single" w:sz="4" w:space="0" w:color="auto"/>
            </w:tcBorders>
            <w:shd w:val="clear" w:color="auto" w:fill="auto"/>
            <w:vAlign w:val="center"/>
            <w:hideMark/>
          </w:tcPr>
          <w:p w14:paraId="336587A3"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5</w:t>
            </w:r>
          </w:p>
        </w:tc>
        <w:tc>
          <w:tcPr>
            <w:tcW w:w="720" w:type="dxa"/>
            <w:tcBorders>
              <w:top w:val="nil"/>
              <w:left w:val="nil"/>
              <w:bottom w:val="single" w:sz="8" w:space="0" w:color="auto"/>
              <w:right w:val="single" w:sz="4" w:space="0" w:color="auto"/>
            </w:tcBorders>
            <w:shd w:val="clear" w:color="auto" w:fill="auto"/>
            <w:vAlign w:val="center"/>
            <w:hideMark/>
          </w:tcPr>
          <w:p w14:paraId="59113714"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6</w:t>
            </w:r>
          </w:p>
        </w:tc>
        <w:tc>
          <w:tcPr>
            <w:tcW w:w="700" w:type="dxa"/>
            <w:tcBorders>
              <w:top w:val="nil"/>
              <w:left w:val="nil"/>
              <w:bottom w:val="single" w:sz="8" w:space="0" w:color="auto"/>
              <w:right w:val="double" w:sz="6" w:space="0" w:color="auto"/>
            </w:tcBorders>
            <w:shd w:val="clear" w:color="auto" w:fill="auto"/>
            <w:vAlign w:val="center"/>
            <w:hideMark/>
          </w:tcPr>
          <w:p w14:paraId="047AE352"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7</w:t>
            </w:r>
          </w:p>
        </w:tc>
        <w:tc>
          <w:tcPr>
            <w:tcW w:w="1180" w:type="dxa"/>
            <w:tcBorders>
              <w:top w:val="nil"/>
              <w:left w:val="nil"/>
              <w:bottom w:val="single" w:sz="8" w:space="0" w:color="auto"/>
              <w:right w:val="single" w:sz="4" w:space="0" w:color="auto"/>
            </w:tcBorders>
            <w:shd w:val="clear" w:color="auto" w:fill="auto"/>
            <w:vAlign w:val="center"/>
            <w:hideMark/>
          </w:tcPr>
          <w:p w14:paraId="796F6739"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8</w:t>
            </w:r>
          </w:p>
        </w:tc>
        <w:tc>
          <w:tcPr>
            <w:tcW w:w="760" w:type="dxa"/>
            <w:tcBorders>
              <w:top w:val="nil"/>
              <w:left w:val="nil"/>
              <w:bottom w:val="single" w:sz="8" w:space="0" w:color="auto"/>
              <w:right w:val="single" w:sz="4" w:space="0" w:color="auto"/>
            </w:tcBorders>
            <w:shd w:val="clear" w:color="auto" w:fill="auto"/>
            <w:vAlign w:val="center"/>
            <w:hideMark/>
          </w:tcPr>
          <w:p w14:paraId="41D7FCE1"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9</w:t>
            </w:r>
          </w:p>
        </w:tc>
        <w:tc>
          <w:tcPr>
            <w:tcW w:w="700" w:type="dxa"/>
            <w:tcBorders>
              <w:top w:val="nil"/>
              <w:left w:val="nil"/>
              <w:bottom w:val="single" w:sz="8" w:space="0" w:color="auto"/>
              <w:right w:val="single" w:sz="4" w:space="0" w:color="auto"/>
            </w:tcBorders>
            <w:shd w:val="clear" w:color="auto" w:fill="auto"/>
            <w:vAlign w:val="center"/>
            <w:hideMark/>
          </w:tcPr>
          <w:p w14:paraId="160D114B"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10</w:t>
            </w:r>
          </w:p>
        </w:tc>
        <w:tc>
          <w:tcPr>
            <w:tcW w:w="700" w:type="dxa"/>
            <w:tcBorders>
              <w:top w:val="nil"/>
              <w:left w:val="nil"/>
              <w:bottom w:val="single" w:sz="8" w:space="0" w:color="auto"/>
              <w:right w:val="single" w:sz="4" w:space="0" w:color="auto"/>
            </w:tcBorders>
            <w:shd w:val="clear" w:color="auto" w:fill="auto"/>
            <w:vAlign w:val="center"/>
            <w:hideMark/>
          </w:tcPr>
          <w:p w14:paraId="0E5D1DA6"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11</w:t>
            </w:r>
          </w:p>
        </w:tc>
        <w:tc>
          <w:tcPr>
            <w:tcW w:w="700" w:type="dxa"/>
            <w:tcBorders>
              <w:top w:val="nil"/>
              <w:left w:val="nil"/>
              <w:bottom w:val="single" w:sz="8" w:space="0" w:color="auto"/>
              <w:right w:val="single" w:sz="8" w:space="0" w:color="auto"/>
            </w:tcBorders>
            <w:shd w:val="clear" w:color="auto" w:fill="auto"/>
            <w:vAlign w:val="center"/>
            <w:hideMark/>
          </w:tcPr>
          <w:p w14:paraId="25473403"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12</w:t>
            </w:r>
          </w:p>
        </w:tc>
      </w:tr>
      <w:tr w:rsidR="00D84747" w:rsidRPr="00D84747" w14:paraId="58F36267" w14:textId="77777777" w:rsidTr="00DD701C">
        <w:trPr>
          <w:trHeight w:val="300"/>
        </w:trPr>
        <w:tc>
          <w:tcPr>
            <w:tcW w:w="2565" w:type="dxa"/>
            <w:gridSpan w:val="3"/>
            <w:tcBorders>
              <w:top w:val="nil"/>
              <w:left w:val="single" w:sz="8" w:space="0" w:color="auto"/>
              <w:bottom w:val="single" w:sz="4" w:space="0" w:color="auto"/>
              <w:right w:val="single" w:sz="4" w:space="0" w:color="auto"/>
            </w:tcBorders>
            <w:shd w:val="clear" w:color="auto" w:fill="auto"/>
            <w:vAlign w:val="center"/>
            <w:hideMark/>
          </w:tcPr>
          <w:p w14:paraId="05660804"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Przedszkola</w:t>
            </w:r>
          </w:p>
        </w:tc>
        <w:tc>
          <w:tcPr>
            <w:tcW w:w="1115" w:type="dxa"/>
            <w:tcBorders>
              <w:top w:val="nil"/>
              <w:left w:val="nil"/>
              <w:bottom w:val="single" w:sz="4" w:space="0" w:color="auto"/>
              <w:right w:val="single" w:sz="8" w:space="0" w:color="auto"/>
            </w:tcBorders>
            <w:shd w:val="clear" w:color="auto" w:fill="auto"/>
            <w:vAlign w:val="center"/>
            <w:hideMark/>
          </w:tcPr>
          <w:p w14:paraId="364E2A5D"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01.</w:t>
            </w:r>
          </w:p>
        </w:tc>
        <w:tc>
          <w:tcPr>
            <w:tcW w:w="1200" w:type="dxa"/>
            <w:tcBorders>
              <w:top w:val="nil"/>
              <w:left w:val="nil"/>
              <w:bottom w:val="single" w:sz="4" w:space="0" w:color="auto"/>
              <w:right w:val="single" w:sz="4" w:space="0" w:color="auto"/>
            </w:tcBorders>
            <w:shd w:val="clear" w:color="auto" w:fill="auto"/>
            <w:vAlign w:val="center"/>
            <w:hideMark/>
          </w:tcPr>
          <w:p w14:paraId="6FBC125D"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9</w:t>
            </w:r>
          </w:p>
        </w:tc>
        <w:tc>
          <w:tcPr>
            <w:tcW w:w="1460" w:type="dxa"/>
            <w:tcBorders>
              <w:top w:val="nil"/>
              <w:left w:val="nil"/>
              <w:bottom w:val="single" w:sz="4" w:space="0" w:color="auto"/>
              <w:right w:val="single" w:sz="4" w:space="0" w:color="auto"/>
            </w:tcBorders>
            <w:shd w:val="clear" w:color="auto" w:fill="auto"/>
            <w:vAlign w:val="center"/>
            <w:hideMark/>
          </w:tcPr>
          <w:p w14:paraId="1D197F29"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9</w:t>
            </w:r>
          </w:p>
        </w:tc>
        <w:tc>
          <w:tcPr>
            <w:tcW w:w="1460" w:type="dxa"/>
            <w:tcBorders>
              <w:top w:val="nil"/>
              <w:left w:val="nil"/>
              <w:bottom w:val="single" w:sz="4" w:space="0" w:color="auto"/>
              <w:right w:val="single" w:sz="4" w:space="0" w:color="auto"/>
            </w:tcBorders>
            <w:shd w:val="clear" w:color="auto" w:fill="auto"/>
            <w:vAlign w:val="center"/>
            <w:hideMark/>
          </w:tcPr>
          <w:p w14:paraId="763007A8"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2BA2A7FA"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1A12E3AF"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20" w:type="dxa"/>
            <w:tcBorders>
              <w:top w:val="nil"/>
              <w:left w:val="nil"/>
              <w:bottom w:val="single" w:sz="4" w:space="0" w:color="auto"/>
              <w:right w:val="single" w:sz="4" w:space="0" w:color="auto"/>
            </w:tcBorders>
            <w:shd w:val="clear" w:color="auto" w:fill="auto"/>
            <w:vAlign w:val="center"/>
            <w:hideMark/>
          </w:tcPr>
          <w:p w14:paraId="61B57D73"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double" w:sz="6" w:space="0" w:color="auto"/>
            </w:tcBorders>
            <w:shd w:val="clear" w:color="auto" w:fill="auto"/>
            <w:vAlign w:val="center"/>
            <w:hideMark/>
          </w:tcPr>
          <w:p w14:paraId="0A9A8C8E"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9</w:t>
            </w:r>
          </w:p>
        </w:tc>
        <w:tc>
          <w:tcPr>
            <w:tcW w:w="1180" w:type="dxa"/>
            <w:tcBorders>
              <w:top w:val="nil"/>
              <w:left w:val="nil"/>
              <w:bottom w:val="single" w:sz="4" w:space="0" w:color="auto"/>
              <w:right w:val="single" w:sz="4" w:space="0" w:color="auto"/>
            </w:tcBorders>
            <w:shd w:val="clear" w:color="auto" w:fill="auto"/>
            <w:vAlign w:val="center"/>
            <w:hideMark/>
          </w:tcPr>
          <w:p w14:paraId="660EED03"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c>
          <w:tcPr>
            <w:tcW w:w="760" w:type="dxa"/>
            <w:tcBorders>
              <w:top w:val="nil"/>
              <w:left w:val="nil"/>
              <w:bottom w:val="single" w:sz="4" w:space="0" w:color="auto"/>
              <w:right w:val="single" w:sz="4" w:space="0" w:color="auto"/>
            </w:tcBorders>
            <w:shd w:val="clear" w:color="auto" w:fill="auto"/>
            <w:vAlign w:val="center"/>
            <w:hideMark/>
          </w:tcPr>
          <w:p w14:paraId="65A78C97"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67C96A66"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3503BA53"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8" w:space="0" w:color="auto"/>
            </w:tcBorders>
            <w:shd w:val="clear" w:color="auto" w:fill="auto"/>
            <w:vAlign w:val="center"/>
            <w:hideMark/>
          </w:tcPr>
          <w:p w14:paraId="6B0FD1E0"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9</w:t>
            </w:r>
          </w:p>
        </w:tc>
      </w:tr>
      <w:tr w:rsidR="001A1F34" w:rsidRPr="00D84747" w14:paraId="43B0F6CB" w14:textId="77777777" w:rsidTr="00DD701C">
        <w:trPr>
          <w:trHeight w:val="300"/>
        </w:trPr>
        <w:tc>
          <w:tcPr>
            <w:tcW w:w="700"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0C12F624"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Szkoły funkcjonujące samodzielnie</w:t>
            </w:r>
          </w:p>
        </w:tc>
        <w:tc>
          <w:tcPr>
            <w:tcW w:w="1865" w:type="dxa"/>
            <w:gridSpan w:val="2"/>
            <w:tcBorders>
              <w:top w:val="single" w:sz="4" w:space="0" w:color="auto"/>
              <w:left w:val="nil"/>
              <w:bottom w:val="single" w:sz="4" w:space="0" w:color="auto"/>
              <w:right w:val="single" w:sz="4" w:space="0" w:color="auto"/>
            </w:tcBorders>
            <w:shd w:val="clear" w:color="auto" w:fill="auto"/>
            <w:vAlign w:val="center"/>
            <w:hideMark/>
          </w:tcPr>
          <w:p w14:paraId="4E798C0F"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Szkoły podstawowe</w:t>
            </w:r>
          </w:p>
        </w:tc>
        <w:tc>
          <w:tcPr>
            <w:tcW w:w="1115" w:type="dxa"/>
            <w:tcBorders>
              <w:top w:val="nil"/>
              <w:left w:val="nil"/>
              <w:bottom w:val="single" w:sz="4" w:space="0" w:color="auto"/>
              <w:right w:val="single" w:sz="8" w:space="0" w:color="auto"/>
            </w:tcBorders>
            <w:shd w:val="clear" w:color="auto" w:fill="auto"/>
            <w:vAlign w:val="center"/>
            <w:hideMark/>
          </w:tcPr>
          <w:p w14:paraId="27FEF225"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02.</w:t>
            </w:r>
          </w:p>
        </w:tc>
        <w:tc>
          <w:tcPr>
            <w:tcW w:w="1200" w:type="dxa"/>
            <w:tcBorders>
              <w:top w:val="nil"/>
              <w:left w:val="nil"/>
              <w:bottom w:val="single" w:sz="4" w:space="0" w:color="auto"/>
              <w:right w:val="single" w:sz="4" w:space="0" w:color="auto"/>
            </w:tcBorders>
            <w:shd w:val="clear" w:color="auto" w:fill="auto"/>
            <w:vAlign w:val="center"/>
            <w:hideMark/>
          </w:tcPr>
          <w:p w14:paraId="7A9C2EFC"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10</w:t>
            </w:r>
          </w:p>
        </w:tc>
        <w:tc>
          <w:tcPr>
            <w:tcW w:w="1460" w:type="dxa"/>
            <w:tcBorders>
              <w:top w:val="nil"/>
              <w:left w:val="nil"/>
              <w:bottom w:val="single" w:sz="4" w:space="0" w:color="auto"/>
              <w:right w:val="single" w:sz="4" w:space="0" w:color="auto"/>
            </w:tcBorders>
            <w:shd w:val="clear" w:color="auto" w:fill="auto"/>
            <w:vAlign w:val="center"/>
            <w:hideMark/>
          </w:tcPr>
          <w:p w14:paraId="54C36691"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10</w:t>
            </w:r>
          </w:p>
        </w:tc>
        <w:tc>
          <w:tcPr>
            <w:tcW w:w="1460" w:type="dxa"/>
            <w:tcBorders>
              <w:top w:val="nil"/>
              <w:left w:val="nil"/>
              <w:bottom w:val="single" w:sz="4" w:space="0" w:color="auto"/>
              <w:right w:val="single" w:sz="4" w:space="0" w:color="auto"/>
            </w:tcBorders>
            <w:shd w:val="clear" w:color="auto" w:fill="auto"/>
            <w:vAlign w:val="center"/>
            <w:hideMark/>
          </w:tcPr>
          <w:p w14:paraId="6742AD9A"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040AE07D"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3052D255"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1</w:t>
            </w:r>
          </w:p>
        </w:tc>
        <w:tc>
          <w:tcPr>
            <w:tcW w:w="720" w:type="dxa"/>
            <w:tcBorders>
              <w:top w:val="nil"/>
              <w:left w:val="nil"/>
              <w:bottom w:val="single" w:sz="4" w:space="0" w:color="auto"/>
              <w:right w:val="single" w:sz="4" w:space="0" w:color="auto"/>
            </w:tcBorders>
            <w:shd w:val="clear" w:color="auto" w:fill="auto"/>
            <w:vAlign w:val="center"/>
            <w:hideMark/>
          </w:tcPr>
          <w:p w14:paraId="745BE62F"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2</w:t>
            </w:r>
          </w:p>
        </w:tc>
        <w:tc>
          <w:tcPr>
            <w:tcW w:w="700" w:type="dxa"/>
            <w:tcBorders>
              <w:top w:val="nil"/>
              <w:left w:val="nil"/>
              <w:bottom w:val="single" w:sz="4" w:space="0" w:color="auto"/>
              <w:right w:val="double" w:sz="6" w:space="0" w:color="auto"/>
            </w:tcBorders>
            <w:shd w:val="clear" w:color="auto" w:fill="auto"/>
            <w:vAlign w:val="center"/>
            <w:hideMark/>
          </w:tcPr>
          <w:p w14:paraId="049A9B14"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7</w:t>
            </w:r>
          </w:p>
        </w:tc>
        <w:tc>
          <w:tcPr>
            <w:tcW w:w="1180" w:type="dxa"/>
            <w:tcBorders>
              <w:top w:val="nil"/>
              <w:left w:val="nil"/>
              <w:bottom w:val="single" w:sz="4" w:space="0" w:color="auto"/>
              <w:right w:val="single" w:sz="4" w:space="0" w:color="auto"/>
            </w:tcBorders>
            <w:shd w:val="clear" w:color="auto" w:fill="auto"/>
            <w:vAlign w:val="center"/>
            <w:hideMark/>
          </w:tcPr>
          <w:p w14:paraId="3A3C0770"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60" w:type="dxa"/>
            <w:tcBorders>
              <w:top w:val="nil"/>
              <w:left w:val="nil"/>
              <w:bottom w:val="single" w:sz="4" w:space="0" w:color="auto"/>
              <w:right w:val="single" w:sz="4" w:space="0" w:color="auto"/>
            </w:tcBorders>
            <w:shd w:val="clear" w:color="auto" w:fill="auto"/>
            <w:vAlign w:val="center"/>
            <w:hideMark/>
          </w:tcPr>
          <w:p w14:paraId="2BF61DDE"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1BE4A0BF"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2CF783B9"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8" w:space="0" w:color="auto"/>
            </w:tcBorders>
            <w:shd w:val="clear" w:color="auto" w:fill="auto"/>
            <w:vAlign w:val="center"/>
            <w:hideMark/>
          </w:tcPr>
          <w:p w14:paraId="2E851CDC"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10</w:t>
            </w:r>
          </w:p>
        </w:tc>
      </w:tr>
      <w:tr w:rsidR="001A1F34" w:rsidRPr="00D84747" w14:paraId="11DA94F1" w14:textId="77777777" w:rsidTr="00DD701C">
        <w:trPr>
          <w:trHeight w:val="300"/>
        </w:trPr>
        <w:tc>
          <w:tcPr>
            <w:tcW w:w="700" w:type="dxa"/>
            <w:vMerge/>
            <w:tcBorders>
              <w:top w:val="nil"/>
              <w:left w:val="single" w:sz="8" w:space="0" w:color="auto"/>
              <w:bottom w:val="single" w:sz="4" w:space="0" w:color="auto"/>
              <w:right w:val="single" w:sz="4" w:space="0" w:color="auto"/>
            </w:tcBorders>
            <w:vAlign w:val="center"/>
            <w:hideMark/>
          </w:tcPr>
          <w:p w14:paraId="76F89F89"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p>
        </w:tc>
        <w:tc>
          <w:tcPr>
            <w:tcW w:w="1865" w:type="dxa"/>
            <w:gridSpan w:val="2"/>
            <w:tcBorders>
              <w:top w:val="single" w:sz="4" w:space="0" w:color="auto"/>
              <w:left w:val="nil"/>
              <w:bottom w:val="single" w:sz="4" w:space="0" w:color="auto"/>
              <w:right w:val="single" w:sz="4" w:space="0" w:color="auto"/>
            </w:tcBorders>
            <w:shd w:val="clear" w:color="auto" w:fill="auto"/>
            <w:vAlign w:val="center"/>
            <w:hideMark/>
          </w:tcPr>
          <w:p w14:paraId="3B0D4A26"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Gimnazja</w:t>
            </w:r>
          </w:p>
        </w:tc>
        <w:tc>
          <w:tcPr>
            <w:tcW w:w="1115" w:type="dxa"/>
            <w:tcBorders>
              <w:top w:val="nil"/>
              <w:left w:val="nil"/>
              <w:bottom w:val="single" w:sz="4" w:space="0" w:color="auto"/>
              <w:right w:val="single" w:sz="8" w:space="0" w:color="auto"/>
            </w:tcBorders>
            <w:shd w:val="clear" w:color="auto" w:fill="auto"/>
            <w:vAlign w:val="center"/>
            <w:hideMark/>
          </w:tcPr>
          <w:p w14:paraId="07E2658E"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03.</w:t>
            </w:r>
          </w:p>
        </w:tc>
        <w:tc>
          <w:tcPr>
            <w:tcW w:w="1200" w:type="dxa"/>
            <w:tcBorders>
              <w:top w:val="nil"/>
              <w:left w:val="nil"/>
              <w:bottom w:val="single" w:sz="4" w:space="0" w:color="auto"/>
              <w:right w:val="single" w:sz="4" w:space="0" w:color="auto"/>
            </w:tcBorders>
            <w:shd w:val="clear" w:color="auto" w:fill="auto"/>
            <w:vAlign w:val="center"/>
            <w:hideMark/>
          </w:tcPr>
          <w:p w14:paraId="135EB295"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460" w:type="dxa"/>
            <w:tcBorders>
              <w:top w:val="nil"/>
              <w:left w:val="nil"/>
              <w:bottom w:val="single" w:sz="4" w:space="0" w:color="auto"/>
              <w:right w:val="single" w:sz="4" w:space="0" w:color="auto"/>
            </w:tcBorders>
            <w:shd w:val="clear" w:color="auto" w:fill="auto"/>
            <w:vAlign w:val="center"/>
            <w:hideMark/>
          </w:tcPr>
          <w:p w14:paraId="32F5C83C"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460" w:type="dxa"/>
            <w:tcBorders>
              <w:top w:val="nil"/>
              <w:left w:val="nil"/>
              <w:bottom w:val="single" w:sz="4" w:space="0" w:color="auto"/>
              <w:right w:val="single" w:sz="4" w:space="0" w:color="auto"/>
            </w:tcBorders>
            <w:shd w:val="clear" w:color="auto" w:fill="auto"/>
            <w:vAlign w:val="center"/>
            <w:hideMark/>
          </w:tcPr>
          <w:p w14:paraId="1A0F71ED"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5D92598D"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528268DD"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20" w:type="dxa"/>
            <w:tcBorders>
              <w:top w:val="nil"/>
              <w:left w:val="nil"/>
              <w:bottom w:val="single" w:sz="4" w:space="0" w:color="auto"/>
              <w:right w:val="single" w:sz="4" w:space="0" w:color="auto"/>
            </w:tcBorders>
            <w:shd w:val="clear" w:color="auto" w:fill="auto"/>
            <w:vAlign w:val="center"/>
            <w:hideMark/>
          </w:tcPr>
          <w:p w14:paraId="6FFDBCAD"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double" w:sz="6" w:space="0" w:color="auto"/>
            </w:tcBorders>
            <w:shd w:val="clear" w:color="auto" w:fill="auto"/>
            <w:vAlign w:val="center"/>
            <w:hideMark/>
          </w:tcPr>
          <w:p w14:paraId="743C233E"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180" w:type="dxa"/>
            <w:tcBorders>
              <w:top w:val="nil"/>
              <w:left w:val="nil"/>
              <w:bottom w:val="single" w:sz="4" w:space="0" w:color="auto"/>
              <w:right w:val="single" w:sz="4" w:space="0" w:color="auto"/>
            </w:tcBorders>
            <w:shd w:val="clear" w:color="auto" w:fill="auto"/>
            <w:vAlign w:val="center"/>
            <w:hideMark/>
          </w:tcPr>
          <w:p w14:paraId="4220FF07"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60" w:type="dxa"/>
            <w:tcBorders>
              <w:top w:val="nil"/>
              <w:left w:val="nil"/>
              <w:bottom w:val="single" w:sz="4" w:space="0" w:color="auto"/>
              <w:right w:val="single" w:sz="4" w:space="0" w:color="auto"/>
            </w:tcBorders>
            <w:shd w:val="clear" w:color="auto" w:fill="auto"/>
            <w:vAlign w:val="center"/>
            <w:hideMark/>
          </w:tcPr>
          <w:p w14:paraId="06E492FA"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09E735B9"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0604B6D4"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8" w:space="0" w:color="auto"/>
            </w:tcBorders>
            <w:shd w:val="clear" w:color="auto" w:fill="auto"/>
            <w:vAlign w:val="center"/>
            <w:hideMark/>
          </w:tcPr>
          <w:p w14:paraId="7DE69477"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r>
      <w:tr w:rsidR="001A1F34" w:rsidRPr="00D84747" w14:paraId="7711552F" w14:textId="77777777" w:rsidTr="00DD701C">
        <w:trPr>
          <w:trHeight w:val="465"/>
        </w:trPr>
        <w:tc>
          <w:tcPr>
            <w:tcW w:w="700" w:type="dxa"/>
            <w:vMerge/>
            <w:tcBorders>
              <w:top w:val="nil"/>
              <w:left w:val="single" w:sz="8" w:space="0" w:color="auto"/>
              <w:bottom w:val="single" w:sz="4" w:space="0" w:color="auto"/>
              <w:right w:val="single" w:sz="4" w:space="0" w:color="auto"/>
            </w:tcBorders>
            <w:vAlign w:val="center"/>
            <w:hideMark/>
          </w:tcPr>
          <w:p w14:paraId="099090D6"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p>
        </w:tc>
        <w:tc>
          <w:tcPr>
            <w:tcW w:w="1865" w:type="dxa"/>
            <w:gridSpan w:val="2"/>
            <w:tcBorders>
              <w:top w:val="single" w:sz="4" w:space="0" w:color="auto"/>
              <w:left w:val="nil"/>
              <w:bottom w:val="single" w:sz="4" w:space="0" w:color="auto"/>
              <w:right w:val="single" w:sz="4" w:space="0" w:color="auto"/>
            </w:tcBorders>
            <w:shd w:val="clear" w:color="auto" w:fill="auto"/>
            <w:vAlign w:val="center"/>
            <w:hideMark/>
          </w:tcPr>
          <w:p w14:paraId="0A110676"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Licea ogólnokształcące (w tym uzupełniające)</w:t>
            </w:r>
          </w:p>
        </w:tc>
        <w:tc>
          <w:tcPr>
            <w:tcW w:w="1115" w:type="dxa"/>
            <w:tcBorders>
              <w:top w:val="nil"/>
              <w:left w:val="nil"/>
              <w:bottom w:val="single" w:sz="4" w:space="0" w:color="auto"/>
              <w:right w:val="single" w:sz="8" w:space="0" w:color="auto"/>
            </w:tcBorders>
            <w:shd w:val="clear" w:color="auto" w:fill="auto"/>
            <w:vAlign w:val="center"/>
            <w:hideMark/>
          </w:tcPr>
          <w:p w14:paraId="4A31907E"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04.</w:t>
            </w:r>
          </w:p>
        </w:tc>
        <w:tc>
          <w:tcPr>
            <w:tcW w:w="1200" w:type="dxa"/>
            <w:tcBorders>
              <w:top w:val="nil"/>
              <w:left w:val="nil"/>
              <w:bottom w:val="single" w:sz="4" w:space="0" w:color="auto"/>
              <w:right w:val="single" w:sz="4" w:space="0" w:color="auto"/>
            </w:tcBorders>
            <w:shd w:val="clear" w:color="auto" w:fill="auto"/>
            <w:vAlign w:val="center"/>
            <w:hideMark/>
          </w:tcPr>
          <w:p w14:paraId="6A811161"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460" w:type="dxa"/>
            <w:tcBorders>
              <w:top w:val="nil"/>
              <w:left w:val="nil"/>
              <w:bottom w:val="single" w:sz="4" w:space="0" w:color="auto"/>
              <w:right w:val="single" w:sz="4" w:space="0" w:color="auto"/>
            </w:tcBorders>
            <w:shd w:val="clear" w:color="auto" w:fill="auto"/>
            <w:vAlign w:val="center"/>
            <w:hideMark/>
          </w:tcPr>
          <w:p w14:paraId="7484ADBF"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460" w:type="dxa"/>
            <w:tcBorders>
              <w:top w:val="nil"/>
              <w:left w:val="nil"/>
              <w:bottom w:val="single" w:sz="4" w:space="0" w:color="auto"/>
              <w:right w:val="single" w:sz="4" w:space="0" w:color="auto"/>
            </w:tcBorders>
            <w:shd w:val="clear" w:color="auto" w:fill="auto"/>
            <w:vAlign w:val="center"/>
            <w:hideMark/>
          </w:tcPr>
          <w:p w14:paraId="210A6DBA"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28203D6E"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77E17C06"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20" w:type="dxa"/>
            <w:tcBorders>
              <w:top w:val="nil"/>
              <w:left w:val="nil"/>
              <w:bottom w:val="single" w:sz="4" w:space="0" w:color="auto"/>
              <w:right w:val="single" w:sz="4" w:space="0" w:color="auto"/>
            </w:tcBorders>
            <w:shd w:val="clear" w:color="auto" w:fill="auto"/>
            <w:vAlign w:val="center"/>
            <w:hideMark/>
          </w:tcPr>
          <w:p w14:paraId="205FF4EF"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double" w:sz="6" w:space="0" w:color="auto"/>
            </w:tcBorders>
            <w:shd w:val="clear" w:color="auto" w:fill="auto"/>
            <w:vAlign w:val="center"/>
            <w:hideMark/>
          </w:tcPr>
          <w:p w14:paraId="1C4426F4"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180" w:type="dxa"/>
            <w:tcBorders>
              <w:top w:val="nil"/>
              <w:left w:val="nil"/>
              <w:bottom w:val="single" w:sz="4" w:space="0" w:color="auto"/>
              <w:right w:val="single" w:sz="4" w:space="0" w:color="auto"/>
            </w:tcBorders>
            <w:shd w:val="clear" w:color="auto" w:fill="auto"/>
            <w:vAlign w:val="center"/>
            <w:hideMark/>
          </w:tcPr>
          <w:p w14:paraId="7D9725F8"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60" w:type="dxa"/>
            <w:tcBorders>
              <w:top w:val="nil"/>
              <w:left w:val="nil"/>
              <w:bottom w:val="single" w:sz="4" w:space="0" w:color="auto"/>
              <w:right w:val="single" w:sz="4" w:space="0" w:color="auto"/>
            </w:tcBorders>
            <w:shd w:val="clear" w:color="auto" w:fill="auto"/>
            <w:vAlign w:val="center"/>
            <w:hideMark/>
          </w:tcPr>
          <w:p w14:paraId="2A98984D"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3B178988"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1103EBCB"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8" w:space="0" w:color="auto"/>
            </w:tcBorders>
            <w:shd w:val="clear" w:color="auto" w:fill="auto"/>
            <w:vAlign w:val="center"/>
            <w:hideMark/>
          </w:tcPr>
          <w:p w14:paraId="5E7985DD"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r>
      <w:tr w:rsidR="001A1F34" w:rsidRPr="00D84747" w14:paraId="445B3A87" w14:textId="77777777" w:rsidTr="00DD701C">
        <w:trPr>
          <w:trHeight w:val="300"/>
        </w:trPr>
        <w:tc>
          <w:tcPr>
            <w:tcW w:w="700" w:type="dxa"/>
            <w:vMerge/>
            <w:tcBorders>
              <w:top w:val="nil"/>
              <w:left w:val="single" w:sz="8" w:space="0" w:color="auto"/>
              <w:bottom w:val="single" w:sz="4" w:space="0" w:color="auto"/>
              <w:right w:val="single" w:sz="4" w:space="0" w:color="auto"/>
            </w:tcBorders>
            <w:vAlign w:val="center"/>
            <w:hideMark/>
          </w:tcPr>
          <w:p w14:paraId="6EFDED79"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p>
        </w:tc>
        <w:tc>
          <w:tcPr>
            <w:tcW w:w="1865" w:type="dxa"/>
            <w:gridSpan w:val="2"/>
            <w:tcBorders>
              <w:top w:val="single" w:sz="4" w:space="0" w:color="auto"/>
              <w:left w:val="nil"/>
              <w:bottom w:val="single" w:sz="4" w:space="0" w:color="auto"/>
              <w:right w:val="single" w:sz="4" w:space="0" w:color="auto"/>
            </w:tcBorders>
            <w:shd w:val="clear" w:color="auto" w:fill="auto"/>
            <w:vAlign w:val="center"/>
            <w:hideMark/>
          </w:tcPr>
          <w:p w14:paraId="1E8C2F79"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Ponadpodstawowe szkoły zawodowe</w:t>
            </w:r>
          </w:p>
        </w:tc>
        <w:tc>
          <w:tcPr>
            <w:tcW w:w="1115" w:type="dxa"/>
            <w:tcBorders>
              <w:top w:val="nil"/>
              <w:left w:val="nil"/>
              <w:bottom w:val="single" w:sz="4" w:space="0" w:color="auto"/>
              <w:right w:val="single" w:sz="8" w:space="0" w:color="auto"/>
            </w:tcBorders>
            <w:shd w:val="clear" w:color="auto" w:fill="auto"/>
            <w:vAlign w:val="center"/>
            <w:hideMark/>
          </w:tcPr>
          <w:p w14:paraId="0305F9D2"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05.</w:t>
            </w:r>
          </w:p>
        </w:tc>
        <w:tc>
          <w:tcPr>
            <w:tcW w:w="1200" w:type="dxa"/>
            <w:tcBorders>
              <w:top w:val="nil"/>
              <w:left w:val="nil"/>
              <w:bottom w:val="single" w:sz="4" w:space="0" w:color="auto"/>
              <w:right w:val="single" w:sz="4" w:space="0" w:color="auto"/>
            </w:tcBorders>
            <w:shd w:val="clear" w:color="auto" w:fill="auto"/>
            <w:vAlign w:val="center"/>
            <w:hideMark/>
          </w:tcPr>
          <w:p w14:paraId="174D9DFF"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1</w:t>
            </w:r>
          </w:p>
        </w:tc>
        <w:tc>
          <w:tcPr>
            <w:tcW w:w="1460" w:type="dxa"/>
            <w:tcBorders>
              <w:top w:val="nil"/>
              <w:left w:val="nil"/>
              <w:bottom w:val="single" w:sz="4" w:space="0" w:color="auto"/>
              <w:right w:val="single" w:sz="4" w:space="0" w:color="auto"/>
            </w:tcBorders>
            <w:shd w:val="clear" w:color="auto" w:fill="auto"/>
            <w:vAlign w:val="center"/>
            <w:hideMark/>
          </w:tcPr>
          <w:p w14:paraId="17B2F5AA"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1</w:t>
            </w:r>
          </w:p>
        </w:tc>
        <w:tc>
          <w:tcPr>
            <w:tcW w:w="1460" w:type="dxa"/>
            <w:tcBorders>
              <w:top w:val="nil"/>
              <w:left w:val="nil"/>
              <w:bottom w:val="single" w:sz="4" w:space="0" w:color="auto"/>
              <w:right w:val="single" w:sz="4" w:space="0" w:color="auto"/>
            </w:tcBorders>
            <w:shd w:val="clear" w:color="auto" w:fill="auto"/>
            <w:vAlign w:val="center"/>
            <w:hideMark/>
          </w:tcPr>
          <w:p w14:paraId="478743D0"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2B416039"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06154680"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1</w:t>
            </w:r>
          </w:p>
        </w:tc>
        <w:tc>
          <w:tcPr>
            <w:tcW w:w="720" w:type="dxa"/>
            <w:tcBorders>
              <w:top w:val="nil"/>
              <w:left w:val="nil"/>
              <w:bottom w:val="single" w:sz="4" w:space="0" w:color="auto"/>
              <w:right w:val="single" w:sz="4" w:space="0" w:color="auto"/>
            </w:tcBorders>
            <w:shd w:val="clear" w:color="auto" w:fill="auto"/>
            <w:vAlign w:val="center"/>
            <w:hideMark/>
          </w:tcPr>
          <w:p w14:paraId="793E3D2A"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double" w:sz="6" w:space="0" w:color="auto"/>
            </w:tcBorders>
            <w:shd w:val="clear" w:color="auto" w:fill="auto"/>
            <w:vAlign w:val="center"/>
            <w:hideMark/>
          </w:tcPr>
          <w:p w14:paraId="63BD7BF3"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180" w:type="dxa"/>
            <w:tcBorders>
              <w:top w:val="nil"/>
              <w:left w:val="nil"/>
              <w:bottom w:val="single" w:sz="4" w:space="0" w:color="auto"/>
              <w:right w:val="single" w:sz="4" w:space="0" w:color="auto"/>
            </w:tcBorders>
            <w:shd w:val="clear" w:color="auto" w:fill="auto"/>
            <w:vAlign w:val="center"/>
            <w:hideMark/>
          </w:tcPr>
          <w:p w14:paraId="774917AE"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60" w:type="dxa"/>
            <w:tcBorders>
              <w:top w:val="nil"/>
              <w:left w:val="nil"/>
              <w:bottom w:val="single" w:sz="4" w:space="0" w:color="auto"/>
              <w:right w:val="single" w:sz="4" w:space="0" w:color="auto"/>
            </w:tcBorders>
            <w:shd w:val="clear" w:color="auto" w:fill="auto"/>
            <w:vAlign w:val="center"/>
            <w:hideMark/>
          </w:tcPr>
          <w:p w14:paraId="4A1E5875"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0934703A"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3BC20DE1"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8" w:space="0" w:color="auto"/>
            </w:tcBorders>
            <w:shd w:val="clear" w:color="auto" w:fill="auto"/>
            <w:vAlign w:val="center"/>
            <w:hideMark/>
          </w:tcPr>
          <w:p w14:paraId="1E9B3C0B"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1</w:t>
            </w:r>
          </w:p>
        </w:tc>
      </w:tr>
      <w:tr w:rsidR="001A1F34" w:rsidRPr="00D84747" w14:paraId="48164CA8" w14:textId="77777777" w:rsidTr="00DD701C">
        <w:trPr>
          <w:trHeight w:val="300"/>
        </w:trPr>
        <w:tc>
          <w:tcPr>
            <w:tcW w:w="700" w:type="dxa"/>
            <w:vMerge/>
            <w:tcBorders>
              <w:top w:val="nil"/>
              <w:left w:val="single" w:sz="8" w:space="0" w:color="auto"/>
              <w:bottom w:val="single" w:sz="4" w:space="0" w:color="auto"/>
              <w:right w:val="single" w:sz="4" w:space="0" w:color="auto"/>
            </w:tcBorders>
            <w:vAlign w:val="center"/>
            <w:hideMark/>
          </w:tcPr>
          <w:p w14:paraId="7AE12049"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p>
        </w:tc>
        <w:tc>
          <w:tcPr>
            <w:tcW w:w="1865" w:type="dxa"/>
            <w:gridSpan w:val="2"/>
            <w:tcBorders>
              <w:top w:val="single" w:sz="4" w:space="0" w:color="auto"/>
              <w:left w:val="nil"/>
              <w:bottom w:val="single" w:sz="4" w:space="0" w:color="auto"/>
              <w:right w:val="single" w:sz="4" w:space="0" w:color="auto"/>
            </w:tcBorders>
            <w:shd w:val="clear" w:color="auto" w:fill="auto"/>
            <w:vAlign w:val="center"/>
            <w:hideMark/>
          </w:tcPr>
          <w:p w14:paraId="29A08928"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Szkoły specjalne</w:t>
            </w:r>
          </w:p>
        </w:tc>
        <w:tc>
          <w:tcPr>
            <w:tcW w:w="1115" w:type="dxa"/>
            <w:tcBorders>
              <w:top w:val="nil"/>
              <w:left w:val="nil"/>
              <w:bottom w:val="single" w:sz="4" w:space="0" w:color="auto"/>
              <w:right w:val="single" w:sz="8" w:space="0" w:color="auto"/>
            </w:tcBorders>
            <w:shd w:val="clear" w:color="auto" w:fill="auto"/>
            <w:vAlign w:val="center"/>
            <w:hideMark/>
          </w:tcPr>
          <w:p w14:paraId="0EBA8818"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06.</w:t>
            </w:r>
          </w:p>
        </w:tc>
        <w:tc>
          <w:tcPr>
            <w:tcW w:w="1200" w:type="dxa"/>
            <w:tcBorders>
              <w:top w:val="nil"/>
              <w:left w:val="nil"/>
              <w:bottom w:val="single" w:sz="4" w:space="0" w:color="auto"/>
              <w:right w:val="single" w:sz="4" w:space="0" w:color="auto"/>
            </w:tcBorders>
            <w:shd w:val="clear" w:color="auto" w:fill="auto"/>
            <w:vAlign w:val="center"/>
            <w:hideMark/>
          </w:tcPr>
          <w:p w14:paraId="2503BBEA"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2</w:t>
            </w:r>
          </w:p>
        </w:tc>
        <w:tc>
          <w:tcPr>
            <w:tcW w:w="1460" w:type="dxa"/>
            <w:tcBorders>
              <w:top w:val="nil"/>
              <w:left w:val="nil"/>
              <w:bottom w:val="single" w:sz="4" w:space="0" w:color="auto"/>
              <w:right w:val="single" w:sz="4" w:space="0" w:color="auto"/>
            </w:tcBorders>
            <w:shd w:val="clear" w:color="auto" w:fill="auto"/>
            <w:vAlign w:val="center"/>
            <w:hideMark/>
          </w:tcPr>
          <w:p w14:paraId="1B4CC685"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2</w:t>
            </w:r>
          </w:p>
        </w:tc>
        <w:tc>
          <w:tcPr>
            <w:tcW w:w="1460" w:type="dxa"/>
            <w:tcBorders>
              <w:top w:val="nil"/>
              <w:left w:val="nil"/>
              <w:bottom w:val="single" w:sz="4" w:space="0" w:color="auto"/>
              <w:right w:val="single" w:sz="4" w:space="0" w:color="auto"/>
            </w:tcBorders>
            <w:shd w:val="clear" w:color="auto" w:fill="auto"/>
            <w:vAlign w:val="center"/>
            <w:hideMark/>
          </w:tcPr>
          <w:p w14:paraId="6B688CDE"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24F11577"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4FD13099"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20" w:type="dxa"/>
            <w:tcBorders>
              <w:top w:val="nil"/>
              <w:left w:val="nil"/>
              <w:bottom w:val="single" w:sz="4" w:space="0" w:color="auto"/>
              <w:right w:val="single" w:sz="4" w:space="0" w:color="auto"/>
            </w:tcBorders>
            <w:shd w:val="clear" w:color="auto" w:fill="auto"/>
            <w:vAlign w:val="center"/>
            <w:hideMark/>
          </w:tcPr>
          <w:p w14:paraId="27424A88"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double" w:sz="6" w:space="0" w:color="auto"/>
            </w:tcBorders>
            <w:shd w:val="clear" w:color="auto" w:fill="auto"/>
            <w:vAlign w:val="center"/>
            <w:hideMark/>
          </w:tcPr>
          <w:p w14:paraId="3531FAEE"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2</w:t>
            </w:r>
          </w:p>
        </w:tc>
        <w:tc>
          <w:tcPr>
            <w:tcW w:w="1180" w:type="dxa"/>
            <w:tcBorders>
              <w:top w:val="nil"/>
              <w:left w:val="nil"/>
              <w:bottom w:val="single" w:sz="4" w:space="0" w:color="auto"/>
              <w:right w:val="single" w:sz="4" w:space="0" w:color="auto"/>
            </w:tcBorders>
            <w:shd w:val="clear" w:color="auto" w:fill="auto"/>
            <w:vAlign w:val="center"/>
            <w:hideMark/>
          </w:tcPr>
          <w:p w14:paraId="597446CA"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60" w:type="dxa"/>
            <w:tcBorders>
              <w:top w:val="nil"/>
              <w:left w:val="nil"/>
              <w:bottom w:val="single" w:sz="4" w:space="0" w:color="auto"/>
              <w:right w:val="single" w:sz="4" w:space="0" w:color="auto"/>
            </w:tcBorders>
            <w:shd w:val="clear" w:color="auto" w:fill="auto"/>
            <w:vAlign w:val="center"/>
            <w:hideMark/>
          </w:tcPr>
          <w:p w14:paraId="5CCC946A"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2F6688F7"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0BA13923"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8" w:space="0" w:color="auto"/>
            </w:tcBorders>
            <w:shd w:val="clear" w:color="auto" w:fill="auto"/>
            <w:vAlign w:val="center"/>
            <w:hideMark/>
          </w:tcPr>
          <w:p w14:paraId="4319992E"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2</w:t>
            </w:r>
          </w:p>
        </w:tc>
      </w:tr>
      <w:tr w:rsidR="001A1F34" w:rsidRPr="00D84747" w14:paraId="3C4EC0EC" w14:textId="77777777" w:rsidTr="00DD701C">
        <w:trPr>
          <w:trHeight w:val="300"/>
        </w:trPr>
        <w:tc>
          <w:tcPr>
            <w:tcW w:w="700" w:type="dxa"/>
            <w:vMerge/>
            <w:tcBorders>
              <w:top w:val="nil"/>
              <w:left w:val="single" w:sz="8" w:space="0" w:color="auto"/>
              <w:bottom w:val="single" w:sz="4" w:space="0" w:color="auto"/>
              <w:right w:val="single" w:sz="4" w:space="0" w:color="auto"/>
            </w:tcBorders>
            <w:vAlign w:val="center"/>
            <w:hideMark/>
          </w:tcPr>
          <w:p w14:paraId="1A87A5CC"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p>
        </w:tc>
        <w:tc>
          <w:tcPr>
            <w:tcW w:w="1865" w:type="dxa"/>
            <w:gridSpan w:val="2"/>
            <w:tcBorders>
              <w:top w:val="single" w:sz="4" w:space="0" w:color="auto"/>
              <w:left w:val="nil"/>
              <w:bottom w:val="single" w:sz="4" w:space="0" w:color="auto"/>
              <w:right w:val="single" w:sz="4" w:space="0" w:color="auto"/>
            </w:tcBorders>
            <w:shd w:val="clear" w:color="auto" w:fill="auto"/>
            <w:vAlign w:val="center"/>
            <w:hideMark/>
          </w:tcPr>
          <w:p w14:paraId="60F031A3"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Szkoły policealne</w:t>
            </w:r>
          </w:p>
        </w:tc>
        <w:tc>
          <w:tcPr>
            <w:tcW w:w="1115" w:type="dxa"/>
            <w:tcBorders>
              <w:top w:val="nil"/>
              <w:left w:val="nil"/>
              <w:bottom w:val="single" w:sz="4" w:space="0" w:color="auto"/>
              <w:right w:val="single" w:sz="8" w:space="0" w:color="auto"/>
            </w:tcBorders>
            <w:shd w:val="clear" w:color="auto" w:fill="auto"/>
            <w:vAlign w:val="center"/>
            <w:hideMark/>
          </w:tcPr>
          <w:p w14:paraId="79AD32B2"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07.</w:t>
            </w:r>
          </w:p>
        </w:tc>
        <w:tc>
          <w:tcPr>
            <w:tcW w:w="1200" w:type="dxa"/>
            <w:tcBorders>
              <w:top w:val="nil"/>
              <w:left w:val="nil"/>
              <w:bottom w:val="single" w:sz="4" w:space="0" w:color="auto"/>
              <w:right w:val="single" w:sz="4" w:space="0" w:color="auto"/>
            </w:tcBorders>
            <w:shd w:val="clear" w:color="auto" w:fill="auto"/>
            <w:vAlign w:val="center"/>
            <w:hideMark/>
          </w:tcPr>
          <w:p w14:paraId="047ED9DE"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460" w:type="dxa"/>
            <w:tcBorders>
              <w:top w:val="nil"/>
              <w:left w:val="nil"/>
              <w:bottom w:val="single" w:sz="4" w:space="0" w:color="auto"/>
              <w:right w:val="single" w:sz="4" w:space="0" w:color="auto"/>
            </w:tcBorders>
            <w:shd w:val="clear" w:color="auto" w:fill="auto"/>
            <w:vAlign w:val="center"/>
            <w:hideMark/>
          </w:tcPr>
          <w:p w14:paraId="1178CF3A"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460" w:type="dxa"/>
            <w:tcBorders>
              <w:top w:val="nil"/>
              <w:left w:val="nil"/>
              <w:bottom w:val="single" w:sz="4" w:space="0" w:color="auto"/>
              <w:right w:val="single" w:sz="4" w:space="0" w:color="auto"/>
            </w:tcBorders>
            <w:shd w:val="clear" w:color="auto" w:fill="auto"/>
            <w:vAlign w:val="center"/>
            <w:hideMark/>
          </w:tcPr>
          <w:p w14:paraId="62B292AD"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77B1CFEF"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7B8302E6"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20" w:type="dxa"/>
            <w:tcBorders>
              <w:top w:val="nil"/>
              <w:left w:val="nil"/>
              <w:bottom w:val="single" w:sz="4" w:space="0" w:color="auto"/>
              <w:right w:val="single" w:sz="4" w:space="0" w:color="auto"/>
            </w:tcBorders>
            <w:shd w:val="clear" w:color="auto" w:fill="auto"/>
            <w:vAlign w:val="center"/>
            <w:hideMark/>
          </w:tcPr>
          <w:p w14:paraId="6C133427"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double" w:sz="6" w:space="0" w:color="auto"/>
            </w:tcBorders>
            <w:shd w:val="clear" w:color="auto" w:fill="auto"/>
            <w:vAlign w:val="center"/>
            <w:hideMark/>
          </w:tcPr>
          <w:p w14:paraId="37C4AD16"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180" w:type="dxa"/>
            <w:tcBorders>
              <w:top w:val="nil"/>
              <w:left w:val="nil"/>
              <w:bottom w:val="single" w:sz="4" w:space="0" w:color="auto"/>
              <w:right w:val="single" w:sz="4" w:space="0" w:color="auto"/>
            </w:tcBorders>
            <w:shd w:val="clear" w:color="auto" w:fill="auto"/>
            <w:vAlign w:val="center"/>
            <w:hideMark/>
          </w:tcPr>
          <w:p w14:paraId="0F30F4A5"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60" w:type="dxa"/>
            <w:tcBorders>
              <w:top w:val="nil"/>
              <w:left w:val="nil"/>
              <w:bottom w:val="single" w:sz="4" w:space="0" w:color="auto"/>
              <w:right w:val="single" w:sz="4" w:space="0" w:color="auto"/>
            </w:tcBorders>
            <w:shd w:val="clear" w:color="auto" w:fill="auto"/>
            <w:vAlign w:val="center"/>
            <w:hideMark/>
          </w:tcPr>
          <w:p w14:paraId="642614A3"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23F2A1FC"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2E3D022F"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8" w:space="0" w:color="auto"/>
            </w:tcBorders>
            <w:shd w:val="clear" w:color="auto" w:fill="auto"/>
            <w:vAlign w:val="center"/>
            <w:hideMark/>
          </w:tcPr>
          <w:p w14:paraId="7589A368"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r>
      <w:tr w:rsidR="001A1F34" w:rsidRPr="00D84747" w14:paraId="0C034C74" w14:textId="77777777" w:rsidTr="00DD701C">
        <w:trPr>
          <w:trHeight w:val="300"/>
        </w:trPr>
        <w:tc>
          <w:tcPr>
            <w:tcW w:w="1660"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344BE631"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Zespoły szkół</w:t>
            </w:r>
          </w:p>
        </w:tc>
        <w:tc>
          <w:tcPr>
            <w:tcW w:w="905" w:type="dxa"/>
            <w:tcBorders>
              <w:top w:val="nil"/>
              <w:left w:val="nil"/>
              <w:bottom w:val="single" w:sz="4" w:space="0" w:color="auto"/>
              <w:right w:val="single" w:sz="4" w:space="0" w:color="auto"/>
            </w:tcBorders>
            <w:shd w:val="clear" w:color="auto" w:fill="auto"/>
            <w:vAlign w:val="center"/>
            <w:hideMark/>
          </w:tcPr>
          <w:p w14:paraId="5ECAB214"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ogółem</w:t>
            </w:r>
          </w:p>
        </w:tc>
        <w:tc>
          <w:tcPr>
            <w:tcW w:w="1115" w:type="dxa"/>
            <w:tcBorders>
              <w:top w:val="nil"/>
              <w:left w:val="nil"/>
              <w:bottom w:val="single" w:sz="4" w:space="0" w:color="auto"/>
              <w:right w:val="single" w:sz="8" w:space="0" w:color="auto"/>
            </w:tcBorders>
            <w:shd w:val="clear" w:color="auto" w:fill="auto"/>
            <w:vAlign w:val="center"/>
            <w:hideMark/>
          </w:tcPr>
          <w:p w14:paraId="211E7FA9"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08.</w:t>
            </w:r>
          </w:p>
        </w:tc>
        <w:tc>
          <w:tcPr>
            <w:tcW w:w="1200" w:type="dxa"/>
            <w:tcBorders>
              <w:top w:val="nil"/>
              <w:left w:val="nil"/>
              <w:bottom w:val="single" w:sz="4" w:space="0" w:color="auto"/>
              <w:right w:val="single" w:sz="4" w:space="0" w:color="auto"/>
            </w:tcBorders>
            <w:shd w:val="clear" w:color="auto" w:fill="auto"/>
            <w:vAlign w:val="center"/>
            <w:hideMark/>
          </w:tcPr>
          <w:p w14:paraId="2A143A6E"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2</w:t>
            </w:r>
          </w:p>
        </w:tc>
        <w:tc>
          <w:tcPr>
            <w:tcW w:w="1460" w:type="dxa"/>
            <w:tcBorders>
              <w:top w:val="nil"/>
              <w:left w:val="nil"/>
              <w:bottom w:val="single" w:sz="4" w:space="0" w:color="auto"/>
              <w:right w:val="single" w:sz="4" w:space="0" w:color="auto"/>
            </w:tcBorders>
            <w:shd w:val="clear" w:color="auto" w:fill="auto"/>
            <w:vAlign w:val="center"/>
            <w:hideMark/>
          </w:tcPr>
          <w:p w14:paraId="6512651A"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2</w:t>
            </w:r>
          </w:p>
        </w:tc>
        <w:tc>
          <w:tcPr>
            <w:tcW w:w="1460" w:type="dxa"/>
            <w:tcBorders>
              <w:top w:val="nil"/>
              <w:left w:val="nil"/>
              <w:bottom w:val="single" w:sz="4" w:space="0" w:color="auto"/>
              <w:right w:val="single" w:sz="4" w:space="0" w:color="auto"/>
            </w:tcBorders>
            <w:shd w:val="clear" w:color="auto" w:fill="auto"/>
            <w:vAlign w:val="center"/>
            <w:hideMark/>
          </w:tcPr>
          <w:p w14:paraId="0DBD79CE"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38F681C5"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63DD234D"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20" w:type="dxa"/>
            <w:tcBorders>
              <w:top w:val="nil"/>
              <w:left w:val="nil"/>
              <w:bottom w:val="single" w:sz="4" w:space="0" w:color="auto"/>
              <w:right w:val="single" w:sz="4" w:space="0" w:color="auto"/>
            </w:tcBorders>
            <w:shd w:val="clear" w:color="auto" w:fill="auto"/>
            <w:vAlign w:val="center"/>
            <w:hideMark/>
          </w:tcPr>
          <w:p w14:paraId="35A03EC7"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1</w:t>
            </w:r>
          </w:p>
        </w:tc>
        <w:tc>
          <w:tcPr>
            <w:tcW w:w="700" w:type="dxa"/>
            <w:tcBorders>
              <w:top w:val="nil"/>
              <w:left w:val="nil"/>
              <w:bottom w:val="single" w:sz="4" w:space="0" w:color="auto"/>
              <w:right w:val="double" w:sz="6" w:space="0" w:color="auto"/>
            </w:tcBorders>
            <w:shd w:val="clear" w:color="auto" w:fill="auto"/>
            <w:vAlign w:val="center"/>
            <w:hideMark/>
          </w:tcPr>
          <w:p w14:paraId="5F953128"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1</w:t>
            </w:r>
          </w:p>
        </w:tc>
        <w:tc>
          <w:tcPr>
            <w:tcW w:w="1180" w:type="dxa"/>
            <w:tcBorders>
              <w:top w:val="nil"/>
              <w:left w:val="nil"/>
              <w:bottom w:val="single" w:sz="4" w:space="0" w:color="auto"/>
              <w:right w:val="single" w:sz="4" w:space="0" w:color="auto"/>
            </w:tcBorders>
            <w:shd w:val="clear" w:color="auto" w:fill="auto"/>
            <w:vAlign w:val="center"/>
            <w:hideMark/>
          </w:tcPr>
          <w:p w14:paraId="798BB5B4"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60" w:type="dxa"/>
            <w:tcBorders>
              <w:top w:val="nil"/>
              <w:left w:val="nil"/>
              <w:bottom w:val="single" w:sz="4" w:space="0" w:color="auto"/>
              <w:right w:val="single" w:sz="4" w:space="0" w:color="auto"/>
            </w:tcBorders>
            <w:shd w:val="clear" w:color="auto" w:fill="auto"/>
            <w:vAlign w:val="center"/>
            <w:hideMark/>
          </w:tcPr>
          <w:p w14:paraId="7FC6A2FD"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0267B3A2"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5F62FABB"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8" w:space="0" w:color="auto"/>
            </w:tcBorders>
            <w:shd w:val="clear" w:color="auto" w:fill="auto"/>
            <w:vAlign w:val="center"/>
            <w:hideMark/>
          </w:tcPr>
          <w:p w14:paraId="7339D091"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2</w:t>
            </w:r>
          </w:p>
        </w:tc>
      </w:tr>
      <w:tr w:rsidR="001A1F34" w:rsidRPr="00D84747" w14:paraId="4697080E" w14:textId="77777777" w:rsidTr="00DD701C">
        <w:trPr>
          <w:trHeight w:val="300"/>
        </w:trPr>
        <w:tc>
          <w:tcPr>
            <w:tcW w:w="1660" w:type="dxa"/>
            <w:gridSpan w:val="2"/>
            <w:vMerge/>
            <w:tcBorders>
              <w:top w:val="single" w:sz="4" w:space="0" w:color="auto"/>
              <w:left w:val="single" w:sz="8" w:space="0" w:color="auto"/>
              <w:bottom w:val="single" w:sz="4" w:space="0" w:color="000000"/>
              <w:right w:val="single" w:sz="4" w:space="0" w:color="000000"/>
            </w:tcBorders>
            <w:vAlign w:val="center"/>
            <w:hideMark/>
          </w:tcPr>
          <w:p w14:paraId="7598C8B1"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p>
        </w:tc>
        <w:tc>
          <w:tcPr>
            <w:tcW w:w="905" w:type="dxa"/>
            <w:tcBorders>
              <w:top w:val="nil"/>
              <w:left w:val="nil"/>
              <w:bottom w:val="single" w:sz="4" w:space="0" w:color="auto"/>
              <w:right w:val="single" w:sz="4" w:space="0" w:color="auto"/>
            </w:tcBorders>
            <w:shd w:val="clear" w:color="auto" w:fill="auto"/>
            <w:vAlign w:val="center"/>
            <w:hideMark/>
          </w:tcPr>
          <w:p w14:paraId="0158243E"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w tym specjalne</w:t>
            </w:r>
          </w:p>
        </w:tc>
        <w:tc>
          <w:tcPr>
            <w:tcW w:w="1115" w:type="dxa"/>
            <w:tcBorders>
              <w:top w:val="nil"/>
              <w:left w:val="nil"/>
              <w:bottom w:val="single" w:sz="4" w:space="0" w:color="auto"/>
              <w:right w:val="single" w:sz="8" w:space="0" w:color="auto"/>
            </w:tcBorders>
            <w:shd w:val="clear" w:color="auto" w:fill="auto"/>
            <w:vAlign w:val="center"/>
            <w:hideMark/>
          </w:tcPr>
          <w:p w14:paraId="2D730E67"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09.</w:t>
            </w:r>
          </w:p>
        </w:tc>
        <w:tc>
          <w:tcPr>
            <w:tcW w:w="1200" w:type="dxa"/>
            <w:tcBorders>
              <w:top w:val="nil"/>
              <w:left w:val="nil"/>
              <w:bottom w:val="single" w:sz="4" w:space="0" w:color="auto"/>
              <w:right w:val="single" w:sz="4" w:space="0" w:color="auto"/>
            </w:tcBorders>
            <w:shd w:val="clear" w:color="auto" w:fill="auto"/>
            <w:vAlign w:val="center"/>
            <w:hideMark/>
          </w:tcPr>
          <w:p w14:paraId="31FC61E2"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460" w:type="dxa"/>
            <w:tcBorders>
              <w:top w:val="nil"/>
              <w:left w:val="nil"/>
              <w:bottom w:val="single" w:sz="4" w:space="0" w:color="auto"/>
              <w:right w:val="single" w:sz="4" w:space="0" w:color="auto"/>
            </w:tcBorders>
            <w:shd w:val="clear" w:color="auto" w:fill="auto"/>
            <w:vAlign w:val="center"/>
            <w:hideMark/>
          </w:tcPr>
          <w:p w14:paraId="3A43DFA0"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460" w:type="dxa"/>
            <w:tcBorders>
              <w:top w:val="nil"/>
              <w:left w:val="nil"/>
              <w:bottom w:val="single" w:sz="4" w:space="0" w:color="auto"/>
              <w:right w:val="single" w:sz="4" w:space="0" w:color="auto"/>
            </w:tcBorders>
            <w:shd w:val="clear" w:color="auto" w:fill="auto"/>
            <w:vAlign w:val="center"/>
            <w:hideMark/>
          </w:tcPr>
          <w:p w14:paraId="58E6C804"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28941D2B"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552FBAAF"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20" w:type="dxa"/>
            <w:tcBorders>
              <w:top w:val="nil"/>
              <w:left w:val="nil"/>
              <w:bottom w:val="single" w:sz="4" w:space="0" w:color="auto"/>
              <w:right w:val="single" w:sz="4" w:space="0" w:color="auto"/>
            </w:tcBorders>
            <w:shd w:val="clear" w:color="auto" w:fill="auto"/>
            <w:vAlign w:val="center"/>
            <w:hideMark/>
          </w:tcPr>
          <w:p w14:paraId="2319B107"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double" w:sz="6" w:space="0" w:color="auto"/>
            </w:tcBorders>
            <w:shd w:val="clear" w:color="auto" w:fill="auto"/>
            <w:vAlign w:val="center"/>
            <w:hideMark/>
          </w:tcPr>
          <w:p w14:paraId="2BA93123"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180" w:type="dxa"/>
            <w:tcBorders>
              <w:top w:val="nil"/>
              <w:left w:val="nil"/>
              <w:bottom w:val="single" w:sz="4" w:space="0" w:color="auto"/>
              <w:right w:val="single" w:sz="4" w:space="0" w:color="auto"/>
            </w:tcBorders>
            <w:shd w:val="clear" w:color="auto" w:fill="auto"/>
            <w:vAlign w:val="center"/>
            <w:hideMark/>
          </w:tcPr>
          <w:p w14:paraId="14CECC28"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60" w:type="dxa"/>
            <w:tcBorders>
              <w:top w:val="nil"/>
              <w:left w:val="nil"/>
              <w:bottom w:val="single" w:sz="4" w:space="0" w:color="auto"/>
              <w:right w:val="single" w:sz="4" w:space="0" w:color="auto"/>
            </w:tcBorders>
            <w:shd w:val="clear" w:color="auto" w:fill="auto"/>
            <w:vAlign w:val="center"/>
            <w:hideMark/>
          </w:tcPr>
          <w:p w14:paraId="5C7AD619"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6F74666E"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5F8A72A2"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8" w:space="0" w:color="auto"/>
            </w:tcBorders>
            <w:shd w:val="clear" w:color="auto" w:fill="auto"/>
            <w:vAlign w:val="center"/>
            <w:hideMark/>
          </w:tcPr>
          <w:p w14:paraId="5D5CA79D"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r>
      <w:tr w:rsidR="001A1F34" w:rsidRPr="00D84747" w14:paraId="2F61690B" w14:textId="77777777" w:rsidTr="00DD701C">
        <w:trPr>
          <w:trHeight w:val="300"/>
        </w:trPr>
        <w:tc>
          <w:tcPr>
            <w:tcW w:w="700"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2B1CC8A5" w14:textId="77777777" w:rsidR="00D84747" w:rsidRPr="00D84747" w:rsidRDefault="00D84747" w:rsidP="008F65FB">
            <w:pPr>
              <w:spacing w:after="0" w:line="276" w:lineRule="auto"/>
              <w:jc w:val="center"/>
              <w:rPr>
                <w:rFonts w:ascii="Calibri" w:eastAsia="Times New Roman" w:hAnsi="Calibri" w:cs="Calibri"/>
                <w:color w:val="000000"/>
                <w:kern w:val="0"/>
                <w:lang w:eastAsia="pl-PL"/>
                <w14:ligatures w14:val="none"/>
              </w:rPr>
            </w:pPr>
            <w:r w:rsidRPr="008F65FB">
              <w:rPr>
                <w:rFonts w:ascii="Calibri" w:eastAsia="Times New Roman" w:hAnsi="Calibri" w:cs="Calibri"/>
                <w:color w:val="000000"/>
                <w:kern w:val="0"/>
                <w:sz w:val="20"/>
                <w:szCs w:val="20"/>
                <w:lang w:eastAsia="pl-PL"/>
                <w14:ligatures w14:val="none"/>
              </w:rPr>
              <w:t>Szkoły</w:t>
            </w:r>
            <w:r w:rsidRPr="00D84747">
              <w:rPr>
                <w:rFonts w:ascii="Calibri" w:eastAsia="Times New Roman" w:hAnsi="Calibri" w:cs="Calibri"/>
                <w:color w:val="000000"/>
                <w:kern w:val="0"/>
                <w:lang w:eastAsia="pl-PL"/>
                <w14:ligatures w14:val="none"/>
              </w:rPr>
              <w:t xml:space="preserve"> funkcjonujące w zespołach</w:t>
            </w:r>
          </w:p>
        </w:tc>
        <w:tc>
          <w:tcPr>
            <w:tcW w:w="18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4A2754"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 xml:space="preserve">Przedszkola </w:t>
            </w:r>
          </w:p>
        </w:tc>
        <w:tc>
          <w:tcPr>
            <w:tcW w:w="1115" w:type="dxa"/>
            <w:tcBorders>
              <w:top w:val="nil"/>
              <w:left w:val="nil"/>
              <w:bottom w:val="single" w:sz="4" w:space="0" w:color="auto"/>
              <w:right w:val="single" w:sz="8" w:space="0" w:color="auto"/>
            </w:tcBorders>
            <w:shd w:val="clear" w:color="auto" w:fill="auto"/>
            <w:vAlign w:val="center"/>
            <w:hideMark/>
          </w:tcPr>
          <w:p w14:paraId="59D37CA2"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10.</w:t>
            </w:r>
          </w:p>
        </w:tc>
        <w:tc>
          <w:tcPr>
            <w:tcW w:w="1200" w:type="dxa"/>
            <w:tcBorders>
              <w:top w:val="nil"/>
              <w:left w:val="nil"/>
              <w:bottom w:val="single" w:sz="4" w:space="0" w:color="auto"/>
              <w:right w:val="single" w:sz="4" w:space="0" w:color="auto"/>
            </w:tcBorders>
            <w:shd w:val="clear" w:color="auto" w:fill="auto"/>
            <w:vAlign w:val="center"/>
            <w:hideMark/>
          </w:tcPr>
          <w:p w14:paraId="216138C2"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460" w:type="dxa"/>
            <w:tcBorders>
              <w:top w:val="nil"/>
              <w:left w:val="nil"/>
              <w:bottom w:val="single" w:sz="4" w:space="0" w:color="auto"/>
              <w:right w:val="single" w:sz="4" w:space="0" w:color="auto"/>
            </w:tcBorders>
            <w:shd w:val="clear" w:color="auto" w:fill="auto"/>
            <w:vAlign w:val="center"/>
            <w:hideMark/>
          </w:tcPr>
          <w:p w14:paraId="29CB1F27"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460" w:type="dxa"/>
            <w:tcBorders>
              <w:top w:val="nil"/>
              <w:left w:val="nil"/>
              <w:bottom w:val="single" w:sz="4" w:space="0" w:color="auto"/>
              <w:right w:val="single" w:sz="4" w:space="0" w:color="auto"/>
            </w:tcBorders>
            <w:shd w:val="clear" w:color="auto" w:fill="auto"/>
            <w:vAlign w:val="center"/>
            <w:hideMark/>
          </w:tcPr>
          <w:p w14:paraId="7076E93E"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1CDED3B4"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2B6C74B0"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20" w:type="dxa"/>
            <w:tcBorders>
              <w:top w:val="nil"/>
              <w:left w:val="nil"/>
              <w:bottom w:val="single" w:sz="4" w:space="0" w:color="auto"/>
              <w:right w:val="single" w:sz="4" w:space="0" w:color="auto"/>
            </w:tcBorders>
            <w:shd w:val="clear" w:color="auto" w:fill="auto"/>
            <w:vAlign w:val="center"/>
            <w:hideMark/>
          </w:tcPr>
          <w:p w14:paraId="7AC544AC"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double" w:sz="6" w:space="0" w:color="auto"/>
            </w:tcBorders>
            <w:shd w:val="clear" w:color="auto" w:fill="auto"/>
            <w:vAlign w:val="center"/>
            <w:hideMark/>
          </w:tcPr>
          <w:p w14:paraId="7CE87849"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180" w:type="dxa"/>
            <w:tcBorders>
              <w:top w:val="nil"/>
              <w:left w:val="nil"/>
              <w:bottom w:val="single" w:sz="4" w:space="0" w:color="auto"/>
              <w:right w:val="single" w:sz="4" w:space="0" w:color="auto"/>
            </w:tcBorders>
            <w:shd w:val="clear" w:color="auto" w:fill="auto"/>
            <w:vAlign w:val="center"/>
            <w:hideMark/>
          </w:tcPr>
          <w:p w14:paraId="7D5B87D2"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60" w:type="dxa"/>
            <w:tcBorders>
              <w:top w:val="nil"/>
              <w:left w:val="nil"/>
              <w:bottom w:val="single" w:sz="4" w:space="0" w:color="auto"/>
              <w:right w:val="single" w:sz="4" w:space="0" w:color="auto"/>
            </w:tcBorders>
            <w:shd w:val="clear" w:color="auto" w:fill="auto"/>
            <w:vAlign w:val="center"/>
            <w:hideMark/>
          </w:tcPr>
          <w:p w14:paraId="3B767482"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4A606463"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6EF7F68A"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8" w:space="0" w:color="auto"/>
            </w:tcBorders>
            <w:shd w:val="clear" w:color="auto" w:fill="auto"/>
            <w:vAlign w:val="center"/>
            <w:hideMark/>
          </w:tcPr>
          <w:p w14:paraId="39B9FE66"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r>
      <w:tr w:rsidR="001A1F34" w:rsidRPr="00D84747" w14:paraId="0118D7C1" w14:textId="77777777" w:rsidTr="00DD701C">
        <w:trPr>
          <w:trHeight w:val="300"/>
        </w:trPr>
        <w:tc>
          <w:tcPr>
            <w:tcW w:w="700" w:type="dxa"/>
            <w:vMerge/>
            <w:tcBorders>
              <w:top w:val="nil"/>
              <w:left w:val="single" w:sz="8" w:space="0" w:color="auto"/>
              <w:bottom w:val="single" w:sz="4" w:space="0" w:color="auto"/>
              <w:right w:val="single" w:sz="4" w:space="0" w:color="auto"/>
            </w:tcBorders>
            <w:vAlign w:val="center"/>
            <w:hideMark/>
          </w:tcPr>
          <w:p w14:paraId="4707AA9B"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p>
        </w:tc>
        <w:tc>
          <w:tcPr>
            <w:tcW w:w="18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28CD76"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Szkoły podstawowe</w:t>
            </w:r>
          </w:p>
        </w:tc>
        <w:tc>
          <w:tcPr>
            <w:tcW w:w="1115" w:type="dxa"/>
            <w:tcBorders>
              <w:top w:val="nil"/>
              <w:left w:val="nil"/>
              <w:bottom w:val="single" w:sz="4" w:space="0" w:color="auto"/>
              <w:right w:val="single" w:sz="8" w:space="0" w:color="auto"/>
            </w:tcBorders>
            <w:shd w:val="clear" w:color="auto" w:fill="auto"/>
            <w:vAlign w:val="center"/>
            <w:hideMark/>
          </w:tcPr>
          <w:p w14:paraId="145ED07B"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11.</w:t>
            </w:r>
          </w:p>
        </w:tc>
        <w:tc>
          <w:tcPr>
            <w:tcW w:w="1200" w:type="dxa"/>
            <w:tcBorders>
              <w:top w:val="nil"/>
              <w:left w:val="nil"/>
              <w:bottom w:val="single" w:sz="4" w:space="0" w:color="auto"/>
              <w:right w:val="single" w:sz="4" w:space="0" w:color="auto"/>
            </w:tcBorders>
            <w:shd w:val="clear" w:color="auto" w:fill="auto"/>
            <w:vAlign w:val="center"/>
            <w:hideMark/>
          </w:tcPr>
          <w:p w14:paraId="1470C365"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1</w:t>
            </w:r>
          </w:p>
        </w:tc>
        <w:tc>
          <w:tcPr>
            <w:tcW w:w="1460" w:type="dxa"/>
            <w:tcBorders>
              <w:top w:val="nil"/>
              <w:left w:val="nil"/>
              <w:bottom w:val="single" w:sz="4" w:space="0" w:color="auto"/>
              <w:right w:val="single" w:sz="4" w:space="0" w:color="auto"/>
            </w:tcBorders>
            <w:shd w:val="clear" w:color="auto" w:fill="auto"/>
            <w:vAlign w:val="center"/>
            <w:hideMark/>
          </w:tcPr>
          <w:p w14:paraId="4504C2D2"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1</w:t>
            </w:r>
          </w:p>
        </w:tc>
        <w:tc>
          <w:tcPr>
            <w:tcW w:w="1460" w:type="dxa"/>
            <w:tcBorders>
              <w:top w:val="nil"/>
              <w:left w:val="nil"/>
              <w:bottom w:val="single" w:sz="4" w:space="0" w:color="auto"/>
              <w:right w:val="single" w:sz="4" w:space="0" w:color="auto"/>
            </w:tcBorders>
            <w:shd w:val="clear" w:color="auto" w:fill="auto"/>
            <w:vAlign w:val="center"/>
            <w:hideMark/>
          </w:tcPr>
          <w:p w14:paraId="62B2D6EA"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01EBCD0B"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4E25C00A"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20" w:type="dxa"/>
            <w:tcBorders>
              <w:top w:val="nil"/>
              <w:left w:val="nil"/>
              <w:bottom w:val="single" w:sz="4" w:space="0" w:color="auto"/>
              <w:right w:val="single" w:sz="4" w:space="0" w:color="auto"/>
            </w:tcBorders>
            <w:shd w:val="clear" w:color="auto" w:fill="auto"/>
            <w:vAlign w:val="center"/>
            <w:hideMark/>
          </w:tcPr>
          <w:p w14:paraId="19451D73"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double" w:sz="6" w:space="0" w:color="auto"/>
            </w:tcBorders>
            <w:shd w:val="clear" w:color="auto" w:fill="auto"/>
            <w:vAlign w:val="center"/>
            <w:hideMark/>
          </w:tcPr>
          <w:p w14:paraId="0B8778C8"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1</w:t>
            </w:r>
          </w:p>
        </w:tc>
        <w:tc>
          <w:tcPr>
            <w:tcW w:w="1180" w:type="dxa"/>
            <w:tcBorders>
              <w:top w:val="nil"/>
              <w:left w:val="nil"/>
              <w:bottom w:val="single" w:sz="4" w:space="0" w:color="auto"/>
              <w:right w:val="single" w:sz="4" w:space="0" w:color="auto"/>
            </w:tcBorders>
            <w:shd w:val="clear" w:color="auto" w:fill="auto"/>
            <w:vAlign w:val="center"/>
            <w:hideMark/>
          </w:tcPr>
          <w:p w14:paraId="67314661"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60" w:type="dxa"/>
            <w:tcBorders>
              <w:top w:val="nil"/>
              <w:left w:val="nil"/>
              <w:bottom w:val="single" w:sz="4" w:space="0" w:color="auto"/>
              <w:right w:val="single" w:sz="4" w:space="0" w:color="auto"/>
            </w:tcBorders>
            <w:shd w:val="clear" w:color="auto" w:fill="auto"/>
            <w:vAlign w:val="center"/>
            <w:hideMark/>
          </w:tcPr>
          <w:p w14:paraId="6865DA24"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266E8E4A"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7A558658"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8" w:space="0" w:color="auto"/>
            </w:tcBorders>
            <w:shd w:val="clear" w:color="auto" w:fill="auto"/>
            <w:vAlign w:val="center"/>
            <w:hideMark/>
          </w:tcPr>
          <w:p w14:paraId="3E0FD987"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1</w:t>
            </w:r>
          </w:p>
        </w:tc>
      </w:tr>
      <w:tr w:rsidR="001A1F34" w:rsidRPr="00D84747" w14:paraId="4C1CC7BD" w14:textId="77777777" w:rsidTr="00DD701C">
        <w:trPr>
          <w:trHeight w:val="300"/>
        </w:trPr>
        <w:tc>
          <w:tcPr>
            <w:tcW w:w="700" w:type="dxa"/>
            <w:vMerge/>
            <w:tcBorders>
              <w:top w:val="nil"/>
              <w:left w:val="single" w:sz="8" w:space="0" w:color="auto"/>
              <w:bottom w:val="single" w:sz="4" w:space="0" w:color="auto"/>
              <w:right w:val="single" w:sz="4" w:space="0" w:color="auto"/>
            </w:tcBorders>
            <w:vAlign w:val="center"/>
            <w:hideMark/>
          </w:tcPr>
          <w:p w14:paraId="3119B412"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p>
        </w:tc>
        <w:tc>
          <w:tcPr>
            <w:tcW w:w="18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1DEFC8"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Gimnazja</w:t>
            </w:r>
          </w:p>
        </w:tc>
        <w:tc>
          <w:tcPr>
            <w:tcW w:w="1115" w:type="dxa"/>
            <w:tcBorders>
              <w:top w:val="nil"/>
              <w:left w:val="nil"/>
              <w:bottom w:val="single" w:sz="4" w:space="0" w:color="auto"/>
              <w:right w:val="single" w:sz="8" w:space="0" w:color="auto"/>
            </w:tcBorders>
            <w:shd w:val="clear" w:color="auto" w:fill="auto"/>
            <w:vAlign w:val="center"/>
            <w:hideMark/>
          </w:tcPr>
          <w:p w14:paraId="11849773"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12.</w:t>
            </w:r>
          </w:p>
        </w:tc>
        <w:tc>
          <w:tcPr>
            <w:tcW w:w="1200" w:type="dxa"/>
            <w:tcBorders>
              <w:top w:val="nil"/>
              <w:left w:val="nil"/>
              <w:bottom w:val="single" w:sz="4" w:space="0" w:color="auto"/>
              <w:right w:val="single" w:sz="4" w:space="0" w:color="auto"/>
            </w:tcBorders>
            <w:shd w:val="clear" w:color="auto" w:fill="auto"/>
            <w:vAlign w:val="center"/>
            <w:hideMark/>
          </w:tcPr>
          <w:p w14:paraId="26B2D306"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460" w:type="dxa"/>
            <w:tcBorders>
              <w:top w:val="nil"/>
              <w:left w:val="nil"/>
              <w:bottom w:val="single" w:sz="4" w:space="0" w:color="auto"/>
              <w:right w:val="single" w:sz="4" w:space="0" w:color="auto"/>
            </w:tcBorders>
            <w:shd w:val="clear" w:color="auto" w:fill="auto"/>
            <w:vAlign w:val="center"/>
            <w:hideMark/>
          </w:tcPr>
          <w:p w14:paraId="35564228"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460" w:type="dxa"/>
            <w:tcBorders>
              <w:top w:val="nil"/>
              <w:left w:val="nil"/>
              <w:bottom w:val="single" w:sz="4" w:space="0" w:color="auto"/>
              <w:right w:val="single" w:sz="4" w:space="0" w:color="auto"/>
            </w:tcBorders>
            <w:shd w:val="clear" w:color="auto" w:fill="auto"/>
            <w:vAlign w:val="center"/>
            <w:hideMark/>
          </w:tcPr>
          <w:p w14:paraId="4934BC1E"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07219E99"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2FCE02F0"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20" w:type="dxa"/>
            <w:tcBorders>
              <w:top w:val="nil"/>
              <w:left w:val="nil"/>
              <w:bottom w:val="single" w:sz="4" w:space="0" w:color="auto"/>
              <w:right w:val="single" w:sz="4" w:space="0" w:color="auto"/>
            </w:tcBorders>
            <w:shd w:val="clear" w:color="auto" w:fill="auto"/>
            <w:vAlign w:val="center"/>
            <w:hideMark/>
          </w:tcPr>
          <w:p w14:paraId="0D53833D"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double" w:sz="6" w:space="0" w:color="auto"/>
            </w:tcBorders>
            <w:shd w:val="clear" w:color="auto" w:fill="auto"/>
            <w:vAlign w:val="center"/>
            <w:hideMark/>
          </w:tcPr>
          <w:p w14:paraId="57DE6AAA"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180" w:type="dxa"/>
            <w:tcBorders>
              <w:top w:val="nil"/>
              <w:left w:val="nil"/>
              <w:bottom w:val="single" w:sz="4" w:space="0" w:color="auto"/>
              <w:right w:val="single" w:sz="4" w:space="0" w:color="auto"/>
            </w:tcBorders>
            <w:shd w:val="clear" w:color="auto" w:fill="auto"/>
            <w:vAlign w:val="center"/>
            <w:hideMark/>
          </w:tcPr>
          <w:p w14:paraId="0AAEDBBF"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60" w:type="dxa"/>
            <w:tcBorders>
              <w:top w:val="nil"/>
              <w:left w:val="nil"/>
              <w:bottom w:val="single" w:sz="4" w:space="0" w:color="auto"/>
              <w:right w:val="single" w:sz="4" w:space="0" w:color="auto"/>
            </w:tcBorders>
            <w:shd w:val="clear" w:color="auto" w:fill="auto"/>
            <w:vAlign w:val="center"/>
            <w:hideMark/>
          </w:tcPr>
          <w:p w14:paraId="7130D5A5"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79812209"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6A03A04A"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8" w:space="0" w:color="auto"/>
            </w:tcBorders>
            <w:shd w:val="clear" w:color="auto" w:fill="auto"/>
            <w:vAlign w:val="center"/>
            <w:hideMark/>
          </w:tcPr>
          <w:p w14:paraId="28291BD0"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r>
      <w:tr w:rsidR="001A1F34" w:rsidRPr="00D84747" w14:paraId="35C88D2A" w14:textId="77777777" w:rsidTr="00DD701C">
        <w:trPr>
          <w:trHeight w:val="435"/>
        </w:trPr>
        <w:tc>
          <w:tcPr>
            <w:tcW w:w="700" w:type="dxa"/>
            <w:vMerge/>
            <w:tcBorders>
              <w:top w:val="nil"/>
              <w:left w:val="single" w:sz="8" w:space="0" w:color="auto"/>
              <w:bottom w:val="single" w:sz="4" w:space="0" w:color="auto"/>
              <w:right w:val="single" w:sz="4" w:space="0" w:color="auto"/>
            </w:tcBorders>
            <w:vAlign w:val="center"/>
            <w:hideMark/>
          </w:tcPr>
          <w:p w14:paraId="07277AF3"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p>
        </w:tc>
        <w:tc>
          <w:tcPr>
            <w:tcW w:w="18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A4753A"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Licea ogólnokształcące (w tym uzupełniające)</w:t>
            </w:r>
          </w:p>
        </w:tc>
        <w:tc>
          <w:tcPr>
            <w:tcW w:w="1115" w:type="dxa"/>
            <w:tcBorders>
              <w:top w:val="nil"/>
              <w:left w:val="nil"/>
              <w:bottom w:val="single" w:sz="4" w:space="0" w:color="auto"/>
              <w:right w:val="single" w:sz="8" w:space="0" w:color="auto"/>
            </w:tcBorders>
            <w:shd w:val="clear" w:color="auto" w:fill="auto"/>
            <w:vAlign w:val="center"/>
            <w:hideMark/>
          </w:tcPr>
          <w:p w14:paraId="1031E759"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13.</w:t>
            </w:r>
          </w:p>
        </w:tc>
        <w:tc>
          <w:tcPr>
            <w:tcW w:w="1200" w:type="dxa"/>
            <w:tcBorders>
              <w:top w:val="nil"/>
              <w:left w:val="nil"/>
              <w:bottom w:val="single" w:sz="4" w:space="0" w:color="auto"/>
              <w:right w:val="single" w:sz="4" w:space="0" w:color="auto"/>
            </w:tcBorders>
            <w:shd w:val="clear" w:color="auto" w:fill="auto"/>
            <w:vAlign w:val="center"/>
            <w:hideMark/>
          </w:tcPr>
          <w:p w14:paraId="6584FA6D"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2</w:t>
            </w:r>
          </w:p>
        </w:tc>
        <w:tc>
          <w:tcPr>
            <w:tcW w:w="1460" w:type="dxa"/>
            <w:tcBorders>
              <w:top w:val="nil"/>
              <w:left w:val="nil"/>
              <w:bottom w:val="single" w:sz="4" w:space="0" w:color="auto"/>
              <w:right w:val="single" w:sz="4" w:space="0" w:color="auto"/>
            </w:tcBorders>
            <w:shd w:val="clear" w:color="auto" w:fill="auto"/>
            <w:vAlign w:val="center"/>
            <w:hideMark/>
          </w:tcPr>
          <w:p w14:paraId="3988112C"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2</w:t>
            </w:r>
          </w:p>
        </w:tc>
        <w:tc>
          <w:tcPr>
            <w:tcW w:w="1460" w:type="dxa"/>
            <w:tcBorders>
              <w:top w:val="nil"/>
              <w:left w:val="nil"/>
              <w:bottom w:val="single" w:sz="4" w:space="0" w:color="auto"/>
              <w:right w:val="single" w:sz="4" w:space="0" w:color="auto"/>
            </w:tcBorders>
            <w:shd w:val="clear" w:color="auto" w:fill="auto"/>
            <w:vAlign w:val="center"/>
            <w:hideMark/>
          </w:tcPr>
          <w:p w14:paraId="34079C34"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23003ADA"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5ADE8D5E"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20" w:type="dxa"/>
            <w:tcBorders>
              <w:top w:val="nil"/>
              <w:left w:val="nil"/>
              <w:bottom w:val="single" w:sz="4" w:space="0" w:color="auto"/>
              <w:right w:val="single" w:sz="4" w:space="0" w:color="auto"/>
            </w:tcBorders>
            <w:shd w:val="clear" w:color="auto" w:fill="auto"/>
            <w:vAlign w:val="center"/>
            <w:hideMark/>
          </w:tcPr>
          <w:p w14:paraId="26E236A0"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1</w:t>
            </w:r>
          </w:p>
        </w:tc>
        <w:tc>
          <w:tcPr>
            <w:tcW w:w="700" w:type="dxa"/>
            <w:tcBorders>
              <w:top w:val="nil"/>
              <w:left w:val="nil"/>
              <w:bottom w:val="single" w:sz="4" w:space="0" w:color="auto"/>
              <w:right w:val="double" w:sz="6" w:space="0" w:color="auto"/>
            </w:tcBorders>
            <w:shd w:val="clear" w:color="auto" w:fill="auto"/>
            <w:vAlign w:val="center"/>
            <w:hideMark/>
          </w:tcPr>
          <w:p w14:paraId="4F566C0B"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1</w:t>
            </w:r>
          </w:p>
        </w:tc>
        <w:tc>
          <w:tcPr>
            <w:tcW w:w="1180" w:type="dxa"/>
            <w:tcBorders>
              <w:top w:val="nil"/>
              <w:left w:val="nil"/>
              <w:bottom w:val="single" w:sz="4" w:space="0" w:color="auto"/>
              <w:right w:val="single" w:sz="4" w:space="0" w:color="auto"/>
            </w:tcBorders>
            <w:shd w:val="clear" w:color="auto" w:fill="auto"/>
            <w:vAlign w:val="center"/>
            <w:hideMark/>
          </w:tcPr>
          <w:p w14:paraId="417BCC9F"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60" w:type="dxa"/>
            <w:tcBorders>
              <w:top w:val="nil"/>
              <w:left w:val="nil"/>
              <w:bottom w:val="single" w:sz="4" w:space="0" w:color="auto"/>
              <w:right w:val="single" w:sz="4" w:space="0" w:color="auto"/>
            </w:tcBorders>
            <w:shd w:val="clear" w:color="auto" w:fill="auto"/>
            <w:vAlign w:val="center"/>
            <w:hideMark/>
          </w:tcPr>
          <w:p w14:paraId="4565B572"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69EEAD67"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047F4434"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8" w:space="0" w:color="auto"/>
            </w:tcBorders>
            <w:shd w:val="clear" w:color="auto" w:fill="auto"/>
            <w:vAlign w:val="center"/>
            <w:hideMark/>
          </w:tcPr>
          <w:p w14:paraId="21683511"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2</w:t>
            </w:r>
          </w:p>
        </w:tc>
      </w:tr>
      <w:tr w:rsidR="001A1F34" w:rsidRPr="00D84747" w14:paraId="135BAF82" w14:textId="77777777" w:rsidTr="00DD701C">
        <w:trPr>
          <w:trHeight w:val="300"/>
        </w:trPr>
        <w:tc>
          <w:tcPr>
            <w:tcW w:w="700" w:type="dxa"/>
            <w:vMerge/>
            <w:tcBorders>
              <w:top w:val="nil"/>
              <w:left w:val="single" w:sz="8" w:space="0" w:color="auto"/>
              <w:bottom w:val="single" w:sz="4" w:space="0" w:color="auto"/>
              <w:right w:val="single" w:sz="4" w:space="0" w:color="auto"/>
            </w:tcBorders>
            <w:vAlign w:val="center"/>
            <w:hideMark/>
          </w:tcPr>
          <w:p w14:paraId="69DC62BD"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p>
        </w:tc>
        <w:tc>
          <w:tcPr>
            <w:tcW w:w="18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C4EEBC"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Ponadpodstawowe szkoły zawodowe</w:t>
            </w:r>
          </w:p>
        </w:tc>
        <w:tc>
          <w:tcPr>
            <w:tcW w:w="1115" w:type="dxa"/>
            <w:tcBorders>
              <w:top w:val="nil"/>
              <w:left w:val="nil"/>
              <w:bottom w:val="single" w:sz="4" w:space="0" w:color="auto"/>
              <w:right w:val="single" w:sz="8" w:space="0" w:color="auto"/>
            </w:tcBorders>
            <w:shd w:val="clear" w:color="auto" w:fill="auto"/>
            <w:vAlign w:val="center"/>
            <w:hideMark/>
          </w:tcPr>
          <w:p w14:paraId="0C0788BA"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14.</w:t>
            </w:r>
          </w:p>
        </w:tc>
        <w:tc>
          <w:tcPr>
            <w:tcW w:w="1200" w:type="dxa"/>
            <w:tcBorders>
              <w:top w:val="nil"/>
              <w:left w:val="nil"/>
              <w:bottom w:val="single" w:sz="4" w:space="0" w:color="auto"/>
              <w:right w:val="single" w:sz="4" w:space="0" w:color="auto"/>
            </w:tcBorders>
            <w:shd w:val="clear" w:color="auto" w:fill="auto"/>
            <w:vAlign w:val="center"/>
            <w:hideMark/>
          </w:tcPr>
          <w:p w14:paraId="181506AA"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3</w:t>
            </w:r>
          </w:p>
        </w:tc>
        <w:tc>
          <w:tcPr>
            <w:tcW w:w="1460" w:type="dxa"/>
            <w:tcBorders>
              <w:top w:val="nil"/>
              <w:left w:val="nil"/>
              <w:bottom w:val="single" w:sz="4" w:space="0" w:color="auto"/>
              <w:right w:val="single" w:sz="4" w:space="0" w:color="auto"/>
            </w:tcBorders>
            <w:shd w:val="clear" w:color="auto" w:fill="auto"/>
            <w:vAlign w:val="center"/>
            <w:hideMark/>
          </w:tcPr>
          <w:p w14:paraId="79AD58FC"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3</w:t>
            </w:r>
          </w:p>
        </w:tc>
        <w:tc>
          <w:tcPr>
            <w:tcW w:w="1460" w:type="dxa"/>
            <w:tcBorders>
              <w:top w:val="nil"/>
              <w:left w:val="nil"/>
              <w:bottom w:val="single" w:sz="4" w:space="0" w:color="auto"/>
              <w:right w:val="single" w:sz="4" w:space="0" w:color="auto"/>
            </w:tcBorders>
            <w:shd w:val="clear" w:color="auto" w:fill="auto"/>
            <w:vAlign w:val="center"/>
            <w:hideMark/>
          </w:tcPr>
          <w:p w14:paraId="0A3BA25A"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2CD01244"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45597DB0"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20" w:type="dxa"/>
            <w:tcBorders>
              <w:top w:val="nil"/>
              <w:left w:val="nil"/>
              <w:bottom w:val="single" w:sz="4" w:space="0" w:color="auto"/>
              <w:right w:val="single" w:sz="4" w:space="0" w:color="auto"/>
            </w:tcBorders>
            <w:shd w:val="clear" w:color="auto" w:fill="auto"/>
            <w:vAlign w:val="center"/>
            <w:hideMark/>
          </w:tcPr>
          <w:p w14:paraId="1537B19E"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1</w:t>
            </w:r>
          </w:p>
        </w:tc>
        <w:tc>
          <w:tcPr>
            <w:tcW w:w="700" w:type="dxa"/>
            <w:tcBorders>
              <w:top w:val="nil"/>
              <w:left w:val="nil"/>
              <w:bottom w:val="single" w:sz="4" w:space="0" w:color="auto"/>
              <w:right w:val="double" w:sz="6" w:space="0" w:color="auto"/>
            </w:tcBorders>
            <w:shd w:val="clear" w:color="auto" w:fill="auto"/>
            <w:vAlign w:val="center"/>
            <w:hideMark/>
          </w:tcPr>
          <w:p w14:paraId="14A5A45C"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2</w:t>
            </w:r>
          </w:p>
        </w:tc>
        <w:tc>
          <w:tcPr>
            <w:tcW w:w="1180" w:type="dxa"/>
            <w:tcBorders>
              <w:top w:val="nil"/>
              <w:left w:val="nil"/>
              <w:bottom w:val="single" w:sz="4" w:space="0" w:color="auto"/>
              <w:right w:val="single" w:sz="4" w:space="0" w:color="auto"/>
            </w:tcBorders>
            <w:shd w:val="clear" w:color="auto" w:fill="auto"/>
            <w:vAlign w:val="center"/>
            <w:hideMark/>
          </w:tcPr>
          <w:p w14:paraId="319F2C79"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60" w:type="dxa"/>
            <w:tcBorders>
              <w:top w:val="nil"/>
              <w:left w:val="nil"/>
              <w:bottom w:val="single" w:sz="4" w:space="0" w:color="auto"/>
              <w:right w:val="single" w:sz="4" w:space="0" w:color="auto"/>
            </w:tcBorders>
            <w:shd w:val="clear" w:color="auto" w:fill="auto"/>
            <w:vAlign w:val="center"/>
            <w:hideMark/>
          </w:tcPr>
          <w:p w14:paraId="4279E9A3"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5A04D739"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06C18AB7"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8" w:space="0" w:color="auto"/>
            </w:tcBorders>
            <w:shd w:val="clear" w:color="auto" w:fill="auto"/>
            <w:vAlign w:val="center"/>
            <w:hideMark/>
          </w:tcPr>
          <w:p w14:paraId="49F33C43"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3</w:t>
            </w:r>
          </w:p>
        </w:tc>
      </w:tr>
      <w:tr w:rsidR="001A1F34" w:rsidRPr="00D84747" w14:paraId="1FA8158E" w14:textId="77777777" w:rsidTr="00DD701C">
        <w:trPr>
          <w:trHeight w:val="300"/>
        </w:trPr>
        <w:tc>
          <w:tcPr>
            <w:tcW w:w="700" w:type="dxa"/>
            <w:vMerge/>
            <w:tcBorders>
              <w:top w:val="nil"/>
              <w:left w:val="single" w:sz="8" w:space="0" w:color="auto"/>
              <w:bottom w:val="single" w:sz="4" w:space="0" w:color="auto"/>
              <w:right w:val="single" w:sz="4" w:space="0" w:color="auto"/>
            </w:tcBorders>
            <w:vAlign w:val="center"/>
            <w:hideMark/>
          </w:tcPr>
          <w:p w14:paraId="3F68C78C"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p>
        </w:tc>
        <w:tc>
          <w:tcPr>
            <w:tcW w:w="18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BC1DFA"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Szkoły specjalne</w:t>
            </w:r>
          </w:p>
        </w:tc>
        <w:tc>
          <w:tcPr>
            <w:tcW w:w="1115" w:type="dxa"/>
            <w:tcBorders>
              <w:top w:val="nil"/>
              <w:left w:val="nil"/>
              <w:bottom w:val="single" w:sz="4" w:space="0" w:color="auto"/>
              <w:right w:val="single" w:sz="8" w:space="0" w:color="auto"/>
            </w:tcBorders>
            <w:shd w:val="clear" w:color="auto" w:fill="auto"/>
            <w:vAlign w:val="center"/>
            <w:hideMark/>
          </w:tcPr>
          <w:p w14:paraId="18D6CAAD"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15.</w:t>
            </w:r>
          </w:p>
        </w:tc>
        <w:tc>
          <w:tcPr>
            <w:tcW w:w="1200" w:type="dxa"/>
            <w:tcBorders>
              <w:top w:val="nil"/>
              <w:left w:val="nil"/>
              <w:bottom w:val="single" w:sz="4" w:space="0" w:color="auto"/>
              <w:right w:val="single" w:sz="4" w:space="0" w:color="auto"/>
            </w:tcBorders>
            <w:shd w:val="clear" w:color="auto" w:fill="auto"/>
            <w:vAlign w:val="center"/>
            <w:hideMark/>
          </w:tcPr>
          <w:p w14:paraId="032A13F0"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460" w:type="dxa"/>
            <w:tcBorders>
              <w:top w:val="nil"/>
              <w:left w:val="nil"/>
              <w:bottom w:val="single" w:sz="4" w:space="0" w:color="auto"/>
              <w:right w:val="single" w:sz="4" w:space="0" w:color="auto"/>
            </w:tcBorders>
            <w:shd w:val="clear" w:color="auto" w:fill="auto"/>
            <w:vAlign w:val="center"/>
            <w:hideMark/>
          </w:tcPr>
          <w:p w14:paraId="004B7D70"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460" w:type="dxa"/>
            <w:tcBorders>
              <w:top w:val="nil"/>
              <w:left w:val="nil"/>
              <w:bottom w:val="single" w:sz="4" w:space="0" w:color="auto"/>
              <w:right w:val="single" w:sz="4" w:space="0" w:color="auto"/>
            </w:tcBorders>
            <w:shd w:val="clear" w:color="auto" w:fill="auto"/>
            <w:vAlign w:val="center"/>
            <w:hideMark/>
          </w:tcPr>
          <w:p w14:paraId="6B17DB59"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0D46D5DF"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71878EEC"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20" w:type="dxa"/>
            <w:tcBorders>
              <w:top w:val="nil"/>
              <w:left w:val="nil"/>
              <w:bottom w:val="single" w:sz="4" w:space="0" w:color="auto"/>
              <w:right w:val="single" w:sz="4" w:space="0" w:color="auto"/>
            </w:tcBorders>
            <w:shd w:val="clear" w:color="auto" w:fill="auto"/>
            <w:vAlign w:val="center"/>
            <w:hideMark/>
          </w:tcPr>
          <w:p w14:paraId="7882D570"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double" w:sz="6" w:space="0" w:color="auto"/>
            </w:tcBorders>
            <w:shd w:val="clear" w:color="auto" w:fill="auto"/>
            <w:vAlign w:val="center"/>
            <w:hideMark/>
          </w:tcPr>
          <w:p w14:paraId="4E43247F"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180" w:type="dxa"/>
            <w:tcBorders>
              <w:top w:val="nil"/>
              <w:left w:val="nil"/>
              <w:bottom w:val="single" w:sz="4" w:space="0" w:color="auto"/>
              <w:right w:val="single" w:sz="4" w:space="0" w:color="auto"/>
            </w:tcBorders>
            <w:shd w:val="clear" w:color="auto" w:fill="auto"/>
            <w:vAlign w:val="center"/>
            <w:hideMark/>
          </w:tcPr>
          <w:p w14:paraId="00DBEAE4"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60" w:type="dxa"/>
            <w:tcBorders>
              <w:top w:val="nil"/>
              <w:left w:val="nil"/>
              <w:bottom w:val="single" w:sz="4" w:space="0" w:color="auto"/>
              <w:right w:val="single" w:sz="4" w:space="0" w:color="auto"/>
            </w:tcBorders>
            <w:shd w:val="clear" w:color="auto" w:fill="auto"/>
            <w:vAlign w:val="center"/>
            <w:hideMark/>
          </w:tcPr>
          <w:p w14:paraId="0FCEDCA3"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0DF30859"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3F9406FA"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8" w:space="0" w:color="auto"/>
            </w:tcBorders>
            <w:shd w:val="clear" w:color="auto" w:fill="auto"/>
            <w:vAlign w:val="center"/>
            <w:hideMark/>
          </w:tcPr>
          <w:p w14:paraId="2CDC6F57"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r>
      <w:tr w:rsidR="001A1F34" w:rsidRPr="00D84747" w14:paraId="4B829C6E" w14:textId="77777777" w:rsidTr="00DD701C">
        <w:trPr>
          <w:trHeight w:val="300"/>
        </w:trPr>
        <w:tc>
          <w:tcPr>
            <w:tcW w:w="700" w:type="dxa"/>
            <w:vMerge/>
            <w:tcBorders>
              <w:top w:val="nil"/>
              <w:left w:val="single" w:sz="8" w:space="0" w:color="auto"/>
              <w:bottom w:val="single" w:sz="4" w:space="0" w:color="auto"/>
              <w:right w:val="single" w:sz="4" w:space="0" w:color="auto"/>
            </w:tcBorders>
            <w:vAlign w:val="center"/>
            <w:hideMark/>
          </w:tcPr>
          <w:p w14:paraId="0E4F9DDD"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p>
        </w:tc>
        <w:tc>
          <w:tcPr>
            <w:tcW w:w="1865" w:type="dxa"/>
            <w:gridSpan w:val="2"/>
            <w:tcBorders>
              <w:top w:val="single" w:sz="4" w:space="0" w:color="auto"/>
              <w:left w:val="single" w:sz="4" w:space="0" w:color="auto"/>
              <w:bottom w:val="nil"/>
              <w:right w:val="single" w:sz="4" w:space="0" w:color="auto"/>
            </w:tcBorders>
            <w:shd w:val="clear" w:color="auto" w:fill="auto"/>
            <w:vAlign w:val="center"/>
            <w:hideMark/>
          </w:tcPr>
          <w:p w14:paraId="1F67E062"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Szkoły policealne</w:t>
            </w:r>
          </w:p>
        </w:tc>
        <w:tc>
          <w:tcPr>
            <w:tcW w:w="1115" w:type="dxa"/>
            <w:tcBorders>
              <w:top w:val="nil"/>
              <w:left w:val="nil"/>
              <w:bottom w:val="nil"/>
              <w:right w:val="single" w:sz="8" w:space="0" w:color="auto"/>
            </w:tcBorders>
            <w:shd w:val="clear" w:color="auto" w:fill="auto"/>
            <w:vAlign w:val="center"/>
            <w:hideMark/>
          </w:tcPr>
          <w:p w14:paraId="6F17D2CF"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16.</w:t>
            </w:r>
          </w:p>
        </w:tc>
        <w:tc>
          <w:tcPr>
            <w:tcW w:w="1200" w:type="dxa"/>
            <w:tcBorders>
              <w:top w:val="nil"/>
              <w:left w:val="nil"/>
              <w:bottom w:val="nil"/>
              <w:right w:val="single" w:sz="4" w:space="0" w:color="auto"/>
            </w:tcBorders>
            <w:shd w:val="clear" w:color="auto" w:fill="auto"/>
            <w:vAlign w:val="center"/>
            <w:hideMark/>
          </w:tcPr>
          <w:p w14:paraId="7FFF4CC7"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460" w:type="dxa"/>
            <w:tcBorders>
              <w:top w:val="nil"/>
              <w:left w:val="nil"/>
              <w:bottom w:val="nil"/>
              <w:right w:val="single" w:sz="4" w:space="0" w:color="auto"/>
            </w:tcBorders>
            <w:shd w:val="clear" w:color="auto" w:fill="auto"/>
            <w:vAlign w:val="center"/>
            <w:hideMark/>
          </w:tcPr>
          <w:p w14:paraId="0031589F"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460" w:type="dxa"/>
            <w:tcBorders>
              <w:top w:val="nil"/>
              <w:left w:val="nil"/>
              <w:bottom w:val="nil"/>
              <w:right w:val="single" w:sz="4" w:space="0" w:color="auto"/>
            </w:tcBorders>
            <w:shd w:val="clear" w:color="auto" w:fill="auto"/>
            <w:vAlign w:val="center"/>
            <w:hideMark/>
          </w:tcPr>
          <w:p w14:paraId="002175A7"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nil"/>
              <w:right w:val="single" w:sz="4" w:space="0" w:color="auto"/>
            </w:tcBorders>
            <w:shd w:val="clear" w:color="auto" w:fill="auto"/>
            <w:vAlign w:val="center"/>
            <w:hideMark/>
          </w:tcPr>
          <w:p w14:paraId="1EAB2964"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nil"/>
              <w:right w:val="single" w:sz="4" w:space="0" w:color="auto"/>
            </w:tcBorders>
            <w:shd w:val="clear" w:color="auto" w:fill="auto"/>
            <w:vAlign w:val="center"/>
            <w:hideMark/>
          </w:tcPr>
          <w:p w14:paraId="275F9924"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20" w:type="dxa"/>
            <w:tcBorders>
              <w:top w:val="nil"/>
              <w:left w:val="nil"/>
              <w:bottom w:val="nil"/>
              <w:right w:val="single" w:sz="4" w:space="0" w:color="auto"/>
            </w:tcBorders>
            <w:shd w:val="clear" w:color="auto" w:fill="auto"/>
            <w:vAlign w:val="center"/>
            <w:hideMark/>
          </w:tcPr>
          <w:p w14:paraId="1982B443"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nil"/>
              <w:right w:val="double" w:sz="6" w:space="0" w:color="auto"/>
            </w:tcBorders>
            <w:shd w:val="clear" w:color="auto" w:fill="auto"/>
            <w:vAlign w:val="center"/>
            <w:hideMark/>
          </w:tcPr>
          <w:p w14:paraId="464A36AF"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180" w:type="dxa"/>
            <w:tcBorders>
              <w:top w:val="nil"/>
              <w:left w:val="nil"/>
              <w:bottom w:val="nil"/>
              <w:right w:val="single" w:sz="4" w:space="0" w:color="auto"/>
            </w:tcBorders>
            <w:shd w:val="clear" w:color="auto" w:fill="auto"/>
            <w:vAlign w:val="center"/>
            <w:hideMark/>
          </w:tcPr>
          <w:p w14:paraId="2820AC95"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60" w:type="dxa"/>
            <w:tcBorders>
              <w:top w:val="nil"/>
              <w:left w:val="nil"/>
              <w:bottom w:val="nil"/>
              <w:right w:val="single" w:sz="4" w:space="0" w:color="auto"/>
            </w:tcBorders>
            <w:shd w:val="clear" w:color="auto" w:fill="auto"/>
            <w:vAlign w:val="center"/>
            <w:hideMark/>
          </w:tcPr>
          <w:p w14:paraId="08899990"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nil"/>
              <w:right w:val="single" w:sz="4" w:space="0" w:color="auto"/>
            </w:tcBorders>
            <w:shd w:val="clear" w:color="auto" w:fill="auto"/>
            <w:vAlign w:val="center"/>
            <w:hideMark/>
          </w:tcPr>
          <w:p w14:paraId="21D4DD17"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nil"/>
              <w:right w:val="single" w:sz="4" w:space="0" w:color="auto"/>
            </w:tcBorders>
            <w:shd w:val="clear" w:color="auto" w:fill="auto"/>
            <w:vAlign w:val="center"/>
            <w:hideMark/>
          </w:tcPr>
          <w:p w14:paraId="7E328289"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nil"/>
              <w:right w:val="single" w:sz="8" w:space="0" w:color="auto"/>
            </w:tcBorders>
            <w:shd w:val="clear" w:color="auto" w:fill="auto"/>
            <w:vAlign w:val="center"/>
            <w:hideMark/>
          </w:tcPr>
          <w:p w14:paraId="72C6B109"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r>
      <w:tr w:rsidR="001A1F34" w:rsidRPr="00D84747" w14:paraId="13493CF5" w14:textId="77777777" w:rsidTr="00DD701C">
        <w:trPr>
          <w:trHeight w:val="465"/>
        </w:trPr>
        <w:tc>
          <w:tcPr>
            <w:tcW w:w="700" w:type="dxa"/>
            <w:vMerge/>
            <w:tcBorders>
              <w:top w:val="nil"/>
              <w:left w:val="single" w:sz="8" w:space="0" w:color="auto"/>
              <w:bottom w:val="single" w:sz="4" w:space="0" w:color="auto"/>
              <w:right w:val="single" w:sz="4" w:space="0" w:color="auto"/>
            </w:tcBorders>
            <w:vAlign w:val="center"/>
            <w:hideMark/>
          </w:tcPr>
          <w:p w14:paraId="6CB81308"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p>
        </w:tc>
        <w:tc>
          <w:tcPr>
            <w:tcW w:w="1865"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14:paraId="6CBF0966"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Razem:</w:t>
            </w:r>
            <w:r w:rsidRPr="00D84747">
              <w:rPr>
                <w:rFonts w:ascii="Calibri" w:eastAsia="Times New Roman" w:hAnsi="Calibri" w:cs="Calibri"/>
                <w:b/>
                <w:bCs/>
                <w:i/>
                <w:iCs/>
                <w:color w:val="000000"/>
                <w:kern w:val="0"/>
                <w:lang w:eastAsia="pl-PL"/>
                <w14:ligatures w14:val="none"/>
              </w:rPr>
              <w:br/>
            </w:r>
            <w:r w:rsidRPr="00D84747">
              <w:rPr>
                <w:rFonts w:ascii="Calibri" w:eastAsia="Times New Roman" w:hAnsi="Calibri" w:cs="Calibri"/>
                <w:i/>
                <w:iCs/>
                <w:color w:val="000000"/>
                <w:kern w:val="0"/>
                <w:lang w:eastAsia="pl-PL"/>
                <w14:ligatures w14:val="none"/>
              </w:rPr>
              <w:t>(suma wierszy: od 10 do 16)</w:t>
            </w:r>
          </w:p>
        </w:tc>
        <w:tc>
          <w:tcPr>
            <w:tcW w:w="1115" w:type="dxa"/>
            <w:tcBorders>
              <w:top w:val="single" w:sz="8" w:space="0" w:color="auto"/>
              <w:left w:val="nil"/>
              <w:bottom w:val="single" w:sz="8" w:space="0" w:color="auto"/>
              <w:right w:val="single" w:sz="8" w:space="0" w:color="auto"/>
            </w:tcBorders>
            <w:shd w:val="clear" w:color="auto" w:fill="auto"/>
            <w:vAlign w:val="center"/>
            <w:hideMark/>
          </w:tcPr>
          <w:p w14:paraId="77D872AE"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17.</w:t>
            </w:r>
          </w:p>
        </w:tc>
        <w:tc>
          <w:tcPr>
            <w:tcW w:w="1200" w:type="dxa"/>
            <w:tcBorders>
              <w:top w:val="single" w:sz="8" w:space="0" w:color="auto"/>
              <w:left w:val="nil"/>
              <w:bottom w:val="single" w:sz="8" w:space="0" w:color="auto"/>
              <w:right w:val="single" w:sz="4" w:space="0" w:color="auto"/>
            </w:tcBorders>
            <w:shd w:val="clear" w:color="auto" w:fill="auto"/>
            <w:vAlign w:val="center"/>
            <w:hideMark/>
          </w:tcPr>
          <w:p w14:paraId="45B47B51"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6</w:t>
            </w:r>
          </w:p>
        </w:tc>
        <w:tc>
          <w:tcPr>
            <w:tcW w:w="1460" w:type="dxa"/>
            <w:tcBorders>
              <w:top w:val="single" w:sz="8" w:space="0" w:color="auto"/>
              <w:left w:val="nil"/>
              <w:bottom w:val="single" w:sz="8" w:space="0" w:color="auto"/>
              <w:right w:val="single" w:sz="4" w:space="0" w:color="auto"/>
            </w:tcBorders>
            <w:shd w:val="clear" w:color="auto" w:fill="auto"/>
            <w:vAlign w:val="center"/>
            <w:hideMark/>
          </w:tcPr>
          <w:p w14:paraId="37EBA0E0"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460" w:type="dxa"/>
            <w:tcBorders>
              <w:top w:val="single" w:sz="8" w:space="0" w:color="auto"/>
              <w:left w:val="nil"/>
              <w:bottom w:val="single" w:sz="8" w:space="0" w:color="auto"/>
              <w:right w:val="single" w:sz="4" w:space="0" w:color="auto"/>
            </w:tcBorders>
            <w:shd w:val="clear" w:color="auto" w:fill="auto"/>
            <w:vAlign w:val="center"/>
            <w:hideMark/>
          </w:tcPr>
          <w:p w14:paraId="65879208"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single" w:sz="8" w:space="0" w:color="auto"/>
              <w:left w:val="nil"/>
              <w:bottom w:val="single" w:sz="8" w:space="0" w:color="auto"/>
              <w:right w:val="single" w:sz="4" w:space="0" w:color="auto"/>
            </w:tcBorders>
            <w:shd w:val="clear" w:color="auto" w:fill="auto"/>
            <w:vAlign w:val="center"/>
            <w:hideMark/>
          </w:tcPr>
          <w:p w14:paraId="1CFA22E3"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single" w:sz="8" w:space="0" w:color="auto"/>
              <w:left w:val="nil"/>
              <w:bottom w:val="single" w:sz="8" w:space="0" w:color="auto"/>
              <w:right w:val="single" w:sz="4" w:space="0" w:color="auto"/>
            </w:tcBorders>
            <w:shd w:val="clear" w:color="auto" w:fill="auto"/>
            <w:vAlign w:val="center"/>
            <w:hideMark/>
          </w:tcPr>
          <w:p w14:paraId="43191A1C"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20" w:type="dxa"/>
            <w:tcBorders>
              <w:top w:val="single" w:sz="8" w:space="0" w:color="auto"/>
              <w:left w:val="nil"/>
              <w:bottom w:val="single" w:sz="8" w:space="0" w:color="auto"/>
              <w:right w:val="single" w:sz="4" w:space="0" w:color="auto"/>
            </w:tcBorders>
            <w:shd w:val="clear" w:color="auto" w:fill="auto"/>
            <w:vAlign w:val="center"/>
            <w:hideMark/>
          </w:tcPr>
          <w:p w14:paraId="350B6E21"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2</w:t>
            </w:r>
          </w:p>
        </w:tc>
        <w:tc>
          <w:tcPr>
            <w:tcW w:w="700" w:type="dxa"/>
            <w:tcBorders>
              <w:top w:val="single" w:sz="8" w:space="0" w:color="auto"/>
              <w:left w:val="nil"/>
              <w:bottom w:val="single" w:sz="8" w:space="0" w:color="auto"/>
              <w:right w:val="double" w:sz="6" w:space="0" w:color="auto"/>
            </w:tcBorders>
            <w:shd w:val="clear" w:color="auto" w:fill="auto"/>
            <w:vAlign w:val="center"/>
            <w:hideMark/>
          </w:tcPr>
          <w:p w14:paraId="128CA62F"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4</w:t>
            </w:r>
          </w:p>
        </w:tc>
        <w:tc>
          <w:tcPr>
            <w:tcW w:w="1180" w:type="dxa"/>
            <w:tcBorders>
              <w:top w:val="single" w:sz="8" w:space="0" w:color="auto"/>
              <w:left w:val="nil"/>
              <w:bottom w:val="single" w:sz="8" w:space="0" w:color="auto"/>
              <w:right w:val="single" w:sz="4" w:space="0" w:color="auto"/>
            </w:tcBorders>
            <w:shd w:val="clear" w:color="auto" w:fill="auto"/>
            <w:vAlign w:val="center"/>
            <w:hideMark/>
          </w:tcPr>
          <w:p w14:paraId="38D00369"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60" w:type="dxa"/>
            <w:tcBorders>
              <w:top w:val="single" w:sz="8" w:space="0" w:color="auto"/>
              <w:left w:val="nil"/>
              <w:bottom w:val="single" w:sz="8" w:space="0" w:color="auto"/>
              <w:right w:val="single" w:sz="4" w:space="0" w:color="auto"/>
            </w:tcBorders>
            <w:shd w:val="clear" w:color="auto" w:fill="auto"/>
            <w:vAlign w:val="center"/>
            <w:hideMark/>
          </w:tcPr>
          <w:p w14:paraId="1F1F9EAD"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single" w:sz="8" w:space="0" w:color="auto"/>
              <w:left w:val="nil"/>
              <w:bottom w:val="single" w:sz="8" w:space="0" w:color="auto"/>
              <w:right w:val="single" w:sz="4" w:space="0" w:color="auto"/>
            </w:tcBorders>
            <w:shd w:val="clear" w:color="auto" w:fill="auto"/>
            <w:vAlign w:val="center"/>
            <w:hideMark/>
          </w:tcPr>
          <w:p w14:paraId="1B1709EC"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single" w:sz="8" w:space="0" w:color="auto"/>
              <w:left w:val="nil"/>
              <w:bottom w:val="single" w:sz="8" w:space="0" w:color="auto"/>
              <w:right w:val="single" w:sz="4" w:space="0" w:color="auto"/>
            </w:tcBorders>
            <w:shd w:val="clear" w:color="auto" w:fill="auto"/>
            <w:vAlign w:val="center"/>
            <w:hideMark/>
          </w:tcPr>
          <w:p w14:paraId="5DE4699D"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single" w:sz="8" w:space="0" w:color="auto"/>
              <w:left w:val="nil"/>
              <w:bottom w:val="single" w:sz="8" w:space="0" w:color="auto"/>
              <w:right w:val="single" w:sz="8" w:space="0" w:color="auto"/>
            </w:tcBorders>
            <w:shd w:val="clear" w:color="auto" w:fill="auto"/>
            <w:vAlign w:val="center"/>
            <w:hideMark/>
          </w:tcPr>
          <w:p w14:paraId="1EB4A5CC"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r>
      <w:tr w:rsidR="00D84747" w:rsidRPr="00D84747" w14:paraId="14BA4B8F" w14:textId="77777777" w:rsidTr="00DD701C">
        <w:trPr>
          <w:trHeight w:val="570"/>
        </w:trPr>
        <w:tc>
          <w:tcPr>
            <w:tcW w:w="2565" w:type="dxa"/>
            <w:gridSpan w:val="3"/>
            <w:tcBorders>
              <w:top w:val="single" w:sz="8" w:space="0" w:color="auto"/>
              <w:left w:val="single" w:sz="8" w:space="0" w:color="auto"/>
              <w:bottom w:val="single" w:sz="8" w:space="0" w:color="auto"/>
              <w:right w:val="single" w:sz="4" w:space="0" w:color="000000"/>
            </w:tcBorders>
            <w:shd w:val="clear" w:color="auto" w:fill="auto"/>
            <w:vAlign w:val="center"/>
            <w:hideMark/>
          </w:tcPr>
          <w:p w14:paraId="7BB43F2B" w14:textId="77777777" w:rsidR="00D84747" w:rsidRPr="00D84747" w:rsidRDefault="00D84747" w:rsidP="001A1F34">
            <w:pPr>
              <w:spacing w:after="0" w:line="276" w:lineRule="auto"/>
              <w:jc w:val="both"/>
              <w:rPr>
                <w:rFonts w:ascii="Calibri" w:eastAsia="Times New Roman" w:hAnsi="Calibri" w:cs="Calibri"/>
                <w:b/>
                <w:bCs/>
                <w:color w:val="000000"/>
                <w:kern w:val="0"/>
                <w:lang w:eastAsia="pl-PL"/>
                <w14:ligatures w14:val="none"/>
              </w:rPr>
            </w:pPr>
            <w:r w:rsidRPr="00D84747">
              <w:rPr>
                <w:rFonts w:ascii="Calibri" w:eastAsia="Times New Roman" w:hAnsi="Calibri" w:cs="Calibri"/>
                <w:b/>
                <w:bCs/>
                <w:color w:val="000000"/>
                <w:kern w:val="0"/>
                <w:lang w:eastAsia="pl-PL"/>
                <w14:ligatures w14:val="none"/>
              </w:rPr>
              <w:t>RAZEM</w:t>
            </w:r>
            <w:r w:rsidRPr="00D84747">
              <w:rPr>
                <w:rFonts w:ascii="Calibri" w:eastAsia="Times New Roman" w:hAnsi="Calibri" w:cs="Calibri"/>
                <w:b/>
                <w:bCs/>
                <w:color w:val="000000"/>
                <w:kern w:val="0"/>
                <w:lang w:eastAsia="pl-PL"/>
                <w14:ligatures w14:val="none"/>
              </w:rPr>
              <w:br/>
            </w:r>
            <w:r w:rsidRPr="00D84747">
              <w:rPr>
                <w:rFonts w:ascii="Calibri" w:eastAsia="Times New Roman" w:hAnsi="Calibri" w:cs="Calibri"/>
                <w:color w:val="000000"/>
                <w:kern w:val="0"/>
                <w:lang w:eastAsia="pl-PL"/>
                <w14:ligatures w14:val="none"/>
              </w:rPr>
              <w:t>(suma wierszy: od 01 do 08)</w:t>
            </w:r>
          </w:p>
        </w:tc>
        <w:tc>
          <w:tcPr>
            <w:tcW w:w="1115" w:type="dxa"/>
            <w:tcBorders>
              <w:top w:val="nil"/>
              <w:left w:val="nil"/>
              <w:bottom w:val="single" w:sz="8" w:space="0" w:color="auto"/>
              <w:right w:val="single" w:sz="8" w:space="0" w:color="auto"/>
            </w:tcBorders>
            <w:shd w:val="clear" w:color="auto" w:fill="auto"/>
            <w:vAlign w:val="center"/>
            <w:hideMark/>
          </w:tcPr>
          <w:p w14:paraId="4CE84F5A"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18.</w:t>
            </w:r>
          </w:p>
        </w:tc>
        <w:tc>
          <w:tcPr>
            <w:tcW w:w="1200" w:type="dxa"/>
            <w:tcBorders>
              <w:top w:val="nil"/>
              <w:left w:val="nil"/>
              <w:bottom w:val="single" w:sz="8" w:space="0" w:color="auto"/>
              <w:right w:val="single" w:sz="4" w:space="0" w:color="auto"/>
            </w:tcBorders>
            <w:shd w:val="clear" w:color="auto" w:fill="auto"/>
            <w:vAlign w:val="center"/>
            <w:hideMark/>
          </w:tcPr>
          <w:p w14:paraId="07391DEB"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24</w:t>
            </w:r>
          </w:p>
        </w:tc>
        <w:tc>
          <w:tcPr>
            <w:tcW w:w="1460" w:type="dxa"/>
            <w:tcBorders>
              <w:top w:val="nil"/>
              <w:left w:val="nil"/>
              <w:bottom w:val="single" w:sz="8" w:space="0" w:color="auto"/>
              <w:right w:val="single" w:sz="4" w:space="0" w:color="auto"/>
            </w:tcBorders>
            <w:shd w:val="clear" w:color="auto" w:fill="auto"/>
            <w:vAlign w:val="center"/>
            <w:hideMark/>
          </w:tcPr>
          <w:p w14:paraId="353D7B44"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24</w:t>
            </w:r>
          </w:p>
        </w:tc>
        <w:tc>
          <w:tcPr>
            <w:tcW w:w="1460" w:type="dxa"/>
            <w:tcBorders>
              <w:top w:val="nil"/>
              <w:left w:val="nil"/>
              <w:bottom w:val="single" w:sz="8" w:space="0" w:color="auto"/>
              <w:right w:val="single" w:sz="4" w:space="0" w:color="auto"/>
            </w:tcBorders>
            <w:shd w:val="clear" w:color="auto" w:fill="auto"/>
            <w:vAlign w:val="center"/>
            <w:hideMark/>
          </w:tcPr>
          <w:p w14:paraId="12AEB0B4"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8" w:space="0" w:color="auto"/>
              <w:right w:val="single" w:sz="4" w:space="0" w:color="auto"/>
            </w:tcBorders>
            <w:shd w:val="clear" w:color="auto" w:fill="auto"/>
            <w:vAlign w:val="center"/>
            <w:hideMark/>
          </w:tcPr>
          <w:p w14:paraId="52BDAA6D"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8" w:space="0" w:color="auto"/>
              <w:right w:val="single" w:sz="4" w:space="0" w:color="auto"/>
            </w:tcBorders>
            <w:shd w:val="clear" w:color="auto" w:fill="auto"/>
            <w:vAlign w:val="center"/>
            <w:hideMark/>
          </w:tcPr>
          <w:p w14:paraId="51400AE9"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2</w:t>
            </w:r>
          </w:p>
        </w:tc>
        <w:tc>
          <w:tcPr>
            <w:tcW w:w="720" w:type="dxa"/>
            <w:tcBorders>
              <w:top w:val="nil"/>
              <w:left w:val="nil"/>
              <w:bottom w:val="single" w:sz="8" w:space="0" w:color="auto"/>
              <w:right w:val="single" w:sz="4" w:space="0" w:color="auto"/>
            </w:tcBorders>
            <w:shd w:val="clear" w:color="auto" w:fill="auto"/>
            <w:vAlign w:val="center"/>
            <w:hideMark/>
          </w:tcPr>
          <w:p w14:paraId="20EF7B64"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3</w:t>
            </w:r>
          </w:p>
        </w:tc>
        <w:tc>
          <w:tcPr>
            <w:tcW w:w="700" w:type="dxa"/>
            <w:tcBorders>
              <w:top w:val="nil"/>
              <w:left w:val="nil"/>
              <w:bottom w:val="single" w:sz="8" w:space="0" w:color="auto"/>
              <w:right w:val="double" w:sz="6" w:space="0" w:color="auto"/>
            </w:tcBorders>
            <w:shd w:val="clear" w:color="auto" w:fill="auto"/>
            <w:vAlign w:val="center"/>
            <w:hideMark/>
          </w:tcPr>
          <w:p w14:paraId="1E5D70A4"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19</w:t>
            </w:r>
          </w:p>
        </w:tc>
        <w:tc>
          <w:tcPr>
            <w:tcW w:w="1180" w:type="dxa"/>
            <w:tcBorders>
              <w:top w:val="nil"/>
              <w:left w:val="nil"/>
              <w:bottom w:val="single" w:sz="8" w:space="0" w:color="auto"/>
              <w:right w:val="single" w:sz="4" w:space="0" w:color="auto"/>
            </w:tcBorders>
            <w:shd w:val="clear" w:color="auto" w:fill="auto"/>
            <w:vAlign w:val="center"/>
            <w:hideMark/>
          </w:tcPr>
          <w:p w14:paraId="01B6F7BB"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60" w:type="dxa"/>
            <w:tcBorders>
              <w:top w:val="nil"/>
              <w:left w:val="nil"/>
              <w:bottom w:val="single" w:sz="8" w:space="0" w:color="auto"/>
              <w:right w:val="single" w:sz="4" w:space="0" w:color="auto"/>
            </w:tcBorders>
            <w:shd w:val="clear" w:color="auto" w:fill="auto"/>
            <w:vAlign w:val="center"/>
            <w:hideMark/>
          </w:tcPr>
          <w:p w14:paraId="634A8498"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8" w:space="0" w:color="auto"/>
              <w:right w:val="single" w:sz="4" w:space="0" w:color="auto"/>
            </w:tcBorders>
            <w:shd w:val="clear" w:color="auto" w:fill="auto"/>
            <w:vAlign w:val="center"/>
            <w:hideMark/>
          </w:tcPr>
          <w:p w14:paraId="3CCD95E3"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8" w:space="0" w:color="auto"/>
              <w:right w:val="single" w:sz="4" w:space="0" w:color="auto"/>
            </w:tcBorders>
            <w:shd w:val="clear" w:color="auto" w:fill="auto"/>
            <w:vAlign w:val="center"/>
            <w:hideMark/>
          </w:tcPr>
          <w:p w14:paraId="35FBE7B4"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8" w:space="0" w:color="auto"/>
              <w:right w:val="single" w:sz="8" w:space="0" w:color="auto"/>
            </w:tcBorders>
            <w:shd w:val="clear" w:color="auto" w:fill="auto"/>
            <w:vAlign w:val="center"/>
            <w:hideMark/>
          </w:tcPr>
          <w:p w14:paraId="1BF4ADBF"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24</w:t>
            </w:r>
          </w:p>
        </w:tc>
      </w:tr>
    </w:tbl>
    <w:p w14:paraId="7339ABD9" w14:textId="77777777" w:rsidR="007C2BC4" w:rsidRDefault="007C2BC4" w:rsidP="001A1F34">
      <w:pPr>
        <w:spacing w:after="0" w:line="276" w:lineRule="auto"/>
        <w:jc w:val="both"/>
        <w:rPr>
          <w:rFonts w:ascii="Calibri" w:eastAsia="Times New Roman" w:hAnsi="Calibri" w:cs="Calibri"/>
          <w:bCs/>
          <w:iCs/>
          <w:kern w:val="0"/>
          <w:lang w:eastAsia="pl-PL"/>
          <w14:ligatures w14:val="none"/>
        </w:rPr>
      </w:pPr>
    </w:p>
    <w:p w14:paraId="5C54A505" w14:textId="77777777" w:rsidR="007C2BC4" w:rsidRDefault="007C2BC4" w:rsidP="001A1F34">
      <w:pPr>
        <w:spacing w:after="0" w:line="276" w:lineRule="auto"/>
        <w:jc w:val="both"/>
        <w:rPr>
          <w:rFonts w:ascii="Calibri" w:eastAsia="Times New Roman" w:hAnsi="Calibri" w:cs="Calibri"/>
          <w:bCs/>
          <w:iCs/>
          <w:kern w:val="0"/>
          <w:lang w:eastAsia="pl-PL"/>
          <w14:ligatures w14:val="none"/>
        </w:rPr>
      </w:pPr>
    </w:p>
    <w:p w14:paraId="0B49BE40" w14:textId="77777777" w:rsidR="007C2BC4" w:rsidRDefault="007C2BC4" w:rsidP="001A1F34">
      <w:pPr>
        <w:spacing w:after="0" w:line="276" w:lineRule="auto"/>
        <w:jc w:val="both"/>
        <w:rPr>
          <w:rFonts w:ascii="Calibri" w:eastAsia="Times New Roman" w:hAnsi="Calibri" w:cs="Calibri"/>
          <w:bCs/>
          <w:iCs/>
          <w:kern w:val="0"/>
          <w:lang w:eastAsia="pl-PL"/>
          <w14:ligatures w14:val="none"/>
        </w:rPr>
      </w:pPr>
    </w:p>
    <w:p w14:paraId="511C24BC" w14:textId="77777777" w:rsidR="007C2BC4" w:rsidRDefault="007C2BC4" w:rsidP="001A1F34">
      <w:pPr>
        <w:spacing w:after="0" w:line="276" w:lineRule="auto"/>
        <w:jc w:val="both"/>
        <w:rPr>
          <w:rFonts w:ascii="Calibri" w:eastAsia="Times New Roman" w:hAnsi="Calibri" w:cs="Calibri"/>
          <w:bCs/>
          <w:iCs/>
          <w:kern w:val="0"/>
          <w:lang w:eastAsia="pl-PL"/>
          <w14:ligatures w14:val="none"/>
        </w:rPr>
      </w:pPr>
    </w:p>
    <w:p w14:paraId="60E5A9C2" w14:textId="77777777" w:rsidR="007C2BC4" w:rsidRDefault="007C2BC4" w:rsidP="001A1F34">
      <w:pPr>
        <w:spacing w:after="0" w:line="276" w:lineRule="auto"/>
        <w:jc w:val="both"/>
        <w:rPr>
          <w:rFonts w:ascii="Calibri" w:eastAsia="Times New Roman" w:hAnsi="Calibri" w:cs="Calibri"/>
          <w:bCs/>
          <w:iCs/>
          <w:kern w:val="0"/>
          <w:lang w:eastAsia="pl-PL"/>
          <w14:ligatures w14:val="none"/>
        </w:rPr>
      </w:pPr>
    </w:p>
    <w:p w14:paraId="6C163AB9" w14:textId="77777777" w:rsidR="007C2BC4" w:rsidRDefault="007C2BC4" w:rsidP="001A1F34">
      <w:pPr>
        <w:spacing w:after="0" w:line="276" w:lineRule="auto"/>
        <w:jc w:val="both"/>
        <w:rPr>
          <w:rFonts w:ascii="Calibri" w:eastAsia="Times New Roman" w:hAnsi="Calibri" w:cs="Calibri"/>
          <w:bCs/>
          <w:iCs/>
          <w:kern w:val="0"/>
          <w:lang w:eastAsia="pl-PL"/>
          <w14:ligatures w14:val="none"/>
        </w:rPr>
      </w:pPr>
    </w:p>
    <w:p w14:paraId="0FDCF5E5" w14:textId="77777777" w:rsidR="007C2BC4" w:rsidRDefault="007C2BC4" w:rsidP="001A1F34">
      <w:pPr>
        <w:spacing w:after="0" w:line="276" w:lineRule="auto"/>
        <w:jc w:val="both"/>
        <w:rPr>
          <w:rFonts w:ascii="Calibri" w:eastAsia="Times New Roman" w:hAnsi="Calibri" w:cs="Calibri"/>
          <w:bCs/>
          <w:iCs/>
          <w:kern w:val="0"/>
          <w:lang w:eastAsia="pl-PL"/>
          <w14:ligatures w14:val="none"/>
        </w:rPr>
      </w:pPr>
    </w:p>
    <w:p w14:paraId="54D47271" w14:textId="77777777" w:rsidR="007C2BC4" w:rsidRDefault="007C2BC4" w:rsidP="001A1F34">
      <w:pPr>
        <w:spacing w:after="0" w:line="276" w:lineRule="auto"/>
        <w:jc w:val="both"/>
        <w:rPr>
          <w:rFonts w:ascii="Calibri" w:eastAsia="Times New Roman" w:hAnsi="Calibri" w:cs="Calibri"/>
          <w:bCs/>
          <w:iCs/>
          <w:kern w:val="0"/>
          <w:lang w:eastAsia="pl-PL"/>
          <w14:ligatures w14:val="none"/>
        </w:rPr>
      </w:pPr>
    </w:p>
    <w:p w14:paraId="61940767" w14:textId="77777777" w:rsidR="007C2BC4" w:rsidRDefault="007C2BC4" w:rsidP="001A1F34">
      <w:pPr>
        <w:spacing w:after="0" w:line="276" w:lineRule="auto"/>
        <w:jc w:val="both"/>
        <w:rPr>
          <w:rFonts w:ascii="Calibri" w:eastAsia="Times New Roman" w:hAnsi="Calibri" w:cs="Calibri"/>
          <w:bCs/>
          <w:iCs/>
          <w:kern w:val="0"/>
          <w:lang w:eastAsia="pl-PL"/>
          <w14:ligatures w14:val="none"/>
        </w:rPr>
      </w:pPr>
    </w:p>
    <w:p w14:paraId="49F17840" w14:textId="7537325D" w:rsidR="00D84747" w:rsidRPr="00D84747" w:rsidRDefault="00D84747" w:rsidP="001A1F34">
      <w:pPr>
        <w:spacing w:after="0" w:line="276" w:lineRule="auto"/>
        <w:jc w:val="both"/>
        <w:rPr>
          <w:rFonts w:ascii="Calibri" w:eastAsia="Times New Roman" w:hAnsi="Calibri" w:cs="Calibri"/>
          <w:bCs/>
          <w:iCs/>
          <w:kern w:val="0"/>
          <w:lang w:eastAsia="pl-PL"/>
          <w14:ligatures w14:val="none"/>
        </w:rPr>
      </w:pPr>
      <w:r w:rsidRPr="00D84747">
        <w:rPr>
          <w:rFonts w:ascii="Calibri" w:eastAsia="Times New Roman" w:hAnsi="Calibri" w:cs="Calibri"/>
          <w:bCs/>
          <w:iCs/>
          <w:kern w:val="0"/>
          <w:lang w:eastAsia="pl-PL"/>
          <w14:ligatures w14:val="none"/>
        </w:rPr>
        <w:lastRenderedPageBreak/>
        <w:t>Tabela 2. Urządzenia i sprzęt sportowy z certyfikatami</w:t>
      </w:r>
    </w:p>
    <w:tbl>
      <w:tblPr>
        <w:tblW w:w="14740" w:type="dxa"/>
        <w:tblInd w:w="57" w:type="dxa"/>
        <w:tblCellMar>
          <w:left w:w="70" w:type="dxa"/>
          <w:right w:w="70" w:type="dxa"/>
        </w:tblCellMar>
        <w:tblLook w:val="04A0" w:firstRow="1" w:lastRow="0" w:firstColumn="1" w:lastColumn="0" w:noHBand="0" w:noVBand="1"/>
      </w:tblPr>
      <w:tblGrid>
        <w:gridCol w:w="604"/>
        <w:gridCol w:w="681"/>
        <w:gridCol w:w="1648"/>
        <w:gridCol w:w="448"/>
        <w:gridCol w:w="1150"/>
        <w:gridCol w:w="1864"/>
        <w:gridCol w:w="1343"/>
        <w:gridCol w:w="573"/>
        <w:gridCol w:w="573"/>
        <w:gridCol w:w="968"/>
        <w:gridCol w:w="690"/>
        <w:gridCol w:w="1404"/>
        <w:gridCol w:w="583"/>
        <w:gridCol w:w="553"/>
        <w:gridCol w:w="968"/>
        <w:gridCol w:w="690"/>
      </w:tblGrid>
      <w:tr w:rsidR="00D84747" w:rsidRPr="00D84747" w14:paraId="541B6A07" w14:textId="77777777" w:rsidTr="00DD701C">
        <w:trPr>
          <w:trHeight w:val="225"/>
        </w:trPr>
        <w:tc>
          <w:tcPr>
            <w:tcW w:w="3680"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F9F1E25" w14:textId="77777777" w:rsidR="00D84747" w:rsidRPr="00D84747" w:rsidRDefault="00D84747" w:rsidP="001A1F34">
            <w:pPr>
              <w:spacing w:after="0" w:line="276" w:lineRule="auto"/>
              <w:jc w:val="both"/>
              <w:rPr>
                <w:rFonts w:ascii="Calibri" w:eastAsia="Times New Roman" w:hAnsi="Calibri" w:cs="Calibri"/>
                <w:b/>
                <w:bCs/>
                <w:color w:val="000000"/>
                <w:kern w:val="0"/>
                <w:lang w:eastAsia="pl-PL"/>
                <w14:ligatures w14:val="none"/>
              </w:rPr>
            </w:pPr>
            <w:r w:rsidRPr="00D84747">
              <w:rPr>
                <w:rFonts w:ascii="Calibri" w:eastAsia="Times New Roman" w:hAnsi="Calibri" w:cs="Calibri"/>
                <w:b/>
                <w:bCs/>
                <w:color w:val="000000"/>
                <w:kern w:val="0"/>
                <w:lang w:eastAsia="pl-PL"/>
                <w14:ligatures w14:val="none"/>
              </w:rPr>
              <w:t>Rodzaj placówek</w:t>
            </w:r>
          </w:p>
        </w:tc>
        <w:tc>
          <w:tcPr>
            <w:tcW w:w="2660" w:type="dxa"/>
            <w:gridSpan w:val="2"/>
            <w:tcBorders>
              <w:top w:val="single" w:sz="8" w:space="0" w:color="auto"/>
              <w:left w:val="nil"/>
              <w:bottom w:val="single" w:sz="4" w:space="0" w:color="auto"/>
              <w:right w:val="single" w:sz="4" w:space="0" w:color="auto"/>
            </w:tcBorders>
            <w:shd w:val="clear" w:color="auto" w:fill="auto"/>
            <w:vAlign w:val="center"/>
            <w:hideMark/>
          </w:tcPr>
          <w:p w14:paraId="265444B0" w14:textId="77777777" w:rsidR="00D84747" w:rsidRPr="00D84747" w:rsidRDefault="00D84747" w:rsidP="001A1F34">
            <w:pPr>
              <w:spacing w:after="0" w:line="276" w:lineRule="auto"/>
              <w:jc w:val="both"/>
              <w:rPr>
                <w:rFonts w:ascii="Calibri" w:eastAsia="Times New Roman" w:hAnsi="Calibri" w:cs="Calibri"/>
                <w:b/>
                <w:bCs/>
                <w:color w:val="000000"/>
                <w:kern w:val="0"/>
                <w:lang w:eastAsia="pl-PL"/>
                <w14:ligatures w14:val="none"/>
              </w:rPr>
            </w:pPr>
            <w:r w:rsidRPr="00D84747">
              <w:rPr>
                <w:rFonts w:ascii="Calibri" w:eastAsia="Times New Roman" w:hAnsi="Calibri" w:cs="Calibri"/>
                <w:b/>
                <w:bCs/>
                <w:color w:val="000000"/>
                <w:kern w:val="0"/>
                <w:lang w:eastAsia="pl-PL"/>
                <w14:ligatures w14:val="none"/>
              </w:rPr>
              <w:t>Liczba placówek</w:t>
            </w:r>
          </w:p>
        </w:tc>
        <w:tc>
          <w:tcPr>
            <w:tcW w:w="8400" w:type="dxa"/>
            <w:gridSpan w:val="10"/>
            <w:tcBorders>
              <w:top w:val="single" w:sz="8" w:space="0" w:color="auto"/>
              <w:left w:val="nil"/>
              <w:bottom w:val="single" w:sz="4" w:space="0" w:color="auto"/>
              <w:right w:val="single" w:sz="8" w:space="0" w:color="000000"/>
            </w:tcBorders>
            <w:shd w:val="clear" w:color="auto" w:fill="auto"/>
            <w:vAlign w:val="center"/>
            <w:hideMark/>
          </w:tcPr>
          <w:p w14:paraId="09DBE636" w14:textId="77777777" w:rsidR="00D84747" w:rsidRPr="00D84747" w:rsidRDefault="00D84747" w:rsidP="001A1F34">
            <w:pPr>
              <w:spacing w:after="0" w:line="276" w:lineRule="auto"/>
              <w:jc w:val="both"/>
              <w:rPr>
                <w:rFonts w:ascii="Calibri" w:eastAsia="Times New Roman" w:hAnsi="Calibri" w:cs="Calibri"/>
                <w:b/>
                <w:bCs/>
                <w:color w:val="000000"/>
                <w:kern w:val="0"/>
                <w:lang w:eastAsia="pl-PL"/>
                <w14:ligatures w14:val="none"/>
              </w:rPr>
            </w:pPr>
            <w:r w:rsidRPr="00D84747">
              <w:rPr>
                <w:rFonts w:ascii="Calibri" w:eastAsia="Times New Roman" w:hAnsi="Calibri" w:cs="Calibri"/>
                <w:b/>
                <w:bCs/>
                <w:color w:val="000000"/>
                <w:kern w:val="0"/>
                <w:lang w:eastAsia="pl-PL"/>
                <w14:ligatures w14:val="none"/>
              </w:rPr>
              <w:t>Liczba placówek skontrolowanych, w których stwierdzono:</w:t>
            </w:r>
          </w:p>
        </w:tc>
      </w:tr>
      <w:tr w:rsidR="00D84747" w:rsidRPr="00D84747" w14:paraId="49C4EAD4" w14:textId="77777777" w:rsidTr="00DD701C">
        <w:trPr>
          <w:trHeight w:val="510"/>
        </w:trPr>
        <w:tc>
          <w:tcPr>
            <w:tcW w:w="3680" w:type="dxa"/>
            <w:gridSpan w:val="4"/>
            <w:vMerge/>
            <w:tcBorders>
              <w:top w:val="single" w:sz="8" w:space="0" w:color="auto"/>
              <w:left w:val="single" w:sz="8" w:space="0" w:color="auto"/>
              <w:bottom w:val="single" w:sz="8" w:space="0" w:color="000000"/>
              <w:right w:val="single" w:sz="8" w:space="0" w:color="000000"/>
            </w:tcBorders>
            <w:vAlign w:val="center"/>
            <w:hideMark/>
          </w:tcPr>
          <w:p w14:paraId="3ABF622A" w14:textId="77777777" w:rsidR="00D84747" w:rsidRPr="00D84747" w:rsidRDefault="00D84747" w:rsidP="001A1F34">
            <w:pPr>
              <w:spacing w:after="0" w:line="276" w:lineRule="auto"/>
              <w:jc w:val="both"/>
              <w:rPr>
                <w:rFonts w:ascii="Calibri" w:eastAsia="Times New Roman" w:hAnsi="Calibri" w:cs="Calibri"/>
                <w:b/>
                <w:bCs/>
                <w:color w:val="000000"/>
                <w:kern w:val="0"/>
                <w:lang w:eastAsia="pl-PL"/>
                <w14:ligatures w14:val="none"/>
              </w:rPr>
            </w:pPr>
          </w:p>
        </w:tc>
        <w:tc>
          <w:tcPr>
            <w:tcW w:w="1200" w:type="dxa"/>
            <w:vMerge w:val="restart"/>
            <w:tcBorders>
              <w:top w:val="nil"/>
              <w:left w:val="nil"/>
              <w:bottom w:val="single" w:sz="4" w:space="0" w:color="auto"/>
              <w:right w:val="single" w:sz="4" w:space="0" w:color="auto"/>
            </w:tcBorders>
            <w:shd w:val="clear" w:color="auto" w:fill="auto"/>
            <w:vAlign w:val="center"/>
            <w:hideMark/>
          </w:tcPr>
          <w:p w14:paraId="5B25B402" w14:textId="77777777" w:rsidR="00D84747" w:rsidRPr="00D84747" w:rsidRDefault="00D84747" w:rsidP="001A1F34">
            <w:pPr>
              <w:spacing w:after="0" w:line="276" w:lineRule="auto"/>
              <w:jc w:val="both"/>
              <w:rPr>
                <w:rFonts w:ascii="Calibri" w:eastAsia="Times New Roman" w:hAnsi="Calibri" w:cs="Calibri"/>
                <w:b/>
                <w:bCs/>
                <w:color w:val="000000"/>
                <w:kern w:val="0"/>
                <w:lang w:eastAsia="pl-PL"/>
                <w14:ligatures w14:val="none"/>
              </w:rPr>
            </w:pPr>
            <w:r w:rsidRPr="00D84747">
              <w:rPr>
                <w:rFonts w:ascii="Calibri" w:eastAsia="Times New Roman" w:hAnsi="Calibri" w:cs="Calibri"/>
                <w:b/>
                <w:bCs/>
                <w:color w:val="000000"/>
                <w:kern w:val="0"/>
                <w:lang w:eastAsia="pl-PL"/>
                <w14:ligatures w14:val="none"/>
              </w:rPr>
              <w:t>W ewidencji</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14:paraId="507786E5" w14:textId="77777777" w:rsidR="00D84747" w:rsidRPr="00D84747" w:rsidRDefault="00D84747" w:rsidP="001A1F34">
            <w:pPr>
              <w:spacing w:after="0" w:line="276" w:lineRule="auto"/>
              <w:jc w:val="both"/>
              <w:rPr>
                <w:rFonts w:ascii="Calibri" w:eastAsia="Times New Roman" w:hAnsi="Calibri" w:cs="Calibri"/>
                <w:b/>
                <w:bCs/>
                <w:color w:val="000000"/>
                <w:kern w:val="0"/>
                <w:lang w:eastAsia="pl-PL"/>
                <w14:ligatures w14:val="none"/>
              </w:rPr>
            </w:pPr>
            <w:r w:rsidRPr="00D84747">
              <w:rPr>
                <w:rFonts w:ascii="Calibri" w:eastAsia="Times New Roman" w:hAnsi="Calibri" w:cs="Calibri"/>
                <w:b/>
                <w:bCs/>
                <w:color w:val="000000"/>
                <w:kern w:val="0"/>
                <w:lang w:eastAsia="pl-PL"/>
                <w14:ligatures w14:val="none"/>
              </w:rPr>
              <w:t>skontrolowanych</w:t>
            </w:r>
          </w:p>
        </w:tc>
        <w:tc>
          <w:tcPr>
            <w:tcW w:w="1460" w:type="dxa"/>
            <w:vMerge w:val="restart"/>
            <w:tcBorders>
              <w:top w:val="nil"/>
              <w:left w:val="single" w:sz="4" w:space="0" w:color="auto"/>
              <w:bottom w:val="single" w:sz="4" w:space="0" w:color="000000"/>
              <w:right w:val="single" w:sz="4" w:space="0" w:color="auto"/>
            </w:tcBorders>
            <w:shd w:val="clear" w:color="auto" w:fill="auto"/>
            <w:vAlign w:val="center"/>
            <w:hideMark/>
          </w:tcPr>
          <w:p w14:paraId="147ED4B0" w14:textId="0FEF28E0" w:rsidR="00D84747" w:rsidRPr="00D84747" w:rsidRDefault="00D84747" w:rsidP="008F65FB">
            <w:pPr>
              <w:spacing w:after="0" w:line="276" w:lineRule="auto"/>
              <w:rPr>
                <w:rFonts w:ascii="Calibri" w:eastAsia="Times New Roman" w:hAnsi="Calibri" w:cs="Calibri"/>
                <w:b/>
                <w:bCs/>
                <w:color w:val="000000"/>
                <w:kern w:val="0"/>
                <w:lang w:eastAsia="pl-PL"/>
                <w14:ligatures w14:val="none"/>
              </w:rPr>
            </w:pPr>
            <w:r w:rsidRPr="00D84747">
              <w:rPr>
                <w:rFonts w:ascii="Calibri" w:eastAsia="Times New Roman" w:hAnsi="Calibri" w:cs="Calibri"/>
                <w:b/>
                <w:bCs/>
                <w:color w:val="000000"/>
                <w:kern w:val="0"/>
                <w:lang w:eastAsia="pl-PL"/>
                <w14:ligatures w14:val="none"/>
              </w:rPr>
              <w:t xml:space="preserve">wyłącznie urządzenia </w:t>
            </w:r>
            <w:r w:rsidR="008F65FB">
              <w:rPr>
                <w:rFonts w:ascii="Calibri" w:eastAsia="Times New Roman" w:hAnsi="Calibri" w:cs="Calibri"/>
                <w:b/>
                <w:bCs/>
                <w:color w:val="000000"/>
                <w:kern w:val="0"/>
                <w:lang w:eastAsia="pl-PL"/>
                <w14:ligatures w14:val="none"/>
              </w:rPr>
              <w:br/>
            </w:r>
            <w:r w:rsidRPr="00D84747">
              <w:rPr>
                <w:rFonts w:ascii="Calibri" w:eastAsia="Times New Roman" w:hAnsi="Calibri" w:cs="Calibri"/>
                <w:b/>
                <w:bCs/>
                <w:color w:val="000000"/>
                <w:kern w:val="0"/>
                <w:lang w:eastAsia="pl-PL"/>
                <w14:ligatures w14:val="none"/>
              </w:rPr>
              <w:t>i  sprzęt sportowy  zakupiony przed 1997r.</w:t>
            </w:r>
          </w:p>
        </w:tc>
        <w:tc>
          <w:tcPr>
            <w:tcW w:w="2900" w:type="dxa"/>
            <w:gridSpan w:val="4"/>
            <w:tcBorders>
              <w:top w:val="single" w:sz="4" w:space="0" w:color="auto"/>
              <w:left w:val="nil"/>
              <w:bottom w:val="nil"/>
              <w:right w:val="double" w:sz="6" w:space="0" w:color="000000"/>
            </w:tcBorders>
            <w:shd w:val="clear" w:color="auto" w:fill="auto"/>
            <w:vAlign w:val="center"/>
            <w:hideMark/>
          </w:tcPr>
          <w:p w14:paraId="60B22114" w14:textId="77777777" w:rsidR="00D84747" w:rsidRPr="00D84747" w:rsidRDefault="00D84747" w:rsidP="001A1F34">
            <w:pPr>
              <w:spacing w:after="0" w:line="276" w:lineRule="auto"/>
              <w:jc w:val="both"/>
              <w:rPr>
                <w:rFonts w:ascii="Calibri" w:eastAsia="Times New Roman" w:hAnsi="Calibri" w:cs="Calibri"/>
                <w:b/>
                <w:bCs/>
                <w:color w:val="000000"/>
                <w:kern w:val="0"/>
                <w:lang w:eastAsia="pl-PL"/>
                <w14:ligatures w14:val="none"/>
              </w:rPr>
            </w:pPr>
            <w:r w:rsidRPr="00D84747">
              <w:rPr>
                <w:rFonts w:ascii="Calibri" w:eastAsia="Times New Roman" w:hAnsi="Calibri" w:cs="Calibri"/>
                <w:b/>
                <w:bCs/>
                <w:color w:val="000000"/>
                <w:kern w:val="0"/>
                <w:lang w:eastAsia="pl-PL"/>
                <w14:ligatures w14:val="none"/>
              </w:rPr>
              <w:t>odsetek sprzętu sportowego zakupionego po 1997r. wynosi</w:t>
            </w:r>
          </w:p>
        </w:tc>
        <w:tc>
          <w:tcPr>
            <w:tcW w:w="1180" w:type="dxa"/>
            <w:vMerge w:val="restart"/>
            <w:tcBorders>
              <w:top w:val="nil"/>
              <w:left w:val="nil"/>
              <w:bottom w:val="single" w:sz="4" w:space="0" w:color="000000"/>
              <w:right w:val="single" w:sz="4" w:space="0" w:color="auto"/>
            </w:tcBorders>
            <w:shd w:val="clear" w:color="auto" w:fill="auto"/>
            <w:vAlign w:val="center"/>
            <w:hideMark/>
          </w:tcPr>
          <w:p w14:paraId="2CABDE80" w14:textId="5DB8A718" w:rsidR="00D84747" w:rsidRPr="00D84747" w:rsidRDefault="00D84747" w:rsidP="008F65FB">
            <w:pPr>
              <w:spacing w:after="0" w:line="276" w:lineRule="auto"/>
              <w:rPr>
                <w:rFonts w:ascii="Calibri" w:eastAsia="Times New Roman" w:hAnsi="Calibri" w:cs="Calibri"/>
                <w:b/>
                <w:bCs/>
                <w:color w:val="000000"/>
                <w:kern w:val="0"/>
                <w:lang w:eastAsia="pl-PL"/>
                <w14:ligatures w14:val="none"/>
              </w:rPr>
            </w:pPr>
            <w:r w:rsidRPr="00D84747">
              <w:rPr>
                <w:rFonts w:ascii="Calibri" w:eastAsia="Times New Roman" w:hAnsi="Calibri" w:cs="Calibri"/>
                <w:b/>
                <w:bCs/>
                <w:color w:val="000000"/>
                <w:kern w:val="0"/>
                <w:lang w:eastAsia="pl-PL"/>
                <w14:ligatures w14:val="none"/>
              </w:rPr>
              <w:t xml:space="preserve">urządzenia </w:t>
            </w:r>
            <w:r w:rsidR="008F65FB">
              <w:rPr>
                <w:rFonts w:ascii="Calibri" w:eastAsia="Times New Roman" w:hAnsi="Calibri" w:cs="Calibri"/>
                <w:b/>
                <w:bCs/>
                <w:color w:val="000000"/>
                <w:kern w:val="0"/>
                <w:lang w:eastAsia="pl-PL"/>
                <w14:ligatures w14:val="none"/>
              </w:rPr>
              <w:br/>
            </w:r>
            <w:r w:rsidRPr="00D84747">
              <w:rPr>
                <w:rFonts w:ascii="Calibri" w:eastAsia="Times New Roman" w:hAnsi="Calibri" w:cs="Calibri"/>
                <w:b/>
                <w:bCs/>
                <w:color w:val="000000"/>
                <w:kern w:val="0"/>
                <w:lang w:eastAsia="pl-PL"/>
                <w14:ligatures w14:val="none"/>
              </w:rPr>
              <w:t>i sprzęt sportowy  nie posiadające certyfikatów</w:t>
            </w:r>
          </w:p>
        </w:tc>
        <w:tc>
          <w:tcPr>
            <w:tcW w:w="2860" w:type="dxa"/>
            <w:gridSpan w:val="4"/>
            <w:tcBorders>
              <w:top w:val="single" w:sz="4" w:space="0" w:color="auto"/>
              <w:left w:val="nil"/>
              <w:bottom w:val="single" w:sz="4" w:space="0" w:color="auto"/>
              <w:right w:val="single" w:sz="8" w:space="0" w:color="000000"/>
            </w:tcBorders>
            <w:shd w:val="clear" w:color="auto" w:fill="auto"/>
            <w:vAlign w:val="center"/>
            <w:hideMark/>
          </w:tcPr>
          <w:p w14:paraId="58838CFF" w14:textId="4E563EEB" w:rsidR="00D84747" w:rsidRPr="00D84747" w:rsidRDefault="00D84747" w:rsidP="008F65FB">
            <w:pPr>
              <w:spacing w:after="0" w:line="276" w:lineRule="auto"/>
              <w:rPr>
                <w:rFonts w:ascii="Calibri" w:eastAsia="Times New Roman" w:hAnsi="Calibri" w:cs="Calibri"/>
                <w:b/>
                <w:bCs/>
                <w:color w:val="000000"/>
                <w:kern w:val="0"/>
                <w:lang w:eastAsia="pl-PL"/>
                <w14:ligatures w14:val="none"/>
              </w:rPr>
            </w:pPr>
            <w:r w:rsidRPr="00D84747">
              <w:rPr>
                <w:rFonts w:ascii="Calibri" w:eastAsia="Times New Roman" w:hAnsi="Calibri" w:cs="Calibri"/>
                <w:b/>
                <w:bCs/>
                <w:color w:val="000000"/>
                <w:kern w:val="0"/>
                <w:lang w:eastAsia="pl-PL"/>
                <w14:ligatures w14:val="none"/>
              </w:rPr>
              <w:t xml:space="preserve">Odsetek urządzeń </w:t>
            </w:r>
            <w:r w:rsidR="008F65FB">
              <w:rPr>
                <w:rFonts w:ascii="Calibri" w:eastAsia="Times New Roman" w:hAnsi="Calibri" w:cs="Calibri"/>
                <w:b/>
                <w:bCs/>
                <w:color w:val="000000"/>
                <w:kern w:val="0"/>
                <w:lang w:eastAsia="pl-PL"/>
                <w14:ligatures w14:val="none"/>
              </w:rPr>
              <w:br/>
            </w:r>
            <w:r w:rsidRPr="00D84747">
              <w:rPr>
                <w:rFonts w:ascii="Calibri" w:eastAsia="Times New Roman" w:hAnsi="Calibri" w:cs="Calibri"/>
                <w:b/>
                <w:bCs/>
                <w:color w:val="000000"/>
                <w:kern w:val="0"/>
                <w:lang w:eastAsia="pl-PL"/>
                <w14:ligatures w14:val="none"/>
              </w:rPr>
              <w:t xml:space="preserve">i sprzętu sportowego </w:t>
            </w:r>
            <w:r w:rsidR="008F65FB">
              <w:rPr>
                <w:rFonts w:ascii="Calibri" w:eastAsia="Times New Roman" w:hAnsi="Calibri" w:cs="Calibri"/>
                <w:b/>
                <w:bCs/>
                <w:color w:val="000000"/>
                <w:kern w:val="0"/>
                <w:lang w:eastAsia="pl-PL"/>
                <w14:ligatures w14:val="none"/>
              </w:rPr>
              <w:br/>
            </w:r>
            <w:r w:rsidRPr="00D84747">
              <w:rPr>
                <w:rFonts w:ascii="Calibri" w:eastAsia="Times New Roman" w:hAnsi="Calibri" w:cs="Calibri"/>
                <w:b/>
                <w:bCs/>
                <w:color w:val="000000"/>
                <w:kern w:val="0"/>
                <w:lang w:eastAsia="pl-PL"/>
                <w14:ligatures w14:val="none"/>
              </w:rPr>
              <w:t>z certyfikatami wynosi</w:t>
            </w:r>
          </w:p>
        </w:tc>
      </w:tr>
      <w:tr w:rsidR="00D84747" w:rsidRPr="00D84747" w14:paraId="3EE1CA27" w14:textId="77777777" w:rsidTr="00DD701C">
        <w:trPr>
          <w:trHeight w:val="615"/>
        </w:trPr>
        <w:tc>
          <w:tcPr>
            <w:tcW w:w="3680" w:type="dxa"/>
            <w:gridSpan w:val="4"/>
            <w:vMerge/>
            <w:tcBorders>
              <w:top w:val="single" w:sz="8" w:space="0" w:color="auto"/>
              <w:left w:val="single" w:sz="8" w:space="0" w:color="auto"/>
              <w:bottom w:val="single" w:sz="8" w:space="0" w:color="000000"/>
              <w:right w:val="single" w:sz="8" w:space="0" w:color="000000"/>
            </w:tcBorders>
            <w:vAlign w:val="center"/>
            <w:hideMark/>
          </w:tcPr>
          <w:p w14:paraId="227198D7" w14:textId="77777777" w:rsidR="00D84747" w:rsidRPr="00D84747" w:rsidRDefault="00D84747" w:rsidP="001A1F34">
            <w:pPr>
              <w:spacing w:after="0" w:line="276" w:lineRule="auto"/>
              <w:jc w:val="both"/>
              <w:rPr>
                <w:rFonts w:ascii="Calibri" w:eastAsia="Times New Roman" w:hAnsi="Calibri" w:cs="Calibri"/>
                <w:b/>
                <w:bCs/>
                <w:color w:val="000000"/>
                <w:kern w:val="0"/>
                <w:lang w:eastAsia="pl-PL"/>
                <w14:ligatures w14:val="none"/>
              </w:rPr>
            </w:pPr>
          </w:p>
        </w:tc>
        <w:tc>
          <w:tcPr>
            <w:tcW w:w="1200" w:type="dxa"/>
            <w:vMerge/>
            <w:tcBorders>
              <w:top w:val="nil"/>
              <w:left w:val="nil"/>
              <w:bottom w:val="single" w:sz="4" w:space="0" w:color="auto"/>
              <w:right w:val="single" w:sz="4" w:space="0" w:color="auto"/>
            </w:tcBorders>
            <w:vAlign w:val="center"/>
            <w:hideMark/>
          </w:tcPr>
          <w:p w14:paraId="7B013111" w14:textId="77777777" w:rsidR="00D84747" w:rsidRPr="00D84747" w:rsidRDefault="00D84747" w:rsidP="001A1F34">
            <w:pPr>
              <w:spacing w:after="0" w:line="276" w:lineRule="auto"/>
              <w:jc w:val="both"/>
              <w:rPr>
                <w:rFonts w:ascii="Calibri" w:eastAsia="Times New Roman" w:hAnsi="Calibri" w:cs="Calibri"/>
                <w:b/>
                <w:bCs/>
                <w:color w:val="000000"/>
                <w:kern w:val="0"/>
                <w:lang w:eastAsia="pl-PL"/>
                <w14:ligatures w14:val="none"/>
              </w:rPr>
            </w:pPr>
          </w:p>
        </w:tc>
        <w:tc>
          <w:tcPr>
            <w:tcW w:w="1460" w:type="dxa"/>
            <w:vMerge/>
            <w:tcBorders>
              <w:top w:val="nil"/>
              <w:left w:val="single" w:sz="4" w:space="0" w:color="auto"/>
              <w:bottom w:val="single" w:sz="4" w:space="0" w:color="auto"/>
              <w:right w:val="single" w:sz="4" w:space="0" w:color="auto"/>
            </w:tcBorders>
            <w:vAlign w:val="center"/>
            <w:hideMark/>
          </w:tcPr>
          <w:p w14:paraId="77C44585" w14:textId="77777777" w:rsidR="00D84747" w:rsidRPr="00D84747" w:rsidRDefault="00D84747" w:rsidP="001A1F34">
            <w:pPr>
              <w:spacing w:after="0" w:line="276" w:lineRule="auto"/>
              <w:jc w:val="both"/>
              <w:rPr>
                <w:rFonts w:ascii="Calibri" w:eastAsia="Times New Roman" w:hAnsi="Calibri" w:cs="Calibri"/>
                <w:b/>
                <w:bCs/>
                <w:color w:val="000000"/>
                <w:kern w:val="0"/>
                <w:lang w:eastAsia="pl-PL"/>
                <w14:ligatures w14:val="none"/>
              </w:rPr>
            </w:pPr>
          </w:p>
        </w:tc>
        <w:tc>
          <w:tcPr>
            <w:tcW w:w="1460" w:type="dxa"/>
            <w:vMerge/>
            <w:tcBorders>
              <w:top w:val="nil"/>
              <w:left w:val="single" w:sz="4" w:space="0" w:color="auto"/>
              <w:bottom w:val="single" w:sz="4" w:space="0" w:color="000000"/>
              <w:right w:val="single" w:sz="4" w:space="0" w:color="auto"/>
            </w:tcBorders>
            <w:vAlign w:val="center"/>
            <w:hideMark/>
          </w:tcPr>
          <w:p w14:paraId="3FABF255" w14:textId="77777777" w:rsidR="00D84747" w:rsidRPr="00D84747" w:rsidRDefault="00D84747" w:rsidP="001A1F34">
            <w:pPr>
              <w:spacing w:after="0" w:line="276" w:lineRule="auto"/>
              <w:jc w:val="both"/>
              <w:rPr>
                <w:rFonts w:ascii="Calibri" w:eastAsia="Times New Roman" w:hAnsi="Calibri" w:cs="Calibri"/>
                <w:b/>
                <w:bCs/>
                <w:color w:val="000000"/>
                <w:kern w:val="0"/>
                <w:lang w:eastAsia="pl-PL"/>
                <w14:ligatures w14:val="none"/>
              </w:rPr>
            </w:pP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427C79D3" w14:textId="77777777" w:rsidR="00D84747" w:rsidRPr="00D84747" w:rsidRDefault="00D84747" w:rsidP="001A1F34">
            <w:pPr>
              <w:spacing w:after="0" w:line="276" w:lineRule="auto"/>
              <w:jc w:val="both"/>
              <w:rPr>
                <w:rFonts w:ascii="Calibri" w:eastAsia="Times New Roman" w:hAnsi="Calibri" w:cs="Calibri"/>
                <w:b/>
                <w:bCs/>
                <w:color w:val="000000"/>
                <w:kern w:val="0"/>
                <w:lang w:eastAsia="pl-PL"/>
                <w14:ligatures w14:val="none"/>
              </w:rPr>
            </w:pPr>
            <w:r w:rsidRPr="00D84747">
              <w:rPr>
                <w:rFonts w:ascii="Calibri" w:eastAsia="Times New Roman" w:hAnsi="Calibri" w:cs="Calibri"/>
                <w:b/>
                <w:bCs/>
                <w:color w:val="000000"/>
                <w:kern w:val="0"/>
                <w:lang w:eastAsia="pl-PL"/>
                <w14:ligatures w14:val="none"/>
              </w:rPr>
              <w:t>do 25 %</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3C5A706A" w14:textId="77777777" w:rsidR="00D84747" w:rsidRPr="00D84747" w:rsidRDefault="00D84747" w:rsidP="001A1F34">
            <w:pPr>
              <w:spacing w:after="0" w:line="276" w:lineRule="auto"/>
              <w:jc w:val="both"/>
              <w:rPr>
                <w:rFonts w:ascii="Calibri" w:eastAsia="Times New Roman" w:hAnsi="Calibri" w:cs="Calibri"/>
                <w:b/>
                <w:bCs/>
                <w:color w:val="000000"/>
                <w:kern w:val="0"/>
                <w:lang w:eastAsia="pl-PL"/>
                <w14:ligatures w14:val="none"/>
              </w:rPr>
            </w:pPr>
            <w:r w:rsidRPr="00D84747">
              <w:rPr>
                <w:rFonts w:ascii="Calibri" w:eastAsia="Times New Roman" w:hAnsi="Calibri" w:cs="Calibri"/>
                <w:b/>
                <w:bCs/>
                <w:color w:val="000000"/>
                <w:kern w:val="0"/>
                <w:lang w:eastAsia="pl-PL"/>
                <w14:ligatures w14:val="none"/>
              </w:rPr>
              <w:t>do 50 %</w:t>
            </w:r>
          </w:p>
        </w:tc>
        <w:tc>
          <w:tcPr>
            <w:tcW w:w="720" w:type="dxa"/>
            <w:tcBorders>
              <w:top w:val="single" w:sz="4" w:space="0" w:color="auto"/>
              <w:left w:val="nil"/>
              <w:bottom w:val="single" w:sz="4" w:space="0" w:color="auto"/>
              <w:right w:val="single" w:sz="4" w:space="0" w:color="auto"/>
            </w:tcBorders>
            <w:shd w:val="clear" w:color="auto" w:fill="auto"/>
            <w:vAlign w:val="center"/>
            <w:hideMark/>
          </w:tcPr>
          <w:p w14:paraId="74976766" w14:textId="77777777" w:rsidR="00D84747" w:rsidRPr="00D84747" w:rsidRDefault="00D84747" w:rsidP="001A1F34">
            <w:pPr>
              <w:spacing w:after="0" w:line="276" w:lineRule="auto"/>
              <w:jc w:val="both"/>
              <w:rPr>
                <w:rFonts w:ascii="Calibri" w:eastAsia="Times New Roman" w:hAnsi="Calibri" w:cs="Calibri"/>
                <w:b/>
                <w:bCs/>
                <w:color w:val="000000"/>
                <w:kern w:val="0"/>
                <w:lang w:eastAsia="pl-PL"/>
                <w14:ligatures w14:val="none"/>
              </w:rPr>
            </w:pPr>
            <w:r w:rsidRPr="00D84747">
              <w:rPr>
                <w:rFonts w:ascii="Calibri" w:eastAsia="Times New Roman" w:hAnsi="Calibri" w:cs="Calibri"/>
                <w:b/>
                <w:bCs/>
                <w:color w:val="000000"/>
                <w:kern w:val="0"/>
                <w:lang w:eastAsia="pl-PL"/>
                <w14:ligatures w14:val="none"/>
              </w:rPr>
              <w:t>powyżej 50 %</w:t>
            </w:r>
          </w:p>
        </w:tc>
        <w:tc>
          <w:tcPr>
            <w:tcW w:w="700" w:type="dxa"/>
            <w:tcBorders>
              <w:top w:val="single" w:sz="4" w:space="0" w:color="auto"/>
              <w:left w:val="nil"/>
              <w:bottom w:val="single" w:sz="4" w:space="0" w:color="auto"/>
              <w:right w:val="double" w:sz="6" w:space="0" w:color="auto"/>
            </w:tcBorders>
            <w:shd w:val="clear" w:color="auto" w:fill="auto"/>
            <w:vAlign w:val="center"/>
            <w:hideMark/>
          </w:tcPr>
          <w:p w14:paraId="6F66AC89" w14:textId="77777777" w:rsidR="00D84747" w:rsidRPr="00D84747" w:rsidRDefault="00D84747" w:rsidP="001A1F34">
            <w:pPr>
              <w:spacing w:after="0" w:line="276" w:lineRule="auto"/>
              <w:jc w:val="both"/>
              <w:rPr>
                <w:rFonts w:ascii="Calibri" w:eastAsia="Times New Roman" w:hAnsi="Calibri" w:cs="Calibri"/>
                <w:b/>
                <w:bCs/>
                <w:color w:val="000000"/>
                <w:kern w:val="0"/>
                <w:lang w:eastAsia="pl-PL"/>
                <w14:ligatures w14:val="none"/>
              </w:rPr>
            </w:pPr>
            <w:r w:rsidRPr="00D84747">
              <w:rPr>
                <w:rFonts w:ascii="Calibri" w:eastAsia="Times New Roman" w:hAnsi="Calibri" w:cs="Calibri"/>
                <w:b/>
                <w:bCs/>
                <w:color w:val="000000"/>
                <w:kern w:val="0"/>
                <w:lang w:eastAsia="pl-PL"/>
                <w14:ligatures w14:val="none"/>
              </w:rPr>
              <w:t>100%</w:t>
            </w:r>
          </w:p>
        </w:tc>
        <w:tc>
          <w:tcPr>
            <w:tcW w:w="1180" w:type="dxa"/>
            <w:vMerge/>
            <w:tcBorders>
              <w:top w:val="nil"/>
              <w:left w:val="nil"/>
              <w:bottom w:val="single" w:sz="4" w:space="0" w:color="000000"/>
              <w:right w:val="single" w:sz="4" w:space="0" w:color="auto"/>
            </w:tcBorders>
            <w:vAlign w:val="center"/>
            <w:hideMark/>
          </w:tcPr>
          <w:p w14:paraId="50F606F8" w14:textId="77777777" w:rsidR="00D84747" w:rsidRPr="00D84747" w:rsidRDefault="00D84747" w:rsidP="001A1F34">
            <w:pPr>
              <w:spacing w:after="0" w:line="276" w:lineRule="auto"/>
              <w:jc w:val="both"/>
              <w:rPr>
                <w:rFonts w:ascii="Calibri" w:eastAsia="Times New Roman" w:hAnsi="Calibri" w:cs="Calibri"/>
                <w:b/>
                <w:bCs/>
                <w:color w:val="000000"/>
                <w:kern w:val="0"/>
                <w:lang w:eastAsia="pl-PL"/>
                <w14:ligatures w14:val="none"/>
              </w:rPr>
            </w:pPr>
          </w:p>
        </w:tc>
        <w:tc>
          <w:tcPr>
            <w:tcW w:w="760" w:type="dxa"/>
            <w:tcBorders>
              <w:top w:val="nil"/>
              <w:left w:val="nil"/>
              <w:bottom w:val="single" w:sz="4" w:space="0" w:color="auto"/>
              <w:right w:val="single" w:sz="4" w:space="0" w:color="auto"/>
            </w:tcBorders>
            <w:shd w:val="clear" w:color="auto" w:fill="auto"/>
            <w:vAlign w:val="center"/>
            <w:hideMark/>
          </w:tcPr>
          <w:p w14:paraId="09763409" w14:textId="77777777" w:rsidR="00D84747" w:rsidRPr="00D84747" w:rsidRDefault="00D84747" w:rsidP="001A1F34">
            <w:pPr>
              <w:spacing w:after="0" w:line="276" w:lineRule="auto"/>
              <w:jc w:val="both"/>
              <w:rPr>
                <w:rFonts w:ascii="Calibri" w:eastAsia="Times New Roman" w:hAnsi="Calibri" w:cs="Calibri"/>
                <w:b/>
                <w:bCs/>
                <w:color w:val="000000"/>
                <w:kern w:val="0"/>
                <w:lang w:eastAsia="pl-PL"/>
                <w14:ligatures w14:val="none"/>
              </w:rPr>
            </w:pPr>
            <w:r w:rsidRPr="00D84747">
              <w:rPr>
                <w:rFonts w:ascii="Calibri" w:eastAsia="Times New Roman" w:hAnsi="Calibri" w:cs="Calibri"/>
                <w:b/>
                <w:bCs/>
                <w:color w:val="000000"/>
                <w:kern w:val="0"/>
                <w:lang w:eastAsia="pl-PL"/>
                <w14:ligatures w14:val="none"/>
              </w:rPr>
              <w:t>do 25 %</w:t>
            </w:r>
          </w:p>
        </w:tc>
        <w:tc>
          <w:tcPr>
            <w:tcW w:w="700" w:type="dxa"/>
            <w:tcBorders>
              <w:top w:val="nil"/>
              <w:left w:val="nil"/>
              <w:bottom w:val="single" w:sz="4" w:space="0" w:color="auto"/>
              <w:right w:val="single" w:sz="4" w:space="0" w:color="auto"/>
            </w:tcBorders>
            <w:shd w:val="clear" w:color="auto" w:fill="auto"/>
            <w:vAlign w:val="center"/>
            <w:hideMark/>
          </w:tcPr>
          <w:p w14:paraId="16B6EBE1" w14:textId="77777777" w:rsidR="00D84747" w:rsidRPr="00D84747" w:rsidRDefault="00D84747" w:rsidP="001A1F34">
            <w:pPr>
              <w:spacing w:after="0" w:line="276" w:lineRule="auto"/>
              <w:jc w:val="both"/>
              <w:rPr>
                <w:rFonts w:ascii="Calibri" w:eastAsia="Times New Roman" w:hAnsi="Calibri" w:cs="Calibri"/>
                <w:b/>
                <w:bCs/>
                <w:color w:val="000000"/>
                <w:kern w:val="0"/>
                <w:lang w:eastAsia="pl-PL"/>
                <w14:ligatures w14:val="none"/>
              </w:rPr>
            </w:pPr>
            <w:r w:rsidRPr="00D84747">
              <w:rPr>
                <w:rFonts w:ascii="Calibri" w:eastAsia="Times New Roman" w:hAnsi="Calibri" w:cs="Calibri"/>
                <w:b/>
                <w:bCs/>
                <w:color w:val="000000"/>
                <w:kern w:val="0"/>
                <w:lang w:eastAsia="pl-PL"/>
                <w14:ligatures w14:val="none"/>
              </w:rPr>
              <w:t>do 50 %</w:t>
            </w:r>
          </w:p>
        </w:tc>
        <w:tc>
          <w:tcPr>
            <w:tcW w:w="700" w:type="dxa"/>
            <w:tcBorders>
              <w:top w:val="nil"/>
              <w:left w:val="nil"/>
              <w:bottom w:val="single" w:sz="4" w:space="0" w:color="auto"/>
              <w:right w:val="single" w:sz="4" w:space="0" w:color="auto"/>
            </w:tcBorders>
            <w:shd w:val="clear" w:color="auto" w:fill="auto"/>
            <w:vAlign w:val="center"/>
            <w:hideMark/>
          </w:tcPr>
          <w:p w14:paraId="0283C978" w14:textId="77777777" w:rsidR="00D84747" w:rsidRPr="00D84747" w:rsidRDefault="00D84747" w:rsidP="001A1F34">
            <w:pPr>
              <w:spacing w:after="0" w:line="276" w:lineRule="auto"/>
              <w:jc w:val="both"/>
              <w:rPr>
                <w:rFonts w:ascii="Calibri" w:eastAsia="Times New Roman" w:hAnsi="Calibri" w:cs="Calibri"/>
                <w:b/>
                <w:bCs/>
                <w:color w:val="000000"/>
                <w:kern w:val="0"/>
                <w:lang w:eastAsia="pl-PL"/>
                <w14:ligatures w14:val="none"/>
              </w:rPr>
            </w:pPr>
            <w:r w:rsidRPr="00D84747">
              <w:rPr>
                <w:rFonts w:ascii="Calibri" w:eastAsia="Times New Roman" w:hAnsi="Calibri" w:cs="Calibri"/>
                <w:b/>
                <w:bCs/>
                <w:color w:val="000000"/>
                <w:kern w:val="0"/>
                <w:lang w:eastAsia="pl-PL"/>
                <w14:ligatures w14:val="none"/>
              </w:rPr>
              <w:t>powyżej 50 %</w:t>
            </w:r>
          </w:p>
        </w:tc>
        <w:tc>
          <w:tcPr>
            <w:tcW w:w="700" w:type="dxa"/>
            <w:tcBorders>
              <w:top w:val="nil"/>
              <w:left w:val="nil"/>
              <w:bottom w:val="single" w:sz="4" w:space="0" w:color="auto"/>
              <w:right w:val="single" w:sz="8" w:space="0" w:color="auto"/>
            </w:tcBorders>
            <w:shd w:val="clear" w:color="auto" w:fill="auto"/>
            <w:vAlign w:val="center"/>
            <w:hideMark/>
          </w:tcPr>
          <w:p w14:paraId="14D4B2F3" w14:textId="77777777" w:rsidR="00D84747" w:rsidRPr="00D84747" w:rsidRDefault="00D84747" w:rsidP="001A1F34">
            <w:pPr>
              <w:spacing w:after="0" w:line="276" w:lineRule="auto"/>
              <w:jc w:val="both"/>
              <w:rPr>
                <w:rFonts w:ascii="Calibri" w:eastAsia="Times New Roman" w:hAnsi="Calibri" w:cs="Calibri"/>
                <w:b/>
                <w:bCs/>
                <w:color w:val="000000"/>
                <w:kern w:val="0"/>
                <w:lang w:eastAsia="pl-PL"/>
                <w14:ligatures w14:val="none"/>
              </w:rPr>
            </w:pPr>
            <w:r w:rsidRPr="00D84747">
              <w:rPr>
                <w:rFonts w:ascii="Calibri" w:eastAsia="Times New Roman" w:hAnsi="Calibri" w:cs="Calibri"/>
                <w:b/>
                <w:bCs/>
                <w:color w:val="000000"/>
                <w:kern w:val="0"/>
                <w:lang w:eastAsia="pl-PL"/>
                <w14:ligatures w14:val="none"/>
              </w:rPr>
              <w:t>100%</w:t>
            </w:r>
          </w:p>
        </w:tc>
      </w:tr>
      <w:tr w:rsidR="00D84747" w:rsidRPr="00D84747" w14:paraId="128455B4" w14:textId="77777777" w:rsidTr="00DD701C">
        <w:trPr>
          <w:trHeight w:val="240"/>
        </w:trPr>
        <w:tc>
          <w:tcPr>
            <w:tcW w:w="3680" w:type="dxa"/>
            <w:gridSpan w:val="4"/>
            <w:vMerge/>
            <w:tcBorders>
              <w:top w:val="single" w:sz="8" w:space="0" w:color="auto"/>
              <w:left w:val="single" w:sz="8" w:space="0" w:color="auto"/>
              <w:bottom w:val="single" w:sz="8" w:space="0" w:color="000000"/>
              <w:right w:val="single" w:sz="8" w:space="0" w:color="000000"/>
            </w:tcBorders>
            <w:vAlign w:val="center"/>
            <w:hideMark/>
          </w:tcPr>
          <w:p w14:paraId="77151BA6" w14:textId="77777777" w:rsidR="00D84747" w:rsidRPr="00D84747" w:rsidRDefault="00D84747" w:rsidP="001A1F34">
            <w:pPr>
              <w:spacing w:after="0" w:line="276" w:lineRule="auto"/>
              <w:jc w:val="both"/>
              <w:rPr>
                <w:rFonts w:ascii="Calibri" w:eastAsia="Times New Roman" w:hAnsi="Calibri" w:cs="Calibri"/>
                <w:b/>
                <w:bCs/>
                <w:color w:val="000000"/>
                <w:kern w:val="0"/>
                <w:lang w:eastAsia="pl-PL"/>
                <w14:ligatures w14:val="none"/>
              </w:rPr>
            </w:pPr>
          </w:p>
        </w:tc>
        <w:tc>
          <w:tcPr>
            <w:tcW w:w="1200" w:type="dxa"/>
            <w:tcBorders>
              <w:top w:val="nil"/>
              <w:left w:val="nil"/>
              <w:bottom w:val="single" w:sz="8" w:space="0" w:color="auto"/>
              <w:right w:val="single" w:sz="4" w:space="0" w:color="auto"/>
            </w:tcBorders>
            <w:shd w:val="clear" w:color="auto" w:fill="auto"/>
            <w:vAlign w:val="center"/>
            <w:hideMark/>
          </w:tcPr>
          <w:p w14:paraId="7FD29534"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1</w:t>
            </w:r>
          </w:p>
        </w:tc>
        <w:tc>
          <w:tcPr>
            <w:tcW w:w="1460" w:type="dxa"/>
            <w:tcBorders>
              <w:top w:val="nil"/>
              <w:left w:val="nil"/>
              <w:bottom w:val="single" w:sz="8" w:space="0" w:color="auto"/>
              <w:right w:val="single" w:sz="4" w:space="0" w:color="auto"/>
            </w:tcBorders>
            <w:shd w:val="clear" w:color="auto" w:fill="auto"/>
            <w:vAlign w:val="center"/>
            <w:hideMark/>
          </w:tcPr>
          <w:p w14:paraId="4CB2ED4B"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2</w:t>
            </w:r>
          </w:p>
        </w:tc>
        <w:tc>
          <w:tcPr>
            <w:tcW w:w="1460" w:type="dxa"/>
            <w:tcBorders>
              <w:top w:val="nil"/>
              <w:left w:val="nil"/>
              <w:bottom w:val="single" w:sz="8" w:space="0" w:color="auto"/>
              <w:right w:val="single" w:sz="4" w:space="0" w:color="auto"/>
            </w:tcBorders>
            <w:shd w:val="clear" w:color="auto" w:fill="auto"/>
            <w:vAlign w:val="center"/>
            <w:hideMark/>
          </w:tcPr>
          <w:p w14:paraId="07462466"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3</w:t>
            </w:r>
          </w:p>
        </w:tc>
        <w:tc>
          <w:tcPr>
            <w:tcW w:w="740" w:type="dxa"/>
            <w:tcBorders>
              <w:top w:val="nil"/>
              <w:left w:val="nil"/>
              <w:bottom w:val="single" w:sz="8" w:space="0" w:color="auto"/>
              <w:right w:val="single" w:sz="4" w:space="0" w:color="auto"/>
            </w:tcBorders>
            <w:shd w:val="clear" w:color="auto" w:fill="auto"/>
            <w:vAlign w:val="center"/>
            <w:hideMark/>
          </w:tcPr>
          <w:p w14:paraId="28EF21D7"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4</w:t>
            </w:r>
          </w:p>
        </w:tc>
        <w:tc>
          <w:tcPr>
            <w:tcW w:w="740" w:type="dxa"/>
            <w:tcBorders>
              <w:top w:val="nil"/>
              <w:left w:val="nil"/>
              <w:bottom w:val="single" w:sz="8" w:space="0" w:color="auto"/>
              <w:right w:val="single" w:sz="4" w:space="0" w:color="auto"/>
            </w:tcBorders>
            <w:shd w:val="clear" w:color="auto" w:fill="auto"/>
            <w:vAlign w:val="center"/>
            <w:hideMark/>
          </w:tcPr>
          <w:p w14:paraId="78F20533"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5</w:t>
            </w:r>
          </w:p>
        </w:tc>
        <w:tc>
          <w:tcPr>
            <w:tcW w:w="720" w:type="dxa"/>
            <w:tcBorders>
              <w:top w:val="nil"/>
              <w:left w:val="nil"/>
              <w:bottom w:val="single" w:sz="8" w:space="0" w:color="auto"/>
              <w:right w:val="single" w:sz="4" w:space="0" w:color="auto"/>
            </w:tcBorders>
            <w:shd w:val="clear" w:color="auto" w:fill="auto"/>
            <w:vAlign w:val="center"/>
            <w:hideMark/>
          </w:tcPr>
          <w:p w14:paraId="77BE7C65"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6</w:t>
            </w:r>
          </w:p>
        </w:tc>
        <w:tc>
          <w:tcPr>
            <w:tcW w:w="700" w:type="dxa"/>
            <w:tcBorders>
              <w:top w:val="nil"/>
              <w:left w:val="nil"/>
              <w:bottom w:val="single" w:sz="8" w:space="0" w:color="auto"/>
              <w:right w:val="double" w:sz="6" w:space="0" w:color="auto"/>
            </w:tcBorders>
            <w:shd w:val="clear" w:color="auto" w:fill="auto"/>
            <w:vAlign w:val="center"/>
            <w:hideMark/>
          </w:tcPr>
          <w:p w14:paraId="61B72D18"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7</w:t>
            </w:r>
          </w:p>
        </w:tc>
        <w:tc>
          <w:tcPr>
            <w:tcW w:w="1180" w:type="dxa"/>
            <w:tcBorders>
              <w:top w:val="nil"/>
              <w:left w:val="nil"/>
              <w:bottom w:val="single" w:sz="8" w:space="0" w:color="auto"/>
              <w:right w:val="single" w:sz="4" w:space="0" w:color="auto"/>
            </w:tcBorders>
            <w:shd w:val="clear" w:color="auto" w:fill="auto"/>
            <w:vAlign w:val="center"/>
            <w:hideMark/>
          </w:tcPr>
          <w:p w14:paraId="4B49DC0B"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8</w:t>
            </w:r>
          </w:p>
        </w:tc>
        <w:tc>
          <w:tcPr>
            <w:tcW w:w="760" w:type="dxa"/>
            <w:tcBorders>
              <w:top w:val="nil"/>
              <w:left w:val="nil"/>
              <w:bottom w:val="single" w:sz="8" w:space="0" w:color="auto"/>
              <w:right w:val="single" w:sz="4" w:space="0" w:color="auto"/>
            </w:tcBorders>
            <w:shd w:val="clear" w:color="auto" w:fill="auto"/>
            <w:vAlign w:val="center"/>
            <w:hideMark/>
          </w:tcPr>
          <w:p w14:paraId="6B8B622B"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9</w:t>
            </w:r>
          </w:p>
        </w:tc>
        <w:tc>
          <w:tcPr>
            <w:tcW w:w="700" w:type="dxa"/>
            <w:tcBorders>
              <w:top w:val="nil"/>
              <w:left w:val="nil"/>
              <w:bottom w:val="single" w:sz="8" w:space="0" w:color="auto"/>
              <w:right w:val="single" w:sz="4" w:space="0" w:color="auto"/>
            </w:tcBorders>
            <w:shd w:val="clear" w:color="auto" w:fill="auto"/>
            <w:vAlign w:val="center"/>
            <w:hideMark/>
          </w:tcPr>
          <w:p w14:paraId="5D41F318"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10</w:t>
            </w:r>
          </w:p>
        </w:tc>
        <w:tc>
          <w:tcPr>
            <w:tcW w:w="700" w:type="dxa"/>
            <w:tcBorders>
              <w:top w:val="nil"/>
              <w:left w:val="nil"/>
              <w:bottom w:val="single" w:sz="8" w:space="0" w:color="auto"/>
              <w:right w:val="single" w:sz="4" w:space="0" w:color="auto"/>
            </w:tcBorders>
            <w:shd w:val="clear" w:color="auto" w:fill="auto"/>
            <w:vAlign w:val="center"/>
            <w:hideMark/>
          </w:tcPr>
          <w:p w14:paraId="4617DA14"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11</w:t>
            </w:r>
          </w:p>
        </w:tc>
        <w:tc>
          <w:tcPr>
            <w:tcW w:w="700" w:type="dxa"/>
            <w:tcBorders>
              <w:top w:val="nil"/>
              <w:left w:val="nil"/>
              <w:bottom w:val="single" w:sz="8" w:space="0" w:color="auto"/>
              <w:right w:val="single" w:sz="8" w:space="0" w:color="auto"/>
            </w:tcBorders>
            <w:shd w:val="clear" w:color="auto" w:fill="auto"/>
            <w:vAlign w:val="center"/>
            <w:hideMark/>
          </w:tcPr>
          <w:p w14:paraId="1C15FC7F"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12</w:t>
            </w:r>
          </w:p>
        </w:tc>
      </w:tr>
      <w:tr w:rsidR="00D84747" w:rsidRPr="00D84747" w14:paraId="48D9F41B" w14:textId="77777777" w:rsidTr="00DD701C">
        <w:trPr>
          <w:trHeight w:val="285"/>
        </w:trPr>
        <w:tc>
          <w:tcPr>
            <w:tcW w:w="3320" w:type="dxa"/>
            <w:gridSpan w:val="3"/>
            <w:tcBorders>
              <w:top w:val="nil"/>
              <w:left w:val="single" w:sz="8" w:space="0" w:color="auto"/>
              <w:bottom w:val="single" w:sz="4" w:space="0" w:color="auto"/>
              <w:right w:val="single" w:sz="4" w:space="0" w:color="auto"/>
            </w:tcBorders>
            <w:shd w:val="clear" w:color="auto" w:fill="auto"/>
            <w:vAlign w:val="center"/>
            <w:hideMark/>
          </w:tcPr>
          <w:p w14:paraId="79D88B64"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Przedszkola</w:t>
            </w:r>
          </w:p>
        </w:tc>
        <w:tc>
          <w:tcPr>
            <w:tcW w:w="360" w:type="dxa"/>
            <w:tcBorders>
              <w:top w:val="nil"/>
              <w:left w:val="nil"/>
              <w:bottom w:val="single" w:sz="4" w:space="0" w:color="auto"/>
              <w:right w:val="single" w:sz="8" w:space="0" w:color="auto"/>
            </w:tcBorders>
            <w:shd w:val="clear" w:color="auto" w:fill="auto"/>
            <w:vAlign w:val="center"/>
            <w:hideMark/>
          </w:tcPr>
          <w:p w14:paraId="03687398"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01.</w:t>
            </w:r>
          </w:p>
        </w:tc>
        <w:tc>
          <w:tcPr>
            <w:tcW w:w="1200" w:type="dxa"/>
            <w:tcBorders>
              <w:top w:val="nil"/>
              <w:left w:val="nil"/>
              <w:bottom w:val="single" w:sz="4" w:space="0" w:color="auto"/>
              <w:right w:val="single" w:sz="4" w:space="0" w:color="auto"/>
            </w:tcBorders>
            <w:shd w:val="clear" w:color="auto" w:fill="auto"/>
            <w:vAlign w:val="center"/>
            <w:hideMark/>
          </w:tcPr>
          <w:p w14:paraId="59272FDC"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9</w:t>
            </w:r>
          </w:p>
        </w:tc>
        <w:tc>
          <w:tcPr>
            <w:tcW w:w="1460" w:type="dxa"/>
            <w:tcBorders>
              <w:top w:val="nil"/>
              <w:left w:val="nil"/>
              <w:bottom w:val="single" w:sz="4" w:space="0" w:color="auto"/>
              <w:right w:val="single" w:sz="4" w:space="0" w:color="auto"/>
            </w:tcBorders>
            <w:shd w:val="clear" w:color="auto" w:fill="auto"/>
            <w:vAlign w:val="center"/>
            <w:hideMark/>
          </w:tcPr>
          <w:p w14:paraId="4F63FA1D"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3</w:t>
            </w:r>
          </w:p>
        </w:tc>
        <w:tc>
          <w:tcPr>
            <w:tcW w:w="1460" w:type="dxa"/>
            <w:tcBorders>
              <w:top w:val="nil"/>
              <w:left w:val="nil"/>
              <w:bottom w:val="single" w:sz="4" w:space="0" w:color="auto"/>
              <w:right w:val="single" w:sz="4" w:space="0" w:color="auto"/>
            </w:tcBorders>
            <w:shd w:val="clear" w:color="auto" w:fill="auto"/>
            <w:vAlign w:val="center"/>
            <w:hideMark/>
          </w:tcPr>
          <w:p w14:paraId="497F19A7"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2C0803D2"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4A875532"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20" w:type="dxa"/>
            <w:tcBorders>
              <w:top w:val="nil"/>
              <w:left w:val="nil"/>
              <w:bottom w:val="single" w:sz="4" w:space="0" w:color="auto"/>
              <w:right w:val="single" w:sz="4" w:space="0" w:color="auto"/>
            </w:tcBorders>
            <w:shd w:val="clear" w:color="auto" w:fill="auto"/>
            <w:vAlign w:val="center"/>
            <w:hideMark/>
          </w:tcPr>
          <w:p w14:paraId="44DC4B10"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double" w:sz="6" w:space="0" w:color="auto"/>
            </w:tcBorders>
            <w:shd w:val="clear" w:color="auto" w:fill="auto"/>
            <w:vAlign w:val="center"/>
            <w:hideMark/>
          </w:tcPr>
          <w:p w14:paraId="52386DDE"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3</w:t>
            </w:r>
          </w:p>
        </w:tc>
        <w:tc>
          <w:tcPr>
            <w:tcW w:w="1180" w:type="dxa"/>
            <w:tcBorders>
              <w:top w:val="nil"/>
              <w:left w:val="nil"/>
              <w:bottom w:val="single" w:sz="4" w:space="0" w:color="auto"/>
              <w:right w:val="single" w:sz="4" w:space="0" w:color="auto"/>
            </w:tcBorders>
            <w:shd w:val="clear" w:color="auto" w:fill="auto"/>
            <w:vAlign w:val="center"/>
            <w:hideMark/>
          </w:tcPr>
          <w:p w14:paraId="59DBBB4F"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60" w:type="dxa"/>
            <w:tcBorders>
              <w:top w:val="nil"/>
              <w:left w:val="nil"/>
              <w:bottom w:val="single" w:sz="4" w:space="0" w:color="auto"/>
              <w:right w:val="single" w:sz="4" w:space="0" w:color="auto"/>
            </w:tcBorders>
            <w:shd w:val="clear" w:color="auto" w:fill="auto"/>
            <w:vAlign w:val="center"/>
            <w:hideMark/>
          </w:tcPr>
          <w:p w14:paraId="5DADA17C"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6918FF71"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7F0C7361"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8" w:space="0" w:color="auto"/>
            </w:tcBorders>
            <w:shd w:val="clear" w:color="auto" w:fill="auto"/>
            <w:vAlign w:val="center"/>
            <w:hideMark/>
          </w:tcPr>
          <w:p w14:paraId="1BB34E92"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3</w:t>
            </w:r>
          </w:p>
        </w:tc>
      </w:tr>
      <w:tr w:rsidR="00D84747" w:rsidRPr="00D84747" w14:paraId="1C0227B2" w14:textId="77777777" w:rsidTr="00DD701C">
        <w:trPr>
          <w:trHeight w:val="285"/>
        </w:trPr>
        <w:tc>
          <w:tcPr>
            <w:tcW w:w="700"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6C768B12"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Szkoły funkcjonujące samodzielnie</w:t>
            </w:r>
          </w:p>
        </w:tc>
        <w:tc>
          <w:tcPr>
            <w:tcW w:w="2620" w:type="dxa"/>
            <w:gridSpan w:val="2"/>
            <w:tcBorders>
              <w:top w:val="single" w:sz="4" w:space="0" w:color="auto"/>
              <w:left w:val="nil"/>
              <w:bottom w:val="single" w:sz="4" w:space="0" w:color="auto"/>
              <w:right w:val="single" w:sz="4" w:space="0" w:color="auto"/>
            </w:tcBorders>
            <w:shd w:val="clear" w:color="auto" w:fill="auto"/>
            <w:vAlign w:val="center"/>
            <w:hideMark/>
          </w:tcPr>
          <w:p w14:paraId="1AC21486"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Szkoły podstawowe</w:t>
            </w:r>
          </w:p>
        </w:tc>
        <w:tc>
          <w:tcPr>
            <w:tcW w:w="360" w:type="dxa"/>
            <w:tcBorders>
              <w:top w:val="nil"/>
              <w:left w:val="nil"/>
              <w:bottom w:val="single" w:sz="4" w:space="0" w:color="auto"/>
              <w:right w:val="single" w:sz="8" w:space="0" w:color="auto"/>
            </w:tcBorders>
            <w:shd w:val="clear" w:color="auto" w:fill="auto"/>
            <w:vAlign w:val="center"/>
            <w:hideMark/>
          </w:tcPr>
          <w:p w14:paraId="229A0A36"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02.</w:t>
            </w:r>
          </w:p>
        </w:tc>
        <w:tc>
          <w:tcPr>
            <w:tcW w:w="1200" w:type="dxa"/>
            <w:tcBorders>
              <w:top w:val="nil"/>
              <w:left w:val="nil"/>
              <w:bottom w:val="single" w:sz="4" w:space="0" w:color="auto"/>
              <w:right w:val="single" w:sz="4" w:space="0" w:color="auto"/>
            </w:tcBorders>
            <w:shd w:val="clear" w:color="auto" w:fill="auto"/>
            <w:vAlign w:val="center"/>
            <w:hideMark/>
          </w:tcPr>
          <w:p w14:paraId="0A866F92"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10</w:t>
            </w:r>
          </w:p>
        </w:tc>
        <w:tc>
          <w:tcPr>
            <w:tcW w:w="1460" w:type="dxa"/>
            <w:tcBorders>
              <w:top w:val="nil"/>
              <w:left w:val="nil"/>
              <w:bottom w:val="single" w:sz="4" w:space="0" w:color="auto"/>
              <w:right w:val="single" w:sz="4" w:space="0" w:color="auto"/>
            </w:tcBorders>
            <w:shd w:val="clear" w:color="auto" w:fill="auto"/>
            <w:vAlign w:val="center"/>
            <w:hideMark/>
          </w:tcPr>
          <w:p w14:paraId="6272DF1F"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10</w:t>
            </w:r>
          </w:p>
        </w:tc>
        <w:tc>
          <w:tcPr>
            <w:tcW w:w="1460" w:type="dxa"/>
            <w:tcBorders>
              <w:top w:val="nil"/>
              <w:left w:val="nil"/>
              <w:bottom w:val="single" w:sz="4" w:space="0" w:color="auto"/>
              <w:right w:val="single" w:sz="4" w:space="0" w:color="auto"/>
            </w:tcBorders>
            <w:shd w:val="clear" w:color="auto" w:fill="auto"/>
            <w:vAlign w:val="center"/>
            <w:hideMark/>
          </w:tcPr>
          <w:p w14:paraId="6BE6931B"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07A673C4"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17B3CA8C"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20" w:type="dxa"/>
            <w:tcBorders>
              <w:top w:val="nil"/>
              <w:left w:val="nil"/>
              <w:bottom w:val="single" w:sz="4" w:space="0" w:color="auto"/>
              <w:right w:val="single" w:sz="4" w:space="0" w:color="auto"/>
            </w:tcBorders>
            <w:shd w:val="clear" w:color="auto" w:fill="auto"/>
            <w:vAlign w:val="center"/>
            <w:hideMark/>
          </w:tcPr>
          <w:p w14:paraId="676E1401"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3</w:t>
            </w:r>
          </w:p>
        </w:tc>
        <w:tc>
          <w:tcPr>
            <w:tcW w:w="700" w:type="dxa"/>
            <w:tcBorders>
              <w:top w:val="nil"/>
              <w:left w:val="nil"/>
              <w:bottom w:val="single" w:sz="4" w:space="0" w:color="auto"/>
              <w:right w:val="double" w:sz="6" w:space="0" w:color="auto"/>
            </w:tcBorders>
            <w:shd w:val="clear" w:color="auto" w:fill="auto"/>
            <w:vAlign w:val="center"/>
            <w:hideMark/>
          </w:tcPr>
          <w:p w14:paraId="05025E95"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7</w:t>
            </w:r>
          </w:p>
        </w:tc>
        <w:tc>
          <w:tcPr>
            <w:tcW w:w="1180" w:type="dxa"/>
            <w:tcBorders>
              <w:top w:val="nil"/>
              <w:left w:val="nil"/>
              <w:bottom w:val="single" w:sz="4" w:space="0" w:color="auto"/>
              <w:right w:val="single" w:sz="4" w:space="0" w:color="auto"/>
            </w:tcBorders>
            <w:shd w:val="clear" w:color="auto" w:fill="auto"/>
            <w:vAlign w:val="center"/>
            <w:hideMark/>
          </w:tcPr>
          <w:p w14:paraId="46F3230A"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60" w:type="dxa"/>
            <w:tcBorders>
              <w:top w:val="nil"/>
              <w:left w:val="nil"/>
              <w:bottom w:val="single" w:sz="4" w:space="0" w:color="auto"/>
              <w:right w:val="single" w:sz="4" w:space="0" w:color="auto"/>
            </w:tcBorders>
            <w:shd w:val="clear" w:color="auto" w:fill="auto"/>
            <w:vAlign w:val="center"/>
            <w:hideMark/>
          </w:tcPr>
          <w:p w14:paraId="78941736"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644B77FD"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3E470B0A"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8" w:space="0" w:color="auto"/>
            </w:tcBorders>
            <w:shd w:val="clear" w:color="auto" w:fill="auto"/>
            <w:vAlign w:val="center"/>
            <w:hideMark/>
          </w:tcPr>
          <w:p w14:paraId="467F4836"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10</w:t>
            </w:r>
          </w:p>
        </w:tc>
      </w:tr>
      <w:tr w:rsidR="00D84747" w:rsidRPr="00D84747" w14:paraId="0471EF8F" w14:textId="77777777" w:rsidTr="00DD701C">
        <w:trPr>
          <w:trHeight w:val="285"/>
        </w:trPr>
        <w:tc>
          <w:tcPr>
            <w:tcW w:w="700" w:type="dxa"/>
            <w:vMerge/>
            <w:tcBorders>
              <w:top w:val="nil"/>
              <w:left w:val="single" w:sz="8" w:space="0" w:color="auto"/>
              <w:bottom w:val="single" w:sz="4" w:space="0" w:color="auto"/>
              <w:right w:val="single" w:sz="4" w:space="0" w:color="auto"/>
            </w:tcBorders>
            <w:vAlign w:val="center"/>
            <w:hideMark/>
          </w:tcPr>
          <w:p w14:paraId="19B9969B"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p>
        </w:tc>
        <w:tc>
          <w:tcPr>
            <w:tcW w:w="2620" w:type="dxa"/>
            <w:gridSpan w:val="2"/>
            <w:tcBorders>
              <w:top w:val="single" w:sz="4" w:space="0" w:color="auto"/>
              <w:left w:val="nil"/>
              <w:bottom w:val="single" w:sz="4" w:space="0" w:color="auto"/>
              <w:right w:val="single" w:sz="4" w:space="0" w:color="auto"/>
            </w:tcBorders>
            <w:shd w:val="clear" w:color="auto" w:fill="auto"/>
            <w:vAlign w:val="center"/>
            <w:hideMark/>
          </w:tcPr>
          <w:p w14:paraId="7FD381F6"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Gimnazja</w:t>
            </w:r>
          </w:p>
        </w:tc>
        <w:tc>
          <w:tcPr>
            <w:tcW w:w="360" w:type="dxa"/>
            <w:tcBorders>
              <w:top w:val="nil"/>
              <w:left w:val="nil"/>
              <w:bottom w:val="single" w:sz="4" w:space="0" w:color="auto"/>
              <w:right w:val="single" w:sz="8" w:space="0" w:color="auto"/>
            </w:tcBorders>
            <w:shd w:val="clear" w:color="auto" w:fill="auto"/>
            <w:vAlign w:val="center"/>
            <w:hideMark/>
          </w:tcPr>
          <w:p w14:paraId="702DA969"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03.</w:t>
            </w:r>
          </w:p>
        </w:tc>
        <w:tc>
          <w:tcPr>
            <w:tcW w:w="1200" w:type="dxa"/>
            <w:tcBorders>
              <w:top w:val="nil"/>
              <w:left w:val="nil"/>
              <w:bottom w:val="single" w:sz="4" w:space="0" w:color="auto"/>
              <w:right w:val="single" w:sz="4" w:space="0" w:color="auto"/>
            </w:tcBorders>
            <w:shd w:val="clear" w:color="auto" w:fill="auto"/>
            <w:vAlign w:val="center"/>
            <w:hideMark/>
          </w:tcPr>
          <w:p w14:paraId="22C9027A"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460" w:type="dxa"/>
            <w:tcBorders>
              <w:top w:val="nil"/>
              <w:left w:val="nil"/>
              <w:bottom w:val="single" w:sz="4" w:space="0" w:color="auto"/>
              <w:right w:val="single" w:sz="4" w:space="0" w:color="auto"/>
            </w:tcBorders>
            <w:shd w:val="clear" w:color="auto" w:fill="auto"/>
            <w:vAlign w:val="center"/>
            <w:hideMark/>
          </w:tcPr>
          <w:p w14:paraId="1470DA5D"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460" w:type="dxa"/>
            <w:tcBorders>
              <w:top w:val="nil"/>
              <w:left w:val="nil"/>
              <w:bottom w:val="single" w:sz="4" w:space="0" w:color="auto"/>
              <w:right w:val="single" w:sz="4" w:space="0" w:color="auto"/>
            </w:tcBorders>
            <w:shd w:val="clear" w:color="auto" w:fill="auto"/>
            <w:vAlign w:val="center"/>
            <w:hideMark/>
          </w:tcPr>
          <w:p w14:paraId="4875E5AC"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6DF8C0B0"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7B050B88"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20" w:type="dxa"/>
            <w:tcBorders>
              <w:top w:val="nil"/>
              <w:left w:val="nil"/>
              <w:bottom w:val="single" w:sz="4" w:space="0" w:color="auto"/>
              <w:right w:val="single" w:sz="4" w:space="0" w:color="auto"/>
            </w:tcBorders>
            <w:shd w:val="clear" w:color="auto" w:fill="auto"/>
            <w:vAlign w:val="center"/>
            <w:hideMark/>
          </w:tcPr>
          <w:p w14:paraId="0B985A51"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double" w:sz="6" w:space="0" w:color="auto"/>
            </w:tcBorders>
            <w:shd w:val="clear" w:color="auto" w:fill="auto"/>
            <w:vAlign w:val="center"/>
            <w:hideMark/>
          </w:tcPr>
          <w:p w14:paraId="6ECD9D48"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180" w:type="dxa"/>
            <w:tcBorders>
              <w:top w:val="nil"/>
              <w:left w:val="nil"/>
              <w:bottom w:val="single" w:sz="4" w:space="0" w:color="auto"/>
              <w:right w:val="single" w:sz="4" w:space="0" w:color="auto"/>
            </w:tcBorders>
            <w:shd w:val="clear" w:color="auto" w:fill="auto"/>
            <w:vAlign w:val="center"/>
            <w:hideMark/>
          </w:tcPr>
          <w:p w14:paraId="6117B469"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60" w:type="dxa"/>
            <w:tcBorders>
              <w:top w:val="nil"/>
              <w:left w:val="nil"/>
              <w:bottom w:val="single" w:sz="4" w:space="0" w:color="auto"/>
              <w:right w:val="single" w:sz="4" w:space="0" w:color="auto"/>
            </w:tcBorders>
            <w:shd w:val="clear" w:color="auto" w:fill="auto"/>
            <w:vAlign w:val="center"/>
            <w:hideMark/>
          </w:tcPr>
          <w:p w14:paraId="657117A7"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3EA55702"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6807AC6F"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8" w:space="0" w:color="auto"/>
            </w:tcBorders>
            <w:shd w:val="clear" w:color="auto" w:fill="auto"/>
            <w:vAlign w:val="center"/>
            <w:hideMark/>
          </w:tcPr>
          <w:p w14:paraId="096F0DD2"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r>
      <w:tr w:rsidR="00D84747" w:rsidRPr="00D84747" w14:paraId="6C6E316F" w14:textId="77777777" w:rsidTr="00DD701C">
        <w:trPr>
          <w:trHeight w:val="465"/>
        </w:trPr>
        <w:tc>
          <w:tcPr>
            <w:tcW w:w="700" w:type="dxa"/>
            <w:vMerge/>
            <w:tcBorders>
              <w:top w:val="nil"/>
              <w:left w:val="single" w:sz="8" w:space="0" w:color="auto"/>
              <w:bottom w:val="single" w:sz="4" w:space="0" w:color="auto"/>
              <w:right w:val="single" w:sz="4" w:space="0" w:color="auto"/>
            </w:tcBorders>
            <w:vAlign w:val="center"/>
            <w:hideMark/>
          </w:tcPr>
          <w:p w14:paraId="21FFF241"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p>
        </w:tc>
        <w:tc>
          <w:tcPr>
            <w:tcW w:w="2620" w:type="dxa"/>
            <w:gridSpan w:val="2"/>
            <w:tcBorders>
              <w:top w:val="single" w:sz="4" w:space="0" w:color="auto"/>
              <w:left w:val="nil"/>
              <w:bottom w:val="single" w:sz="4" w:space="0" w:color="auto"/>
              <w:right w:val="single" w:sz="4" w:space="0" w:color="auto"/>
            </w:tcBorders>
            <w:shd w:val="clear" w:color="auto" w:fill="auto"/>
            <w:vAlign w:val="center"/>
            <w:hideMark/>
          </w:tcPr>
          <w:p w14:paraId="72FD6F04"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Licea ogólnokształcące (w tym uzupełniające)</w:t>
            </w:r>
          </w:p>
        </w:tc>
        <w:tc>
          <w:tcPr>
            <w:tcW w:w="360" w:type="dxa"/>
            <w:tcBorders>
              <w:top w:val="nil"/>
              <w:left w:val="nil"/>
              <w:bottom w:val="single" w:sz="4" w:space="0" w:color="auto"/>
              <w:right w:val="single" w:sz="8" w:space="0" w:color="auto"/>
            </w:tcBorders>
            <w:shd w:val="clear" w:color="auto" w:fill="auto"/>
            <w:vAlign w:val="center"/>
            <w:hideMark/>
          </w:tcPr>
          <w:p w14:paraId="7F98F0A0"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04.</w:t>
            </w:r>
          </w:p>
        </w:tc>
        <w:tc>
          <w:tcPr>
            <w:tcW w:w="1200" w:type="dxa"/>
            <w:tcBorders>
              <w:top w:val="nil"/>
              <w:left w:val="nil"/>
              <w:bottom w:val="single" w:sz="4" w:space="0" w:color="auto"/>
              <w:right w:val="single" w:sz="4" w:space="0" w:color="auto"/>
            </w:tcBorders>
            <w:shd w:val="clear" w:color="auto" w:fill="auto"/>
            <w:vAlign w:val="center"/>
            <w:hideMark/>
          </w:tcPr>
          <w:p w14:paraId="295413DA"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460" w:type="dxa"/>
            <w:tcBorders>
              <w:top w:val="nil"/>
              <w:left w:val="nil"/>
              <w:bottom w:val="single" w:sz="4" w:space="0" w:color="auto"/>
              <w:right w:val="single" w:sz="4" w:space="0" w:color="auto"/>
            </w:tcBorders>
            <w:shd w:val="clear" w:color="auto" w:fill="auto"/>
            <w:vAlign w:val="center"/>
            <w:hideMark/>
          </w:tcPr>
          <w:p w14:paraId="198A5110"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460" w:type="dxa"/>
            <w:tcBorders>
              <w:top w:val="nil"/>
              <w:left w:val="nil"/>
              <w:bottom w:val="single" w:sz="4" w:space="0" w:color="auto"/>
              <w:right w:val="single" w:sz="4" w:space="0" w:color="auto"/>
            </w:tcBorders>
            <w:shd w:val="clear" w:color="auto" w:fill="auto"/>
            <w:vAlign w:val="center"/>
            <w:hideMark/>
          </w:tcPr>
          <w:p w14:paraId="6A54957F"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49F81C4D"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4E6296C8"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20" w:type="dxa"/>
            <w:tcBorders>
              <w:top w:val="nil"/>
              <w:left w:val="nil"/>
              <w:bottom w:val="single" w:sz="4" w:space="0" w:color="auto"/>
              <w:right w:val="single" w:sz="4" w:space="0" w:color="auto"/>
            </w:tcBorders>
            <w:shd w:val="clear" w:color="auto" w:fill="auto"/>
            <w:vAlign w:val="center"/>
            <w:hideMark/>
          </w:tcPr>
          <w:p w14:paraId="373F4435"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double" w:sz="6" w:space="0" w:color="auto"/>
            </w:tcBorders>
            <w:shd w:val="clear" w:color="auto" w:fill="auto"/>
            <w:vAlign w:val="center"/>
            <w:hideMark/>
          </w:tcPr>
          <w:p w14:paraId="11287F05"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180" w:type="dxa"/>
            <w:tcBorders>
              <w:top w:val="nil"/>
              <w:left w:val="nil"/>
              <w:bottom w:val="single" w:sz="4" w:space="0" w:color="auto"/>
              <w:right w:val="single" w:sz="4" w:space="0" w:color="auto"/>
            </w:tcBorders>
            <w:shd w:val="clear" w:color="auto" w:fill="auto"/>
            <w:vAlign w:val="center"/>
            <w:hideMark/>
          </w:tcPr>
          <w:p w14:paraId="599DAD85"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60" w:type="dxa"/>
            <w:tcBorders>
              <w:top w:val="nil"/>
              <w:left w:val="nil"/>
              <w:bottom w:val="single" w:sz="4" w:space="0" w:color="auto"/>
              <w:right w:val="single" w:sz="4" w:space="0" w:color="auto"/>
            </w:tcBorders>
            <w:shd w:val="clear" w:color="auto" w:fill="auto"/>
            <w:vAlign w:val="center"/>
            <w:hideMark/>
          </w:tcPr>
          <w:p w14:paraId="1116A4D5"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2CBE26DE"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15E5E1ED"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8" w:space="0" w:color="auto"/>
            </w:tcBorders>
            <w:shd w:val="clear" w:color="auto" w:fill="auto"/>
            <w:vAlign w:val="center"/>
            <w:hideMark/>
          </w:tcPr>
          <w:p w14:paraId="2F18FB51"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r>
      <w:tr w:rsidR="00D84747" w:rsidRPr="00D84747" w14:paraId="43D8B161" w14:textId="77777777" w:rsidTr="00DD701C">
        <w:trPr>
          <w:trHeight w:val="285"/>
        </w:trPr>
        <w:tc>
          <w:tcPr>
            <w:tcW w:w="700" w:type="dxa"/>
            <w:vMerge/>
            <w:tcBorders>
              <w:top w:val="nil"/>
              <w:left w:val="single" w:sz="8" w:space="0" w:color="auto"/>
              <w:bottom w:val="single" w:sz="4" w:space="0" w:color="auto"/>
              <w:right w:val="single" w:sz="4" w:space="0" w:color="auto"/>
            </w:tcBorders>
            <w:vAlign w:val="center"/>
            <w:hideMark/>
          </w:tcPr>
          <w:p w14:paraId="5A6B5573"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p>
        </w:tc>
        <w:tc>
          <w:tcPr>
            <w:tcW w:w="2620" w:type="dxa"/>
            <w:gridSpan w:val="2"/>
            <w:tcBorders>
              <w:top w:val="single" w:sz="4" w:space="0" w:color="auto"/>
              <w:left w:val="nil"/>
              <w:bottom w:val="single" w:sz="4" w:space="0" w:color="auto"/>
              <w:right w:val="single" w:sz="4" w:space="0" w:color="auto"/>
            </w:tcBorders>
            <w:shd w:val="clear" w:color="auto" w:fill="auto"/>
            <w:vAlign w:val="center"/>
            <w:hideMark/>
          </w:tcPr>
          <w:p w14:paraId="62BA0CCB"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Ponadpodstawowe szkoły zawodowe</w:t>
            </w:r>
          </w:p>
        </w:tc>
        <w:tc>
          <w:tcPr>
            <w:tcW w:w="360" w:type="dxa"/>
            <w:tcBorders>
              <w:top w:val="nil"/>
              <w:left w:val="nil"/>
              <w:bottom w:val="single" w:sz="4" w:space="0" w:color="auto"/>
              <w:right w:val="single" w:sz="8" w:space="0" w:color="auto"/>
            </w:tcBorders>
            <w:shd w:val="clear" w:color="auto" w:fill="auto"/>
            <w:vAlign w:val="center"/>
            <w:hideMark/>
          </w:tcPr>
          <w:p w14:paraId="1689B6CB"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05.</w:t>
            </w:r>
          </w:p>
        </w:tc>
        <w:tc>
          <w:tcPr>
            <w:tcW w:w="1200" w:type="dxa"/>
            <w:tcBorders>
              <w:top w:val="nil"/>
              <w:left w:val="nil"/>
              <w:bottom w:val="single" w:sz="4" w:space="0" w:color="auto"/>
              <w:right w:val="single" w:sz="4" w:space="0" w:color="auto"/>
            </w:tcBorders>
            <w:shd w:val="clear" w:color="auto" w:fill="auto"/>
            <w:vAlign w:val="center"/>
            <w:hideMark/>
          </w:tcPr>
          <w:p w14:paraId="3C364491"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1</w:t>
            </w:r>
          </w:p>
        </w:tc>
        <w:tc>
          <w:tcPr>
            <w:tcW w:w="1460" w:type="dxa"/>
            <w:tcBorders>
              <w:top w:val="nil"/>
              <w:left w:val="nil"/>
              <w:bottom w:val="single" w:sz="4" w:space="0" w:color="auto"/>
              <w:right w:val="single" w:sz="4" w:space="0" w:color="auto"/>
            </w:tcBorders>
            <w:shd w:val="clear" w:color="auto" w:fill="auto"/>
            <w:vAlign w:val="center"/>
            <w:hideMark/>
          </w:tcPr>
          <w:p w14:paraId="08F138B5"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460" w:type="dxa"/>
            <w:tcBorders>
              <w:top w:val="nil"/>
              <w:left w:val="nil"/>
              <w:bottom w:val="single" w:sz="4" w:space="0" w:color="auto"/>
              <w:right w:val="single" w:sz="4" w:space="0" w:color="auto"/>
            </w:tcBorders>
            <w:shd w:val="clear" w:color="auto" w:fill="auto"/>
            <w:vAlign w:val="center"/>
            <w:hideMark/>
          </w:tcPr>
          <w:p w14:paraId="29193CEA"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4842A996"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4070AB65"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20" w:type="dxa"/>
            <w:tcBorders>
              <w:top w:val="nil"/>
              <w:left w:val="nil"/>
              <w:bottom w:val="single" w:sz="4" w:space="0" w:color="auto"/>
              <w:right w:val="single" w:sz="4" w:space="0" w:color="auto"/>
            </w:tcBorders>
            <w:shd w:val="clear" w:color="auto" w:fill="auto"/>
            <w:vAlign w:val="center"/>
            <w:hideMark/>
          </w:tcPr>
          <w:p w14:paraId="3D6C1B9B"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double" w:sz="6" w:space="0" w:color="auto"/>
            </w:tcBorders>
            <w:shd w:val="clear" w:color="auto" w:fill="auto"/>
            <w:vAlign w:val="center"/>
            <w:hideMark/>
          </w:tcPr>
          <w:p w14:paraId="776BE1F2"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180" w:type="dxa"/>
            <w:tcBorders>
              <w:top w:val="nil"/>
              <w:left w:val="nil"/>
              <w:bottom w:val="single" w:sz="4" w:space="0" w:color="auto"/>
              <w:right w:val="single" w:sz="4" w:space="0" w:color="auto"/>
            </w:tcBorders>
            <w:shd w:val="clear" w:color="auto" w:fill="auto"/>
            <w:vAlign w:val="center"/>
            <w:hideMark/>
          </w:tcPr>
          <w:p w14:paraId="00C7FC8D"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60" w:type="dxa"/>
            <w:tcBorders>
              <w:top w:val="nil"/>
              <w:left w:val="nil"/>
              <w:bottom w:val="single" w:sz="4" w:space="0" w:color="auto"/>
              <w:right w:val="single" w:sz="4" w:space="0" w:color="auto"/>
            </w:tcBorders>
            <w:shd w:val="clear" w:color="auto" w:fill="auto"/>
            <w:vAlign w:val="center"/>
            <w:hideMark/>
          </w:tcPr>
          <w:p w14:paraId="1330559D"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405117D7"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020C741B"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8" w:space="0" w:color="auto"/>
            </w:tcBorders>
            <w:shd w:val="clear" w:color="auto" w:fill="auto"/>
            <w:vAlign w:val="center"/>
            <w:hideMark/>
          </w:tcPr>
          <w:p w14:paraId="32CED546"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r>
      <w:tr w:rsidR="00D84747" w:rsidRPr="00D84747" w14:paraId="496423F1" w14:textId="77777777" w:rsidTr="00DD701C">
        <w:trPr>
          <w:trHeight w:val="285"/>
        </w:trPr>
        <w:tc>
          <w:tcPr>
            <w:tcW w:w="700" w:type="dxa"/>
            <w:vMerge/>
            <w:tcBorders>
              <w:top w:val="nil"/>
              <w:left w:val="single" w:sz="8" w:space="0" w:color="auto"/>
              <w:bottom w:val="single" w:sz="4" w:space="0" w:color="auto"/>
              <w:right w:val="single" w:sz="4" w:space="0" w:color="auto"/>
            </w:tcBorders>
            <w:vAlign w:val="center"/>
            <w:hideMark/>
          </w:tcPr>
          <w:p w14:paraId="6B19A3A3"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p>
        </w:tc>
        <w:tc>
          <w:tcPr>
            <w:tcW w:w="2620" w:type="dxa"/>
            <w:gridSpan w:val="2"/>
            <w:tcBorders>
              <w:top w:val="single" w:sz="4" w:space="0" w:color="auto"/>
              <w:left w:val="nil"/>
              <w:bottom w:val="single" w:sz="4" w:space="0" w:color="auto"/>
              <w:right w:val="single" w:sz="4" w:space="0" w:color="auto"/>
            </w:tcBorders>
            <w:shd w:val="clear" w:color="auto" w:fill="auto"/>
            <w:vAlign w:val="center"/>
            <w:hideMark/>
          </w:tcPr>
          <w:p w14:paraId="51A79668"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Szkoły specjalne</w:t>
            </w:r>
          </w:p>
        </w:tc>
        <w:tc>
          <w:tcPr>
            <w:tcW w:w="360" w:type="dxa"/>
            <w:tcBorders>
              <w:top w:val="nil"/>
              <w:left w:val="nil"/>
              <w:bottom w:val="single" w:sz="4" w:space="0" w:color="auto"/>
              <w:right w:val="single" w:sz="8" w:space="0" w:color="auto"/>
            </w:tcBorders>
            <w:shd w:val="clear" w:color="auto" w:fill="auto"/>
            <w:vAlign w:val="center"/>
            <w:hideMark/>
          </w:tcPr>
          <w:p w14:paraId="2541E6BB"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06.</w:t>
            </w:r>
          </w:p>
        </w:tc>
        <w:tc>
          <w:tcPr>
            <w:tcW w:w="1200" w:type="dxa"/>
            <w:tcBorders>
              <w:top w:val="nil"/>
              <w:left w:val="nil"/>
              <w:bottom w:val="single" w:sz="4" w:space="0" w:color="auto"/>
              <w:right w:val="single" w:sz="4" w:space="0" w:color="auto"/>
            </w:tcBorders>
            <w:shd w:val="clear" w:color="auto" w:fill="auto"/>
            <w:vAlign w:val="center"/>
            <w:hideMark/>
          </w:tcPr>
          <w:p w14:paraId="6C3D4A54"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2</w:t>
            </w:r>
          </w:p>
        </w:tc>
        <w:tc>
          <w:tcPr>
            <w:tcW w:w="1460" w:type="dxa"/>
            <w:tcBorders>
              <w:top w:val="nil"/>
              <w:left w:val="nil"/>
              <w:bottom w:val="single" w:sz="4" w:space="0" w:color="auto"/>
              <w:right w:val="single" w:sz="4" w:space="0" w:color="auto"/>
            </w:tcBorders>
            <w:shd w:val="clear" w:color="auto" w:fill="auto"/>
            <w:vAlign w:val="center"/>
            <w:hideMark/>
          </w:tcPr>
          <w:p w14:paraId="065973C7"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2</w:t>
            </w:r>
          </w:p>
        </w:tc>
        <w:tc>
          <w:tcPr>
            <w:tcW w:w="1460" w:type="dxa"/>
            <w:tcBorders>
              <w:top w:val="nil"/>
              <w:left w:val="nil"/>
              <w:bottom w:val="single" w:sz="4" w:space="0" w:color="auto"/>
              <w:right w:val="single" w:sz="4" w:space="0" w:color="auto"/>
            </w:tcBorders>
            <w:shd w:val="clear" w:color="auto" w:fill="auto"/>
            <w:vAlign w:val="center"/>
            <w:hideMark/>
          </w:tcPr>
          <w:p w14:paraId="30BB4521"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1B57C06F"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107E13B5"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20" w:type="dxa"/>
            <w:tcBorders>
              <w:top w:val="nil"/>
              <w:left w:val="nil"/>
              <w:bottom w:val="single" w:sz="4" w:space="0" w:color="auto"/>
              <w:right w:val="single" w:sz="4" w:space="0" w:color="auto"/>
            </w:tcBorders>
            <w:shd w:val="clear" w:color="auto" w:fill="auto"/>
            <w:vAlign w:val="center"/>
            <w:hideMark/>
          </w:tcPr>
          <w:p w14:paraId="4FC6AEC4"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double" w:sz="6" w:space="0" w:color="auto"/>
            </w:tcBorders>
            <w:shd w:val="clear" w:color="auto" w:fill="auto"/>
            <w:vAlign w:val="center"/>
            <w:hideMark/>
          </w:tcPr>
          <w:p w14:paraId="142B6EE5"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2</w:t>
            </w:r>
          </w:p>
        </w:tc>
        <w:tc>
          <w:tcPr>
            <w:tcW w:w="1180" w:type="dxa"/>
            <w:tcBorders>
              <w:top w:val="nil"/>
              <w:left w:val="nil"/>
              <w:bottom w:val="single" w:sz="4" w:space="0" w:color="auto"/>
              <w:right w:val="single" w:sz="4" w:space="0" w:color="auto"/>
            </w:tcBorders>
            <w:shd w:val="clear" w:color="auto" w:fill="auto"/>
            <w:vAlign w:val="center"/>
            <w:hideMark/>
          </w:tcPr>
          <w:p w14:paraId="614A0AED"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60" w:type="dxa"/>
            <w:tcBorders>
              <w:top w:val="nil"/>
              <w:left w:val="nil"/>
              <w:bottom w:val="single" w:sz="4" w:space="0" w:color="auto"/>
              <w:right w:val="single" w:sz="4" w:space="0" w:color="auto"/>
            </w:tcBorders>
            <w:shd w:val="clear" w:color="auto" w:fill="auto"/>
            <w:vAlign w:val="center"/>
            <w:hideMark/>
          </w:tcPr>
          <w:p w14:paraId="709207BA"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2D3F5E69"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7315B516"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8" w:space="0" w:color="auto"/>
            </w:tcBorders>
            <w:shd w:val="clear" w:color="auto" w:fill="auto"/>
            <w:vAlign w:val="center"/>
            <w:hideMark/>
          </w:tcPr>
          <w:p w14:paraId="22D1101E"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2</w:t>
            </w:r>
          </w:p>
        </w:tc>
      </w:tr>
      <w:tr w:rsidR="00D84747" w:rsidRPr="00D84747" w14:paraId="6E6A0D1E" w14:textId="77777777" w:rsidTr="00DD701C">
        <w:trPr>
          <w:trHeight w:val="285"/>
        </w:trPr>
        <w:tc>
          <w:tcPr>
            <w:tcW w:w="700" w:type="dxa"/>
            <w:vMerge/>
            <w:tcBorders>
              <w:top w:val="nil"/>
              <w:left w:val="single" w:sz="8" w:space="0" w:color="auto"/>
              <w:bottom w:val="single" w:sz="4" w:space="0" w:color="auto"/>
              <w:right w:val="single" w:sz="4" w:space="0" w:color="auto"/>
            </w:tcBorders>
            <w:vAlign w:val="center"/>
            <w:hideMark/>
          </w:tcPr>
          <w:p w14:paraId="21C3B49C"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p>
        </w:tc>
        <w:tc>
          <w:tcPr>
            <w:tcW w:w="2620" w:type="dxa"/>
            <w:gridSpan w:val="2"/>
            <w:tcBorders>
              <w:top w:val="single" w:sz="4" w:space="0" w:color="auto"/>
              <w:left w:val="nil"/>
              <w:bottom w:val="single" w:sz="4" w:space="0" w:color="auto"/>
              <w:right w:val="single" w:sz="4" w:space="0" w:color="auto"/>
            </w:tcBorders>
            <w:shd w:val="clear" w:color="auto" w:fill="auto"/>
            <w:vAlign w:val="center"/>
            <w:hideMark/>
          </w:tcPr>
          <w:p w14:paraId="6BF49943"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Szkoły policealne</w:t>
            </w:r>
          </w:p>
        </w:tc>
        <w:tc>
          <w:tcPr>
            <w:tcW w:w="360" w:type="dxa"/>
            <w:tcBorders>
              <w:top w:val="nil"/>
              <w:left w:val="nil"/>
              <w:bottom w:val="single" w:sz="4" w:space="0" w:color="auto"/>
              <w:right w:val="single" w:sz="8" w:space="0" w:color="auto"/>
            </w:tcBorders>
            <w:shd w:val="clear" w:color="auto" w:fill="auto"/>
            <w:vAlign w:val="center"/>
            <w:hideMark/>
          </w:tcPr>
          <w:p w14:paraId="21A8A251"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07.</w:t>
            </w:r>
          </w:p>
        </w:tc>
        <w:tc>
          <w:tcPr>
            <w:tcW w:w="1200" w:type="dxa"/>
            <w:tcBorders>
              <w:top w:val="nil"/>
              <w:left w:val="nil"/>
              <w:bottom w:val="single" w:sz="4" w:space="0" w:color="auto"/>
              <w:right w:val="single" w:sz="4" w:space="0" w:color="auto"/>
            </w:tcBorders>
            <w:shd w:val="clear" w:color="auto" w:fill="auto"/>
            <w:vAlign w:val="center"/>
            <w:hideMark/>
          </w:tcPr>
          <w:p w14:paraId="5D67C462"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460" w:type="dxa"/>
            <w:tcBorders>
              <w:top w:val="nil"/>
              <w:left w:val="nil"/>
              <w:bottom w:val="single" w:sz="4" w:space="0" w:color="auto"/>
              <w:right w:val="single" w:sz="4" w:space="0" w:color="auto"/>
            </w:tcBorders>
            <w:shd w:val="clear" w:color="auto" w:fill="auto"/>
            <w:vAlign w:val="center"/>
            <w:hideMark/>
          </w:tcPr>
          <w:p w14:paraId="70E5BDF6"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460" w:type="dxa"/>
            <w:tcBorders>
              <w:top w:val="nil"/>
              <w:left w:val="nil"/>
              <w:bottom w:val="single" w:sz="4" w:space="0" w:color="auto"/>
              <w:right w:val="single" w:sz="4" w:space="0" w:color="auto"/>
            </w:tcBorders>
            <w:shd w:val="clear" w:color="auto" w:fill="auto"/>
            <w:vAlign w:val="center"/>
            <w:hideMark/>
          </w:tcPr>
          <w:p w14:paraId="38B588D1"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274E9CE8"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0DE6481A"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20" w:type="dxa"/>
            <w:tcBorders>
              <w:top w:val="nil"/>
              <w:left w:val="nil"/>
              <w:bottom w:val="single" w:sz="4" w:space="0" w:color="auto"/>
              <w:right w:val="single" w:sz="4" w:space="0" w:color="auto"/>
            </w:tcBorders>
            <w:shd w:val="clear" w:color="auto" w:fill="auto"/>
            <w:vAlign w:val="center"/>
            <w:hideMark/>
          </w:tcPr>
          <w:p w14:paraId="5668BC6D"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double" w:sz="6" w:space="0" w:color="auto"/>
            </w:tcBorders>
            <w:shd w:val="clear" w:color="auto" w:fill="auto"/>
            <w:vAlign w:val="center"/>
            <w:hideMark/>
          </w:tcPr>
          <w:p w14:paraId="0B11772B"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180" w:type="dxa"/>
            <w:tcBorders>
              <w:top w:val="nil"/>
              <w:left w:val="nil"/>
              <w:bottom w:val="single" w:sz="4" w:space="0" w:color="auto"/>
              <w:right w:val="single" w:sz="4" w:space="0" w:color="auto"/>
            </w:tcBorders>
            <w:shd w:val="clear" w:color="auto" w:fill="auto"/>
            <w:vAlign w:val="center"/>
            <w:hideMark/>
          </w:tcPr>
          <w:p w14:paraId="381570BB"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60" w:type="dxa"/>
            <w:tcBorders>
              <w:top w:val="nil"/>
              <w:left w:val="nil"/>
              <w:bottom w:val="single" w:sz="4" w:space="0" w:color="auto"/>
              <w:right w:val="single" w:sz="4" w:space="0" w:color="auto"/>
            </w:tcBorders>
            <w:shd w:val="clear" w:color="auto" w:fill="auto"/>
            <w:vAlign w:val="center"/>
            <w:hideMark/>
          </w:tcPr>
          <w:p w14:paraId="2992940C"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7746493A"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5E74311A"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8" w:space="0" w:color="auto"/>
            </w:tcBorders>
            <w:shd w:val="clear" w:color="auto" w:fill="auto"/>
            <w:vAlign w:val="center"/>
            <w:hideMark/>
          </w:tcPr>
          <w:p w14:paraId="2A8C962D"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r>
      <w:tr w:rsidR="00D84747" w:rsidRPr="00D84747" w14:paraId="6FBFCB4E" w14:textId="77777777" w:rsidTr="00DD701C">
        <w:trPr>
          <w:trHeight w:val="285"/>
        </w:trPr>
        <w:tc>
          <w:tcPr>
            <w:tcW w:w="1660"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758630C1"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Zespoły szkół</w:t>
            </w:r>
          </w:p>
        </w:tc>
        <w:tc>
          <w:tcPr>
            <w:tcW w:w="1660" w:type="dxa"/>
            <w:tcBorders>
              <w:top w:val="nil"/>
              <w:left w:val="nil"/>
              <w:bottom w:val="single" w:sz="4" w:space="0" w:color="auto"/>
              <w:right w:val="single" w:sz="4" w:space="0" w:color="auto"/>
            </w:tcBorders>
            <w:shd w:val="clear" w:color="auto" w:fill="auto"/>
            <w:vAlign w:val="center"/>
            <w:hideMark/>
          </w:tcPr>
          <w:p w14:paraId="38095BDE"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ogółem</w:t>
            </w:r>
          </w:p>
        </w:tc>
        <w:tc>
          <w:tcPr>
            <w:tcW w:w="360" w:type="dxa"/>
            <w:tcBorders>
              <w:top w:val="nil"/>
              <w:left w:val="nil"/>
              <w:bottom w:val="single" w:sz="4" w:space="0" w:color="auto"/>
              <w:right w:val="single" w:sz="8" w:space="0" w:color="auto"/>
            </w:tcBorders>
            <w:shd w:val="clear" w:color="auto" w:fill="auto"/>
            <w:vAlign w:val="center"/>
            <w:hideMark/>
          </w:tcPr>
          <w:p w14:paraId="5A1621F2"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08.</w:t>
            </w:r>
          </w:p>
        </w:tc>
        <w:tc>
          <w:tcPr>
            <w:tcW w:w="1200" w:type="dxa"/>
            <w:tcBorders>
              <w:top w:val="nil"/>
              <w:left w:val="nil"/>
              <w:bottom w:val="single" w:sz="4" w:space="0" w:color="auto"/>
              <w:right w:val="single" w:sz="4" w:space="0" w:color="auto"/>
            </w:tcBorders>
            <w:shd w:val="clear" w:color="auto" w:fill="auto"/>
            <w:vAlign w:val="center"/>
            <w:hideMark/>
          </w:tcPr>
          <w:p w14:paraId="1E213A00"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2</w:t>
            </w:r>
          </w:p>
        </w:tc>
        <w:tc>
          <w:tcPr>
            <w:tcW w:w="1460" w:type="dxa"/>
            <w:tcBorders>
              <w:top w:val="nil"/>
              <w:left w:val="nil"/>
              <w:bottom w:val="single" w:sz="4" w:space="0" w:color="auto"/>
              <w:right w:val="single" w:sz="4" w:space="0" w:color="auto"/>
            </w:tcBorders>
            <w:shd w:val="clear" w:color="auto" w:fill="auto"/>
            <w:vAlign w:val="center"/>
            <w:hideMark/>
          </w:tcPr>
          <w:p w14:paraId="7BBAD9DA"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2</w:t>
            </w:r>
          </w:p>
        </w:tc>
        <w:tc>
          <w:tcPr>
            <w:tcW w:w="1460" w:type="dxa"/>
            <w:tcBorders>
              <w:top w:val="nil"/>
              <w:left w:val="nil"/>
              <w:bottom w:val="single" w:sz="4" w:space="0" w:color="auto"/>
              <w:right w:val="single" w:sz="4" w:space="0" w:color="auto"/>
            </w:tcBorders>
            <w:shd w:val="clear" w:color="auto" w:fill="auto"/>
            <w:vAlign w:val="center"/>
            <w:hideMark/>
          </w:tcPr>
          <w:p w14:paraId="4A4487D1"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421B2E13"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27C35DE1"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20" w:type="dxa"/>
            <w:tcBorders>
              <w:top w:val="nil"/>
              <w:left w:val="nil"/>
              <w:bottom w:val="single" w:sz="4" w:space="0" w:color="auto"/>
              <w:right w:val="single" w:sz="4" w:space="0" w:color="auto"/>
            </w:tcBorders>
            <w:shd w:val="clear" w:color="auto" w:fill="auto"/>
            <w:vAlign w:val="center"/>
            <w:hideMark/>
          </w:tcPr>
          <w:p w14:paraId="0CF54573"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double" w:sz="6" w:space="0" w:color="auto"/>
            </w:tcBorders>
            <w:shd w:val="clear" w:color="auto" w:fill="auto"/>
            <w:vAlign w:val="center"/>
            <w:hideMark/>
          </w:tcPr>
          <w:p w14:paraId="387615E8"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2</w:t>
            </w:r>
          </w:p>
        </w:tc>
        <w:tc>
          <w:tcPr>
            <w:tcW w:w="1180" w:type="dxa"/>
            <w:tcBorders>
              <w:top w:val="nil"/>
              <w:left w:val="nil"/>
              <w:bottom w:val="single" w:sz="4" w:space="0" w:color="auto"/>
              <w:right w:val="single" w:sz="4" w:space="0" w:color="auto"/>
            </w:tcBorders>
            <w:shd w:val="clear" w:color="auto" w:fill="auto"/>
            <w:vAlign w:val="center"/>
            <w:hideMark/>
          </w:tcPr>
          <w:p w14:paraId="253349E9"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60" w:type="dxa"/>
            <w:tcBorders>
              <w:top w:val="nil"/>
              <w:left w:val="nil"/>
              <w:bottom w:val="single" w:sz="4" w:space="0" w:color="auto"/>
              <w:right w:val="single" w:sz="4" w:space="0" w:color="auto"/>
            </w:tcBorders>
            <w:shd w:val="clear" w:color="auto" w:fill="auto"/>
            <w:vAlign w:val="center"/>
            <w:hideMark/>
          </w:tcPr>
          <w:p w14:paraId="3BA74750"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1B678F79"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6EF7CC67"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8" w:space="0" w:color="auto"/>
            </w:tcBorders>
            <w:shd w:val="clear" w:color="auto" w:fill="auto"/>
            <w:vAlign w:val="center"/>
            <w:hideMark/>
          </w:tcPr>
          <w:p w14:paraId="33697525"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2</w:t>
            </w:r>
          </w:p>
        </w:tc>
      </w:tr>
      <w:tr w:rsidR="00D84747" w:rsidRPr="00D84747" w14:paraId="7500936C" w14:textId="77777777" w:rsidTr="00DD701C">
        <w:trPr>
          <w:trHeight w:val="285"/>
        </w:trPr>
        <w:tc>
          <w:tcPr>
            <w:tcW w:w="1660" w:type="dxa"/>
            <w:gridSpan w:val="2"/>
            <w:vMerge/>
            <w:tcBorders>
              <w:top w:val="single" w:sz="4" w:space="0" w:color="auto"/>
              <w:left w:val="single" w:sz="8" w:space="0" w:color="auto"/>
              <w:bottom w:val="single" w:sz="4" w:space="0" w:color="000000"/>
              <w:right w:val="single" w:sz="4" w:space="0" w:color="000000"/>
            </w:tcBorders>
            <w:vAlign w:val="center"/>
            <w:hideMark/>
          </w:tcPr>
          <w:p w14:paraId="2BE75863"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p>
        </w:tc>
        <w:tc>
          <w:tcPr>
            <w:tcW w:w="1660" w:type="dxa"/>
            <w:tcBorders>
              <w:top w:val="nil"/>
              <w:left w:val="nil"/>
              <w:bottom w:val="single" w:sz="4" w:space="0" w:color="auto"/>
              <w:right w:val="single" w:sz="4" w:space="0" w:color="auto"/>
            </w:tcBorders>
            <w:shd w:val="clear" w:color="auto" w:fill="auto"/>
            <w:vAlign w:val="center"/>
            <w:hideMark/>
          </w:tcPr>
          <w:p w14:paraId="65369AEA"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w tym specjalne</w:t>
            </w:r>
          </w:p>
        </w:tc>
        <w:tc>
          <w:tcPr>
            <w:tcW w:w="360" w:type="dxa"/>
            <w:tcBorders>
              <w:top w:val="nil"/>
              <w:left w:val="nil"/>
              <w:bottom w:val="single" w:sz="4" w:space="0" w:color="auto"/>
              <w:right w:val="single" w:sz="8" w:space="0" w:color="auto"/>
            </w:tcBorders>
            <w:shd w:val="clear" w:color="auto" w:fill="auto"/>
            <w:vAlign w:val="center"/>
            <w:hideMark/>
          </w:tcPr>
          <w:p w14:paraId="7AE1F1C0"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09.</w:t>
            </w:r>
          </w:p>
        </w:tc>
        <w:tc>
          <w:tcPr>
            <w:tcW w:w="1200" w:type="dxa"/>
            <w:tcBorders>
              <w:top w:val="nil"/>
              <w:left w:val="nil"/>
              <w:bottom w:val="single" w:sz="4" w:space="0" w:color="auto"/>
              <w:right w:val="single" w:sz="4" w:space="0" w:color="auto"/>
            </w:tcBorders>
            <w:shd w:val="clear" w:color="auto" w:fill="auto"/>
            <w:vAlign w:val="center"/>
            <w:hideMark/>
          </w:tcPr>
          <w:p w14:paraId="49043E6C"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460" w:type="dxa"/>
            <w:tcBorders>
              <w:top w:val="nil"/>
              <w:left w:val="nil"/>
              <w:bottom w:val="single" w:sz="4" w:space="0" w:color="auto"/>
              <w:right w:val="single" w:sz="4" w:space="0" w:color="auto"/>
            </w:tcBorders>
            <w:shd w:val="clear" w:color="auto" w:fill="auto"/>
            <w:vAlign w:val="center"/>
            <w:hideMark/>
          </w:tcPr>
          <w:p w14:paraId="42DB8FD3"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460" w:type="dxa"/>
            <w:tcBorders>
              <w:top w:val="nil"/>
              <w:left w:val="nil"/>
              <w:bottom w:val="single" w:sz="4" w:space="0" w:color="auto"/>
              <w:right w:val="single" w:sz="4" w:space="0" w:color="auto"/>
            </w:tcBorders>
            <w:shd w:val="clear" w:color="auto" w:fill="auto"/>
            <w:vAlign w:val="center"/>
            <w:hideMark/>
          </w:tcPr>
          <w:p w14:paraId="7C295C47"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59C60CB2"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1DE20114"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20" w:type="dxa"/>
            <w:tcBorders>
              <w:top w:val="nil"/>
              <w:left w:val="nil"/>
              <w:bottom w:val="single" w:sz="4" w:space="0" w:color="auto"/>
              <w:right w:val="single" w:sz="4" w:space="0" w:color="auto"/>
            </w:tcBorders>
            <w:shd w:val="clear" w:color="auto" w:fill="auto"/>
            <w:vAlign w:val="center"/>
            <w:hideMark/>
          </w:tcPr>
          <w:p w14:paraId="02500BC6"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double" w:sz="6" w:space="0" w:color="auto"/>
            </w:tcBorders>
            <w:shd w:val="clear" w:color="auto" w:fill="auto"/>
            <w:vAlign w:val="center"/>
            <w:hideMark/>
          </w:tcPr>
          <w:p w14:paraId="53E0648C"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180" w:type="dxa"/>
            <w:tcBorders>
              <w:top w:val="nil"/>
              <w:left w:val="nil"/>
              <w:bottom w:val="single" w:sz="4" w:space="0" w:color="auto"/>
              <w:right w:val="single" w:sz="4" w:space="0" w:color="auto"/>
            </w:tcBorders>
            <w:shd w:val="clear" w:color="auto" w:fill="auto"/>
            <w:vAlign w:val="center"/>
            <w:hideMark/>
          </w:tcPr>
          <w:p w14:paraId="627E42D9"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60" w:type="dxa"/>
            <w:tcBorders>
              <w:top w:val="nil"/>
              <w:left w:val="nil"/>
              <w:bottom w:val="single" w:sz="4" w:space="0" w:color="auto"/>
              <w:right w:val="single" w:sz="4" w:space="0" w:color="auto"/>
            </w:tcBorders>
            <w:shd w:val="clear" w:color="auto" w:fill="auto"/>
            <w:vAlign w:val="center"/>
            <w:hideMark/>
          </w:tcPr>
          <w:p w14:paraId="20D77692"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04EC7C8F"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7F73324B"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8" w:space="0" w:color="auto"/>
            </w:tcBorders>
            <w:shd w:val="clear" w:color="auto" w:fill="auto"/>
            <w:vAlign w:val="center"/>
            <w:hideMark/>
          </w:tcPr>
          <w:p w14:paraId="015D57DE"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r>
      <w:tr w:rsidR="00D84747" w:rsidRPr="00D84747" w14:paraId="01F9ECC4" w14:textId="77777777" w:rsidTr="00DD701C">
        <w:trPr>
          <w:trHeight w:val="285"/>
        </w:trPr>
        <w:tc>
          <w:tcPr>
            <w:tcW w:w="700"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14:paraId="322483C8"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Szkoły funkcjonujące w zespołach</w:t>
            </w:r>
          </w:p>
        </w:tc>
        <w:tc>
          <w:tcPr>
            <w:tcW w:w="26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E0641A"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 xml:space="preserve">Przedszkola </w:t>
            </w:r>
          </w:p>
        </w:tc>
        <w:tc>
          <w:tcPr>
            <w:tcW w:w="360" w:type="dxa"/>
            <w:tcBorders>
              <w:top w:val="nil"/>
              <w:left w:val="nil"/>
              <w:bottom w:val="single" w:sz="4" w:space="0" w:color="auto"/>
              <w:right w:val="single" w:sz="8" w:space="0" w:color="auto"/>
            </w:tcBorders>
            <w:shd w:val="clear" w:color="auto" w:fill="auto"/>
            <w:vAlign w:val="center"/>
            <w:hideMark/>
          </w:tcPr>
          <w:p w14:paraId="646D081E"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10.</w:t>
            </w:r>
          </w:p>
        </w:tc>
        <w:tc>
          <w:tcPr>
            <w:tcW w:w="1200" w:type="dxa"/>
            <w:tcBorders>
              <w:top w:val="nil"/>
              <w:left w:val="nil"/>
              <w:bottom w:val="single" w:sz="4" w:space="0" w:color="auto"/>
              <w:right w:val="single" w:sz="4" w:space="0" w:color="auto"/>
            </w:tcBorders>
            <w:shd w:val="clear" w:color="auto" w:fill="auto"/>
            <w:vAlign w:val="center"/>
            <w:hideMark/>
          </w:tcPr>
          <w:p w14:paraId="45DD5C76"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460" w:type="dxa"/>
            <w:tcBorders>
              <w:top w:val="nil"/>
              <w:left w:val="nil"/>
              <w:bottom w:val="single" w:sz="4" w:space="0" w:color="auto"/>
              <w:right w:val="single" w:sz="4" w:space="0" w:color="auto"/>
            </w:tcBorders>
            <w:shd w:val="clear" w:color="auto" w:fill="auto"/>
            <w:vAlign w:val="center"/>
            <w:hideMark/>
          </w:tcPr>
          <w:p w14:paraId="5830F47B"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460" w:type="dxa"/>
            <w:tcBorders>
              <w:top w:val="nil"/>
              <w:left w:val="nil"/>
              <w:bottom w:val="single" w:sz="4" w:space="0" w:color="auto"/>
              <w:right w:val="single" w:sz="4" w:space="0" w:color="auto"/>
            </w:tcBorders>
            <w:shd w:val="clear" w:color="auto" w:fill="auto"/>
            <w:vAlign w:val="center"/>
            <w:hideMark/>
          </w:tcPr>
          <w:p w14:paraId="691FF5D0"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0A261252"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71997A86"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20" w:type="dxa"/>
            <w:tcBorders>
              <w:top w:val="nil"/>
              <w:left w:val="nil"/>
              <w:bottom w:val="single" w:sz="4" w:space="0" w:color="auto"/>
              <w:right w:val="single" w:sz="4" w:space="0" w:color="auto"/>
            </w:tcBorders>
            <w:shd w:val="clear" w:color="auto" w:fill="auto"/>
            <w:vAlign w:val="center"/>
            <w:hideMark/>
          </w:tcPr>
          <w:p w14:paraId="27FE635D"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double" w:sz="6" w:space="0" w:color="auto"/>
            </w:tcBorders>
            <w:shd w:val="clear" w:color="auto" w:fill="auto"/>
            <w:vAlign w:val="center"/>
            <w:hideMark/>
          </w:tcPr>
          <w:p w14:paraId="6536A3DA"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180" w:type="dxa"/>
            <w:tcBorders>
              <w:top w:val="nil"/>
              <w:left w:val="nil"/>
              <w:bottom w:val="single" w:sz="4" w:space="0" w:color="auto"/>
              <w:right w:val="single" w:sz="4" w:space="0" w:color="auto"/>
            </w:tcBorders>
            <w:shd w:val="clear" w:color="auto" w:fill="auto"/>
            <w:vAlign w:val="center"/>
            <w:hideMark/>
          </w:tcPr>
          <w:p w14:paraId="7C38BD74"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60" w:type="dxa"/>
            <w:tcBorders>
              <w:top w:val="nil"/>
              <w:left w:val="nil"/>
              <w:bottom w:val="single" w:sz="4" w:space="0" w:color="auto"/>
              <w:right w:val="single" w:sz="4" w:space="0" w:color="auto"/>
            </w:tcBorders>
            <w:shd w:val="clear" w:color="auto" w:fill="auto"/>
            <w:vAlign w:val="center"/>
            <w:hideMark/>
          </w:tcPr>
          <w:p w14:paraId="27C9147C"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6823B0F0"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3C47C380"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8" w:space="0" w:color="auto"/>
            </w:tcBorders>
            <w:shd w:val="clear" w:color="auto" w:fill="auto"/>
            <w:vAlign w:val="center"/>
            <w:hideMark/>
          </w:tcPr>
          <w:p w14:paraId="2823D6F3"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r>
      <w:tr w:rsidR="00D84747" w:rsidRPr="00D84747" w14:paraId="12B04287" w14:textId="77777777" w:rsidTr="00DD701C">
        <w:trPr>
          <w:trHeight w:val="285"/>
        </w:trPr>
        <w:tc>
          <w:tcPr>
            <w:tcW w:w="700" w:type="dxa"/>
            <w:vMerge/>
            <w:tcBorders>
              <w:top w:val="nil"/>
              <w:left w:val="single" w:sz="8" w:space="0" w:color="auto"/>
              <w:bottom w:val="single" w:sz="8" w:space="0" w:color="000000"/>
              <w:right w:val="single" w:sz="4" w:space="0" w:color="auto"/>
            </w:tcBorders>
            <w:vAlign w:val="center"/>
            <w:hideMark/>
          </w:tcPr>
          <w:p w14:paraId="6BFCCF6D"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p>
        </w:tc>
        <w:tc>
          <w:tcPr>
            <w:tcW w:w="26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AE7997"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Szkoły podstawowe</w:t>
            </w:r>
          </w:p>
        </w:tc>
        <w:tc>
          <w:tcPr>
            <w:tcW w:w="360" w:type="dxa"/>
            <w:tcBorders>
              <w:top w:val="nil"/>
              <w:left w:val="nil"/>
              <w:bottom w:val="single" w:sz="4" w:space="0" w:color="auto"/>
              <w:right w:val="single" w:sz="8" w:space="0" w:color="auto"/>
            </w:tcBorders>
            <w:shd w:val="clear" w:color="auto" w:fill="auto"/>
            <w:vAlign w:val="center"/>
            <w:hideMark/>
          </w:tcPr>
          <w:p w14:paraId="2C7B837A"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11.</w:t>
            </w:r>
          </w:p>
        </w:tc>
        <w:tc>
          <w:tcPr>
            <w:tcW w:w="1200" w:type="dxa"/>
            <w:tcBorders>
              <w:top w:val="nil"/>
              <w:left w:val="nil"/>
              <w:bottom w:val="single" w:sz="4" w:space="0" w:color="auto"/>
              <w:right w:val="single" w:sz="4" w:space="0" w:color="auto"/>
            </w:tcBorders>
            <w:shd w:val="clear" w:color="auto" w:fill="auto"/>
            <w:vAlign w:val="center"/>
            <w:hideMark/>
          </w:tcPr>
          <w:p w14:paraId="196FAF32"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1</w:t>
            </w:r>
          </w:p>
        </w:tc>
        <w:tc>
          <w:tcPr>
            <w:tcW w:w="1460" w:type="dxa"/>
            <w:tcBorders>
              <w:top w:val="nil"/>
              <w:left w:val="nil"/>
              <w:bottom w:val="single" w:sz="4" w:space="0" w:color="auto"/>
              <w:right w:val="single" w:sz="4" w:space="0" w:color="auto"/>
            </w:tcBorders>
            <w:shd w:val="clear" w:color="auto" w:fill="auto"/>
            <w:vAlign w:val="center"/>
            <w:hideMark/>
          </w:tcPr>
          <w:p w14:paraId="6CA0DCC4"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1</w:t>
            </w:r>
          </w:p>
        </w:tc>
        <w:tc>
          <w:tcPr>
            <w:tcW w:w="1460" w:type="dxa"/>
            <w:tcBorders>
              <w:top w:val="nil"/>
              <w:left w:val="nil"/>
              <w:bottom w:val="single" w:sz="4" w:space="0" w:color="auto"/>
              <w:right w:val="single" w:sz="4" w:space="0" w:color="auto"/>
            </w:tcBorders>
            <w:shd w:val="clear" w:color="auto" w:fill="auto"/>
            <w:vAlign w:val="center"/>
            <w:hideMark/>
          </w:tcPr>
          <w:p w14:paraId="72422F9B"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7029366E"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781A142A"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20" w:type="dxa"/>
            <w:tcBorders>
              <w:top w:val="nil"/>
              <w:left w:val="nil"/>
              <w:bottom w:val="single" w:sz="4" w:space="0" w:color="auto"/>
              <w:right w:val="single" w:sz="4" w:space="0" w:color="auto"/>
            </w:tcBorders>
            <w:shd w:val="clear" w:color="auto" w:fill="auto"/>
            <w:vAlign w:val="center"/>
            <w:hideMark/>
          </w:tcPr>
          <w:p w14:paraId="1B84995A"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double" w:sz="6" w:space="0" w:color="auto"/>
            </w:tcBorders>
            <w:shd w:val="clear" w:color="auto" w:fill="auto"/>
            <w:vAlign w:val="center"/>
            <w:hideMark/>
          </w:tcPr>
          <w:p w14:paraId="48FBE28B"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1</w:t>
            </w:r>
          </w:p>
        </w:tc>
        <w:tc>
          <w:tcPr>
            <w:tcW w:w="1180" w:type="dxa"/>
            <w:tcBorders>
              <w:top w:val="nil"/>
              <w:left w:val="nil"/>
              <w:bottom w:val="single" w:sz="4" w:space="0" w:color="auto"/>
              <w:right w:val="single" w:sz="4" w:space="0" w:color="auto"/>
            </w:tcBorders>
            <w:shd w:val="clear" w:color="auto" w:fill="auto"/>
            <w:vAlign w:val="center"/>
            <w:hideMark/>
          </w:tcPr>
          <w:p w14:paraId="022EC7F7"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60" w:type="dxa"/>
            <w:tcBorders>
              <w:top w:val="nil"/>
              <w:left w:val="nil"/>
              <w:bottom w:val="single" w:sz="4" w:space="0" w:color="auto"/>
              <w:right w:val="single" w:sz="4" w:space="0" w:color="auto"/>
            </w:tcBorders>
            <w:shd w:val="clear" w:color="auto" w:fill="auto"/>
            <w:vAlign w:val="center"/>
            <w:hideMark/>
          </w:tcPr>
          <w:p w14:paraId="57B9FD8F"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154144F3"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03FEDB46"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8" w:space="0" w:color="auto"/>
            </w:tcBorders>
            <w:shd w:val="clear" w:color="auto" w:fill="auto"/>
            <w:vAlign w:val="center"/>
            <w:hideMark/>
          </w:tcPr>
          <w:p w14:paraId="632EBA5C"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1</w:t>
            </w:r>
          </w:p>
        </w:tc>
      </w:tr>
      <w:tr w:rsidR="00D84747" w:rsidRPr="00D84747" w14:paraId="3CE37DFC" w14:textId="77777777" w:rsidTr="00DD701C">
        <w:trPr>
          <w:trHeight w:val="285"/>
        </w:trPr>
        <w:tc>
          <w:tcPr>
            <w:tcW w:w="700" w:type="dxa"/>
            <w:vMerge/>
            <w:tcBorders>
              <w:top w:val="nil"/>
              <w:left w:val="single" w:sz="8" w:space="0" w:color="auto"/>
              <w:bottom w:val="single" w:sz="8" w:space="0" w:color="000000"/>
              <w:right w:val="single" w:sz="4" w:space="0" w:color="auto"/>
            </w:tcBorders>
            <w:vAlign w:val="center"/>
            <w:hideMark/>
          </w:tcPr>
          <w:p w14:paraId="0EF4E620"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p>
        </w:tc>
        <w:tc>
          <w:tcPr>
            <w:tcW w:w="26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2D0C20"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Gimnazja</w:t>
            </w:r>
          </w:p>
        </w:tc>
        <w:tc>
          <w:tcPr>
            <w:tcW w:w="360" w:type="dxa"/>
            <w:tcBorders>
              <w:top w:val="nil"/>
              <w:left w:val="nil"/>
              <w:bottom w:val="single" w:sz="4" w:space="0" w:color="auto"/>
              <w:right w:val="single" w:sz="8" w:space="0" w:color="auto"/>
            </w:tcBorders>
            <w:shd w:val="clear" w:color="auto" w:fill="auto"/>
            <w:vAlign w:val="center"/>
            <w:hideMark/>
          </w:tcPr>
          <w:p w14:paraId="2F3711CD"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12.</w:t>
            </w:r>
          </w:p>
        </w:tc>
        <w:tc>
          <w:tcPr>
            <w:tcW w:w="1200" w:type="dxa"/>
            <w:tcBorders>
              <w:top w:val="nil"/>
              <w:left w:val="nil"/>
              <w:bottom w:val="single" w:sz="4" w:space="0" w:color="auto"/>
              <w:right w:val="single" w:sz="4" w:space="0" w:color="auto"/>
            </w:tcBorders>
            <w:shd w:val="clear" w:color="auto" w:fill="auto"/>
            <w:vAlign w:val="center"/>
            <w:hideMark/>
          </w:tcPr>
          <w:p w14:paraId="6EB2A7B5"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460" w:type="dxa"/>
            <w:tcBorders>
              <w:top w:val="nil"/>
              <w:left w:val="nil"/>
              <w:bottom w:val="single" w:sz="4" w:space="0" w:color="auto"/>
              <w:right w:val="single" w:sz="4" w:space="0" w:color="auto"/>
            </w:tcBorders>
            <w:shd w:val="clear" w:color="auto" w:fill="auto"/>
            <w:vAlign w:val="center"/>
            <w:hideMark/>
          </w:tcPr>
          <w:p w14:paraId="56D8BA79"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460" w:type="dxa"/>
            <w:tcBorders>
              <w:top w:val="nil"/>
              <w:left w:val="nil"/>
              <w:bottom w:val="single" w:sz="4" w:space="0" w:color="auto"/>
              <w:right w:val="single" w:sz="4" w:space="0" w:color="auto"/>
            </w:tcBorders>
            <w:shd w:val="clear" w:color="auto" w:fill="auto"/>
            <w:vAlign w:val="center"/>
            <w:hideMark/>
          </w:tcPr>
          <w:p w14:paraId="53768734"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052DA82A"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439917AB"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20" w:type="dxa"/>
            <w:tcBorders>
              <w:top w:val="nil"/>
              <w:left w:val="nil"/>
              <w:bottom w:val="single" w:sz="4" w:space="0" w:color="auto"/>
              <w:right w:val="single" w:sz="4" w:space="0" w:color="auto"/>
            </w:tcBorders>
            <w:shd w:val="clear" w:color="auto" w:fill="auto"/>
            <w:vAlign w:val="center"/>
            <w:hideMark/>
          </w:tcPr>
          <w:p w14:paraId="632DCEBD"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double" w:sz="6" w:space="0" w:color="auto"/>
            </w:tcBorders>
            <w:shd w:val="clear" w:color="auto" w:fill="auto"/>
            <w:vAlign w:val="center"/>
            <w:hideMark/>
          </w:tcPr>
          <w:p w14:paraId="6F611DC5"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180" w:type="dxa"/>
            <w:tcBorders>
              <w:top w:val="nil"/>
              <w:left w:val="nil"/>
              <w:bottom w:val="single" w:sz="4" w:space="0" w:color="auto"/>
              <w:right w:val="single" w:sz="4" w:space="0" w:color="auto"/>
            </w:tcBorders>
            <w:shd w:val="clear" w:color="auto" w:fill="auto"/>
            <w:vAlign w:val="center"/>
            <w:hideMark/>
          </w:tcPr>
          <w:p w14:paraId="7BC00B18"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60" w:type="dxa"/>
            <w:tcBorders>
              <w:top w:val="nil"/>
              <w:left w:val="nil"/>
              <w:bottom w:val="single" w:sz="4" w:space="0" w:color="auto"/>
              <w:right w:val="single" w:sz="4" w:space="0" w:color="auto"/>
            </w:tcBorders>
            <w:shd w:val="clear" w:color="auto" w:fill="auto"/>
            <w:vAlign w:val="center"/>
            <w:hideMark/>
          </w:tcPr>
          <w:p w14:paraId="117693BA"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0D0E11BA"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6FCAC729"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8" w:space="0" w:color="auto"/>
            </w:tcBorders>
            <w:shd w:val="clear" w:color="auto" w:fill="auto"/>
            <w:vAlign w:val="center"/>
            <w:hideMark/>
          </w:tcPr>
          <w:p w14:paraId="514771BF"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r>
      <w:tr w:rsidR="00D84747" w:rsidRPr="00D84747" w14:paraId="06BC7E21" w14:textId="77777777" w:rsidTr="00DD701C">
        <w:trPr>
          <w:trHeight w:val="435"/>
        </w:trPr>
        <w:tc>
          <w:tcPr>
            <w:tcW w:w="700" w:type="dxa"/>
            <w:vMerge/>
            <w:tcBorders>
              <w:top w:val="nil"/>
              <w:left w:val="single" w:sz="8" w:space="0" w:color="auto"/>
              <w:bottom w:val="single" w:sz="8" w:space="0" w:color="000000"/>
              <w:right w:val="single" w:sz="4" w:space="0" w:color="auto"/>
            </w:tcBorders>
            <w:vAlign w:val="center"/>
            <w:hideMark/>
          </w:tcPr>
          <w:p w14:paraId="7E64FEF7"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p>
        </w:tc>
        <w:tc>
          <w:tcPr>
            <w:tcW w:w="26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964272" w14:textId="64FFD51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 xml:space="preserve">Licea ogólnokształcące </w:t>
            </w:r>
            <w:r w:rsidR="008F65FB">
              <w:rPr>
                <w:rFonts w:ascii="Calibri" w:eastAsia="Times New Roman" w:hAnsi="Calibri" w:cs="Calibri"/>
                <w:color w:val="000000"/>
                <w:kern w:val="0"/>
                <w:lang w:eastAsia="pl-PL"/>
                <w14:ligatures w14:val="none"/>
              </w:rPr>
              <w:br/>
            </w:r>
            <w:r w:rsidRPr="00D84747">
              <w:rPr>
                <w:rFonts w:ascii="Calibri" w:eastAsia="Times New Roman" w:hAnsi="Calibri" w:cs="Calibri"/>
                <w:color w:val="000000"/>
                <w:kern w:val="0"/>
                <w:lang w:eastAsia="pl-PL"/>
                <w14:ligatures w14:val="none"/>
              </w:rPr>
              <w:t>(w tym uzupełniające)</w:t>
            </w:r>
          </w:p>
        </w:tc>
        <w:tc>
          <w:tcPr>
            <w:tcW w:w="360" w:type="dxa"/>
            <w:tcBorders>
              <w:top w:val="nil"/>
              <w:left w:val="nil"/>
              <w:bottom w:val="single" w:sz="4" w:space="0" w:color="auto"/>
              <w:right w:val="single" w:sz="8" w:space="0" w:color="auto"/>
            </w:tcBorders>
            <w:shd w:val="clear" w:color="auto" w:fill="auto"/>
            <w:vAlign w:val="center"/>
            <w:hideMark/>
          </w:tcPr>
          <w:p w14:paraId="367FB481"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13.</w:t>
            </w:r>
          </w:p>
        </w:tc>
        <w:tc>
          <w:tcPr>
            <w:tcW w:w="1200" w:type="dxa"/>
            <w:tcBorders>
              <w:top w:val="nil"/>
              <w:left w:val="nil"/>
              <w:bottom w:val="single" w:sz="4" w:space="0" w:color="auto"/>
              <w:right w:val="single" w:sz="4" w:space="0" w:color="auto"/>
            </w:tcBorders>
            <w:shd w:val="clear" w:color="auto" w:fill="auto"/>
            <w:vAlign w:val="center"/>
            <w:hideMark/>
          </w:tcPr>
          <w:p w14:paraId="5C3C8F54"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2</w:t>
            </w:r>
          </w:p>
        </w:tc>
        <w:tc>
          <w:tcPr>
            <w:tcW w:w="1460" w:type="dxa"/>
            <w:tcBorders>
              <w:top w:val="nil"/>
              <w:left w:val="nil"/>
              <w:bottom w:val="single" w:sz="4" w:space="0" w:color="auto"/>
              <w:right w:val="single" w:sz="4" w:space="0" w:color="auto"/>
            </w:tcBorders>
            <w:shd w:val="clear" w:color="auto" w:fill="auto"/>
            <w:vAlign w:val="center"/>
            <w:hideMark/>
          </w:tcPr>
          <w:p w14:paraId="1A537AE2"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2</w:t>
            </w:r>
          </w:p>
        </w:tc>
        <w:tc>
          <w:tcPr>
            <w:tcW w:w="1460" w:type="dxa"/>
            <w:tcBorders>
              <w:top w:val="nil"/>
              <w:left w:val="nil"/>
              <w:bottom w:val="single" w:sz="4" w:space="0" w:color="auto"/>
              <w:right w:val="single" w:sz="4" w:space="0" w:color="auto"/>
            </w:tcBorders>
            <w:shd w:val="clear" w:color="auto" w:fill="auto"/>
            <w:vAlign w:val="center"/>
            <w:hideMark/>
          </w:tcPr>
          <w:p w14:paraId="0F9E0320"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3BEA9FFE"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3308A40C"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20" w:type="dxa"/>
            <w:tcBorders>
              <w:top w:val="nil"/>
              <w:left w:val="nil"/>
              <w:bottom w:val="single" w:sz="4" w:space="0" w:color="auto"/>
              <w:right w:val="single" w:sz="4" w:space="0" w:color="auto"/>
            </w:tcBorders>
            <w:shd w:val="clear" w:color="auto" w:fill="auto"/>
            <w:vAlign w:val="center"/>
            <w:hideMark/>
          </w:tcPr>
          <w:p w14:paraId="6D8A32DA"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double" w:sz="6" w:space="0" w:color="auto"/>
            </w:tcBorders>
            <w:shd w:val="clear" w:color="auto" w:fill="auto"/>
            <w:vAlign w:val="center"/>
            <w:hideMark/>
          </w:tcPr>
          <w:p w14:paraId="69CDD4DF"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2</w:t>
            </w:r>
          </w:p>
        </w:tc>
        <w:tc>
          <w:tcPr>
            <w:tcW w:w="1180" w:type="dxa"/>
            <w:tcBorders>
              <w:top w:val="nil"/>
              <w:left w:val="nil"/>
              <w:bottom w:val="single" w:sz="4" w:space="0" w:color="auto"/>
              <w:right w:val="single" w:sz="4" w:space="0" w:color="auto"/>
            </w:tcBorders>
            <w:shd w:val="clear" w:color="auto" w:fill="auto"/>
            <w:vAlign w:val="center"/>
            <w:hideMark/>
          </w:tcPr>
          <w:p w14:paraId="186C5CA2"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60" w:type="dxa"/>
            <w:tcBorders>
              <w:top w:val="nil"/>
              <w:left w:val="nil"/>
              <w:bottom w:val="single" w:sz="4" w:space="0" w:color="auto"/>
              <w:right w:val="single" w:sz="4" w:space="0" w:color="auto"/>
            </w:tcBorders>
            <w:shd w:val="clear" w:color="auto" w:fill="auto"/>
            <w:vAlign w:val="center"/>
            <w:hideMark/>
          </w:tcPr>
          <w:p w14:paraId="102A82BA"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49E5E52C"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1395AD64"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8" w:space="0" w:color="auto"/>
            </w:tcBorders>
            <w:shd w:val="clear" w:color="auto" w:fill="auto"/>
            <w:vAlign w:val="center"/>
            <w:hideMark/>
          </w:tcPr>
          <w:p w14:paraId="70299816"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2</w:t>
            </w:r>
          </w:p>
        </w:tc>
      </w:tr>
      <w:tr w:rsidR="00D84747" w:rsidRPr="00D84747" w14:paraId="14D23521" w14:textId="77777777" w:rsidTr="00DD701C">
        <w:trPr>
          <w:trHeight w:val="285"/>
        </w:trPr>
        <w:tc>
          <w:tcPr>
            <w:tcW w:w="700" w:type="dxa"/>
            <w:vMerge/>
            <w:tcBorders>
              <w:top w:val="nil"/>
              <w:left w:val="single" w:sz="8" w:space="0" w:color="auto"/>
              <w:bottom w:val="single" w:sz="8" w:space="0" w:color="000000"/>
              <w:right w:val="single" w:sz="4" w:space="0" w:color="auto"/>
            </w:tcBorders>
            <w:vAlign w:val="center"/>
            <w:hideMark/>
          </w:tcPr>
          <w:p w14:paraId="083F6E77"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p>
        </w:tc>
        <w:tc>
          <w:tcPr>
            <w:tcW w:w="26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7D80BC"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Ponadpodstawowe szkoły zawodowe</w:t>
            </w:r>
          </w:p>
        </w:tc>
        <w:tc>
          <w:tcPr>
            <w:tcW w:w="360" w:type="dxa"/>
            <w:tcBorders>
              <w:top w:val="nil"/>
              <w:left w:val="nil"/>
              <w:bottom w:val="single" w:sz="4" w:space="0" w:color="auto"/>
              <w:right w:val="single" w:sz="8" w:space="0" w:color="auto"/>
            </w:tcBorders>
            <w:shd w:val="clear" w:color="auto" w:fill="auto"/>
            <w:vAlign w:val="center"/>
            <w:hideMark/>
          </w:tcPr>
          <w:p w14:paraId="5DC053EF"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14.</w:t>
            </w:r>
          </w:p>
        </w:tc>
        <w:tc>
          <w:tcPr>
            <w:tcW w:w="1200" w:type="dxa"/>
            <w:tcBorders>
              <w:top w:val="nil"/>
              <w:left w:val="nil"/>
              <w:bottom w:val="single" w:sz="4" w:space="0" w:color="auto"/>
              <w:right w:val="single" w:sz="4" w:space="0" w:color="auto"/>
            </w:tcBorders>
            <w:shd w:val="clear" w:color="auto" w:fill="auto"/>
            <w:vAlign w:val="center"/>
            <w:hideMark/>
          </w:tcPr>
          <w:p w14:paraId="3660D509"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3</w:t>
            </w:r>
          </w:p>
        </w:tc>
        <w:tc>
          <w:tcPr>
            <w:tcW w:w="1460" w:type="dxa"/>
            <w:tcBorders>
              <w:top w:val="nil"/>
              <w:left w:val="nil"/>
              <w:bottom w:val="single" w:sz="4" w:space="0" w:color="auto"/>
              <w:right w:val="single" w:sz="4" w:space="0" w:color="auto"/>
            </w:tcBorders>
            <w:shd w:val="clear" w:color="auto" w:fill="auto"/>
            <w:vAlign w:val="center"/>
            <w:hideMark/>
          </w:tcPr>
          <w:p w14:paraId="3BD9929C"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3</w:t>
            </w:r>
          </w:p>
        </w:tc>
        <w:tc>
          <w:tcPr>
            <w:tcW w:w="1460" w:type="dxa"/>
            <w:tcBorders>
              <w:top w:val="nil"/>
              <w:left w:val="nil"/>
              <w:bottom w:val="single" w:sz="4" w:space="0" w:color="auto"/>
              <w:right w:val="single" w:sz="4" w:space="0" w:color="auto"/>
            </w:tcBorders>
            <w:shd w:val="clear" w:color="auto" w:fill="auto"/>
            <w:vAlign w:val="center"/>
            <w:hideMark/>
          </w:tcPr>
          <w:p w14:paraId="24DA4A6F"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65663D0B"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1E40BC18"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20" w:type="dxa"/>
            <w:tcBorders>
              <w:top w:val="nil"/>
              <w:left w:val="nil"/>
              <w:bottom w:val="single" w:sz="4" w:space="0" w:color="auto"/>
              <w:right w:val="single" w:sz="4" w:space="0" w:color="auto"/>
            </w:tcBorders>
            <w:shd w:val="clear" w:color="auto" w:fill="auto"/>
            <w:vAlign w:val="center"/>
            <w:hideMark/>
          </w:tcPr>
          <w:p w14:paraId="347CAA2E"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double" w:sz="6" w:space="0" w:color="auto"/>
            </w:tcBorders>
            <w:shd w:val="clear" w:color="auto" w:fill="auto"/>
            <w:vAlign w:val="center"/>
            <w:hideMark/>
          </w:tcPr>
          <w:p w14:paraId="2D9968CD"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3</w:t>
            </w:r>
          </w:p>
        </w:tc>
        <w:tc>
          <w:tcPr>
            <w:tcW w:w="1180" w:type="dxa"/>
            <w:tcBorders>
              <w:top w:val="nil"/>
              <w:left w:val="nil"/>
              <w:bottom w:val="single" w:sz="4" w:space="0" w:color="auto"/>
              <w:right w:val="single" w:sz="4" w:space="0" w:color="auto"/>
            </w:tcBorders>
            <w:shd w:val="clear" w:color="auto" w:fill="auto"/>
            <w:vAlign w:val="center"/>
            <w:hideMark/>
          </w:tcPr>
          <w:p w14:paraId="71563BE3"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60" w:type="dxa"/>
            <w:tcBorders>
              <w:top w:val="nil"/>
              <w:left w:val="nil"/>
              <w:bottom w:val="single" w:sz="4" w:space="0" w:color="auto"/>
              <w:right w:val="single" w:sz="4" w:space="0" w:color="auto"/>
            </w:tcBorders>
            <w:shd w:val="clear" w:color="auto" w:fill="auto"/>
            <w:vAlign w:val="center"/>
            <w:hideMark/>
          </w:tcPr>
          <w:p w14:paraId="1444753E"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21529614"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78544CD6"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8" w:space="0" w:color="auto"/>
            </w:tcBorders>
            <w:shd w:val="clear" w:color="auto" w:fill="auto"/>
            <w:vAlign w:val="center"/>
            <w:hideMark/>
          </w:tcPr>
          <w:p w14:paraId="5514AA32"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3</w:t>
            </w:r>
          </w:p>
        </w:tc>
      </w:tr>
      <w:tr w:rsidR="00D84747" w:rsidRPr="00D84747" w14:paraId="7A9171A0" w14:textId="77777777" w:rsidTr="00DD701C">
        <w:trPr>
          <w:trHeight w:val="285"/>
        </w:trPr>
        <w:tc>
          <w:tcPr>
            <w:tcW w:w="700" w:type="dxa"/>
            <w:vMerge/>
            <w:tcBorders>
              <w:top w:val="nil"/>
              <w:left w:val="single" w:sz="8" w:space="0" w:color="auto"/>
              <w:bottom w:val="single" w:sz="8" w:space="0" w:color="000000"/>
              <w:right w:val="single" w:sz="4" w:space="0" w:color="auto"/>
            </w:tcBorders>
            <w:vAlign w:val="center"/>
            <w:hideMark/>
          </w:tcPr>
          <w:p w14:paraId="5F4CFB38"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p>
        </w:tc>
        <w:tc>
          <w:tcPr>
            <w:tcW w:w="26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4E7115"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Szkoły specjalne</w:t>
            </w:r>
          </w:p>
        </w:tc>
        <w:tc>
          <w:tcPr>
            <w:tcW w:w="360" w:type="dxa"/>
            <w:tcBorders>
              <w:top w:val="nil"/>
              <w:left w:val="nil"/>
              <w:bottom w:val="single" w:sz="4" w:space="0" w:color="auto"/>
              <w:right w:val="single" w:sz="8" w:space="0" w:color="auto"/>
            </w:tcBorders>
            <w:shd w:val="clear" w:color="auto" w:fill="auto"/>
            <w:vAlign w:val="center"/>
            <w:hideMark/>
          </w:tcPr>
          <w:p w14:paraId="0754EF06"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15.</w:t>
            </w:r>
          </w:p>
        </w:tc>
        <w:tc>
          <w:tcPr>
            <w:tcW w:w="1200" w:type="dxa"/>
            <w:tcBorders>
              <w:top w:val="nil"/>
              <w:left w:val="nil"/>
              <w:bottom w:val="single" w:sz="4" w:space="0" w:color="auto"/>
              <w:right w:val="single" w:sz="4" w:space="0" w:color="auto"/>
            </w:tcBorders>
            <w:shd w:val="clear" w:color="auto" w:fill="auto"/>
            <w:vAlign w:val="center"/>
            <w:hideMark/>
          </w:tcPr>
          <w:p w14:paraId="60627C17"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460" w:type="dxa"/>
            <w:tcBorders>
              <w:top w:val="nil"/>
              <w:left w:val="nil"/>
              <w:bottom w:val="single" w:sz="4" w:space="0" w:color="auto"/>
              <w:right w:val="single" w:sz="4" w:space="0" w:color="auto"/>
            </w:tcBorders>
            <w:shd w:val="clear" w:color="auto" w:fill="auto"/>
            <w:vAlign w:val="center"/>
            <w:hideMark/>
          </w:tcPr>
          <w:p w14:paraId="3D3F6010"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460" w:type="dxa"/>
            <w:tcBorders>
              <w:top w:val="nil"/>
              <w:left w:val="nil"/>
              <w:bottom w:val="single" w:sz="4" w:space="0" w:color="auto"/>
              <w:right w:val="single" w:sz="4" w:space="0" w:color="auto"/>
            </w:tcBorders>
            <w:shd w:val="clear" w:color="auto" w:fill="auto"/>
            <w:vAlign w:val="center"/>
            <w:hideMark/>
          </w:tcPr>
          <w:p w14:paraId="43551A42"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32DD24A7"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4" w:space="0" w:color="auto"/>
              <w:right w:val="single" w:sz="4" w:space="0" w:color="auto"/>
            </w:tcBorders>
            <w:shd w:val="clear" w:color="auto" w:fill="auto"/>
            <w:vAlign w:val="center"/>
            <w:hideMark/>
          </w:tcPr>
          <w:p w14:paraId="68D3E9DD"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20" w:type="dxa"/>
            <w:tcBorders>
              <w:top w:val="nil"/>
              <w:left w:val="nil"/>
              <w:bottom w:val="single" w:sz="4" w:space="0" w:color="auto"/>
              <w:right w:val="single" w:sz="4" w:space="0" w:color="auto"/>
            </w:tcBorders>
            <w:shd w:val="clear" w:color="auto" w:fill="auto"/>
            <w:vAlign w:val="center"/>
            <w:hideMark/>
          </w:tcPr>
          <w:p w14:paraId="24BFC344"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double" w:sz="6" w:space="0" w:color="auto"/>
            </w:tcBorders>
            <w:shd w:val="clear" w:color="auto" w:fill="auto"/>
            <w:vAlign w:val="center"/>
            <w:hideMark/>
          </w:tcPr>
          <w:p w14:paraId="6BB2C478"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180" w:type="dxa"/>
            <w:tcBorders>
              <w:top w:val="nil"/>
              <w:left w:val="nil"/>
              <w:bottom w:val="single" w:sz="4" w:space="0" w:color="auto"/>
              <w:right w:val="single" w:sz="4" w:space="0" w:color="auto"/>
            </w:tcBorders>
            <w:shd w:val="clear" w:color="auto" w:fill="auto"/>
            <w:vAlign w:val="center"/>
            <w:hideMark/>
          </w:tcPr>
          <w:p w14:paraId="44281559"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60" w:type="dxa"/>
            <w:tcBorders>
              <w:top w:val="nil"/>
              <w:left w:val="nil"/>
              <w:bottom w:val="single" w:sz="4" w:space="0" w:color="auto"/>
              <w:right w:val="single" w:sz="4" w:space="0" w:color="auto"/>
            </w:tcBorders>
            <w:shd w:val="clear" w:color="auto" w:fill="auto"/>
            <w:vAlign w:val="center"/>
            <w:hideMark/>
          </w:tcPr>
          <w:p w14:paraId="50C7C495"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1ACD6C63"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4" w:space="0" w:color="auto"/>
            </w:tcBorders>
            <w:shd w:val="clear" w:color="auto" w:fill="auto"/>
            <w:vAlign w:val="center"/>
            <w:hideMark/>
          </w:tcPr>
          <w:p w14:paraId="55C3C6CA"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4" w:space="0" w:color="auto"/>
              <w:right w:val="single" w:sz="8" w:space="0" w:color="auto"/>
            </w:tcBorders>
            <w:shd w:val="clear" w:color="auto" w:fill="auto"/>
            <w:vAlign w:val="center"/>
            <w:hideMark/>
          </w:tcPr>
          <w:p w14:paraId="52AE0F65"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r>
      <w:tr w:rsidR="00D84747" w:rsidRPr="00D84747" w14:paraId="64651560" w14:textId="77777777" w:rsidTr="00DD701C">
        <w:trPr>
          <w:trHeight w:val="285"/>
        </w:trPr>
        <w:tc>
          <w:tcPr>
            <w:tcW w:w="700" w:type="dxa"/>
            <w:vMerge/>
            <w:tcBorders>
              <w:top w:val="nil"/>
              <w:left w:val="single" w:sz="8" w:space="0" w:color="auto"/>
              <w:bottom w:val="single" w:sz="8" w:space="0" w:color="000000"/>
              <w:right w:val="single" w:sz="4" w:space="0" w:color="auto"/>
            </w:tcBorders>
            <w:vAlign w:val="center"/>
            <w:hideMark/>
          </w:tcPr>
          <w:p w14:paraId="38C10275"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p>
        </w:tc>
        <w:tc>
          <w:tcPr>
            <w:tcW w:w="2620" w:type="dxa"/>
            <w:gridSpan w:val="2"/>
            <w:tcBorders>
              <w:top w:val="single" w:sz="4" w:space="0" w:color="auto"/>
              <w:left w:val="single" w:sz="4" w:space="0" w:color="auto"/>
              <w:bottom w:val="nil"/>
              <w:right w:val="single" w:sz="4" w:space="0" w:color="auto"/>
            </w:tcBorders>
            <w:shd w:val="clear" w:color="auto" w:fill="auto"/>
            <w:vAlign w:val="center"/>
            <w:hideMark/>
          </w:tcPr>
          <w:p w14:paraId="5F881BBE"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Szkoły policealne</w:t>
            </w:r>
          </w:p>
        </w:tc>
        <w:tc>
          <w:tcPr>
            <w:tcW w:w="360" w:type="dxa"/>
            <w:tcBorders>
              <w:top w:val="nil"/>
              <w:left w:val="nil"/>
              <w:bottom w:val="nil"/>
              <w:right w:val="single" w:sz="8" w:space="0" w:color="auto"/>
            </w:tcBorders>
            <w:shd w:val="clear" w:color="auto" w:fill="auto"/>
            <w:vAlign w:val="center"/>
            <w:hideMark/>
          </w:tcPr>
          <w:p w14:paraId="039D2EAE"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16.</w:t>
            </w:r>
          </w:p>
        </w:tc>
        <w:tc>
          <w:tcPr>
            <w:tcW w:w="1200" w:type="dxa"/>
            <w:tcBorders>
              <w:top w:val="nil"/>
              <w:left w:val="nil"/>
              <w:bottom w:val="nil"/>
              <w:right w:val="single" w:sz="4" w:space="0" w:color="auto"/>
            </w:tcBorders>
            <w:shd w:val="clear" w:color="auto" w:fill="auto"/>
            <w:vAlign w:val="center"/>
            <w:hideMark/>
          </w:tcPr>
          <w:p w14:paraId="401476D8"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460" w:type="dxa"/>
            <w:tcBorders>
              <w:top w:val="nil"/>
              <w:left w:val="nil"/>
              <w:bottom w:val="nil"/>
              <w:right w:val="single" w:sz="4" w:space="0" w:color="auto"/>
            </w:tcBorders>
            <w:shd w:val="clear" w:color="auto" w:fill="auto"/>
            <w:vAlign w:val="center"/>
            <w:hideMark/>
          </w:tcPr>
          <w:p w14:paraId="6C2007B2"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460" w:type="dxa"/>
            <w:tcBorders>
              <w:top w:val="nil"/>
              <w:left w:val="nil"/>
              <w:bottom w:val="nil"/>
              <w:right w:val="single" w:sz="4" w:space="0" w:color="auto"/>
            </w:tcBorders>
            <w:shd w:val="clear" w:color="auto" w:fill="auto"/>
            <w:vAlign w:val="center"/>
            <w:hideMark/>
          </w:tcPr>
          <w:p w14:paraId="23D41F97"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nil"/>
              <w:right w:val="single" w:sz="4" w:space="0" w:color="auto"/>
            </w:tcBorders>
            <w:shd w:val="clear" w:color="auto" w:fill="auto"/>
            <w:vAlign w:val="center"/>
            <w:hideMark/>
          </w:tcPr>
          <w:p w14:paraId="1BCCBB4D"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nil"/>
              <w:right w:val="single" w:sz="4" w:space="0" w:color="auto"/>
            </w:tcBorders>
            <w:shd w:val="clear" w:color="auto" w:fill="auto"/>
            <w:vAlign w:val="center"/>
            <w:hideMark/>
          </w:tcPr>
          <w:p w14:paraId="183A2B7A"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20" w:type="dxa"/>
            <w:tcBorders>
              <w:top w:val="nil"/>
              <w:left w:val="nil"/>
              <w:bottom w:val="nil"/>
              <w:right w:val="single" w:sz="4" w:space="0" w:color="auto"/>
            </w:tcBorders>
            <w:shd w:val="clear" w:color="auto" w:fill="auto"/>
            <w:vAlign w:val="center"/>
            <w:hideMark/>
          </w:tcPr>
          <w:p w14:paraId="0AA2AB22"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nil"/>
              <w:right w:val="double" w:sz="6" w:space="0" w:color="auto"/>
            </w:tcBorders>
            <w:shd w:val="clear" w:color="auto" w:fill="auto"/>
            <w:vAlign w:val="center"/>
            <w:hideMark/>
          </w:tcPr>
          <w:p w14:paraId="1D8BF997"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1180" w:type="dxa"/>
            <w:tcBorders>
              <w:top w:val="nil"/>
              <w:left w:val="nil"/>
              <w:bottom w:val="nil"/>
              <w:right w:val="single" w:sz="4" w:space="0" w:color="auto"/>
            </w:tcBorders>
            <w:shd w:val="clear" w:color="auto" w:fill="auto"/>
            <w:vAlign w:val="center"/>
            <w:hideMark/>
          </w:tcPr>
          <w:p w14:paraId="1DF2DF36"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60" w:type="dxa"/>
            <w:tcBorders>
              <w:top w:val="nil"/>
              <w:left w:val="nil"/>
              <w:bottom w:val="nil"/>
              <w:right w:val="single" w:sz="4" w:space="0" w:color="auto"/>
            </w:tcBorders>
            <w:shd w:val="clear" w:color="auto" w:fill="auto"/>
            <w:vAlign w:val="center"/>
            <w:hideMark/>
          </w:tcPr>
          <w:p w14:paraId="0969EDCB"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nil"/>
              <w:right w:val="single" w:sz="4" w:space="0" w:color="auto"/>
            </w:tcBorders>
            <w:shd w:val="clear" w:color="auto" w:fill="auto"/>
            <w:vAlign w:val="center"/>
            <w:hideMark/>
          </w:tcPr>
          <w:p w14:paraId="3FD429B0"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nil"/>
              <w:right w:val="single" w:sz="4" w:space="0" w:color="auto"/>
            </w:tcBorders>
            <w:shd w:val="clear" w:color="auto" w:fill="auto"/>
            <w:vAlign w:val="center"/>
            <w:hideMark/>
          </w:tcPr>
          <w:p w14:paraId="49500D78"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nil"/>
              <w:right w:val="single" w:sz="8" w:space="0" w:color="auto"/>
            </w:tcBorders>
            <w:shd w:val="clear" w:color="auto" w:fill="auto"/>
            <w:vAlign w:val="center"/>
            <w:hideMark/>
          </w:tcPr>
          <w:p w14:paraId="1F2187D7"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r>
      <w:tr w:rsidR="00D84747" w:rsidRPr="00D84747" w14:paraId="1D1B79F0" w14:textId="77777777" w:rsidTr="00DD701C">
        <w:trPr>
          <w:trHeight w:val="465"/>
        </w:trPr>
        <w:tc>
          <w:tcPr>
            <w:tcW w:w="700" w:type="dxa"/>
            <w:vMerge/>
            <w:tcBorders>
              <w:top w:val="nil"/>
              <w:left w:val="single" w:sz="8" w:space="0" w:color="auto"/>
              <w:bottom w:val="single" w:sz="8" w:space="0" w:color="000000"/>
              <w:right w:val="single" w:sz="4" w:space="0" w:color="auto"/>
            </w:tcBorders>
            <w:vAlign w:val="center"/>
            <w:hideMark/>
          </w:tcPr>
          <w:p w14:paraId="14F1EEA7"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p>
        </w:tc>
        <w:tc>
          <w:tcPr>
            <w:tcW w:w="2620"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14:paraId="205D29ED"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Razem:</w:t>
            </w:r>
            <w:r w:rsidRPr="00D84747">
              <w:rPr>
                <w:rFonts w:ascii="Calibri" w:eastAsia="Times New Roman" w:hAnsi="Calibri" w:cs="Calibri"/>
                <w:b/>
                <w:bCs/>
                <w:i/>
                <w:iCs/>
                <w:color w:val="000000"/>
                <w:kern w:val="0"/>
                <w:lang w:eastAsia="pl-PL"/>
                <w14:ligatures w14:val="none"/>
              </w:rPr>
              <w:br/>
            </w:r>
            <w:r w:rsidRPr="00D84747">
              <w:rPr>
                <w:rFonts w:ascii="Calibri" w:eastAsia="Times New Roman" w:hAnsi="Calibri" w:cs="Calibri"/>
                <w:i/>
                <w:iCs/>
                <w:color w:val="000000"/>
                <w:kern w:val="0"/>
                <w:lang w:eastAsia="pl-PL"/>
                <w14:ligatures w14:val="none"/>
              </w:rPr>
              <w:t>(suma wierszy: od 10  do 16)</w:t>
            </w:r>
          </w:p>
        </w:tc>
        <w:tc>
          <w:tcPr>
            <w:tcW w:w="360" w:type="dxa"/>
            <w:tcBorders>
              <w:top w:val="single" w:sz="8" w:space="0" w:color="auto"/>
              <w:left w:val="nil"/>
              <w:bottom w:val="single" w:sz="8" w:space="0" w:color="auto"/>
              <w:right w:val="single" w:sz="8" w:space="0" w:color="auto"/>
            </w:tcBorders>
            <w:shd w:val="clear" w:color="auto" w:fill="auto"/>
            <w:vAlign w:val="center"/>
            <w:hideMark/>
          </w:tcPr>
          <w:p w14:paraId="311E37D9"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17.</w:t>
            </w:r>
          </w:p>
        </w:tc>
        <w:tc>
          <w:tcPr>
            <w:tcW w:w="1200" w:type="dxa"/>
            <w:tcBorders>
              <w:top w:val="single" w:sz="8" w:space="0" w:color="auto"/>
              <w:left w:val="nil"/>
              <w:bottom w:val="single" w:sz="8" w:space="0" w:color="auto"/>
              <w:right w:val="single" w:sz="4" w:space="0" w:color="auto"/>
            </w:tcBorders>
            <w:shd w:val="clear" w:color="auto" w:fill="auto"/>
            <w:vAlign w:val="center"/>
            <w:hideMark/>
          </w:tcPr>
          <w:p w14:paraId="6F5155FF"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6</w:t>
            </w:r>
          </w:p>
        </w:tc>
        <w:tc>
          <w:tcPr>
            <w:tcW w:w="1460" w:type="dxa"/>
            <w:tcBorders>
              <w:top w:val="single" w:sz="8" w:space="0" w:color="auto"/>
              <w:left w:val="nil"/>
              <w:bottom w:val="single" w:sz="8" w:space="0" w:color="auto"/>
              <w:right w:val="single" w:sz="4" w:space="0" w:color="auto"/>
            </w:tcBorders>
            <w:shd w:val="clear" w:color="auto" w:fill="auto"/>
            <w:vAlign w:val="center"/>
            <w:hideMark/>
          </w:tcPr>
          <w:p w14:paraId="1E5D137F"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6</w:t>
            </w:r>
          </w:p>
        </w:tc>
        <w:tc>
          <w:tcPr>
            <w:tcW w:w="1460" w:type="dxa"/>
            <w:tcBorders>
              <w:top w:val="single" w:sz="8" w:space="0" w:color="auto"/>
              <w:left w:val="nil"/>
              <w:bottom w:val="single" w:sz="8" w:space="0" w:color="auto"/>
              <w:right w:val="single" w:sz="4" w:space="0" w:color="auto"/>
            </w:tcBorders>
            <w:shd w:val="clear" w:color="auto" w:fill="auto"/>
            <w:vAlign w:val="center"/>
            <w:hideMark/>
          </w:tcPr>
          <w:p w14:paraId="73C1AC5A"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single" w:sz="8" w:space="0" w:color="auto"/>
              <w:left w:val="nil"/>
              <w:bottom w:val="single" w:sz="8" w:space="0" w:color="auto"/>
              <w:right w:val="single" w:sz="4" w:space="0" w:color="auto"/>
            </w:tcBorders>
            <w:shd w:val="clear" w:color="auto" w:fill="auto"/>
            <w:vAlign w:val="center"/>
            <w:hideMark/>
          </w:tcPr>
          <w:p w14:paraId="67FDE1E4"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single" w:sz="8" w:space="0" w:color="auto"/>
              <w:left w:val="nil"/>
              <w:bottom w:val="single" w:sz="8" w:space="0" w:color="auto"/>
              <w:right w:val="single" w:sz="4" w:space="0" w:color="auto"/>
            </w:tcBorders>
            <w:shd w:val="clear" w:color="auto" w:fill="auto"/>
            <w:vAlign w:val="center"/>
            <w:hideMark/>
          </w:tcPr>
          <w:p w14:paraId="11CFE8EF"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20" w:type="dxa"/>
            <w:tcBorders>
              <w:top w:val="single" w:sz="8" w:space="0" w:color="auto"/>
              <w:left w:val="nil"/>
              <w:bottom w:val="single" w:sz="8" w:space="0" w:color="auto"/>
              <w:right w:val="single" w:sz="4" w:space="0" w:color="auto"/>
            </w:tcBorders>
            <w:shd w:val="clear" w:color="auto" w:fill="auto"/>
            <w:vAlign w:val="center"/>
            <w:hideMark/>
          </w:tcPr>
          <w:p w14:paraId="7027CB06"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single" w:sz="8" w:space="0" w:color="auto"/>
              <w:left w:val="nil"/>
              <w:bottom w:val="single" w:sz="8" w:space="0" w:color="auto"/>
              <w:right w:val="double" w:sz="6" w:space="0" w:color="auto"/>
            </w:tcBorders>
            <w:shd w:val="clear" w:color="auto" w:fill="auto"/>
            <w:vAlign w:val="center"/>
            <w:hideMark/>
          </w:tcPr>
          <w:p w14:paraId="41A499D8"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6</w:t>
            </w:r>
          </w:p>
        </w:tc>
        <w:tc>
          <w:tcPr>
            <w:tcW w:w="1180" w:type="dxa"/>
            <w:tcBorders>
              <w:top w:val="single" w:sz="8" w:space="0" w:color="auto"/>
              <w:left w:val="nil"/>
              <w:bottom w:val="single" w:sz="8" w:space="0" w:color="auto"/>
              <w:right w:val="single" w:sz="4" w:space="0" w:color="auto"/>
            </w:tcBorders>
            <w:shd w:val="clear" w:color="auto" w:fill="auto"/>
            <w:vAlign w:val="center"/>
            <w:hideMark/>
          </w:tcPr>
          <w:p w14:paraId="62AEC643"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60" w:type="dxa"/>
            <w:tcBorders>
              <w:top w:val="single" w:sz="8" w:space="0" w:color="auto"/>
              <w:left w:val="nil"/>
              <w:bottom w:val="single" w:sz="8" w:space="0" w:color="auto"/>
              <w:right w:val="single" w:sz="4" w:space="0" w:color="auto"/>
            </w:tcBorders>
            <w:shd w:val="clear" w:color="auto" w:fill="auto"/>
            <w:vAlign w:val="center"/>
            <w:hideMark/>
          </w:tcPr>
          <w:p w14:paraId="65F8ED87"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single" w:sz="8" w:space="0" w:color="auto"/>
              <w:left w:val="nil"/>
              <w:bottom w:val="single" w:sz="8" w:space="0" w:color="auto"/>
              <w:right w:val="single" w:sz="4" w:space="0" w:color="auto"/>
            </w:tcBorders>
            <w:shd w:val="clear" w:color="auto" w:fill="auto"/>
            <w:vAlign w:val="center"/>
            <w:hideMark/>
          </w:tcPr>
          <w:p w14:paraId="19BD312E"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single" w:sz="8" w:space="0" w:color="auto"/>
              <w:left w:val="nil"/>
              <w:bottom w:val="single" w:sz="8" w:space="0" w:color="auto"/>
              <w:right w:val="single" w:sz="4" w:space="0" w:color="auto"/>
            </w:tcBorders>
            <w:shd w:val="clear" w:color="auto" w:fill="auto"/>
            <w:vAlign w:val="center"/>
            <w:hideMark/>
          </w:tcPr>
          <w:p w14:paraId="0A148316"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single" w:sz="8" w:space="0" w:color="auto"/>
              <w:left w:val="nil"/>
              <w:bottom w:val="single" w:sz="8" w:space="0" w:color="auto"/>
              <w:right w:val="single" w:sz="8" w:space="0" w:color="auto"/>
            </w:tcBorders>
            <w:shd w:val="clear" w:color="auto" w:fill="auto"/>
            <w:vAlign w:val="center"/>
            <w:hideMark/>
          </w:tcPr>
          <w:p w14:paraId="4FF5A082"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6</w:t>
            </w:r>
          </w:p>
        </w:tc>
      </w:tr>
      <w:tr w:rsidR="00D84747" w:rsidRPr="00D84747" w14:paraId="6C236C5C" w14:textId="77777777" w:rsidTr="00DD701C">
        <w:trPr>
          <w:trHeight w:val="555"/>
        </w:trPr>
        <w:tc>
          <w:tcPr>
            <w:tcW w:w="3320" w:type="dxa"/>
            <w:gridSpan w:val="3"/>
            <w:tcBorders>
              <w:top w:val="nil"/>
              <w:left w:val="single" w:sz="8" w:space="0" w:color="auto"/>
              <w:bottom w:val="single" w:sz="8" w:space="0" w:color="auto"/>
              <w:right w:val="single" w:sz="4" w:space="0" w:color="auto"/>
            </w:tcBorders>
            <w:shd w:val="clear" w:color="auto" w:fill="auto"/>
            <w:vAlign w:val="center"/>
            <w:hideMark/>
          </w:tcPr>
          <w:p w14:paraId="4221B671" w14:textId="77777777" w:rsidR="00D84747" w:rsidRPr="00D84747" w:rsidRDefault="00D84747" w:rsidP="001A1F34">
            <w:pPr>
              <w:spacing w:after="0" w:line="276" w:lineRule="auto"/>
              <w:jc w:val="both"/>
              <w:rPr>
                <w:rFonts w:ascii="Calibri" w:eastAsia="Times New Roman" w:hAnsi="Calibri" w:cs="Calibri"/>
                <w:b/>
                <w:bCs/>
                <w:color w:val="000000"/>
                <w:kern w:val="0"/>
                <w:lang w:eastAsia="pl-PL"/>
                <w14:ligatures w14:val="none"/>
              </w:rPr>
            </w:pPr>
            <w:r w:rsidRPr="00D84747">
              <w:rPr>
                <w:rFonts w:ascii="Calibri" w:eastAsia="Times New Roman" w:hAnsi="Calibri" w:cs="Calibri"/>
                <w:b/>
                <w:bCs/>
                <w:color w:val="000000"/>
                <w:kern w:val="0"/>
                <w:lang w:eastAsia="pl-PL"/>
                <w14:ligatures w14:val="none"/>
              </w:rPr>
              <w:t>RAZEM</w:t>
            </w:r>
            <w:r w:rsidRPr="00D84747">
              <w:rPr>
                <w:rFonts w:ascii="Calibri" w:eastAsia="Times New Roman" w:hAnsi="Calibri" w:cs="Calibri"/>
                <w:b/>
                <w:bCs/>
                <w:color w:val="000000"/>
                <w:kern w:val="0"/>
                <w:lang w:eastAsia="pl-PL"/>
                <w14:ligatures w14:val="none"/>
              </w:rPr>
              <w:br/>
            </w:r>
            <w:r w:rsidRPr="00D84747">
              <w:rPr>
                <w:rFonts w:ascii="Calibri" w:eastAsia="Times New Roman" w:hAnsi="Calibri" w:cs="Calibri"/>
                <w:color w:val="000000"/>
                <w:kern w:val="0"/>
                <w:lang w:eastAsia="pl-PL"/>
                <w14:ligatures w14:val="none"/>
              </w:rPr>
              <w:t>(suma wierszy: od 01 do 08)</w:t>
            </w:r>
          </w:p>
        </w:tc>
        <w:tc>
          <w:tcPr>
            <w:tcW w:w="360" w:type="dxa"/>
            <w:tcBorders>
              <w:top w:val="nil"/>
              <w:left w:val="nil"/>
              <w:bottom w:val="single" w:sz="8" w:space="0" w:color="auto"/>
              <w:right w:val="single" w:sz="8" w:space="0" w:color="auto"/>
            </w:tcBorders>
            <w:shd w:val="clear" w:color="auto" w:fill="auto"/>
            <w:vAlign w:val="center"/>
            <w:hideMark/>
          </w:tcPr>
          <w:p w14:paraId="2260E71E" w14:textId="77777777" w:rsidR="00D84747" w:rsidRPr="00D84747" w:rsidRDefault="00D84747" w:rsidP="001A1F34">
            <w:pPr>
              <w:spacing w:after="0" w:line="276" w:lineRule="auto"/>
              <w:jc w:val="both"/>
              <w:rPr>
                <w:rFonts w:ascii="Calibri" w:eastAsia="Times New Roman" w:hAnsi="Calibri" w:cs="Calibri"/>
                <w:b/>
                <w:bCs/>
                <w:i/>
                <w:iCs/>
                <w:color w:val="000000"/>
                <w:kern w:val="0"/>
                <w:lang w:eastAsia="pl-PL"/>
                <w14:ligatures w14:val="none"/>
              </w:rPr>
            </w:pPr>
            <w:r w:rsidRPr="00D84747">
              <w:rPr>
                <w:rFonts w:ascii="Calibri" w:eastAsia="Times New Roman" w:hAnsi="Calibri" w:cs="Calibri"/>
                <w:b/>
                <w:bCs/>
                <w:i/>
                <w:iCs/>
                <w:color w:val="000000"/>
                <w:kern w:val="0"/>
                <w:lang w:eastAsia="pl-PL"/>
                <w14:ligatures w14:val="none"/>
              </w:rPr>
              <w:t>18.</w:t>
            </w:r>
          </w:p>
        </w:tc>
        <w:tc>
          <w:tcPr>
            <w:tcW w:w="1200" w:type="dxa"/>
            <w:tcBorders>
              <w:top w:val="nil"/>
              <w:left w:val="nil"/>
              <w:bottom w:val="single" w:sz="8" w:space="0" w:color="auto"/>
              <w:right w:val="single" w:sz="4" w:space="0" w:color="auto"/>
            </w:tcBorders>
            <w:shd w:val="clear" w:color="auto" w:fill="auto"/>
            <w:vAlign w:val="center"/>
            <w:hideMark/>
          </w:tcPr>
          <w:p w14:paraId="7A8F2A1C"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24</w:t>
            </w:r>
          </w:p>
        </w:tc>
        <w:tc>
          <w:tcPr>
            <w:tcW w:w="1460" w:type="dxa"/>
            <w:tcBorders>
              <w:top w:val="nil"/>
              <w:left w:val="nil"/>
              <w:bottom w:val="single" w:sz="8" w:space="0" w:color="auto"/>
              <w:right w:val="single" w:sz="4" w:space="0" w:color="auto"/>
            </w:tcBorders>
            <w:shd w:val="clear" w:color="auto" w:fill="auto"/>
            <w:vAlign w:val="center"/>
            <w:hideMark/>
          </w:tcPr>
          <w:p w14:paraId="614F678F"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17</w:t>
            </w:r>
          </w:p>
        </w:tc>
        <w:tc>
          <w:tcPr>
            <w:tcW w:w="1460" w:type="dxa"/>
            <w:tcBorders>
              <w:top w:val="nil"/>
              <w:left w:val="nil"/>
              <w:bottom w:val="single" w:sz="8" w:space="0" w:color="auto"/>
              <w:right w:val="single" w:sz="4" w:space="0" w:color="auto"/>
            </w:tcBorders>
            <w:shd w:val="clear" w:color="auto" w:fill="auto"/>
            <w:vAlign w:val="center"/>
            <w:hideMark/>
          </w:tcPr>
          <w:p w14:paraId="3E44CEA9"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8" w:space="0" w:color="auto"/>
              <w:right w:val="single" w:sz="4" w:space="0" w:color="auto"/>
            </w:tcBorders>
            <w:shd w:val="clear" w:color="auto" w:fill="auto"/>
            <w:vAlign w:val="center"/>
            <w:hideMark/>
          </w:tcPr>
          <w:p w14:paraId="70B910F1"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40" w:type="dxa"/>
            <w:tcBorders>
              <w:top w:val="nil"/>
              <w:left w:val="nil"/>
              <w:bottom w:val="single" w:sz="8" w:space="0" w:color="auto"/>
              <w:right w:val="single" w:sz="4" w:space="0" w:color="auto"/>
            </w:tcBorders>
            <w:shd w:val="clear" w:color="auto" w:fill="auto"/>
            <w:vAlign w:val="center"/>
            <w:hideMark/>
          </w:tcPr>
          <w:p w14:paraId="06CBEECE"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20" w:type="dxa"/>
            <w:tcBorders>
              <w:top w:val="nil"/>
              <w:left w:val="nil"/>
              <w:bottom w:val="single" w:sz="8" w:space="0" w:color="auto"/>
              <w:right w:val="single" w:sz="4" w:space="0" w:color="auto"/>
            </w:tcBorders>
            <w:shd w:val="clear" w:color="auto" w:fill="auto"/>
            <w:vAlign w:val="center"/>
            <w:hideMark/>
          </w:tcPr>
          <w:p w14:paraId="5895150C"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3</w:t>
            </w:r>
          </w:p>
        </w:tc>
        <w:tc>
          <w:tcPr>
            <w:tcW w:w="700" w:type="dxa"/>
            <w:tcBorders>
              <w:top w:val="nil"/>
              <w:left w:val="nil"/>
              <w:bottom w:val="single" w:sz="8" w:space="0" w:color="auto"/>
              <w:right w:val="double" w:sz="6" w:space="0" w:color="auto"/>
            </w:tcBorders>
            <w:shd w:val="clear" w:color="auto" w:fill="auto"/>
            <w:vAlign w:val="center"/>
            <w:hideMark/>
          </w:tcPr>
          <w:p w14:paraId="6A5560BF"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14</w:t>
            </w:r>
          </w:p>
        </w:tc>
        <w:tc>
          <w:tcPr>
            <w:tcW w:w="1180" w:type="dxa"/>
            <w:tcBorders>
              <w:top w:val="nil"/>
              <w:left w:val="nil"/>
              <w:bottom w:val="single" w:sz="8" w:space="0" w:color="auto"/>
              <w:right w:val="single" w:sz="4" w:space="0" w:color="auto"/>
            </w:tcBorders>
            <w:shd w:val="clear" w:color="auto" w:fill="auto"/>
            <w:vAlign w:val="center"/>
            <w:hideMark/>
          </w:tcPr>
          <w:p w14:paraId="686D7519"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60" w:type="dxa"/>
            <w:tcBorders>
              <w:top w:val="nil"/>
              <w:left w:val="nil"/>
              <w:bottom w:val="single" w:sz="8" w:space="0" w:color="auto"/>
              <w:right w:val="single" w:sz="4" w:space="0" w:color="auto"/>
            </w:tcBorders>
            <w:shd w:val="clear" w:color="auto" w:fill="auto"/>
            <w:vAlign w:val="center"/>
            <w:hideMark/>
          </w:tcPr>
          <w:p w14:paraId="4A3227A2"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8" w:space="0" w:color="auto"/>
              <w:right w:val="single" w:sz="4" w:space="0" w:color="auto"/>
            </w:tcBorders>
            <w:shd w:val="clear" w:color="auto" w:fill="auto"/>
            <w:vAlign w:val="center"/>
            <w:hideMark/>
          </w:tcPr>
          <w:p w14:paraId="01274CBE"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8" w:space="0" w:color="auto"/>
              <w:right w:val="single" w:sz="4" w:space="0" w:color="auto"/>
            </w:tcBorders>
            <w:shd w:val="clear" w:color="auto" w:fill="auto"/>
            <w:vAlign w:val="center"/>
            <w:hideMark/>
          </w:tcPr>
          <w:p w14:paraId="5BB7D529"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0</w:t>
            </w:r>
          </w:p>
        </w:tc>
        <w:tc>
          <w:tcPr>
            <w:tcW w:w="700" w:type="dxa"/>
            <w:tcBorders>
              <w:top w:val="nil"/>
              <w:left w:val="nil"/>
              <w:bottom w:val="single" w:sz="8" w:space="0" w:color="auto"/>
              <w:right w:val="single" w:sz="8" w:space="0" w:color="auto"/>
            </w:tcBorders>
            <w:shd w:val="clear" w:color="auto" w:fill="auto"/>
            <w:vAlign w:val="center"/>
            <w:hideMark/>
          </w:tcPr>
          <w:p w14:paraId="36797251" w14:textId="77777777" w:rsidR="00D84747" w:rsidRPr="00D84747" w:rsidRDefault="00D84747" w:rsidP="001A1F34">
            <w:pPr>
              <w:spacing w:after="0" w:line="276" w:lineRule="auto"/>
              <w:jc w:val="both"/>
              <w:rPr>
                <w:rFonts w:ascii="Calibri" w:eastAsia="Times New Roman" w:hAnsi="Calibri" w:cs="Calibri"/>
                <w:color w:val="000000"/>
                <w:kern w:val="0"/>
                <w:lang w:eastAsia="pl-PL"/>
                <w14:ligatures w14:val="none"/>
              </w:rPr>
            </w:pPr>
            <w:r w:rsidRPr="00D84747">
              <w:rPr>
                <w:rFonts w:ascii="Calibri" w:eastAsia="Times New Roman" w:hAnsi="Calibri" w:cs="Calibri"/>
                <w:color w:val="000000"/>
                <w:kern w:val="0"/>
                <w:lang w:eastAsia="pl-PL"/>
                <w14:ligatures w14:val="none"/>
              </w:rPr>
              <w:t>17</w:t>
            </w:r>
          </w:p>
        </w:tc>
      </w:tr>
    </w:tbl>
    <w:p w14:paraId="2600E495" w14:textId="77777777" w:rsidR="00D84747" w:rsidRPr="00D84747" w:rsidRDefault="00D84747" w:rsidP="001A1F34">
      <w:pPr>
        <w:spacing w:after="0" w:line="276" w:lineRule="auto"/>
        <w:jc w:val="both"/>
        <w:rPr>
          <w:rFonts w:ascii="Calibri" w:eastAsia="Times New Roman" w:hAnsi="Calibri" w:cs="Calibri"/>
          <w:bCs/>
          <w:iCs/>
          <w:kern w:val="0"/>
          <w:lang w:eastAsia="pl-PL"/>
          <w14:ligatures w14:val="none"/>
        </w:rPr>
      </w:pPr>
    </w:p>
    <w:p w14:paraId="0B4DF5FC" w14:textId="77777777" w:rsidR="00D84747" w:rsidRPr="00D84747" w:rsidRDefault="00D84747" w:rsidP="001A1F34">
      <w:pPr>
        <w:tabs>
          <w:tab w:val="left" w:pos="0"/>
        </w:tabs>
        <w:spacing w:after="0" w:line="276" w:lineRule="auto"/>
        <w:jc w:val="both"/>
        <w:rPr>
          <w:rFonts w:ascii="Calibri" w:eastAsia="Times New Roman" w:hAnsi="Calibri" w:cs="Calibri"/>
          <w:kern w:val="0"/>
          <w:lang w:eastAsia="pl-PL"/>
          <w14:ligatures w14:val="none"/>
        </w:rPr>
      </w:pPr>
    </w:p>
    <w:p w14:paraId="48E26D75" w14:textId="77777777" w:rsidR="00D84747" w:rsidRPr="00D84747" w:rsidRDefault="00D84747" w:rsidP="001A1F34">
      <w:pPr>
        <w:spacing w:after="0" w:line="276" w:lineRule="auto"/>
        <w:jc w:val="both"/>
        <w:rPr>
          <w:rFonts w:ascii="Calibri" w:eastAsia="Times New Roman" w:hAnsi="Calibri" w:cs="Calibri"/>
          <w:bCs/>
          <w:iCs/>
          <w:kern w:val="0"/>
          <w:lang w:eastAsia="pl-PL"/>
          <w14:ligatures w14:val="none"/>
        </w:rPr>
        <w:sectPr w:rsidR="00D84747" w:rsidRPr="00D84747" w:rsidSect="002F3BEB">
          <w:pgSz w:w="16838" w:h="11906" w:orient="landscape" w:code="9"/>
          <w:pgMar w:top="1418" w:right="992" w:bottom="1418" w:left="1418" w:header="708" w:footer="708" w:gutter="0"/>
          <w:cols w:space="708"/>
          <w:docGrid w:linePitch="360"/>
        </w:sectPr>
      </w:pPr>
    </w:p>
    <w:p w14:paraId="318E0216" w14:textId="77777777" w:rsidR="00D84747" w:rsidRPr="00D84747" w:rsidRDefault="00D84747" w:rsidP="007C2BC4">
      <w:pPr>
        <w:spacing w:after="0" w:line="276" w:lineRule="auto"/>
        <w:ind w:firstLine="709"/>
        <w:jc w:val="both"/>
        <w:rPr>
          <w:rFonts w:ascii="Calibri" w:eastAsia="Times New Roman" w:hAnsi="Calibri" w:cs="Calibri"/>
          <w:bCs/>
          <w:iCs/>
          <w:kern w:val="0"/>
          <w:lang w:eastAsia="pl-PL"/>
          <w14:ligatures w14:val="none"/>
        </w:rPr>
      </w:pPr>
      <w:r w:rsidRPr="00D84747">
        <w:rPr>
          <w:rFonts w:ascii="Calibri" w:eastAsia="Times New Roman" w:hAnsi="Calibri" w:cs="Calibri"/>
          <w:bCs/>
          <w:iCs/>
          <w:kern w:val="0"/>
          <w:lang w:eastAsia="pl-PL"/>
          <w14:ligatures w14:val="none"/>
        </w:rPr>
        <w:lastRenderedPageBreak/>
        <w:t xml:space="preserve">W wyniku przeprowadzonych czynności kontrolnych w 2023 roku stwierdzono, iż we wszystkich skontrolowanych placówkach meble i sprzęt sportowy zakupione zostały po roku 1997. Skontrolowane placówki posiadają wszystkie meble oraz sprzęt sportowy </w:t>
      </w:r>
      <w:r w:rsidRPr="00D84747">
        <w:rPr>
          <w:rFonts w:ascii="Calibri" w:eastAsia="Times New Roman" w:hAnsi="Calibri" w:cs="Calibri"/>
          <w:bCs/>
          <w:iCs/>
          <w:kern w:val="0"/>
          <w:lang w:eastAsia="pl-PL"/>
          <w14:ligatures w14:val="none"/>
        </w:rPr>
        <w:br/>
        <w:t>z certyfikatami.</w:t>
      </w:r>
    </w:p>
    <w:p w14:paraId="2FF2E501" w14:textId="77777777" w:rsidR="00D84747" w:rsidRPr="00D84747" w:rsidRDefault="00D84747" w:rsidP="001A1F34">
      <w:pPr>
        <w:spacing w:after="0" w:line="276" w:lineRule="auto"/>
        <w:jc w:val="both"/>
        <w:rPr>
          <w:rFonts w:ascii="Calibri" w:eastAsia="Times New Roman" w:hAnsi="Calibri" w:cs="Calibri"/>
          <w:bCs/>
          <w:iCs/>
          <w:kern w:val="0"/>
          <w:lang w:eastAsia="pl-PL"/>
          <w14:ligatures w14:val="none"/>
        </w:rPr>
      </w:pPr>
    </w:p>
    <w:p w14:paraId="14481721" w14:textId="77777777" w:rsidR="00D84747" w:rsidRPr="007C2BC4" w:rsidRDefault="00D84747" w:rsidP="001A1F34">
      <w:pPr>
        <w:spacing w:after="0" w:line="276" w:lineRule="auto"/>
        <w:jc w:val="both"/>
        <w:rPr>
          <w:rFonts w:ascii="Calibri" w:eastAsia="Times New Roman" w:hAnsi="Calibri" w:cs="Calibri"/>
          <w:b/>
          <w:iCs/>
          <w:kern w:val="0"/>
          <w:lang w:eastAsia="pl-PL"/>
          <w14:ligatures w14:val="none"/>
        </w:rPr>
      </w:pPr>
      <w:r w:rsidRPr="007C2BC4">
        <w:rPr>
          <w:rFonts w:ascii="Calibri" w:eastAsia="Times New Roman" w:hAnsi="Calibri" w:cs="Calibri"/>
          <w:b/>
          <w:iCs/>
          <w:kern w:val="0"/>
          <w:lang w:eastAsia="pl-PL"/>
          <w14:ligatures w14:val="none"/>
        </w:rPr>
        <w:t>2.3 Zapewnienie miejsca na podręczniki i przybory szkolne</w:t>
      </w:r>
    </w:p>
    <w:tbl>
      <w:tblPr>
        <w:tblW w:w="9238" w:type="dxa"/>
        <w:tblInd w:w="57" w:type="dxa"/>
        <w:tblCellMar>
          <w:left w:w="70" w:type="dxa"/>
          <w:right w:w="70" w:type="dxa"/>
        </w:tblCellMar>
        <w:tblLook w:val="04A0" w:firstRow="1" w:lastRow="0" w:firstColumn="1" w:lastColumn="0" w:noHBand="0" w:noVBand="1"/>
      </w:tblPr>
      <w:tblGrid>
        <w:gridCol w:w="1338"/>
        <w:gridCol w:w="2158"/>
        <w:gridCol w:w="477"/>
        <w:gridCol w:w="1345"/>
        <w:gridCol w:w="1152"/>
        <w:gridCol w:w="2768"/>
      </w:tblGrid>
      <w:tr w:rsidR="00D84747" w:rsidRPr="00D84747" w14:paraId="62A8BEB4" w14:textId="77777777" w:rsidTr="00DD701C">
        <w:trPr>
          <w:trHeight w:val="622"/>
        </w:trPr>
        <w:tc>
          <w:tcPr>
            <w:tcW w:w="3973" w:type="dxa"/>
            <w:gridSpan w:val="3"/>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2CAC1692"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Rodzaj placówek</w:t>
            </w:r>
          </w:p>
        </w:tc>
        <w:tc>
          <w:tcPr>
            <w:tcW w:w="134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0EAA0C0"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 xml:space="preserve">Liczba szkół </w:t>
            </w:r>
            <w:r w:rsidRPr="00D84747">
              <w:rPr>
                <w:rFonts w:ascii="Calibri" w:eastAsia="Times New Roman" w:hAnsi="Calibri" w:cs="Calibri"/>
                <w:kern w:val="0"/>
                <w:lang w:eastAsia="pl-PL"/>
                <w14:ligatures w14:val="none"/>
              </w:rPr>
              <w:br/>
              <w:t>w ewidencji</w:t>
            </w:r>
          </w:p>
        </w:tc>
        <w:tc>
          <w:tcPr>
            <w:tcW w:w="1152"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425CB0E"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 xml:space="preserve">Liczba szkół skontrolo-wanych </w:t>
            </w:r>
          </w:p>
        </w:tc>
        <w:tc>
          <w:tcPr>
            <w:tcW w:w="276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8EBA1BD"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 xml:space="preserve">Liczba szkół które zapewniły uczniom miejsca na pozostawienie </w:t>
            </w:r>
            <w:r w:rsidRPr="00D84747">
              <w:rPr>
                <w:rFonts w:ascii="Calibri" w:eastAsia="Times New Roman" w:hAnsi="Calibri" w:cs="Calibri"/>
                <w:kern w:val="0"/>
                <w:lang w:eastAsia="pl-PL"/>
                <w14:ligatures w14:val="none"/>
              </w:rPr>
              <w:br/>
              <w:t xml:space="preserve">w szkole części podręczników  i przyborów szkolnych zgodnie </w:t>
            </w:r>
            <w:r w:rsidRPr="00D84747">
              <w:rPr>
                <w:rFonts w:ascii="Calibri" w:eastAsia="Times New Roman" w:hAnsi="Calibri" w:cs="Calibri"/>
                <w:kern w:val="0"/>
                <w:lang w:eastAsia="pl-PL"/>
                <w14:ligatures w14:val="none"/>
              </w:rPr>
              <w:br/>
              <w:t xml:space="preserve">z rozporządzeniem MEN </w:t>
            </w:r>
          </w:p>
        </w:tc>
      </w:tr>
      <w:tr w:rsidR="00D84747" w:rsidRPr="00D84747" w14:paraId="4E06D707" w14:textId="77777777" w:rsidTr="00DD701C">
        <w:trPr>
          <w:trHeight w:val="669"/>
        </w:trPr>
        <w:tc>
          <w:tcPr>
            <w:tcW w:w="3973" w:type="dxa"/>
            <w:gridSpan w:val="3"/>
            <w:vMerge/>
            <w:tcBorders>
              <w:top w:val="single" w:sz="8" w:space="0" w:color="auto"/>
              <w:left w:val="single" w:sz="8" w:space="0" w:color="auto"/>
              <w:bottom w:val="single" w:sz="8" w:space="0" w:color="000000"/>
              <w:right w:val="single" w:sz="4" w:space="0" w:color="auto"/>
            </w:tcBorders>
            <w:vAlign w:val="center"/>
            <w:hideMark/>
          </w:tcPr>
          <w:p w14:paraId="7EA8E092"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p>
        </w:tc>
        <w:tc>
          <w:tcPr>
            <w:tcW w:w="1345" w:type="dxa"/>
            <w:vMerge/>
            <w:tcBorders>
              <w:top w:val="single" w:sz="8" w:space="0" w:color="auto"/>
              <w:left w:val="single" w:sz="4" w:space="0" w:color="auto"/>
              <w:bottom w:val="single" w:sz="8" w:space="0" w:color="000000"/>
              <w:right w:val="single" w:sz="4" w:space="0" w:color="auto"/>
            </w:tcBorders>
            <w:vAlign w:val="center"/>
            <w:hideMark/>
          </w:tcPr>
          <w:p w14:paraId="2FBC316F"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p>
        </w:tc>
        <w:tc>
          <w:tcPr>
            <w:tcW w:w="1152" w:type="dxa"/>
            <w:vMerge/>
            <w:tcBorders>
              <w:top w:val="single" w:sz="8" w:space="0" w:color="auto"/>
              <w:left w:val="single" w:sz="4" w:space="0" w:color="auto"/>
              <w:bottom w:val="single" w:sz="8" w:space="0" w:color="000000"/>
              <w:right w:val="single" w:sz="4" w:space="0" w:color="auto"/>
            </w:tcBorders>
            <w:vAlign w:val="center"/>
            <w:hideMark/>
          </w:tcPr>
          <w:p w14:paraId="61C1347B"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p>
        </w:tc>
        <w:tc>
          <w:tcPr>
            <w:tcW w:w="2768" w:type="dxa"/>
            <w:vMerge/>
            <w:tcBorders>
              <w:top w:val="single" w:sz="8" w:space="0" w:color="auto"/>
              <w:left w:val="single" w:sz="4" w:space="0" w:color="auto"/>
              <w:bottom w:val="single" w:sz="8" w:space="0" w:color="000000"/>
              <w:right w:val="single" w:sz="4" w:space="0" w:color="auto"/>
            </w:tcBorders>
            <w:vAlign w:val="center"/>
            <w:hideMark/>
          </w:tcPr>
          <w:p w14:paraId="4C0745A0"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p>
        </w:tc>
      </w:tr>
      <w:tr w:rsidR="00D84747" w:rsidRPr="00D84747" w14:paraId="54BF1EF7" w14:textId="77777777" w:rsidTr="00DD701C">
        <w:trPr>
          <w:trHeight w:val="1167"/>
        </w:trPr>
        <w:tc>
          <w:tcPr>
            <w:tcW w:w="3973" w:type="dxa"/>
            <w:gridSpan w:val="3"/>
            <w:vMerge/>
            <w:tcBorders>
              <w:top w:val="single" w:sz="8" w:space="0" w:color="auto"/>
              <w:left w:val="single" w:sz="8" w:space="0" w:color="auto"/>
              <w:bottom w:val="single" w:sz="8" w:space="0" w:color="000000"/>
              <w:right w:val="single" w:sz="4" w:space="0" w:color="auto"/>
            </w:tcBorders>
            <w:vAlign w:val="center"/>
            <w:hideMark/>
          </w:tcPr>
          <w:p w14:paraId="77740174"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p>
        </w:tc>
        <w:tc>
          <w:tcPr>
            <w:tcW w:w="1345" w:type="dxa"/>
            <w:vMerge/>
            <w:tcBorders>
              <w:top w:val="single" w:sz="8" w:space="0" w:color="auto"/>
              <w:left w:val="single" w:sz="4" w:space="0" w:color="auto"/>
              <w:bottom w:val="single" w:sz="8" w:space="0" w:color="000000"/>
              <w:right w:val="single" w:sz="4" w:space="0" w:color="auto"/>
            </w:tcBorders>
            <w:vAlign w:val="center"/>
            <w:hideMark/>
          </w:tcPr>
          <w:p w14:paraId="3868BE25"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p>
        </w:tc>
        <w:tc>
          <w:tcPr>
            <w:tcW w:w="1152" w:type="dxa"/>
            <w:vMerge/>
            <w:tcBorders>
              <w:top w:val="single" w:sz="8" w:space="0" w:color="auto"/>
              <w:left w:val="single" w:sz="4" w:space="0" w:color="auto"/>
              <w:bottom w:val="single" w:sz="8" w:space="0" w:color="000000"/>
              <w:right w:val="single" w:sz="4" w:space="0" w:color="auto"/>
            </w:tcBorders>
            <w:vAlign w:val="center"/>
            <w:hideMark/>
          </w:tcPr>
          <w:p w14:paraId="255366C9"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p>
        </w:tc>
        <w:tc>
          <w:tcPr>
            <w:tcW w:w="2768" w:type="dxa"/>
            <w:vMerge/>
            <w:tcBorders>
              <w:top w:val="single" w:sz="8" w:space="0" w:color="auto"/>
              <w:left w:val="single" w:sz="4" w:space="0" w:color="auto"/>
              <w:bottom w:val="single" w:sz="8" w:space="0" w:color="000000"/>
              <w:right w:val="single" w:sz="4" w:space="0" w:color="auto"/>
            </w:tcBorders>
            <w:vAlign w:val="center"/>
            <w:hideMark/>
          </w:tcPr>
          <w:p w14:paraId="0B9B0297"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p>
        </w:tc>
      </w:tr>
      <w:tr w:rsidR="00D84747" w:rsidRPr="00D84747" w14:paraId="3C36AAED" w14:textId="77777777" w:rsidTr="00DD701C">
        <w:trPr>
          <w:trHeight w:val="280"/>
        </w:trPr>
        <w:tc>
          <w:tcPr>
            <w:tcW w:w="3973" w:type="dxa"/>
            <w:gridSpan w:val="3"/>
            <w:tcBorders>
              <w:top w:val="nil"/>
              <w:left w:val="single" w:sz="8" w:space="0" w:color="auto"/>
              <w:bottom w:val="single" w:sz="4" w:space="0" w:color="auto"/>
              <w:right w:val="single" w:sz="4" w:space="0" w:color="auto"/>
            </w:tcBorders>
            <w:shd w:val="clear" w:color="auto" w:fill="auto"/>
            <w:vAlign w:val="bottom"/>
            <w:hideMark/>
          </w:tcPr>
          <w:p w14:paraId="4313C7D7"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c>
          <w:tcPr>
            <w:tcW w:w="1345" w:type="dxa"/>
            <w:tcBorders>
              <w:top w:val="nil"/>
              <w:left w:val="nil"/>
              <w:bottom w:val="single" w:sz="4" w:space="0" w:color="auto"/>
              <w:right w:val="single" w:sz="4" w:space="0" w:color="auto"/>
            </w:tcBorders>
            <w:shd w:val="clear" w:color="auto" w:fill="auto"/>
            <w:vAlign w:val="bottom"/>
            <w:hideMark/>
          </w:tcPr>
          <w:p w14:paraId="68E66256"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1.</w:t>
            </w:r>
          </w:p>
        </w:tc>
        <w:tc>
          <w:tcPr>
            <w:tcW w:w="1152" w:type="dxa"/>
            <w:tcBorders>
              <w:top w:val="nil"/>
              <w:left w:val="nil"/>
              <w:bottom w:val="single" w:sz="4" w:space="0" w:color="auto"/>
              <w:right w:val="single" w:sz="4" w:space="0" w:color="auto"/>
            </w:tcBorders>
            <w:shd w:val="clear" w:color="auto" w:fill="auto"/>
            <w:vAlign w:val="bottom"/>
            <w:hideMark/>
          </w:tcPr>
          <w:p w14:paraId="69577846"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2.</w:t>
            </w:r>
          </w:p>
        </w:tc>
        <w:tc>
          <w:tcPr>
            <w:tcW w:w="2768" w:type="dxa"/>
            <w:tcBorders>
              <w:top w:val="nil"/>
              <w:left w:val="nil"/>
              <w:bottom w:val="single" w:sz="4" w:space="0" w:color="auto"/>
              <w:right w:val="single" w:sz="4" w:space="0" w:color="auto"/>
            </w:tcBorders>
            <w:shd w:val="clear" w:color="auto" w:fill="auto"/>
            <w:vAlign w:val="bottom"/>
            <w:hideMark/>
          </w:tcPr>
          <w:p w14:paraId="5BADF902"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3.</w:t>
            </w:r>
          </w:p>
        </w:tc>
      </w:tr>
      <w:tr w:rsidR="00D84747" w:rsidRPr="00D84747" w14:paraId="5980E911" w14:textId="77777777" w:rsidTr="00DD701C">
        <w:trPr>
          <w:trHeight w:val="591"/>
        </w:trPr>
        <w:tc>
          <w:tcPr>
            <w:tcW w:w="3496"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184820D7"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Przedszkola/ inne formy wychowania przedszkolnego</w:t>
            </w:r>
          </w:p>
        </w:tc>
        <w:tc>
          <w:tcPr>
            <w:tcW w:w="477" w:type="dxa"/>
            <w:tcBorders>
              <w:top w:val="nil"/>
              <w:left w:val="nil"/>
              <w:bottom w:val="single" w:sz="4" w:space="0" w:color="auto"/>
              <w:right w:val="single" w:sz="4" w:space="0" w:color="auto"/>
            </w:tcBorders>
            <w:shd w:val="clear" w:color="auto" w:fill="auto"/>
            <w:vAlign w:val="bottom"/>
            <w:hideMark/>
          </w:tcPr>
          <w:p w14:paraId="22208A4F"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01.</w:t>
            </w:r>
          </w:p>
        </w:tc>
        <w:tc>
          <w:tcPr>
            <w:tcW w:w="1345" w:type="dxa"/>
            <w:tcBorders>
              <w:top w:val="nil"/>
              <w:left w:val="nil"/>
              <w:bottom w:val="single" w:sz="4" w:space="0" w:color="auto"/>
              <w:right w:val="single" w:sz="4" w:space="0" w:color="auto"/>
            </w:tcBorders>
            <w:shd w:val="clear" w:color="auto" w:fill="auto"/>
            <w:vAlign w:val="center"/>
            <w:hideMark/>
          </w:tcPr>
          <w:p w14:paraId="5566C700"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9</w:t>
            </w:r>
          </w:p>
        </w:tc>
        <w:tc>
          <w:tcPr>
            <w:tcW w:w="1152" w:type="dxa"/>
            <w:tcBorders>
              <w:top w:val="nil"/>
              <w:left w:val="nil"/>
              <w:bottom w:val="single" w:sz="4" w:space="0" w:color="auto"/>
              <w:right w:val="single" w:sz="4" w:space="0" w:color="auto"/>
            </w:tcBorders>
            <w:shd w:val="clear" w:color="auto" w:fill="auto"/>
            <w:vAlign w:val="center"/>
            <w:hideMark/>
          </w:tcPr>
          <w:p w14:paraId="62ED1DB8"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8</w:t>
            </w:r>
          </w:p>
        </w:tc>
        <w:tc>
          <w:tcPr>
            <w:tcW w:w="2768" w:type="dxa"/>
            <w:tcBorders>
              <w:top w:val="single" w:sz="8" w:space="0" w:color="auto"/>
              <w:left w:val="nil"/>
              <w:bottom w:val="single" w:sz="8" w:space="0" w:color="auto"/>
              <w:right w:val="single" w:sz="8" w:space="0" w:color="auto"/>
            </w:tcBorders>
            <w:shd w:val="clear" w:color="auto" w:fill="FFFFFF"/>
            <w:vAlign w:val="center"/>
            <w:hideMark/>
          </w:tcPr>
          <w:p w14:paraId="3D9A0A10"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8</w:t>
            </w:r>
          </w:p>
        </w:tc>
      </w:tr>
      <w:tr w:rsidR="00D84747" w:rsidRPr="00D84747" w14:paraId="10B5187F" w14:textId="77777777" w:rsidTr="00DD701C">
        <w:trPr>
          <w:trHeight w:val="389"/>
        </w:trPr>
        <w:tc>
          <w:tcPr>
            <w:tcW w:w="1338"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417A2889"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Szkoły funkcjonujące samodzielnie</w:t>
            </w:r>
          </w:p>
        </w:tc>
        <w:tc>
          <w:tcPr>
            <w:tcW w:w="2158" w:type="dxa"/>
            <w:tcBorders>
              <w:top w:val="nil"/>
              <w:left w:val="nil"/>
              <w:bottom w:val="single" w:sz="4" w:space="0" w:color="auto"/>
              <w:right w:val="single" w:sz="4" w:space="0" w:color="auto"/>
            </w:tcBorders>
            <w:shd w:val="clear" w:color="auto" w:fill="auto"/>
            <w:vAlign w:val="center"/>
            <w:hideMark/>
          </w:tcPr>
          <w:p w14:paraId="0671F72D"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szkoły podstawowe</w:t>
            </w:r>
          </w:p>
        </w:tc>
        <w:tc>
          <w:tcPr>
            <w:tcW w:w="477" w:type="dxa"/>
            <w:tcBorders>
              <w:top w:val="nil"/>
              <w:left w:val="nil"/>
              <w:bottom w:val="single" w:sz="4" w:space="0" w:color="auto"/>
              <w:right w:val="single" w:sz="4" w:space="0" w:color="auto"/>
            </w:tcBorders>
            <w:shd w:val="clear" w:color="auto" w:fill="auto"/>
            <w:vAlign w:val="bottom"/>
            <w:hideMark/>
          </w:tcPr>
          <w:p w14:paraId="5D241FEF"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02.</w:t>
            </w:r>
          </w:p>
        </w:tc>
        <w:tc>
          <w:tcPr>
            <w:tcW w:w="1345" w:type="dxa"/>
            <w:tcBorders>
              <w:top w:val="nil"/>
              <w:left w:val="nil"/>
              <w:bottom w:val="single" w:sz="4" w:space="0" w:color="auto"/>
              <w:right w:val="single" w:sz="4" w:space="0" w:color="auto"/>
            </w:tcBorders>
            <w:shd w:val="clear" w:color="auto" w:fill="auto"/>
            <w:vAlign w:val="center"/>
            <w:hideMark/>
          </w:tcPr>
          <w:p w14:paraId="4DEA0291"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10</w:t>
            </w:r>
          </w:p>
        </w:tc>
        <w:tc>
          <w:tcPr>
            <w:tcW w:w="1152" w:type="dxa"/>
            <w:tcBorders>
              <w:top w:val="nil"/>
              <w:left w:val="nil"/>
              <w:bottom w:val="single" w:sz="4" w:space="0" w:color="auto"/>
              <w:right w:val="single" w:sz="4" w:space="0" w:color="auto"/>
            </w:tcBorders>
            <w:shd w:val="clear" w:color="auto" w:fill="auto"/>
            <w:vAlign w:val="center"/>
            <w:hideMark/>
          </w:tcPr>
          <w:p w14:paraId="2571605A"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10</w:t>
            </w:r>
          </w:p>
        </w:tc>
        <w:tc>
          <w:tcPr>
            <w:tcW w:w="2768" w:type="dxa"/>
            <w:tcBorders>
              <w:top w:val="single" w:sz="4" w:space="0" w:color="auto"/>
              <w:left w:val="nil"/>
              <w:bottom w:val="single" w:sz="4" w:space="0" w:color="auto"/>
              <w:right w:val="single" w:sz="4" w:space="0" w:color="auto"/>
            </w:tcBorders>
            <w:shd w:val="clear" w:color="auto" w:fill="auto"/>
            <w:vAlign w:val="center"/>
            <w:hideMark/>
          </w:tcPr>
          <w:p w14:paraId="098A10D9"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10</w:t>
            </w:r>
          </w:p>
        </w:tc>
      </w:tr>
      <w:tr w:rsidR="00D84747" w:rsidRPr="00D84747" w14:paraId="285A8E2B" w14:textId="77777777" w:rsidTr="00DD701C">
        <w:trPr>
          <w:trHeight w:val="342"/>
        </w:trPr>
        <w:tc>
          <w:tcPr>
            <w:tcW w:w="1338" w:type="dxa"/>
            <w:vMerge/>
            <w:tcBorders>
              <w:top w:val="nil"/>
              <w:left w:val="single" w:sz="8" w:space="0" w:color="auto"/>
              <w:bottom w:val="single" w:sz="4" w:space="0" w:color="auto"/>
              <w:right w:val="single" w:sz="4" w:space="0" w:color="auto"/>
            </w:tcBorders>
            <w:vAlign w:val="center"/>
            <w:hideMark/>
          </w:tcPr>
          <w:p w14:paraId="0E797471"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p>
        </w:tc>
        <w:tc>
          <w:tcPr>
            <w:tcW w:w="2158" w:type="dxa"/>
            <w:tcBorders>
              <w:top w:val="nil"/>
              <w:left w:val="nil"/>
              <w:bottom w:val="single" w:sz="4" w:space="0" w:color="auto"/>
              <w:right w:val="single" w:sz="4" w:space="0" w:color="auto"/>
            </w:tcBorders>
            <w:shd w:val="clear" w:color="auto" w:fill="auto"/>
            <w:vAlign w:val="bottom"/>
            <w:hideMark/>
          </w:tcPr>
          <w:p w14:paraId="6474BE48"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technika</w:t>
            </w:r>
          </w:p>
        </w:tc>
        <w:tc>
          <w:tcPr>
            <w:tcW w:w="477" w:type="dxa"/>
            <w:tcBorders>
              <w:top w:val="nil"/>
              <w:left w:val="nil"/>
              <w:bottom w:val="single" w:sz="4" w:space="0" w:color="auto"/>
              <w:right w:val="single" w:sz="4" w:space="0" w:color="auto"/>
            </w:tcBorders>
            <w:shd w:val="clear" w:color="auto" w:fill="auto"/>
            <w:vAlign w:val="bottom"/>
            <w:hideMark/>
          </w:tcPr>
          <w:p w14:paraId="6DB4C8F0"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03.</w:t>
            </w:r>
          </w:p>
        </w:tc>
        <w:tc>
          <w:tcPr>
            <w:tcW w:w="1345" w:type="dxa"/>
            <w:tcBorders>
              <w:top w:val="nil"/>
              <w:left w:val="nil"/>
              <w:bottom w:val="single" w:sz="4" w:space="0" w:color="auto"/>
              <w:right w:val="single" w:sz="4" w:space="0" w:color="auto"/>
            </w:tcBorders>
            <w:shd w:val="clear" w:color="auto" w:fill="auto"/>
            <w:vAlign w:val="center"/>
            <w:hideMark/>
          </w:tcPr>
          <w:p w14:paraId="4B8D97E6"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c>
          <w:tcPr>
            <w:tcW w:w="1152" w:type="dxa"/>
            <w:tcBorders>
              <w:top w:val="nil"/>
              <w:left w:val="nil"/>
              <w:bottom w:val="single" w:sz="4" w:space="0" w:color="auto"/>
              <w:right w:val="single" w:sz="4" w:space="0" w:color="auto"/>
            </w:tcBorders>
            <w:shd w:val="clear" w:color="auto" w:fill="auto"/>
            <w:vAlign w:val="center"/>
            <w:hideMark/>
          </w:tcPr>
          <w:p w14:paraId="12091E03"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c>
          <w:tcPr>
            <w:tcW w:w="2768" w:type="dxa"/>
            <w:tcBorders>
              <w:top w:val="nil"/>
              <w:left w:val="nil"/>
              <w:bottom w:val="single" w:sz="4" w:space="0" w:color="auto"/>
              <w:right w:val="single" w:sz="4" w:space="0" w:color="auto"/>
            </w:tcBorders>
            <w:shd w:val="clear" w:color="auto" w:fill="auto"/>
            <w:vAlign w:val="center"/>
            <w:hideMark/>
          </w:tcPr>
          <w:p w14:paraId="02D10933"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r>
      <w:tr w:rsidR="00D84747" w:rsidRPr="00D84747" w14:paraId="0DD4DAFE" w14:textId="77777777" w:rsidTr="00DD701C">
        <w:trPr>
          <w:trHeight w:val="560"/>
        </w:trPr>
        <w:tc>
          <w:tcPr>
            <w:tcW w:w="1338" w:type="dxa"/>
            <w:vMerge/>
            <w:tcBorders>
              <w:top w:val="nil"/>
              <w:left w:val="single" w:sz="8" w:space="0" w:color="auto"/>
              <w:bottom w:val="single" w:sz="4" w:space="0" w:color="auto"/>
              <w:right w:val="single" w:sz="4" w:space="0" w:color="auto"/>
            </w:tcBorders>
            <w:vAlign w:val="center"/>
            <w:hideMark/>
          </w:tcPr>
          <w:p w14:paraId="350CDAA5"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p>
        </w:tc>
        <w:tc>
          <w:tcPr>
            <w:tcW w:w="2158" w:type="dxa"/>
            <w:tcBorders>
              <w:top w:val="nil"/>
              <w:left w:val="nil"/>
              <w:bottom w:val="single" w:sz="4" w:space="0" w:color="auto"/>
              <w:right w:val="single" w:sz="4" w:space="0" w:color="auto"/>
            </w:tcBorders>
            <w:shd w:val="clear" w:color="auto" w:fill="auto"/>
            <w:vAlign w:val="bottom"/>
            <w:hideMark/>
          </w:tcPr>
          <w:p w14:paraId="492CC04F"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licea   ogólnokształcące</w:t>
            </w:r>
          </w:p>
        </w:tc>
        <w:tc>
          <w:tcPr>
            <w:tcW w:w="477" w:type="dxa"/>
            <w:tcBorders>
              <w:top w:val="nil"/>
              <w:left w:val="nil"/>
              <w:bottom w:val="single" w:sz="4" w:space="0" w:color="auto"/>
              <w:right w:val="single" w:sz="4" w:space="0" w:color="auto"/>
            </w:tcBorders>
            <w:shd w:val="clear" w:color="auto" w:fill="auto"/>
            <w:vAlign w:val="bottom"/>
            <w:hideMark/>
          </w:tcPr>
          <w:p w14:paraId="54DA84C5"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04.</w:t>
            </w:r>
          </w:p>
        </w:tc>
        <w:tc>
          <w:tcPr>
            <w:tcW w:w="1345" w:type="dxa"/>
            <w:tcBorders>
              <w:top w:val="nil"/>
              <w:left w:val="nil"/>
              <w:bottom w:val="single" w:sz="4" w:space="0" w:color="auto"/>
              <w:right w:val="single" w:sz="4" w:space="0" w:color="auto"/>
            </w:tcBorders>
            <w:shd w:val="clear" w:color="auto" w:fill="auto"/>
            <w:vAlign w:val="center"/>
            <w:hideMark/>
          </w:tcPr>
          <w:p w14:paraId="5E244CE3"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c>
          <w:tcPr>
            <w:tcW w:w="1152" w:type="dxa"/>
            <w:tcBorders>
              <w:top w:val="nil"/>
              <w:left w:val="nil"/>
              <w:bottom w:val="single" w:sz="4" w:space="0" w:color="auto"/>
              <w:right w:val="single" w:sz="4" w:space="0" w:color="auto"/>
            </w:tcBorders>
            <w:shd w:val="clear" w:color="auto" w:fill="auto"/>
            <w:vAlign w:val="center"/>
            <w:hideMark/>
          </w:tcPr>
          <w:p w14:paraId="31A679B5"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c>
          <w:tcPr>
            <w:tcW w:w="2768" w:type="dxa"/>
            <w:tcBorders>
              <w:top w:val="nil"/>
              <w:left w:val="nil"/>
              <w:bottom w:val="single" w:sz="4" w:space="0" w:color="auto"/>
              <w:right w:val="single" w:sz="4" w:space="0" w:color="auto"/>
            </w:tcBorders>
            <w:shd w:val="clear" w:color="auto" w:fill="auto"/>
            <w:vAlign w:val="center"/>
            <w:hideMark/>
          </w:tcPr>
          <w:p w14:paraId="5A97D50B"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r>
      <w:tr w:rsidR="00D84747" w:rsidRPr="00D84747" w14:paraId="0001F8F6" w14:textId="77777777" w:rsidTr="00DD701C">
        <w:trPr>
          <w:trHeight w:val="482"/>
        </w:trPr>
        <w:tc>
          <w:tcPr>
            <w:tcW w:w="1338" w:type="dxa"/>
            <w:vMerge/>
            <w:tcBorders>
              <w:top w:val="nil"/>
              <w:left w:val="single" w:sz="8" w:space="0" w:color="auto"/>
              <w:bottom w:val="single" w:sz="4" w:space="0" w:color="auto"/>
              <w:right w:val="single" w:sz="4" w:space="0" w:color="auto"/>
            </w:tcBorders>
            <w:vAlign w:val="center"/>
            <w:hideMark/>
          </w:tcPr>
          <w:p w14:paraId="39E20D81"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p>
        </w:tc>
        <w:tc>
          <w:tcPr>
            <w:tcW w:w="2158" w:type="dxa"/>
            <w:tcBorders>
              <w:top w:val="nil"/>
              <w:left w:val="nil"/>
              <w:bottom w:val="single" w:sz="4" w:space="0" w:color="auto"/>
              <w:right w:val="single" w:sz="4" w:space="0" w:color="auto"/>
            </w:tcBorders>
            <w:shd w:val="clear" w:color="auto" w:fill="auto"/>
            <w:vAlign w:val="center"/>
            <w:hideMark/>
          </w:tcPr>
          <w:p w14:paraId="302CCF6D"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ponadpodstawowe szkoły zawodowe</w:t>
            </w:r>
          </w:p>
        </w:tc>
        <w:tc>
          <w:tcPr>
            <w:tcW w:w="477" w:type="dxa"/>
            <w:tcBorders>
              <w:top w:val="nil"/>
              <w:left w:val="nil"/>
              <w:bottom w:val="single" w:sz="4" w:space="0" w:color="auto"/>
              <w:right w:val="single" w:sz="4" w:space="0" w:color="auto"/>
            </w:tcBorders>
            <w:shd w:val="clear" w:color="auto" w:fill="auto"/>
            <w:vAlign w:val="bottom"/>
            <w:hideMark/>
          </w:tcPr>
          <w:p w14:paraId="421E5FF7"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05.</w:t>
            </w:r>
          </w:p>
        </w:tc>
        <w:tc>
          <w:tcPr>
            <w:tcW w:w="1345" w:type="dxa"/>
            <w:tcBorders>
              <w:top w:val="nil"/>
              <w:left w:val="nil"/>
              <w:bottom w:val="single" w:sz="4" w:space="0" w:color="auto"/>
              <w:right w:val="single" w:sz="4" w:space="0" w:color="auto"/>
            </w:tcBorders>
            <w:shd w:val="clear" w:color="auto" w:fill="auto"/>
            <w:vAlign w:val="center"/>
            <w:hideMark/>
          </w:tcPr>
          <w:p w14:paraId="225458A1"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1</w:t>
            </w:r>
          </w:p>
        </w:tc>
        <w:tc>
          <w:tcPr>
            <w:tcW w:w="1152" w:type="dxa"/>
            <w:tcBorders>
              <w:top w:val="nil"/>
              <w:left w:val="nil"/>
              <w:bottom w:val="single" w:sz="4" w:space="0" w:color="auto"/>
              <w:right w:val="single" w:sz="4" w:space="0" w:color="auto"/>
            </w:tcBorders>
            <w:shd w:val="clear" w:color="auto" w:fill="auto"/>
            <w:vAlign w:val="center"/>
            <w:hideMark/>
          </w:tcPr>
          <w:p w14:paraId="18D8E06C"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1</w:t>
            </w:r>
          </w:p>
        </w:tc>
        <w:tc>
          <w:tcPr>
            <w:tcW w:w="2768" w:type="dxa"/>
            <w:tcBorders>
              <w:top w:val="nil"/>
              <w:left w:val="nil"/>
              <w:bottom w:val="single" w:sz="4" w:space="0" w:color="auto"/>
              <w:right w:val="single" w:sz="4" w:space="0" w:color="auto"/>
            </w:tcBorders>
            <w:shd w:val="clear" w:color="auto" w:fill="auto"/>
            <w:vAlign w:val="center"/>
            <w:hideMark/>
          </w:tcPr>
          <w:p w14:paraId="53265118"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1</w:t>
            </w:r>
          </w:p>
        </w:tc>
      </w:tr>
      <w:tr w:rsidR="00D84747" w:rsidRPr="00D84747" w14:paraId="29917716" w14:textId="77777777" w:rsidTr="00DD701C">
        <w:trPr>
          <w:trHeight w:val="326"/>
        </w:trPr>
        <w:tc>
          <w:tcPr>
            <w:tcW w:w="3496" w:type="dxa"/>
            <w:gridSpan w:val="2"/>
            <w:tcBorders>
              <w:top w:val="single" w:sz="4" w:space="0" w:color="auto"/>
              <w:left w:val="single" w:sz="8" w:space="0" w:color="auto"/>
              <w:bottom w:val="single" w:sz="4" w:space="0" w:color="auto"/>
              <w:right w:val="single" w:sz="4" w:space="0" w:color="auto"/>
            </w:tcBorders>
            <w:shd w:val="clear" w:color="auto" w:fill="auto"/>
            <w:vAlign w:val="bottom"/>
            <w:hideMark/>
          </w:tcPr>
          <w:p w14:paraId="66B8B6C7"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Zespoły szkół:</w:t>
            </w:r>
          </w:p>
        </w:tc>
        <w:tc>
          <w:tcPr>
            <w:tcW w:w="477" w:type="dxa"/>
            <w:tcBorders>
              <w:top w:val="nil"/>
              <w:left w:val="nil"/>
              <w:bottom w:val="single" w:sz="4" w:space="0" w:color="auto"/>
              <w:right w:val="single" w:sz="4" w:space="0" w:color="auto"/>
            </w:tcBorders>
            <w:shd w:val="clear" w:color="auto" w:fill="auto"/>
            <w:vAlign w:val="bottom"/>
            <w:hideMark/>
          </w:tcPr>
          <w:p w14:paraId="5748E016"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06.</w:t>
            </w:r>
          </w:p>
        </w:tc>
        <w:tc>
          <w:tcPr>
            <w:tcW w:w="1345" w:type="dxa"/>
            <w:tcBorders>
              <w:top w:val="nil"/>
              <w:left w:val="nil"/>
              <w:bottom w:val="single" w:sz="4" w:space="0" w:color="auto"/>
              <w:right w:val="single" w:sz="4" w:space="0" w:color="auto"/>
            </w:tcBorders>
            <w:shd w:val="clear" w:color="auto" w:fill="auto"/>
            <w:vAlign w:val="center"/>
            <w:hideMark/>
          </w:tcPr>
          <w:p w14:paraId="21C993FF"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2</w:t>
            </w:r>
          </w:p>
        </w:tc>
        <w:tc>
          <w:tcPr>
            <w:tcW w:w="1152" w:type="dxa"/>
            <w:tcBorders>
              <w:top w:val="nil"/>
              <w:left w:val="nil"/>
              <w:bottom w:val="single" w:sz="4" w:space="0" w:color="auto"/>
              <w:right w:val="single" w:sz="4" w:space="0" w:color="auto"/>
            </w:tcBorders>
            <w:shd w:val="clear" w:color="auto" w:fill="auto"/>
            <w:vAlign w:val="center"/>
            <w:hideMark/>
          </w:tcPr>
          <w:p w14:paraId="4D3F559C"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2</w:t>
            </w:r>
          </w:p>
        </w:tc>
        <w:tc>
          <w:tcPr>
            <w:tcW w:w="2768" w:type="dxa"/>
            <w:tcBorders>
              <w:top w:val="nil"/>
              <w:left w:val="nil"/>
              <w:bottom w:val="single" w:sz="4" w:space="0" w:color="auto"/>
              <w:right w:val="single" w:sz="4" w:space="0" w:color="auto"/>
            </w:tcBorders>
            <w:shd w:val="clear" w:color="auto" w:fill="auto"/>
            <w:vAlign w:val="center"/>
            <w:hideMark/>
          </w:tcPr>
          <w:p w14:paraId="11C40F73"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2</w:t>
            </w:r>
          </w:p>
        </w:tc>
      </w:tr>
      <w:tr w:rsidR="00D84747" w:rsidRPr="00D84747" w14:paraId="2CB5145D" w14:textId="77777777" w:rsidTr="00DD701C">
        <w:trPr>
          <w:trHeight w:val="762"/>
        </w:trPr>
        <w:tc>
          <w:tcPr>
            <w:tcW w:w="1338" w:type="dxa"/>
            <w:vMerge w:val="restart"/>
            <w:tcBorders>
              <w:top w:val="nil"/>
              <w:left w:val="single" w:sz="8" w:space="0" w:color="auto"/>
              <w:bottom w:val="single" w:sz="4" w:space="0" w:color="auto"/>
              <w:right w:val="single" w:sz="4" w:space="0" w:color="auto"/>
            </w:tcBorders>
            <w:shd w:val="clear" w:color="auto" w:fill="auto"/>
            <w:textDirection w:val="btLr"/>
            <w:vAlign w:val="bottom"/>
            <w:hideMark/>
          </w:tcPr>
          <w:p w14:paraId="4C924555"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Placówki funkcjonujące w zespołach</w:t>
            </w:r>
          </w:p>
        </w:tc>
        <w:tc>
          <w:tcPr>
            <w:tcW w:w="2158" w:type="dxa"/>
            <w:tcBorders>
              <w:top w:val="nil"/>
              <w:left w:val="nil"/>
              <w:bottom w:val="single" w:sz="4" w:space="0" w:color="auto"/>
              <w:right w:val="single" w:sz="4" w:space="0" w:color="auto"/>
            </w:tcBorders>
            <w:shd w:val="clear" w:color="auto" w:fill="auto"/>
            <w:vAlign w:val="center"/>
            <w:hideMark/>
          </w:tcPr>
          <w:p w14:paraId="227AAC84"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przedszkola/ inne formy wychowania przedszkolnego</w:t>
            </w:r>
          </w:p>
        </w:tc>
        <w:tc>
          <w:tcPr>
            <w:tcW w:w="477" w:type="dxa"/>
            <w:tcBorders>
              <w:top w:val="nil"/>
              <w:left w:val="nil"/>
              <w:bottom w:val="single" w:sz="4" w:space="0" w:color="auto"/>
              <w:right w:val="single" w:sz="4" w:space="0" w:color="auto"/>
            </w:tcBorders>
            <w:shd w:val="clear" w:color="auto" w:fill="auto"/>
            <w:vAlign w:val="bottom"/>
            <w:hideMark/>
          </w:tcPr>
          <w:p w14:paraId="5739073D"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07.</w:t>
            </w:r>
          </w:p>
        </w:tc>
        <w:tc>
          <w:tcPr>
            <w:tcW w:w="1345" w:type="dxa"/>
            <w:tcBorders>
              <w:top w:val="nil"/>
              <w:left w:val="nil"/>
              <w:bottom w:val="single" w:sz="4" w:space="0" w:color="auto"/>
              <w:right w:val="single" w:sz="4" w:space="0" w:color="auto"/>
            </w:tcBorders>
            <w:shd w:val="clear" w:color="auto" w:fill="auto"/>
            <w:vAlign w:val="center"/>
            <w:hideMark/>
          </w:tcPr>
          <w:p w14:paraId="41D78D58"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c>
          <w:tcPr>
            <w:tcW w:w="1152" w:type="dxa"/>
            <w:tcBorders>
              <w:top w:val="nil"/>
              <w:left w:val="nil"/>
              <w:bottom w:val="single" w:sz="4" w:space="0" w:color="auto"/>
              <w:right w:val="single" w:sz="4" w:space="0" w:color="auto"/>
            </w:tcBorders>
            <w:shd w:val="clear" w:color="auto" w:fill="auto"/>
            <w:vAlign w:val="center"/>
            <w:hideMark/>
          </w:tcPr>
          <w:p w14:paraId="05564F2D"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c>
          <w:tcPr>
            <w:tcW w:w="2768" w:type="dxa"/>
            <w:tcBorders>
              <w:top w:val="single" w:sz="8" w:space="0" w:color="auto"/>
              <w:left w:val="nil"/>
              <w:bottom w:val="single" w:sz="8" w:space="0" w:color="auto"/>
              <w:right w:val="single" w:sz="8" w:space="0" w:color="auto"/>
            </w:tcBorders>
            <w:shd w:val="clear" w:color="auto" w:fill="FFFFFF"/>
            <w:vAlign w:val="center"/>
            <w:hideMark/>
          </w:tcPr>
          <w:p w14:paraId="5B281B88"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w:t>
            </w:r>
          </w:p>
        </w:tc>
      </w:tr>
      <w:tr w:rsidR="00D84747" w:rsidRPr="00D84747" w14:paraId="2EB7A632" w14:textId="77777777" w:rsidTr="00DD701C">
        <w:trPr>
          <w:trHeight w:val="389"/>
        </w:trPr>
        <w:tc>
          <w:tcPr>
            <w:tcW w:w="1338" w:type="dxa"/>
            <w:vMerge/>
            <w:tcBorders>
              <w:top w:val="nil"/>
              <w:left w:val="single" w:sz="8" w:space="0" w:color="auto"/>
              <w:bottom w:val="single" w:sz="4" w:space="0" w:color="auto"/>
              <w:right w:val="single" w:sz="4" w:space="0" w:color="auto"/>
            </w:tcBorders>
            <w:vAlign w:val="center"/>
            <w:hideMark/>
          </w:tcPr>
          <w:p w14:paraId="39DAF31A"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p>
        </w:tc>
        <w:tc>
          <w:tcPr>
            <w:tcW w:w="2158" w:type="dxa"/>
            <w:tcBorders>
              <w:top w:val="nil"/>
              <w:left w:val="nil"/>
              <w:bottom w:val="single" w:sz="4" w:space="0" w:color="auto"/>
              <w:right w:val="single" w:sz="4" w:space="0" w:color="auto"/>
            </w:tcBorders>
            <w:shd w:val="clear" w:color="auto" w:fill="auto"/>
            <w:vAlign w:val="bottom"/>
            <w:hideMark/>
          </w:tcPr>
          <w:p w14:paraId="1FACF295"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szkoły podstawowe</w:t>
            </w:r>
          </w:p>
        </w:tc>
        <w:tc>
          <w:tcPr>
            <w:tcW w:w="477" w:type="dxa"/>
            <w:tcBorders>
              <w:top w:val="nil"/>
              <w:left w:val="nil"/>
              <w:bottom w:val="single" w:sz="4" w:space="0" w:color="auto"/>
              <w:right w:val="single" w:sz="4" w:space="0" w:color="auto"/>
            </w:tcBorders>
            <w:shd w:val="clear" w:color="auto" w:fill="auto"/>
            <w:vAlign w:val="bottom"/>
            <w:hideMark/>
          </w:tcPr>
          <w:p w14:paraId="48E2F234"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08.</w:t>
            </w:r>
          </w:p>
        </w:tc>
        <w:tc>
          <w:tcPr>
            <w:tcW w:w="1345" w:type="dxa"/>
            <w:tcBorders>
              <w:top w:val="nil"/>
              <w:left w:val="nil"/>
              <w:bottom w:val="single" w:sz="4" w:space="0" w:color="auto"/>
              <w:right w:val="single" w:sz="4" w:space="0" w:color="auto"/>
            </w:tcBorders>
            <w:shd w:val="clear" w:color="auto" w:fill="auto"/>
            <w:vAlign w:val="center"/>
            <w:hideMark/>
          </w:tcPr>
          <w:p w14:paraId="457297F2"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2</w:t>
            </w:r>
          </w:p>
        </w:tc>
        <w:tc>
          <w:tcPr>
            <w:tcW w:w="1152" w:type="dxa"/>
            <w:tcBorders>
              <w:top w:val="nil"/>
              <w:left w:val="nil"/>
              <w:bottom w:val="single" w:sz="4" w:space="0" w:color="auto"/>
              <w:right w:val="single" w:sz="4" w:space="0" w:color="auto"/>
            </w:tcBorders>
            <w:shd w:val="clear" w:color="auto" w:fill="auto"/>
            <w:vAlign w:val="center"/>
            <w:hideMark/>
          </w:tcPr>
          <w:p w14:paraId="583BFDB2"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1</w:t>
            </w:r>
          </w:p>
        </w:tc>
        <w:tc>
          <w:tcPr>
            <w:tcW w:w="2768" w:type="dxa"/>
            <w:tcBorders>
              <w:top w:val="single" w:sz="4" w:space="0" w:color="auto"/>
              <w:left w:val="nil"/>
              <w:bottom w:val="single" w:sz="4" w:space="0" w:color="auto"/>
              <w:right w:val="single" w:sz="4" w:space="0" w:color="auto"/>
            </w:tcBorders>
            <w:shd w:val="clear" w:color="auto" w:fill="auto"/>
            <w:vAlign w:val="center"/>
            <w:hideMark/>
          </w:tcPr>
          <w:p w14:paraId="10808D41"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1</w:t>
            </w:r>
          </w:p>
        </w:tc>
      </w:tr>
      <w:tr w:rsidR="00D84747" w:rsidRPr="00D84747" w14:paraId="57CF1A4A" w14:textId="77777777" w:rsidTr="00DD701C">
        <w:trPr>
          <w:trHeight w:val="389"/>
        </w:trPr>
        <w:tc>
          <w:tcPr>
            <w:tcW w:w="1338" w:type="dxa"/>
            <w:vMerge/>
            <w:tcBorders>
              <w:top w:val="nil"/>
              <w:left w:val="single" w:sz="8" w:space="0" w:color="auto"/>
              <w:bottom w:val="single" w:sz="4" w:space="0" w:color="auto"/>
              <w:right w:val="single" w:sz="4" w:space="0" w:color="auto"/>
            </w:tcBorders>
            <w:vAlign w:val="center"/>
            <w:hideMark/>
          </w:tcPr>
          <w:p w14:paraId="566F8CC0"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p>
        </w:tc>
        <w:tc>
          <w:tcPr>
            <w:tcW w:w="2158" w:type="dxa"/>
            <w:tcBorders>
              <w:top w:val="nil"/>
              <w:left w:val="nil"/>
              <w:bottom w:val="single" w:sz="4" w:space="0" w:color="auto"/>
              <w:right w:val="single" w:sz="4" w:space="0" w:color="auto"/>
            </w:tcBorders>
            <w:shd w:val="clear" w:color="auto" w:fill="auto"/>
            <w:vAlign w:val="bottom"/>
            <w:hideMark/>
          </w:tcPr>
          <w:p w14:paraId="1077919F"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technika</w:t>
            </w:r>
          </w:p>
        </w:tc>
        <w:tc>
          <w:tcPr>
            <w:tcW w:w="477" w:type="dxa"/>
            <w:tcBorders>
              <w:top w:val="nil"/>
              <w:left w:val="nil"/>
              <w:bottom w:val="single" w:sz="4" w:space="0" w:color="auto"/>
              <w:right w:val="single" w:sz="4" w:space="0" w:color="auto"/>
            </w:tcBorders>
            <w:shd w:val="clear" w:color="auto" w:fill="auto"/>
            <w:vAlign w:val="bottom"/>
            <w:hideMark/>
          </w:tcPr>
          <w:p w14:paraId="561A3B81"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09.</w:t>
            </w:r>
          </w:p>
        </w:tc>
        <w:tc>
          <w:tcPr>
            <w:tcW w:w="1345" w:type="dxa"/>
            <w:tcBorders>
              <w:top w:val="nil"/>
              <w:left w:val="nil"/>
              <w:bottom w:val="single" w:sz="4" w:space="0" w:color="auto"/>
              <w:right w:val="single" w:sz="4" w:space="0" w:color="auto"/>
            </w:tcBorders>
            <w:shd w:val="clear" w:color="auto" w:fill="auto"/>
            <w:vAlign w:val="center"/>
            <w:hideMark/>
          </w:tcPr>
          <w:p w14:paraId="4769AD4A"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1</w:t>
            </w:r>
          </w:p>
        </w:tc>
        <w:tc>
          <w:tcPr>
            <w:tcW w:w="1152" w:type="dxa"/>
            <w:tcBorders>
              <w:top w:val="nil"/>
              <w:left w:val="nil"/>
              <w:bottom w:val="single" w:sz="4" w:space="0" w:color="auto"/>
              <w:right w:val="single" w:sz="4" w:space="0" w:color="auto"/>
            </w:tcBorders>
            <w:shd w:val="clear" w:color="auto" w:fill="auto"/>
            <w:vAlign w:val="center"/>
            <w:hideMark/>
          </w:tcPr>
          <w:p w14:paraId="3C29B92A"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1</w:t>
            </w:r>
          </w:p>
        </w:tc>
        <w:tc>
          <w:tcPr>
            <w:tcW w:w="2768" w:type="dxa"/>
            <w:tcBorders>
              <w:top w:val="nil"/>
              <w:left w:val="nil"/>
              <w:bottom w:val="single" w:sz="4" w:space="0" w:color="auto"/>
              <w:right w:val="single" w:sz="4" w:space="0" w:color="auto"/>
            </w:tcBorders>
            <w:shd w:val="clear" w:color="auto" w:fill="auto"/>
            <w:vAlign w:val="center"/>
            <w:hideMark/>
          </w:tcPr>
          <w:p w14:paraId="27B14C76"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1</w:t>
            </w:r>
          </w:p>
        </w:tc>
      </w:tr>
      <w:tr w:rsidR="00D84747" w:rsidRPr="00D84747" w14:paraId="104206D1" w14:textId="77777777" w:rsidTr="00DD701C">
        <w:trPr>
          <w:trHeight w:val="528"/>
        </w:trPr>
        <w:tc>
          <w:tcPr>
            <w:tcW w:w="1338" w:type="dxa"/>
            <w:vMerge/>
            <w:tcBorders>
              <w:top w:val="nil"/>
              <w:left w:val="single" w:sz="8" w:space="0" w:color="auto"/>
              <w:bottom w:val="single" w:sz="4" w:space="0" w:color="auto"/>
              <w:right w:val="single" w:sz="4" w:space="0" w:color="auto"/>
            </w:tcBorders>
            <w:vAlign w:val="center"/>
            <w:hideMark/>
          </w:tcPr>
          <w:p w14:paraId="3F307767"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p>
        </w:tc>
        <w:tc>
          <w:tcPr>
            <w:tcW w:w="2158" w:type="dxa"/>
            <w:tcBorders>
              <w:top w:val="nil"/>
              <w:left w:val="nil"/>
              <w:bottom w:val="single" w:sz="4" w:space="0" w:color="auto"/>
              <w:right w:val="single" w:sz="4" w:space="0" w:color="auto"/>
            </w:tcBorders>
            <w:shd w:val="clear" w:color="auto" w:fill="auto"/>
            <w:vAlign w:val="center"/>
            <w:hideMark/>
          </w:tcPr>
          <w:p w14:paraId="4161812F"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licea   ogólnokształcące</w:t>
            </w:r>
          </w:p>
        </w:tc>
        <w:tc>
          <w:tcPr>
            <w:tcW w:w="477" w:type="dxa"/>
            <w:tcBorders>
              <w:top w:val="nil"/>
              <w:left w:val="nil"/>
              <w:bottom w:val="single" w:sz="4" w:space="0" w:color="auto"/>
              <w:right w:val="single" w:sz="4" w:space="0" w:color="auto"/>
            </w:tcBorders>
            <w:shd w:val="clear" w:color="auto" w:fill="auto"/>
            <w:vAlign w:val="bottom"/>
            <w:hideMark/>
          </w:tcPr>
          <w:p w14:paraId="54A5CEF3"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10.</w:t>
            </w:r>
          </w:p>
        </w:tc>
        <w:tc>
          <w:tcPr>
            <w:tcW w:w="1345" w:type="dxa"/>
            <w:tcBorders>
              <w:top w:val="nil"/>
              <w:left w:val="nil"/>
              <w:bottom w:val="single" w:sz="4" w:space="0" w:color="auto"/>
              <w:right w:val="single" w:sz="4" w:space="0" w:color="auto"/>
            </w:tcBorders>
            <w:shd w:val="clear" w:color="auto" w:fill="auto"/>
            <w:vAlign w:val="center"/>
            <w:hideMark/>
          </w:tcPr>
          <w:p w14:paraId="7801292D"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2</w:t>
            </w:r>
          </w:p>
        </w:tc>
        <w:tc>
          <w:tcPr>
            <w:tcW w:w="1152" w:type="dxa"/>
            <w:tcBorders>
              <w:top w:val="nil"/>
              <w:left w:val="nil"/>
              <w:bottom w:val="single" w:sz="4" w:space="0" w:color="auto"/>
              <w:right w:val="single" w:sz="4" w:space="0" w:color="auto"/>
            </w:tcBorders>
            <w:shd w:val="clear" w:color="auto" w:fill="auto"/>
            <w:vAlign w:val="center"/>
            <w:hideMark/>
          </w:tcPr>
          <w:p w14:paraId="5F958893"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2</w:t>
            </w:r>
          </w:p>
        </w:tc>
        <w:tc>
          <w:tcPr>
            <w:tcW w:w="2768" w:type="dxa"/>
            <w:tcBorders>
              <w:top w:val="nil"/>
              <w:left w:val="nil"/>
              <w:bottom w:val="single" w:sz="4" w:space="0" w:color="auto"/>
              <w:right w:val="single" w:sz="4" w:space="0" w:color="auto"/>
            </w:tcBorders>
            <w:shd w:val="clear" w:color="auto" w:fill="auto"/>
            <w:vAlign w:val="center"/>
            <w:hideMark/>
          </w:tcPr>
          <w:p w14:paraId="06A55888"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2</w:t>
            </w:r>
          </w:p>
        </w:tc>
      </w:tr>
      <w:tr w:rsidR="00D84747" w:rsidRPr="00D84747" w14:paraId="65F1FD44" w14:textId="77777777" w:rsidTr="00DD701C">
        <w:trPr>
          <w:trHeight w:val="560"/>
        </w:trPr>
        <w:tc>
          <w:tcPr>
            <w:tcW w:w="1338" w:type="dxa"/>
            <w:vMerge/>
            <w:tcBorders>
              <w:top w:val="nil"/>
              <w:left w:val="single" w:sz="8" w:space="0" w:color="auto"/>
              <w:bottom w:val="single" w:sz="4" w:space="0" w:color="auto"/>
              <w:right w:val="single" w:sz="4" w:space="0" w:color="auto"/>
            </w:tcBorders>
            <w:vAlign w:val="center"/>
            <w:hideMark/>
          </w:tcPr>
          <w:p w14:paraId="500C3640"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p>
        </w:tc>
        <w:tc>
          <w:tcPr>
            <w:tcW w:w="2158" w:type="dxa"/>
            <w:tcBorders>
              <w:top w:val="nil"/>
              <w:left w:val="nil"/>
              <w:bottom w:val="nil"/>
              <w:right w:val="single" w:sz="4" w:space="0" w:color="auto"/>
            </w:tcBorders>
            <w:shd w:val="clear" w:color="auto" w:fill="auto"/>
            <w:vAlign w:val="center"/>
            <w:hideMark/>
          </w:tcPr>
          <w:p w14:paraId="7F8A032C"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ponadpodstawowe szkoły zawodowe</w:t>
            </w:r>
          </w:p>
        </w:tc>
        <w:tc>
          <w:tcPr>
            <w:tcW w:w="477" w:type="dxa"/>
            <w:tcBorders>
              <w:top w:val="nil"/>
              <w:left w:val="nil"/>
              <w:bottom w:val="nil"/>
              <w:right w:val="single" w:sz="4" w:space="0" w:color="auto"/>
            </w:tcBorders>
            <w:shd w:val="clear" w:color="auto" w:fill="auto"/>
            <w:vAlign w:val="bottom"/>
            <w:hideMark/>
          </w:tcPr>
          <w:p w14:paraId="6CA8AB96"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11.</w:t>
            </w:r>
          </w:p>
        </w:tc>
        <w:tc>
          <w:tcPr>
            <w:tcW w:w="1345" w:type="dxa"/>
            <w:tcBorders>
              <w:top w:val="nil"/>
              <w:left w:val="nil"/>
              <w:bottom w:val="single" w:sz="4" w:space="0" w:color="auto"/>
              <w:right w:val="single" w:sz="4" w:space="0" w:color="auto"/>
            </w:tcBorders>
            <w:shd w:val="clear" w:color="auto" w:fill="auto"/>
            <w:vAlign w:val="center"/>
            <w:hideMark/>
          </w:tcPr>
          <w:p w14:paraId="1DCB9C65"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2</w:t>
            </w:r>
          </w:p>
        </w:tc>
        <w:tc>
          <w:tcPr>
            <w:tcW w:w="1152" w:type="dxa"/>
            <w:tcBorders>
              <w:top w:val="nil"/>
              <w:left w:val="nil"/>
              <w:bottom w:val="single" w:sz="4" w:space="0" w:color="auto"/>
              <w:right w:val="single" w:sz="4" w:space="0" w:color="auto"/>
            </w:tcBorders>
            <w:shd w:val="clear" w:color="auto" w:fill="auto"/>
            <w:vAlign w:val="center"/>
            <w:hideMark/>
          </w:tcPr>
          <w:p w14:paraId="273B8EC2"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2</w:t>
            </w:r>
          </w:p>
        </w:tc>
        <w:tc>
          <w:tcPr>
            <w:tcW w:w="2768" w:type="dxa"/>
            <w:tcBorders>
              <w:top w:val="nil"/>
              <w:left w:val="nil"/>
              <w:bottom w:val="single" w:sz="4" w:space="0" w:color="auto"/>
              <w:right w:val="single" w:sz="4" w:space="0" w:color="auto"/>
            </w:tcBorders>
            <w:shd w:val="clear" w:color="auto" w:fill="auto"/>
            <w:vAlign w:val="center"/>
            <w:hideMark/>
          </w:tcPr>
          <w:p w14:paraId="32E06791"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2</w:t>
            </w:r>
          </w:p>
        </w:tc>
      </w:tr>
      <w:tr w:rsidR="00D84747" w:rsidRPr="00D84747" w14:paraId="4335B781" w14:textId="77777777" w:rsidTr="00DD701C">
        <w:trPr>
          <w:trHeight w:val="233"/>
        </w:trPr>
        <w:tc>
          <w:tcPr>
            <w:tcW w:w="3496" w:type="dxa"/>
            <w:gridSpan w:val="2"/>
            <w:tcBorders>
              <w:top w:val="single" w:sz="8" w:space="0" w:color="auto"/>
              <w:left w:val="single" w:sz="8" w:space="0" w:color="auto"/>
              <w:bottom w:val="single" w:sz="4" w:space="0" w:color="auto"/>
              <w:right w:val="single" w:sz="4" w:space="0" w:color="000000"/>
            </w:tcBorders>
            <w:shd w:val="clear" w:color="auto" w:fill="auto"/>
            <w:vAlign w:val="center"/>
            <w:hideMark/>
          </w:tcPr>
          <w:p w14:paraId="0F8E0082" w14:textId="77777777" w:rsidR="00D84747" w:rsidRPr="00D84747" w:rsidRDefault="00D84747" w:rsidP="001A1F34">
            <w:pPr>
              <w:spacing w:after="0" w:line="276" w:lineRule="auto"/>
              <w:jc w:val="both"/>
              <w:rPr>
                <w:rFonts w:ascii="Calibri" w:eastAsia="Times New Roman" w:hAnsi="Calibri" w:cs="Calibri"/>
                <w:b/>
                <w:bCs/>
                <w:kern w:val="0"/>
                <w:lang w:eastAsia="pl-PL"/>
                <w14:ligatures w14:val="none"/>
              </w:rPr>
            </w:pPr>
            <w:r w:rsidRPr="00D84747">
              <w:rPr>
                <w:rFonts w:ascii="Calibri" w:eastAsia="Times New Roman" w:hAnsi="Calibri" w:cs="Calibri"/>
                <w:b/>
                <w:bCs/>
                <w:kern w:val="0"/>
                <w:lang w:eastAsia="pl-PL"/>
                <w14:ligatures w14:val="none"/>
              </w:rPr>
              <w:t>Razem:</w:t>
            </w:r>
          </w:p>
        </w:tc>
        <w:tc>
          <w:tcPr>
            <w:tcW w:w="47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5B636CB"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12.</w:t>
            </w:r>
          </w:p>
        </w:tc>
        <w:tc>
          <w:tcPr>
            <w:tcW w:w="134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A60F318" w14:textId="77777777" w:rsidR="00D84747" w:rsidRPr="00D84747" w:rsidRDefault="00D84747" w:rsidP="001A1F34">
            <w:pPr>
              <w:spacing w:after="0" w:line="276" w:lineRule="auto"/>
              <w:jc w:val="both"/>
              <w:rPr>
                <w:rFonts w:ascii="Calibri" w:eastAsia="Times New Roman" w:hAnsi="Calibri" w:cs="Calibri"/>
                <w:b/>
                <w:bCs/>
                <w:kern w:val="0"/>
                <w:lang w:eastAsia="pl-PL"/>
                <w14:ligatures w14:val="none"/>
              </w:rPr>
            </w:pPr>
            <w:r w:rsidRPr="00D84747">
              <w:rPr>
                <w:rFonts w:ascii="Calibri" w:eastAsia="Times New Roman" w:hAnsi="Calibri" w:cs="Calibri"/>
                <w:b/>
                <w:bCs/>
                <w:kern w:val="0"/>
                <w:lang w:eastAsia="pl-PL"/>
                <w14:ligatures w14:val="none"/>
              </w:rPr>
              <w:t>22</w:t>
            </w:r>
          </w:p>
        </w:tc>
        <w:tc>
          <w:tcPr>
            <w:tcW w:w="1152"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45AC866" w14:textId="77777777" w:rsidR="00D84747" w:rsidRPr="00D84747" w:rsidRDefault="00D84747" w:rsidP="001A1F34">
            <w:pPr>
              <w:spacing w:after="0" w:line="276" w:lineRule="auto"/>
              <w:jc w:val="both"/>
              <w:rPr>
                <w:rFonts w:ascii="Calibri" w:eastAsia="Times New Roman" w:hAnsi="Calibri" w:cs="Calibri"/>
                <w:b/>
                <w:bCs/>
                <w:kern w:val="0"/>
                <w:lang w:eastAsia="pl-PL"/>
                <w14:ligatures w14:val="none"/>
              </w:rPr>
            </w:pPr>
            <w:r w:rsidRPr="00D84747">
              <w:rPr>
                <w:rFonts w:ascii="Calibri" w:eastAsia="Times New Roman" w:hAnsi="Calibri" w:cs="Calibri"/>
                <w:b/>
                <w:bCs/>
                <w:kern w:val="0"/>
                <w:lang w:eastAsia="pl-PL"/>
                <w14:ligatures w14:val="none"/>
              </w:rPr>
              <w:t>21</w:t>
            </w:r>
          </w:p>
        </w:tc>
        <w:tc>
          <w:tcPr>
            <w:tcW w:w="276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9C69B04" w14:textId="77777777" w:rsidR="00D84747" w:rsidRPr="00D84747" w:rsidRDefault="00D84747" w:rsidP="001A1F34">
            <w:pPr>
              <w:spacing w:after="0" w:line="276" w:lineRule="auto"/>
              <w:jc w:val="both"/>
              <w:rPr>
                <w:rFonts w:ascii="Calibri" w:eastAsia="Times New Roman" w:hAnsi="Calibri" w:cs="Calibri"/>
                <w:b/>
                <w:bCs/>
                <w:kern w:val="0"/>
                <w:lang w:eastAsia="pl-PL"/>
                <w14:ligatures w14:val="none"/>
              </w:rPr>
            </w:pPr>
            <w:r w:rsidRPr="00D84747">
              <w:rPr>
                <w:rFonts w:ascii="Calibri" w:eastAsia="Times New Roman" w:hAnsi="Calibri" w:cs="Calibri"/>
                <w:b/>
                <w:bCs/>
                <w:kern w:val="0"/>
                <w:lang w:eastAsia="pl-PL"/>
                <w14:ligatures w14:val="none"/>
              </w:rPr>
              <w:t>21</w:t>
            </w:r>
          </w:p>
        </w:tc>
      </w:tr>
      <w:tr w:rsidR="00D84747" w:rsidRPr="00D84747" w14:paraId="66872B87" w14:textId="77777777" w:rsidTr="00DD701C">
        <w:trPr>
          <w:trHeight w:val="248"/>
        </w:trPr>
        <w:tc>
          <w:tcPr>
            <w:tcW w:w="3496" w:type="dxa"/>
            <w:gridSpan w:val="2"/>
            <w:tcBorders>
              <w:top w:val="single" w:sz="4" w:space="0" w:color="auto"/>
              <w:left w:val="single" w:sz="8" w:space="0" w:color="auto"/>
              <w:bottom w:val="single" w:sz="8" w:space="0" w:color="auto"/>
              <w:right w:val="single" w:sz="4" w:space="0" w:color="000000"/>
            </w:tcBorders>
            <w:shd w:val="clear" w:color="auto" w:fill="auto"/>
            <w:vAlign w:val="center"/>
            <w:hideMark/>
          </w:tcPr>
          <w:p w14:paraId="7ECD9B8A"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wiersze od 1 do 6</w:t>
            </w:r>
          </w:p>
        </w:tc>
        <w:tc>
          <w:tcPr>
            <w:tcW w:w="477" w:type="dxa"/>
            <w:vMerge/>
            <w:tcBorders>
              <w:top w:val="single" w:sz="8" w:space="0" w:color="auto"/>
              <w:left w:val="single" w:sz="4" w:space="0" w:color="auto"/>
              <w:bottom w:val="single" w:sz="8" w:space="0" w:color="000000"/>
              <w:right w:val="single" w:sz="4" w:space="0" w:color="auto"/>
            </w:tcBorders>
            <w:vAlign w:val="center"/>
            <w:hideMark/>
          </w:tcPr>
          <w:p w14:paraId="30D4E882"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p>
        </w:tc>
        <w:tc>
          <w:tcPr>
            <w:tcW w:w="1345" w:type="dxa"/>
            <w:vMerge/>
            <w:tcBorders>
              <w:top w:val="single" w:sz="8" w:space="0" w:color="auto"/>
              <w:left w:val="single" w:sz="4" w:space="0" w:color="auto"/>
              <w:bottom w:val="single" w:sz="8" w:space="0" w:color="000000"/>
              <w:right w:val="single" w:sz="4" w:space="0" w:color="auto"/>
            </w:tcBorders>
            <w:vAlign w:val="center"/>
            <w:hideMark/>
          </w:tcPr>
          <w:p w14:paraId="72E881F0" w14:textId="77777777" w:rsidR="00D84747" w:rsidRPr="00D84747" w:rsidRDefault="00D84747" w:rsidP="001A1F34">
            <w:pPr>
              <w:spacing w:after="0" w:line="276" w:lineRule="auto"/>
              <w:jc w:val="both"/>
              <w:rPr>
                <w:rFonts w:ascii="Calibri" w:eastAsia="Times New Roman" w:hAnsi="Calibri" w:cs="Calibri"/>
                <w:b/>
                <w:bCs/>
                <w:kern w:val="0"/>
                <w:lang w:eastAsia="pl-PL"/>
                <w14:ligatures w14:val="none"/>
              </w:rPr>
            </w:pPr>
          </w:p>
        </w:tc>
        <w:tc>
          <w:tcPr>
            <w:tcW w:w="1152" w:type="dxa"/>
            <w:vMerge/>
            <w:tcBorders>
              <w:top w:val="single" w:sz="8" w:space="0" w:color="auto"/>
              <w:left w:val="single" w:sz="4" w:space="0" w:color="auto"/>
              <w:bottom w:val="single" w:sz="8" w:space="0" w:color="000000"/>
              <w:right w:val="single" w:sz="4" w:space="0" w:color="auto"/>
            </w:tcBorders>
            <w:vAlign w:val="center"/>
            <w:hideMark/>
          </w:tcPr>
          <w:p w14:paraId="5CCDD5AA" w14:textId="77777777" w:rsidR="00D84747" w:rsidRPr="00D84747" w:rsidRDefault="00D84747" w:rsidP="001A1F34">
            <w:pPr>
              <w:spacing w:after="0" w:line="276" w:lineRule="auto"/>
              <w:jc w:val="both"/>
              <w:rPr>
                <w:rFonts w:ascii="Calibri" w:eastAsia="Times New Roman" w:hAnsi="Calibri" w:cs="Calibri"/>
                <w:b/>
                <w:bCs/>
                <w:kern w:val="0"/>
                <w:lang w:eastAsia="pl-PL"/>
                <w14:ligatures w14:val="none"/>
              </w:rPr>
            </w:pPr>
          </w:p>
        </w:tc>
        <w:tc>
          <w:tcPr>
            <w:tcW w:w="2768" w:type="dxa"/>
            <w:vMerge/>
            <w:tcBorders>
              <w:top w:val="single" w:sz="8" w:space="0" w:color="auto"/>
              <w:left w:val="single" w:sz="4" w:space="0" w:color="auto"/>
              <w:bottom w:val="single" w:sz="8" w:space="0" w:color="000000"/>
              <w:right w:val="single" w:sz="4" w:space="0" w:color="auto"/>
            </w:tcBorders>
            <w:vAlign w:val="center"/>
            <w:hideMark/>
          </w:tcPr>
          <w:p w14:paraId="5F8AAFCD" w14:textId="77777777" w:rsidR="00D84747" w:rsidRPr="00D84747" w:rsidRDefault="00D84747" w:rsidP="001A1F34">
            <w:pPr>
              <w:spacing w:after="0" w:line="276" w:lineRule="auto"/>
              <w:jc w:val="both"/>
              <w:rPr>
                <w:rFonts w:ascii="Calibri" w:eastAsia="Times New Roman" w:hAnsi="Calibri" w:cs="Calibri"/>
                <w:b/>
                <w:bCs/>
                <w:kern w:val="0"/>
                <w:lang w:eastAsia="pl-PL"/>
                <w14:ligatures w14:val="none"/>
              </w:rPr>
            </w:pPr>
          </w:p>
        </w:tc>
      </w:tr>
    </w:tbl>
    <w:p w14:paraId="6A9DD4FF" w14:textId="77777777" w:rsidR="00D84747" w:rsidRPr="00D84747" w:rsidRDefault="00D84747" w:rsidP="001A1F34">
      <w:pPr>
        <w:spacing w:after="0" w:line="276" w:lineRule="auto"/>
        <w:jc w:val="both"/>
        <w:rPr>
          <w:rFonts w:ascii="Calibri" w:eastAsia="Times New Roman" w:hAnsi="Calibri" w:cs="Calibri"/>
          <w:bCs/>
          <w:iCs/>
          <w:kern w:val="0"/>
          <w:lang w:eastAsia="pl-PL"/>
          <w14:ligatures w14:val="none"/>
        </w:rPr>
      </w:pPr>
    </w:p>
    <w:p w14:paraId="44013D9D" w14:textId="4ADC0881" w:rsidR="00D84747" w:rsidRPr="00D84747" w:rsidRDefault="00D84747" w:rsidP="007C2BC4">
      <w:pPr>
        <w:spacing w:after="0" w:line="276" w:lineRule="auto"/>
        <w:ind w:firstLine="709"/>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 xml:space="preserve">Wszystkie skontrolowane placówki zapewniły uczniom miejsca na pozostawienie </w:t>
      </w:r>
      <w:r w:rsidRPr="00D84747">
        <w:rPr>
          <w:rFonts w:ascii="Calibri" w:eastAsia="Times New Roman" w:hAnsi="Calibri" w:cs="Calibri"/>
          <w:kern w:val="0"/>
          <w:lang w:eastAsia="pl-PL"/>
          <w14:ligatures w14:val="none"/>
        </w:rPr>
        <w:br/>
        <w:t xml:space="preserve">w szkole części podręczników i przyborów szkolnych. 6 szkół podstawowych oraz 2 zespoły szkół zapewniły uczniom szafki z indywidualnymi skrytkami, dodatkowo szkoła branżowa </w:t>
      </w:r>
      <w:r w:rsidR="007C2BC4">
        <w:rPr>
          <w:rFonts w:ascii="Calibri" w:eastAsia="Times New Roman" w:hAnsi="Calibri" w:cs="Calibri"/>
          <w:kern w:val="0"/>
          <w:lang w:eastAsia="pl-PL"/>
          <w14:ligatures w14:val="none"/>
        </w:rPr>
        <w:br/>
      </w:r>
      <w:r w:rsidRPr="00D84747">
        <w:rPr>
          <w:rFonts w:ascii="Calibri" w:eastAsia="Times New Roman" w:hAnsi="Calibri" w:cs="Calibri"/>
          <w:kern w:val="0"/>
          <w:lang w:eastAsia="pl-PL"/>
          <w14:ligatures w14:val="none"/>
        </w:rPr>
        <w:t xml:space="preserve">I stopnia, 1 zespół szkół, wszystkie przedszkola/inne formy wychowania przedszkolnego oraz </w:t>
      </w:r>
      <w:r w:rsidRPr="00D84747">
        <w:rPr>
          <w:rFonts w:ascii="Calibri" w:eastAsia="Times New Roman" w:hAnsi="Calibri" w:cs="Calibri"/>
          <w:kern w:val="0"/>
          <w:lang w:eastAsia="pl-PL"/>
          <w14:ligatures w14:val="none"/>
        </w:rPr>
        <w:lastRenderedPageBreak/>
        <w:t xml:space="preserve">wszystkie szkoły podstawowe zapewniły inne miejsce na pozostawienie podręczników </w:t>
      </w:r>
      <w:r w:rsidR="007C2BC4">
        <w:rPr>
          <w:rFonts w:ascii="Calibri" w:eastAsia="Times New Roman" w:hAnsi="Calibri" w:cs="Calibri"/>
          <w:kern w:val="0"/>
          <w:lang w:eastAsia="pl-PL"/>
          <w14:ligatures w14:val="none"/>
        </w:rPr>
        <w:br/>
      </w:r>
      <w:r w:rsidRPr="00D84747">
        <w:rPr>
          <w:rFonts w:ascii="Calibri" w:eastAsia="Times New Roman" w:hAnsi="Calibri" w:cs="Calibri"/>
          <w:kern w:val="0"/>
          <w:lang w:eastAsia="pl-PL"/>
          <w14:ligatures w14:val="none"/>
        </w:rPr>
        <w:t>i przyborów szkolnych, np. półki w salach zajęć.</w:t>
      </w:r>
    </w:p>
    <w:p w14:paraId="7EA576FD" w14:textId="77777777" w:rsidR="00D84747" w:rsidRPr="00D84747" w:rsidRDefault="00D84747" w:rsidP="001A1F34">
      <w:pPr>
        <w:tabs>
          <w:tab w:val="left" w:pos="567"/>
        </w:tabs>
        <w:spacing w:after="0" w:line="276" w:lineRule="auto"/>
        <w:jc w:val="both"/>
        <w:rPr>
          <w:rFonts w:ascii="Calibri" w:eastAsia="Times New Roman" w:hAnsi="Calibri" w:cs="Calibri"/>
          <w:color w:val="FF0000"/>
          <w:kern w:val="0"/>
          <w:lang w:eastAsia="pl-PL"/>
          <w14:ligatures w14:val="none"/>
        </w:rPr>
      </w:pPr>
    </w:p>
    <w:p w14:paraId="2CD2C8A3" w14:textId="21188657" w:rsidR="00D84747" w:rsidRPr="007C2BC4" w:rsidRDefault="00D84747" w:rsidP="001A1F34">
      <w:pPr>
        <w:tabs>
          <w:tab w:val="left" w:pos="1134"/>
        </w:tabs>
        <w:spacing w:after="0" w:line="276" w:lineRule="auto"/>
        <w:jc w:val="both"/>
        <w:rPr>
          <w:rFonts w:ascii="Calibri" w:eastAsia="Times New Roman" w:hAnsi="Calibri" w:cs="Calibri"/>
          <w:b/>
          <w:bCs/>
          <w:kern w:val="0"/>
          <w:lang w:eastAsia="pl-PL"/>
          <w14:ligatures w14:val="none"/>
        </w:rPr>
      </w:pPr>
      <w:r w:rsidRPr="007C2BC4">
        <w:rPr>
          <w:rFonts w:ascii="Calibri" w:eastAsia="Times New Roman" w:hAnsi="Calibri" w:cs="Calibri"/>
          <w:b/>
          <w:bCs/>
          <w:kern w:val="0"/>
          <w:lang w:eastAsia="pl-PL"/>
          <w14:ligatures w14:val="none"/>
        </w:rPr>
        <w:t>2.4. Rozkład zajęć lekcyjnych oraz zmianowy system nauczania w szkołach</w:t>
      </w:r>
    </w:p>
    <w:p w14:paraId="2D67F174" w14:textId="77777777" w:rsidR="00D84747" w:rsidRPr="00D84747" w:rsidRDefault="00D84747" w:rsidP="007C2BC4">
      <w:pPr>
        <w:spacing w:after="0" w:line="276" w:lineRule="auto"/>
        <w:ind w:firstLine="709"/>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Plan lekcji został poddany ocenie w 13 szkołach w 166 oddziałach.</w:t>
      </w:r>
    </w:p>
    <w:p w14:paraId="07A6B9A0" w14:textId="77777777" w:rsidR="00D84747" w:rsidRPr="00D84747" w:rsidRDefault="00D84747" w:rsidP="007C2BC4">
      <w:pPr>
        <w:spacing w:after="0" w:line="276" w:lineRule="auto"/>
        <w:ind w:firstLine="709"/>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 xml:space="preserve">W 11 szkołach, tj. w Prywatnej Branżowej Szkole I Stopnia w Łobzie, w Zespole Szkół </w:t>
      </w:r>
      <w:r w:rsidRPr="00D84747">
        <w:rPr>
          <w:rFonts w:ascii="Calibri" w:eastAsia="Times New Roman" w:hAnsi="Calibri" w:cs="Calibri"/>
          <w:kern w:val="0"/>
          <w:lang w:eastAsia="pl-PL"/>
          <w14:ligatures w14:val="none"/>
        </w:rPr>
        <w:br/>
        <w:t xml:space="preserve">w Łobzie, w Zespole Szkół w Resku, w Szkole Podstawowej w Radowie Małym, w Szkole Podstawowej w Dobrej, w Szkole Podstawowej w Wojtaszycach,  w Szkole Podstawowej Nr 1 w Łobzie, w Szkole Podstawowej Nr 3 w Łobzie, w Publicznej Szkole Podstawowej w Bełcznie, w Szkole Podstawowej w Starogardzie oraz w Szkole Podstawowej w Runowie Pomorskim, stwierdzono, że różnica liczby godzin lekcyjnych pomiędzy kolejnymi dniami tygodnia jest większa od 1 godziny. Wynika to m. in. z zatrudnienia nauczycieli uczących w kilku szkołach oraz z organizacji dowozów i odwozów dzieci.  </w:t>
      </w:r>
    </w:p>
    <w:p w14:paraId="222BD15F" w14:textId="77777777" w:rsidR="00D84747" w:rsidRPr="00D84747" w:rsidRDefault="00D84747" w:rsidP="0016230A">
      <w:pPr>
        <w:spacing w:after="0" w:line="276" w:lineRule="auto"/>
        <w:ind w:firstLine="709"/>
        <w:jc w:val="both"/>
        <w:rPr>
          <w:rFonts w:ascii="Calibri" w:eastAsia="Times New Roman" w:hAnsi="Calibri" w:cs="Calibri"/>
          <w:kern w:val="0"/>
          <w:lang w:eastAsia="pl-PL"/>
          <w14:ligatures w14:val="none"/>
        </w:rPr>
      </w:pPr>
      <w:r w:rsidRPr="00D84747">
        <w:rPr>
          <w:rFonts w:ascii="Calibri" w:eastAsia="Times New Roman" w:hAnsi="Calibri" w:cs="Calibri"/>
          <w:iCs/>
          <w:kern w:val="0"/>
          <w:lang w:eastAsia="pl-PL"/>
          <w14:ligatures w14:val="none"/>
        </w:rPr>
        <w:t xml:space="preserve">W roku szkolnym </w:t>
      </w:r>
      <w:r w:rsidRPr="00D84747">
        <w:rPr>
          <w:rFonts w:ascii="Calibri" w:eastAsia="Times New Roman" w:hAnsi="Calibri" w:cs="Calibri"/>
          <w:bCs/>
          <w:iCs/>
          <w:kern w:val="0"/>
          <w:lang w:eastAsia="pl-PL"/>
          <w14:ligatures w14:val="none"/>
        </w:rPr>
        <w:t>2023/2024</w:t>
      </w:r>
      <w:r w:rsidRPr="00D84747">
        <w:rPr>
          <w:rFonts w:ascii="Calibri" w:eastAsia="Times New Roman" w:hAnsi="Calibri" w:cs="Calibri"/>
          <w:b/>
          <w:iCs/>
          <w:kern w:val="0"/>
          <w:lang w:eastAsia="pl-PL"/>
          <w14:ligatures w14:val="none"/>
        </w:rPr>
        <w:t xml:space="preserve"> </w:t>
      </w:r>
      <w:r w:rsidRPr="00D84747">
        <w:rPr>
          <w:rFonts w:ascii="Calibri" w:eastAsia="Times New Roman" w:hAnsi="Calibri" w:cs="Calibri"/>
          <w:iCs/>
          <w:kern w:val="0"/>
          <w:lang w:eastAsia="pl-PL"/>
          <w14:ligatures w14:val="none"/>
        </w:rPr>
        <w:t xml:space="preserve">w wyniku prowadzonych czynności kontrolnych </w:t>
      </w:r>
      <w:r w:rsidRPr="00D84747">
        <w:rPr>
          <w:rFonts w:ascii="Calibri" w:eastAsia="Times New Roman" w:hAnsi="Calibri" w:cs="Calibri"/>
          <w:iCs/>
          <w:kern w:val="0"/>
          <w:lang w:eastAsia="pl-PL"/>
          <w14:ligatures w14:val="none"/>
        </w:rPr>
        <w:br/>
        <w:t xml:space="preserve">w placówkach oświatowych nie stwierdzono zagęszczenia w salach dydaktycznych. </w:t>
      </w:r>
      <w:r w:rsidRPr="00D84747">
        <w:rPr>
          <w:rFonts w:ascii="Calibri" w:eastAsia="Times New Roman" w:hAnsi="Calibri" w:cs="Calibri"/>
          <w:kern w:val="0"/>
          <w:lang w:eastAsia="pl-PL"/>
          <w14:ligatures w14:val="none"/>
        </w:rPr>
        <w:t xml:space="preserve"> </w:t>
      </w:r>
    </w:p>
    <w:p w14:paraId="060BDD5E" w14:textId="77777777" w:rsidR="00D84747" w:rsidRPr="00D84747" w:rsidRDefault="00D84747" w:rsidP="001A1F34">
      <w:pPr>
        <w:tabs>
          <w:tab w:val="left" w:pos="1134"/>
        </w:tabs>
        <w:spacing w:after="0" w:line="276" w:lineRule="auto"/>
        <w:jc w:val="both"/>
        <w:rPr>
          <w:rFonts w:ascii="Calibri" w:eastAsia="Times New Roman" w:hAnsi="Calibri" w:cs="Calibri"/>
          <w:kern w:val="0"/>
          <w:lang w:eastAsia="pl-PL"/>
          <w14:ligatures w14:val="none"/>
        </w:rPr>
      </w:pPr>
    </w:p>
    <w:tbl>
      <w:tblPr>
        <w:tblW w:w="9810" w:type="dxa"/>
        <w:tblCellMar>
          <w:left w:w="70" w:type="dxa"/>
          <w:right w:w="70" w:type="dxa"/>
        </w:tblCellMar>
        <w:tblLook w:val="04A0" w:firstRow="1" w:lastRow="0" w:firstColumn="1" w:lastColumn="0" w:noHBand="0" w:noVBand="1"/>
      </w:tblPr>
      <w:tblGrid>
        <w:gridCol w:w="623"/>
        <w:gridCol w:w="1705"/>
        <w:gridCol w:w="544"/>
        <w:gridCol w:w="1598"/>
        <w:gridCol w:w="1687"/>
        <w:gridCol w:w="1683"/>
        <w:gridCol w:w="1970"/>
      </w:tblGrid>
      <w:tr w:rsidR="00D84747" w:rsidRPr="0016230A" w14:paraId="4A12C58E" w14:textId="77777777" w:rsidTr="0016230A">
        <w:trPr>
          <w:trHeight w:val="387"/>
        </w:trPr>
        <w:tc>
          <w:tcPr>
            <w:tcW w:w="2804" w:type="dxa"/>
            <w:gridSpan w:val="3"/>
            <w:vMerge w:val="restart"/>
            <w:tcBorders>
              <w:top w:val="double" w:sz="6" w:space="0" w:color="auto"/>
              <w:left w:val="double" w:sz="6" w:space="0" w:color="auto"/>
              <w:bottom w:val="single" w:sz="8" w:space="0" w:color="000000"/>
              <w:right w:val="single" w:sz="8" w:space="0" w:color="000000"/>
            </w:tcBorders>
            <w:vAlign w:val="bottom"/>
            <w:hideMark/>
          </w:tcPr>
          <w:p w14:paraId="103806F0"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Rodzaj placówek</w:t>
            </w:r>
          </w:p>
        </w:tc>
        <w:tc>
          <w:tcPr>
            <w:tcW w:w="7006" w:type="dxa"/>
            <w:gridSpan w:val="4"/>
            <w:tcBorders>
              <w:top w:val="double" w:sz="6" w:space="0" w:color="auto"/>
              <w:left w:val="nil"/>
              <w:bottom w:val="single" w:sz="8" w:space="0" w:color="auto"/>
              <w:right w:val="single" w:sz="8" w:space="0" w:color="000000"/>
            </w:tcBorders>
            <w:vAlign w:val="bottom"/>
            <w:hideMark/>
          </w:tcPr>
          <w:p w14:paraId="506EE9F9" w14:textId="77777777" w:rsidR="00D84747" w:rsidRPr="0016230A" w:rsidRDefault="00D84747" w:rsidP="001A1F34">
            <w:pPr>
              <w:spacing w:after="0" w:line="276" w:lineRule="auto"/>
              <w:jc w:val="both"/>
              <w:rPr>
                <w:rFonts w:ascii="Calibri" w:eastAsia="Times New Roman" w:hAnsi="Calibri" w:cs="Calibri"/>
                <w:b/>
                <w:kern w:val="0"/>
                <w:sz w:val="20"/>
                <w:szCs w:val="20"/>
                <w:lang w:eastAsia="pl-PL"/>
                <w14:ligatures w14:val="none"/>
              </w:rPr>
            </w:pPr>
            <w:r w:rsidRPr="0016230A">
              <w:rPr>
                <w:rFonts w:ascii="Calibri" w:eastAsia="Times New Roman" w:hAnsi="Calibri" w:cs="Calibri"/>
                <w:b/>
                <w:kern w:val="0"/>
                <w:sz w:val="20"/>
                <w:szCs w:val="20"/>
                <w:lang w:eastAsia="pl-PL"/>
                <w14:ligatures w14:val="none"/>
              </w:rPr>
              <w:t>Higieniczna ocena rozkładów zajęć lekcyjnych</w:t>
            </w:r>
          </w:p>
        </w:tc>
      </w:tr>
      <w:tr w:rsidR="00D84747" w:rsidRPr="0016230A" w14:paraId="7CE9C1C6" w14:textId="77777777" w:rsidTr="0016230A">
        <w:trPr>
          <w:trHeight w:val="445"/>
        </w:trPr>
        <w:tc>
          <w:tcPr>
            <w:tcW w:w="0" w:type="auto"/>
            <w:gridSpan w:val="3"/>
            <w:vMerge/>
            <w:tcBorders>
              <w:top w:val="double" w:sz="6" w:space="0" w:color="auto"/>
              <w:left w:val="double" w:sz="6" w:space="0" w:color="auto"/>
              <w:bottom w:val="single" w:sz="8" w:space="0" w:color="000000"/>
              <w:right w:val="single" w:sz="8" w:space="0" w:color="000000"/>
            </w:tcBorders>
            <w:vAlign w:val="center"/>
            <w:hideMark/>
          </w:tcPr>
          <w:p w14:paraId="4D31B918"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p>
        </w:tc>
        <w:tc>
          <w:tcPr>
            <w:tcW w:w="3315" w:type="dxa"/>
            <w:gridSpan w:val="2"/>
            <w:tcBorders>
              <w:top w:val="single" w:sz="8" w:space="0" w:color="auto"/>
              <w:left w:val="nil"/>
              <w:bottom w:val="single" w:sz="8" w:space="0" w:color="auto"/>
              <w:right w:val="single" w:sz="8" w:space="0" w:color="000000"/>
            </w:tcBorders>
            <w:vAlign w:val="bottom"/>
            <w:hideMark/>
          </w:tcPr>
          <w:p w14:paraId="0796A5C3"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Ocenie poddano rozkład zajęć szkolnych</w:t>
            </w:r>
          </w:p>
        </w:tc>
        <w:tc>
          <w:tcPr>
            <w:tcW w:w="3691" w:type="dxa"/>
            <w:gridSpan w:val="2"/>
            <w:tcBorders>
              <w:top w:val="single" w:sz="8" w:space="0" w:color="auto"/>
              <w:left w:val="nil"/>
              <w:bottom w:val="single" w:sz="8" w:space="0" w:color="auto"/>
              <w:right w:val="single" w:sz="8" w:space="0" w:color="000000"/>
            </w:tcBorders>
            <w:vAlign w:val="bottom"/>
            <w:hideMark/>
          </w:tcPr>
          <w:p w14:paraId="3961EDBA"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nieprawidłowe stwierdzono</w:t>
            </w:r>
          </w:p>
        </w:tc>
      </w:tr>
      <w:tr w:rsidR="00D84747" w:rsidRPr="0016230A" w14:paraId="76BBF5DC" w14:textId="77777777" w:rsidTr="0016230A">
        <w:trPr>
          <w:trHeight w:val="470"/>
        </w:trPr>
        <w:tc>
          <w:tcPr>
            <w:tcW w:w="0" w:type="auto"/>
            <w:gridSpan w:val="3"/>
            <w:vMerge/>
            <w:tcBorders>
              <w:top w:val="double" w:sz="6" w:space="0" w:color="auto"/>
              <w:left w:val="double" w:sz="6" w:space="0" w:color="auto"/>
              <w:bottom w:val="single" w:sz="8" w:space="0" w:color="000000"/>
              <w:right w:val="single" w:sz="8" w:space="0" w:color="000000"/>
            </w:tcBorders>
            <w:vAlign w:val="center"/>
            <w:hideMark/>
          </w:tcPr>
          <w:p w14:paraId="2EBBB487"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p>
        </w:tc>
        <w:tc>
          <w:tcPr>
            <w:tcW w:w="1614" w:type="dxa"/>
            <w:tcBorders>
              <w:top w:val="nil"/>
              <w:left w:val="nil"/>
              <w:bottom w:val="single" w:sz="8" w:space="0" w:color="auto"/>
              <w:right w:val="single" w:sz="8" w:space="0" w:color="auto"/>
            </w:tcBorders>
            <w:vAlign w:val="bottom"/>
            <w:hideMark/>
          </w:tcPr>
          <w:p w14:paraId="72097296"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w ilu szkołach</w:t>
            </w:r>
          </w:p>
        </w:tc>
        <w:tc>
          <w:tcPr>
            <w:tcW w:w="1701" w:type="dxa"/>
            <w:tcBorders>
              <w:top w:val="nil"/>
              <w:left w:val="nil"/>
              <w:bottom w:val="single" w:sz="8" w:space="0" w:color="auto"/>
              <w:right w:val="single" w:sz="8" w:space="0" w:color="auto"/>
            </w:tcBorders>
            <w:vAlign w:val="bottom"/>
            <w:hideMark/>
          </w:tcPr>
          <w:p w14:paraId="6F7DD2A2"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w ilu oddziałach</w:t>
            </w:r>
          </w:p>
        </w:tc>
        <w:tc>
          <w:tcPr>
            <w:tcW w:w="1701" w:type="dxa"/>
            <w:tcBorders>
              <w:top w:val="nil"/>
              <w:left w:val="nil"/>
              <w:bottom w:val="single" w:sz="8" w:space="0" w:color="auto"/>
              <w:right w:val="single" w:sz="8" w:space="0" w:color="auto"/>
            </w:tcBorders>
            <w:vAlign w:val="bottom"/>
            <w:hideMark/>
          </w:tcPr>
          <w:p w14:paraId="490691A7"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w ilu szkołach</w:t>
            </w:r>
          </w:p>
        </w:tc>
        <w:tc>
          <w:tcPr>
            <w:tcW w:w="1990" w:type="dxa"/>
            <w:tcBorders>
              <w:top w:val="nil"/>
              <w:left w:val="nil"/>
              <w:bottom w:val="single" w:sz="8" w:space="0" w:color="auto"/>
              <w:right w:val="single" w:sz="8" w:space="0" w:color="auto"/>
            </w:tcBorders>
            <w:vAlign w:val="bottom"/>
            <w:hideMark/>
          </w:tcPr>
          <w:p w14:paraId="1C0E96CD"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w ilu oddziałach</w:t>
            </w:r>
          </w:p>
        </w:tc>
      </w:tr>
      <w:tr w:rsidR="00D84747" w:rsidRPr="0016230A" w14:paraId="1A0580E8" w14:textId="77777777" w:rsidTr="0016230A">
        <w:trPr>
          <w:trHeight w:val="289"/>
        </w:trPr>
        <w:tc>
          <w:tcPr>
            <w:tcW w:w="2804" w:type="dxa"/>
            <w:gridSpan w:val="3"/>
            <w:tcBorders>
              <w:top w:val="single" w:sz="8" w:space="0" w:color="auto"/>
              <w:left w:val="double" w:sz="6" w:space="0" w:color="auto"/>
              <w:bottom w:val="single" w:sz="8" w:space="0" w:color="auto"/>
              <w:right w:val="single" w:sz="8" w:space="0" w:color="000000"/>
            </w:tcBorders>
            <w:vAlign w:val="bottom"/>
            <w:hideMark/>
          </w:tcPr>
          <w:p w14:paraId="23D3EC63"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0</w:t>
            </w:r>
          </w:p>
        </w:tc>
        <w:tc>
          <w:tcPr>
            <w:tcW w:w="1614" w:type="dxa"/>
            <w:tcBorders>
              <w:top w:val="nil"/>
              <w:left w:val="nil"/>
              <w:bottom w:val="single" w:sz="8" w:space="0" w:color="auto"/>
              <w:right w:val="single" w:sz="8" w:space="0" w:color="auto"/>
            </w:tcBorders>
            <w:vAlign w:val="bottom"/>
            <w:hideMark/>
          </w:tcPr>
          <w:p w14:paraId="1420685C"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1.</w:t>
            </w:r>
          </w:p>
        </w:tc>
        <w:tc>
          <w:tcPr>
            <w:tcW w:w="1701" w:type="dxa"/>
            <w:tcBorders>
              <w:top w:val="nil"/>
              <w:left w:val="nil"/>
              <w:bottom w:val="single" w:sz="8" w:space="0" w:color="auto"/>
              <w:right w:val="single" w:sz="8" w:space="0" w:color="auto"/>
            </w:tcBorders>
            <w:vAlign w:val="bottom"/>
            <w:hideMark/>
          </w:tcPr>
          <w:p w14:paraId="3A505575"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2.</w:t>
            </w:r>
          </w:p>
        </w:tc>
        <w:tc>
          <w:tcPr>
            <w:tcW w:w="1701" w:type="dxa"/>
            <w:tcBorders>
              <w:top w:val="nil"/>
              <w:left w:val="nil"/>
              <w:bottom w:val="single" w:sz="8" w:space="0" w:color="auto"/>
              <w:right w:val="single" w:sz="8" w:space="0" w:color="auto"/>
            </w:tcBorders>
            <w:vAlign w:val="bottom"/>
            <w:hideMark/>
          </w:tcPr>
          <w:p w14:paraId="36EB40A5"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3.</w:t>
            </w:r>
          </w:p>
        </w:tc>
        <w:tc>
          <w:tcPr>
            <w:tcW w:w="1990" w:type="dxa"/>
            <w:tcBorders>
              <w:top w:val="nil"/>
              <w:left w:val="nil"/>
              <w:bottom w:val="single" w:sz="8" w:space="0" w:color="auto"/>
              <w:right w:val="single" w:sz="8" w:space="0" w:color="auto"/>
            </w:tcBorders>
            <w:vAlign w:val="bottom"/>
            <w:hideMark/>
          </w:tcPr>
          <w:p w14:paraId="7A1BDD4B"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4.</w:t>
            </w:r>
          </w:p>
        </w:tc>
      </w:tr>
      <w:tr w:rsidR="00D84747" w:rsidRPr="0016230A" w14:paraId="1DEE8130" w14:textId="77777777" w:rsidTr="0016230A">
        <w:trPr>
          <w:trHeight w:val="512"/>
        </w:trPr>
        <w:tc>
          <w:tcPr>
            <w:tcW w:w="2257" w:type="dxa"/>
            <w:gridSpan w:val="2"/>
            <w:tcBorders>
              <w:top w:val="single" w:sz="8" w:space="0" w:color="auto"/>
              <w:left w:val="double" w:sz="6" w:space="0" w:color="auto"/>
              <w:bottom w:val="single" w:sz="8" w:space="0" w:color="auto"/>
              <w:right w:val="single" w:sz="8" w:space="0" w:color="000000"/>
            </w:tcBorders>
            <w:vAlign w:val="bottom"/>
            <w:hideMark/>
          </w:tcPr>
          <w:p w14:paraId="602F0518"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Przedszkola/ inne formy wychowania przedszkolnego</w:t>
            </w:r>
          </w:p>
        </w:tc>
        <w:tc>
          <w:tcPr>
            <w:tcW w:w="547" w:type="dxa"/>
            <w:tcBorders>
              <w:top w:val="nil"/>
              <w:left w:val="nil"/>
              <w:bottom w:val="single" w:sz="8" w:space="0" w:color="auto"/>
              <w:right w:val="single" w:sz="8" w:space="0" w:color="auto"/>
            </w:tcBorders>
            <w:vAlign w:val="bottom"/>
            <w:hideMark/>
          </w:tcPr>
          <w:p w14:paraId="06E34822"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01.</w:t>
            </w:r>
          </w:p>
        </w:tc>
        <w:tc>
          <w:tcPr>
            <w:tcW w:w="1614" w:type="dxa"/>
            <w:tcBorders>
              <w:top w:val="nil"/>
              <w:left w:val="nil"/>
              <w:bottom w:val="single" w:sz="8" w:space="0" w:color="auto"/>
              <w:right w:val="single" w:sz="8" w:space="0" w:color="auto"/>
              <w:tl2br w:val="single" w:sz="4" w:space="0" w:color="auto"/>
              <w:tr2bl w:val="single" w:sz="4" w:space="0" w:color="auto"/>
            </w:tcBorders>
            <w:vAlign w:val="bottom"/>
            <w:hideMark/>
          </w:tcPr>
          <w:p w14:paraId="5852EEBB"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p>
        </w:tc>
        <w:tc>
          <w:tcPr>
            <w:tcW w:w="1701" w:type="dxa"/>
            <w:tcBorders>
              <w:top w:val="nil"/>
              <w:left w:val="nil"/>
              <w:bottom w:val="single" w:sz="8" w:space="0" w:color="auto"/>
              <w:right w:val="single" w:sz="8" w:space="0" w:color="auto"/>
              <w:tl2br w:val="single" w:sz="4" w:space="0" w:color="auto"/>
              <w:tr2bl w:val="single" w:sz="4" w:space="0" w:color="auto"/>
            </w:tcBorders>
            <w:vAlign w:val="bottom"/>
            <w:hideMark/>
          </w:tcPr>
          <w:p w14:paraId="009D667C"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p>
        </w:tc>
        <w:tc>
          <w:tcPr>
            <w:tcW w:w="1701" w:type="dxa"/>
            <w:tcBorders>
              <w:top w:val="nil"/>
              <w:left w:val="nil"/>
              <w:bottom w:val="single" w:sz="8" w:space="0" w:color="auto"/>
              <w:right w:val="single" w:sz="8" w:space="0" w:color="auto"/>
              <w:tl2br w:val="single" w:sz="4" w:space="0" w:color="auto"/>
              <w:tr2bl w:val="single" w:sz="4" w:space="0" w:color="auto"/>
            </w:tcBorders>
            <w:vAlign w:val="bottom"/>
            <w:hideMark/>
          </w:tcPr>
          <w:p w14:paraId="317161C3"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p>
        </w:tc>
        <w:tc>
          <w:tcPr>
            <w:tcW w:w="1990" w:type="dxa"/>
            <w:tcBorders>
              <w:top w:val="nil"/>
              <w:left w:val="nil"/>
              <w:bottom w:val="single" w:sz="8" w:space="0" w:color="auto"/>
              <w:right w:val="single" w:sz="8" w:space="0" w:color="auto"/>
              <w:tl2br w:val="single" w:sz="4" w:space="0" w:color="auto"/>
              <w:tr2bl w:val="single" w:sz="4" w:space="0" w:color="auto"/>
            </w:tcBorders>
            <w:vAlign w:val="bottom"/>
            <w:hideMark/>
          </w:tcPr>
          <w:p w14:paraId="65C050F4"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p>
        </w:tc>
      </w:tr>
      <w:tr w:rsidR="00D84747" w:rsidRPr="0016230A" w14:paraId="3FCB127B" w14:textId="77777777" w:rsidTr="0016230A">
        <w:trPr>
          <w:trHeight w:val="562"/>
        </w:trPr>
        <w:tc>
          <w:tcPr>
            <w:tcW w:w="627" w:type="dxa"/>
            <w:vMerge w:val="restart"/>
            <w:tcBorders>
              <w:top w:val="nil"/>
              <w:left w:val="double" w:sz="6" w:space="0" w:color="auto"/>
              <w:bottom w:val="single" w:sz="8" w:space="0" w:color="000000"/>
              <w:right w:val="single" w:sz="8" w:space="0" w:color="auto"/>
            </w:tcBorders>
            <w:textDirection w:val="btLr"/>
            <w:vAlign w:val="bottom"/>
            <w:hideMark/>
          </w:tcPr>
          <w:p w14:paraId="61DED6D1"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Szkoły funkcjonujące samodzielnie</w:t>
            </w:r>
          </w:p>
        </w:tc>
        <w:tc>
          <w:tcPr>
            <w:tcW w:w="1630" w:type="dxa"/>
            <w:tcBorders>
              <w:top w:val="nil"/>
              <w:left w:val="nil"/>
              <w:bottom w:val="single" w:sz="8" w:space="0" w:color="auto"/>
              <w:right w:val="single" w:sz="8" w:space="0" w:color="auto"/>
            </w:tcBorders>
            <w:vAlign w:val="bottom"/>
            <w:hideMark/>
          </w:tcPr>
          <w:p w14:paraId="3CE3FB99"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szkoły podstawowe</w:t>
            </w:r>
          </w:p>
          <w:p w14:paraId="1137F719"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p>
        </w:tc>
        <w:tc>
          <w:tcPr>
            <w:tcW w:w="547" w:type="dxa"/>
            <w:tcBorders>
              <w:top w:val="nil"/>
              <w:left w:val="nil"/>
              <w:bottom w:val="single" w:sz="8" w:space="0" w:color="auto"/>
              <w:right w:val="single" w:sz="8" w:space="0" w:color="auto"/>
            </w:tcBorders>
            <w:vAlign w:val="bottom"/>
            <w:hideMark/>
          </w:tcPr>
          <w:p w14:paraId="2B0F3DBE"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02.</w:t>
            </w:r>
          </w:p>
        </w:tc>
        <w:tc>
          <w:tcPr>
            <w:tcW w:w="1614" w:type="dxa"/>
            <w:tcBorders>
              <w:top w:val="nil"/>
              <w:left w:val="nil"/>
              <w:bottom w:val="single" w:sz="8" w:space="0" w:color="auto"/>
              <w:right w:val="single" w:sz="8" w:space="0" w:color="auto"/>
            </w:tcBorders>
            <w:vAlign w:val="center"/>
            <w:hideMark/>
          </w:tcPr>
          <w:p w14:paraId="02C07CB1" w14:textId="77777777" w:rsidR="00D84747" w:rsidRPr="0016230A" w:rsidRDefault="00D84747" w:rsidP="0016230A">
            <w:pPr>
              <w:spacing w:after="0" w:line="276" w:lineRule="auto"/>
              <w:jc w:val="center"/>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10</w:t>
            </w:r>
          </w:p>
        </w:tc>
        <w:tc>
          <w:tcPr>
            <w:tcW w:w="1701" w:type="dxa"/>
            <w:tcBorders>
              <w:top w:val="nil"/>
              <w:left w:val="nil"/>
              <w:bottom w:val="single" w:sz="8" w:space="0" w:color="auto"/>
              <w:right w:val="single" w:sz="8" w:space="0" w:color="auto"/>
            </w:tcBorders>
            <w:vAlign w:val="center"/>
            <w:hideMark/>
          </w:tcPr>
          <w:p w14:paraId="2D7C3D89" w14:textId="77777777" w:rsidR="00D84747" w:rsidRPr="0016230A" w:rsidRDefault="00D84747" w:rsidP="0016230A">
            <w:pPr>
              <w:spacing w:after="0" w:line="276" w:lineRule="auto"/>
              <w:jc w:val="center"/>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111</w:t>
            </w:r>
          </w:p>
        </w:tc>
        <w:tc>
          <w:tcPr>
            <w:tcW w:w="1701" w:type="dxa"/>
            <w:tcBorders>
              <w:top w:val="nil"/>
              <w:left w:val="nil"/>
              <w:bottom w:val="single" w:sz="8" w:space="0" w:color="auto"/>
              <w:right w:val="single" w:sz="8" w:space="0" w:color="auto"/>
            </w:tcBorders>
            <w:vAlign w:val="center"/>
            <w:hideMark/>
          </w:tcPr>
          <w:p w14:paraId="12518332" w14:textId="77777777" w:rsidR="00D84747" w:rsidRPr="0016230A" w:rsidRDefault="00D84747" w:rsidP="0016230A">
            <w:pPr>
              <w:spacing w:after="0" w:line="276" w:lineRule="auto"/>
              <w:jc w:val="center"/>
              <w:rPr>
                <w:rFonts w:ascii="Calibri" w:eastAsia="Times New Roman" w:hAnsi="Calibri" w:cs="Calibri"/>
                <w:b/>
                <w:bCs/>
                <w:kern w:val="0"/>
                <w:sz w:val="20"/>
                <w:szCs w:val="20"/>
                <w:lang w:eastAsia="pl-PL"/>
                <w14:ligatures w14:val="none"/>
              </w:rPr>
            </w:pPr>
            <w:r w:rsidRPr="0016230A">
              <w:rPr>
                <w:rFonts w:ascii="Calibri" w:eastAsia="Times New Roman" w:hAnsi="Calibri" w:cs="Calibri"/>
                <w:b/>
                <w:bCs/>
                <w:kern w:val="0"/>
                <w:sz w:val="20"/>
                <w:szCs w:val="20"/>
                <w:lang w:eastAsia="pl-PL"/>
                <w14:ligatures w14:val="none"/>
              </w:rPr>
              <w:t>0</w:t>
            </w:r>
          </w:p>
        </w:tc>
        <w:tc>
          <w:tcPr>
            <w:tcW w:w="1990" w:type="dxa"/>
            <w:tcBorders>
              <w:top w:val="nil"/>
              <w:left w:val="nil"/>
              <w:bottom w:val="single" w:sz="8" w:space="0" w:color="auto"/>
              <w:right w:val="single" w:sz="8" w:space="0" w:color="auto"/>
            </w:tcBorders>
            <w:vAlign w:val="center"/>
            <w:hideMark/>
          </w:tcPr>
          <w:p w14:paraId="5C22D826" w14:textId="77777777" w:rsidR="00D84747" w:rsidRPr="0016230A" w:rsidRDefault="00D84747" w:rsidP="0016230A">
            <w:pPr>
              <w:spacing w:after="0" w:line="276" w:lineRule="auto"/>
              <w:jc w:val="center"/>
              <w:rPr>
                <w:rFonts w:ascii="Calibri" w:eastAsia="Times New Roman" w:hAnsi="Calibri" w:cs="Calibri"/>
                <w:b/>
                <w:bCs/>
                <w:kern w:val="0"/>
                <w:sz w:val="20"/>
                <w:szCs w:val="20"/>
                <w:lang w:eastAsia="pl-PL"/>
                <w14:ligatures w14:val="none"/>
              </w:rPr>
            </w:pPr>
            <w:r w:rsidRPr="0016230A">
              <w:rPr>
                <w:rFonts w:ascii="Calibri" w:eastAsia="Times New Roman" w:hAnsi="Calibri" w:cs="Calibri"/>
                <w:b/>
                <w:bCs/>
                <w:kern w:val="0"/>
                <w:sz w:val="20"/>
                <w:szCs w:val="20"/>
                <w:lang w:eastAsia="pl-PL"/>
                <w14:ligatures w14:val="none"/>
              </w:rPr>
              <w:t>0</w:t>
            </w:r>
          </w:p>
        </w:tc>
      </w:tr>
      <w:tr w:rsidR="00D84747" w:rsidRPr="0016230A" w14:paraId="43998936" w14:textId="77777777" w:rsidTr="0016230A">
        <w:trPr>
          <w:trHeight w:val="438"/>
        </w:trPr>
        <w:tc>
          <w:tcPr>
            <w:tcW w:w="0" w:type="auto"/>
            <w:vMerge/>
            <w:tcBorders>
              <w:top w:val="nil"/>
              <w:left w:val="double" w:sz="6" w:space="0" w:color="auto"/>
              <w:bottom w:val="single" w:sz="8" w:space="0" w:color="000000"/>
              <w:right w:val="single" w:sz="8" w:space="0" w:color="auto"/>
            </w:tcBorders>
            <w:vAlign w:val="center"/>
            <w:hideMark/>
          </w:tcPr>
          <w:p w14:paraId="6C90C901"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p>
        </w:tc>
        <w:tc>
          <w:tcPr>
            <w:tcW w:w="1630" w:type="dxa"/>
            <w:tcBorders>
              <w:top w:val="nil"/>
              <w:left w:val="nil"/>
              <w:bottom w:val="single" w:sz="8" w:space="0" w:color="auto"/>
              <w:right w:val="single" w:sz="8" w:space="0" w:color="auto"/>
            </w:tcBorders>
            <w:vAlign w:val="bottom"/>
            <w:hideMark/>
          </w:tcPr>
          <w:p w14:paraId="097C20C8"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licea ogólnokształcące</w:t>
            </w:r>
          </w:p>
          <w:p w14:paraId="7A023E0B"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p>
        </w:tc>
        <w:tc>
          <w:tcPr>
            <w:tcW w:w="547" w:type="dxa"/>
            <w:tcBorders>
              <w:top w:val="nil"/>
              <w:left w:val="nil"/>
              <w:bottom w:val="single" w:sz="8" w:space="0" w:color="auto"/>
              <w:right w:val="single" w:sz="8" w:space="0" w:color="auto"/>
            </w:tcBorders>
            <w:vAlign w:val="bottom"/>
            <w:hideMark/>
          </w:tcPr>
          <w:p w14:paraId="43131E56"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03.</w:t>
            </w:r>
          </w:p>
        </w:tc>
        <w:tc>
          <w:tcPr>
            <w:tcW w:w="1614" w:type="dxa"/>
            <w:tcBorders>
              <w:top w:val="nil"/>
              <w:left w:val="nil"/>
              <w:bottom w:val="single" w:sz="8" w:space="0" w:color="auto"/>
              <w:right w:val="single" w:sz="8" w:space="0" w:color="auto"/>
            </w:tcBorders>
            <w:vAlign w:val="center"/>
            <w:hideMark/>
          </w:tcPr>
          <w:p w14:paraId="4F7FAA46" w14:textId="77777777" w:rsidR="00D84747" w:rsidRPr="0016230A" w:rsidRDefault="00D84747" w:rsidP="0016230A">
            <w:pPr>
              <w:spacing w:after="0" w:line="276" w:lineRule="auto"/>
              <w:jc w:val="center"/>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0</w:t>
            </w:r>
          </w:p>
        </w:tc>
        <w:tc>
          <w:tcPr>
            <w:tcW w:w="1701" w:type="dxa"/>
            <w:tcBorders>
              <w:top w:val="nil"/>
              <w:left w:val="nil"/>
              <w:bottom w:val="single" w:sz="8" w:space="0" w:color="auto"/>
              <w:right w:val="single" w:sz="8" w:space="0" w:color="auto"/>
            </w:tcBorders>
            <w:vAlign w:val="center"/>
            <w:hideMark/>
          </w:tcPr>
          <w:p w14:paraId="6FB421E2" w14:textId="77777777" w:rsidR="00D84747" w:rsidRPr="0016230A" w:rsidRDefault="00D84747" w:rsidP="0016230A">
            <w:pPr>
              <w:spacing w:after="0" w:line="276" w:lineRule="auto"/>
              <w:jc w:val="center"/>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0</w:t>
            </w:r>
          </w:p>
        </w:tc>
        <w:tc>
          <w:tcPr>
            <w:tcW w:w="1701" w:type="dxa"/>
            <w:tcBorders>
              <w:top w:val="nil"/>
              <w:left w:val="nil"/>
              <w:bottom w:val="single" w:sz="8" w:space="0" w:color="auto"/>
              <w:right w:val="single" w:sz="8" w:space="0" w:color="auto"/>
            </w:tcBorders>
            <w:vAlign w:val="center"/>
            <w:hideMark/>
          </w:tcPr>
          <w:p w14:paraId="6C84CEDD" w14:textId="77777777" w:rsidR="00D84747" w:rsidRPr="0016230A" w:rsidRDefault="00D84747" w:rsidP="0016230A">
            <w:pPr>
              <w:spacing w:after="0" w:line="276" w:lineRule="auto"/>
              <w:jc w:val="center"/>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0</w:t>
            </w:r>
          </w:p>
        </w:tc>
        <w:tc>
          <w:tcPr>
            <w:tcW w:w="1990" w:type="dxa"/>
            <w:tcBorders>
              <w:top w:val="nil"/>
              <w:left w:val="nil"/>
              <w:bottom w:val="single" w:sz="8" w:space="0" w:color="auto"/>
              <w:right w:val="single" w:sz="8" w:space="0" w:color="auto"/>
            </w:tcBorders>
            <w:vAlign w:val="center"/>
            <w:hideMark/>
          </w:tcPr>
          <w:p w14:paraId="3E00E68D" w14:textId="77777777" w:rsidR="00D84747" w:rsidRPr="0016230A" w:rsidRDefault="00D84747" w:rsidP="0016230A">
            <w:pPr>
              <w:spacing w:after="0" w:line="276" w:lineRule="auto"/>
              <w:jc w:val="center"/>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0</w:t>
            </w:r>
          </w:p>
        </w:tc>
      </w:tr>
      <w:tr w:rsidR="00D84747" w:rsidRPr="0016230A" w14:paraId="0CEF8611" w14:textId="77777777" w:rsidTr="0016230A">
        <w:trPr>
          <w:trHeight w:val="405"/>
        </w:trPr>
        <w:tc>
          <w:tcPr>
            <w:tcW w:w="0" w:type="auto"/>
            <w:vMerge/>
            <w:tcBorders>
              <w:top w:val="nil"/>
              <w:left w:val="double" w:sz="6" w:space="0" w:color="auto"/>
              <w:bottom w:val="single" w:sz="8" w:space="0" w:color="000000"/>
              <w:right w:val="single" w:sz="8" w:space="0" w:color="auto"/>
            </w:tcBorders>
            <w:vAlign w:val="center"/>
            <w:hideMark/>
          </w:tcPr>
          <w:p w14:paraId="7431BC39"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p>
        </w:tc>
        <w:tc>
          <w:tcPr>
            <w:tcW w:w="1630" w:type="dxa"/>
            <w:tcBorders>
              <w:top w:val="nil"/>
              <w:left w:val="nil"/>
              <w:bottom w:val="single" w:sz="8" w:space="0" w:color="auto"/>
              <w:right w:val="single" w:sz="8" w:space="0" w:color="auto"/>
            </w:tcBorders>
            <w:vAlign w:val="bottom"/>
            <w:hideMark/>
          </w:tcPr>
          <w:p w14:paraId="330ECE38"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 xml:space="preserve">ponadpodstawowe szkoły zawodowe </w:t>
            </w:r>
          </w:p>
        </w:tc>
        <w:tc>
          <w:tcPr>
            <w:tcW w:w="547" w:type="dxa"/>
            <w:tcBorders>
              <w:top w:val="nil"/>
              <w:left w:val="nil"/>
              <w:bottom w:val="single" w:sz="8" w:space="0" w:color="auto"/>
              <w:right w:val="single" w:sz="8" w:space="0" w:color="auto"/>
            </w:tcBorders>
            <w:vAlign w:val="bottom"/>
            <w:hideMark/>
          </w:tcPr>
          <w:p w14:paraId="5A0A0964"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04.</w:t>
            </w:r>
          </w:p>
        </w:tc>
        <w:tc>
          <w:tcPr>
            <w:tcW w:w="1614" w:type="dxa"/>
            <w:tcBorders>
              <w:top w:val="nil"/>
              <w:left w:val="nil"/>
              <w:bottom w:val="single" w:sz="8" w:space="0" w:color="auto"/>
              <w:right w:val="single" w:sz="8" w:space="0" w:color="auto"/>
            </w:tcBorders>
            <w:vAlign w:val="center"/>
            <w:hideMark/>
          </w:tcPr>
          <w:p w14:paraId="4E17335E" w14:textId="77777777" w:rsidR="00D84747" w:rsidRPr="0016230A" w:rsidRDefault="00D84747" w:rsidP="0016230A">
            <w:pPr>
              <w:spacing w:after="0" w:line="276" w:lineRule="auto"/>
              <w:jc w:val="center"/>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1</w:t>
            </w:r>
          </w:p>
        </w:tc>
        <w:tc>
          <w:tcPr>
            <w:tcW w:w="1701" w:type="dxa"/>
            <w:tcBorders>
              <w:top w:val="nil"/>
              <w:left w:val="nil"/>
              <w:bottom w:val="single" w:sz="8" w:space="0" w:color="auto"/>
              <w:right w:val="single" w:sz="8" w:space="0" w:color="auto"/>
            </w:tcBorders>
            <w:vAlign w:val="center"/>
            <w:hideMark/>
          </w:tcPr>
          <w:p w14:paraId="6B1A8885" w14:textId="77777777" w:rsidR="00D84747" w:rsidRPr="0016230A" w:rsidRDefault="00D84747" w:rsidP="0016230A">
            <w:pPr>
              <w:spacing w:after="0" w:line="276" w:lineRule="auto"/>
              <w:jc w:val="center"/>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6</w:t>
            </w:r>
          </w:p>
        </w:tc>
        <w:tc>
          <w:tcPr>
            <w:tcW w:w="1701" w:type="dxa"/>
            <w:tcBorders>
              <w:top w:val="nil"/>
              <w:left w:val="nil"/>
              <w:bottom w:val="single" w:sz="8" w:space="0" w:color="auto"/>
              <w:right w:val="single" w:sz="8" w:space="0" w:color="auto"/>
            </w:tcBorders>
            <w:vAlign w:val="center"/>
            <w:hideMark/>
          </w:tcPr>
          <w:p w14:paraId="73F43B51" w14:textId="77777777" w:rsidR="00D84747" w:rsidRPr="0016230A" w:rsidRDefault="00D84747" w:rsidP="0016230A">
            <w:pPr>
              <w:spacing w:after="0" w:line="276" w:lineRule="auto"/>
              <w:jc w:val="center"/>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0</w:t>
            </w:r>
          </w:p>
        </w:tc>
        <w:tc>
          <w:tcPr>
            <w:tcW w:w="1990" w:type="dxa"/>
            <w:tcBorders>
              <w:top w:val="nil"/>
              <w:left w:val="nil"/>
              <w:bottom w:val="single" w:sz="8" w:space="0" w:color="auto"/>
              <w:right w:val="single" w:sz="8" w:space="0" w:color="auto"/>
            </w:tcBorders>
            <w:vAlign w:val="center"/>
            <w:hideMark/>
          </w:tcPr>
          <w:p w14:paraId="7B948CEE" w14:textId="77777777" w:rsidR="00D84747" w:rsidRPr="0016230A" w:rsidRDefault="00D84747" w:rsidP="0016230A">
            <w:pPr>
              <w:spacing w:after="0" w:line="276" w:lineRule="auto"/>
              <w:jc w:val="center"/>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0</w:t>
            </w:r>
          </w:p>
        </w:tc>
      </w:tr>
      <w:tr w:rsidR="00D84747" w:rsidRPr="0016230A" w14:paraId="092E806C" w14:textId="77777777" w:rsidTr="0016230A">
        <w:trPr>
          <w:trHeight w:val="289"/>
        </w:trPr>
        <w:tc>
          <w:tcPr>
            <w:tcW w:w="2257" w:type="dxa"/>
            <w:gridSpan w:val="2"/>
            <w:tcBorders>
              <w:top w:val="single" w:sz="8" w:space="0" w:color="auto"/>
              <w:left w:val="double" w:sz="6" w:space="0" w:color="auto"/>
              <w:bottom w:val="single" w:sz="8" w:space="0" w:color="auto"/>
              <w:right w:val="single" w:sz="8" w:space="0" w:color="000000"/>
            </w:tcBorders>
            <w:vAlign w:val="bottom"/>
            <w:hideMark/>
          </w:tcPr>
          <w:p w14:paraId="5BF6FA8A"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Zespoły szkół:</w:t>
            </w:r>
          </w:p>
        </w:tc>
        <w:tc>
          <w:tcPr>
            <w:tcW w:w="547" w:type="dxa"/>
            <w:tcBorders>
              <w:top w:val="nil"/>
              <w:left w:val="nil"/>
              <w:bottom w:val="single" w:sz="8" w:space="0" w:color="auto"/>
              <w:right w:val="single" w:sz="8" w:space="0" w:color="auto"/>
            </w:tcBorders>
            <w:vAlign w:val="bottom"/>
            <w:hideMark/>
          </w:tcPr>
          <w:p w14:paraId="2CF65B19"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05.</w:t>
            </w:r>
          </w:p>
        </w:tc>
        <w:tc>
          <w:tcPr>
            <w:tcW w:w="1614" w:type="dxa"/>
            <w:tcBorders>
              <w:top w:val="nil"/>
              <w:left w:val="nil"/>
              <w:bottom w:val="single" w:sz="8" w:space="0" w:color="auto"/>
              <w:right w:val="single" w:sz="8" w:space="0" w:color="auto"/>
            </w:tcBorders>
            <w:vAlign w:val="center"/>
            <w:hideMark/>
          </w:tcPr>
          <w:p w14:paraId="02119531" w14:textId="77777777" w:rsidR="00D84747" w:rsidRPr="0016230A" w:rsidRDefault="00D84747" w:rsidP="0016230A">
            <w:pPr>
              <w:spacing w:after="0" w:line="276" w:lineRule="auto"/>
              <w:jc w:val="center"/>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2</w:t>
            </w:r>
          </w:p>
        </w:tc>
        <w:tc>
          <w:tcPr>
            <w:tcW w:w="1701" w:type="dxa"/>
            <w:tcBorders>
              <w:top w:val="nil"/>
              <w:left w:val="nil"/>
              <w:bottom w:val="single" w:sz="8" w:space="0" w:color="auto"/>
              <w:right w:val="single" w:sz="8" w:space="0" w:color="auto"/>
            </w:tcBorders>
            <w:vAlign w:val="center"/>
            <w:hideMark/>
          </w:tcPr>
          <w:p w14:paraId="77953ABC" w14:textId="77777777" w:rsidR="00D84747" w:rsidRPr="0016230A" w:rsidRDefault="00D84747" w:rsidP="0016230A">
            <w:pPr>
              <w:spacing w:after="0" w:line="276" w:lineRule="auto"/>
              <w:jc w:val="center"/>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49</w:t>
            </w:r>
          </w:p>
        </w:tc>
        <w:tc>
          <w:tcPr>
            <w:tcW w:w="1701" w:type="dxa"/>
            <w:tcBorders>
              <w:top w:val="nil"/>
              <w:left w:val="nil"/>
              <w:bottom w:val="single" w:sz="8" w:space="0" w:color="auto"/>
              <w:right w:val="single" w:sz="8" w:space="0" w:color="auto"/>
            </w:tcBorders>
            <w:vAlign w:val="center"/>
            <w:hideMark/>
          </w:tcPr>
          <w:p w14:paraId="32FB3882" w14:textId="77777777" w:rsidR="00D84747" w:rsidRPr="0016230A" w:rsidRDefault="00D84747" w:rsidP="0016230A">
            <w:pPr>
              <w:spacing w:after="0" w:line="276" w:lineRule="auto"/>
              <w:jc w:val="center"/>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0</w:t>
            </w:r>
          </w:p>
        </w:tc>
        <w:tc>
          <w:tcPr>
            <w:tcW w:w="1990" w:type="dxa"/>
            <w:tcBorders>
              <w:top w:val="nil"/>
              <w:left w:val="nil"/>
              <w:bottom w:val="single" w:sz="8" w:space="0" w:color="auto"/>
              <w:right w:val="single" w:sz="8" w:space="0" w:color="auto"/>
            </w:tcBorders>
            <w:vAlign w:val="center"/>
            <w:hideMark/>
          </w:tcPr>
          <w:p w14:paraId="6AB3A785" w14:textId="77777777" w:rsidR="00D84747" w:rsidRPr="0016230A" w:rsidRDefault="00D84747" w:rsidP="0016230A">
            <w:pPr>
              <w:spacing w:after="0" w:line="276" w:lineRule="auto"/>
              <w:jc w:val="center"/>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0</w:t>
            </w:r>
          </w:p>
        </w:tc>
      </w:tr>
      <w:tr w:rsidR="00D84747" w:rsidRPr="0016230A" w14:paraId="1E93928A" w14:textId="77777777" w:rsidTr="0016230A">
        <w:trPr>
          <w:trHeight w:val="1155"/>
        </w:trPr>
        <w:tc>
          <w:tcPr>
            <w:tcW w:w="627" w:type="dxa"/>
            <w:vMerge w:val="restart"/>
            <w:tcBorders>
              <w:top w:val="nil"/>
              <w:left w:val="double" w:sz="6" w:space="0" w:color="auto"/>
              <w:bottom w:val="single" w:sz="8" w:space="0" w:color="000000"/>
              <w:right w:val="single" w:sz="8" w:space="0" w:color="auto"/>
            </w:tcBorders>
            <w:textDirection w:val="btLr"/>
            <w:vAlign w:val="bottom"/>
            <w:hideMark/>
          </w:tcPr>
          <w:p w14:paraId="58016050"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Placówki funkcjonujące w zespołach</w:t>
            </w:r>
          </w:p>
        </w:tc>
        <w:tc>
          <w:tcPr>
            <w:tcW w:w="1630" w:type="dxa"/>
            <w:tcBorders>
              <w:top w:val="nil"/>
              <w:left w:val="nil"/>
              <w:bottom w:val="single" w:sz="8" w:space="0" w:color="auto"/>
              <w:right w:val="single" w:sz="8" w:space="0" w:color="auto"/>
            </w:tcBorders>
            <w:vAlign w:val="bottom"/>
            <w:hideMark/>
          </w:tcPr>
          <w:p w14:paraId="47D8B5ED"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przedszkola/ inne formy wychowania przedszkolnego</w:t>
            </w:r>
          </w:p>
        </w:tc>
        <w:tc>
          <w:tcPr>
            <w:tcW w:w="547" w:type="dxa"/>
            <w:tcBorders>
              <w:top w:val="nil"/>
              <w:left w:val="nil"/>
              <w:bottom w:val="single" w:sz="8" w:space="0" w:color="auto"/>
              <w:right w:val="single" w:sz="8" w:space="0" w:color="auto"/>
            </w:tcBorders>
            <w:vAlign w:val="bottom"/>
            <w:hideMark/>
          </w:tcPr>
          <w:p w14:paraId="5FC82F45"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06.</w:t>
            </w:r>
          </w:p>
        </w:tc>
        <w:tc>
          <w:tcPr>
            <w:tcW w:w="1614" w:type="dxa"/>
            <w:tcBorders>
              <w:top w:val="nil"/>
              <w:left w:val="nil"/>
              <w:bottom w:val="single" w:sz="8" w:space="0" w:color="auto"/>
              <w:right w:val="single" w:sz="8" w:space="0" w:color="auto"/>
              <w:tl2br w:val="single" w:sz="4" w:space="0" w:color="auto"/>
              <w:tr2bl w:val="single" w:sz="4" w:space="0" w:color="auto"/>
            </w:tcBorders>
            <w:vAlign w:val="bottom"/>
            <w:hideMark/>
          </w:tcPr>
          <w:p w14:paraId="1DCA52AB"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p>
        </w:tc>
        <w:tc>
          <w:tcPr>
            <w:tcW w:w="1701" w:type="dxa"/>
            <w:tcBorders>
              <w:top w:val="nil"/>
              <w:left w:val="nil"/>
              <w:bottom w:val="single" w:sz="8" w:space="0" w:color="auto"/>
              <w:right w:val="single" w:sz="8" w:space="0" w:color="auto"/>
              <w:tl2br w:val="single" w:sz="4" w:space="0" w:color="auto"/>
              <w:tr2bl w:val="single" w:sz="4" w:space="0" w:color="auto"/>
            </w:tcBorders>
            <w:vAlign w:val="bottom"/>
            <w:hideMark/>
          </w:tcPr>
          <w:p w14:paraId="75D23379"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p>
        </w:tc>
        <w:tc>
          <w:tcPr>
            <w:tcW w:w="1701" w:type="dxa"/>
            <w:tcBorders>
              <w:top w:val="nil"/>
              <w:left w:val="nil"/>
              <w:bottom w:val="single" w:sz="8" w:space="0" w:color="auto"/>
              <w:right w:val="single" w:sz="8" w:space="0" w:color="auto"/>
              <w:tl2br w:val="single" w:sz="4" w:space="0" w:color="auto"/>
              <w:tr2bl w:val="single" w:sz="4" w:space="0" w:color="auto"/>
            </w:tcBorders>
            <w:vAlign w:val="bottom"/>
            <w:hideMark/>
          </w:tcPr>
          <w:p w14:paraId="1C0DA27E"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p>
        </w:tc>
        <w:tc>
          <w:tcPr>
            <w:tcW w:w="1990" w:type="dxa"/>
            <w:tcBorders>
              <w:top w:val="nil"/>
              <w:left w:val="nil"/>
              <w:bottom w:val="single" w:sz="8" w:space="0" w:color="auto"/>
              <w:right w:val="single" w:sz="8" w:space="0" w:color="auto"/>
              <w:tl2br w:val="single" w:sz="4" w:space="0" w:color="auto"/>
              <w:tr2bl w:val="single" w:sz="4" w:space="0" w:color="auto"/>
            </w:tcBorders>
            <w:vAlign w:val="bottom"/>
            <w:hideMark/>
          </w:tcPr>
          <w:p w14:paraId="521F873A"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p>
        </w:tc>
      </w:tr>
      <w:tr w:rsidR="00D84747" w:rsidRPr="0016230A" w14:paraId="3C053F22" w14:textId="77777777" w:rsidTr="0016230A">
        <w:trPr>
          <w:trHeight w:val="562"/>
        </w:trPr>
        <w:tc>
          <w:tcPr>
            <w:tcW w:w="0" w:type="auto"/>
            <w:vMerge/>
            <w:tcBorders>
              <w:top w:val="nil"/>
              <w:left w:val="double" w:sz="6" w:space="0" w:color="auto"/>
              <w:bottom w:val="single" w:sz="8" w:space="0" w:color="000000"/>
              <w:right w:val="single" w:sz="8" w:space="0" w:color="auto"/>
            </w:tcBorders>
            <w:vAlign w:val="center"/>
            <w:hideMark/>
          </w:tcPr>
          <w:p w14:paraId="1E698323"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p>
        </w:tc>
        <w:tc>
          <w:tcPr>
            <w:tcW w:w="1630" w:type="dxa"/>
            <w:tcBorders>
              <w:top w:val="nil"/>
              <w:left w:val="nil"/>
              <w:bottom w:val="single" w:sz="8" w:space="0" w:color="auto"/>
              <w:right w:val="single" w:sz="8" w:space="0" w:color="auto"/>
            </w:tcBorders>
            <w:vAlign w:val="bottom"/>
            <w:hideMark/>
          </w:tcPr>
          <w:p w14:paraId="50D8A8BC"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szkoły podstawowe</w:t>
            </w:r>
          </w:p>
        </w:tc>
        <w:tc>
          <w:tcPr>
            <w:tcW w:w="547" w:type="dxa"/>
            <w:tcBorders>
              <w:top w:val="nil"/>
              <w:left w:val="nil"/>
              <w:bottom w:val="single" w:sz="8" w:space="0" w:color="auto"/>
              <w:right w:val="single" w:sz="8" w:space="0" w:color="auto"/>
            </w:tcBorders>
            <w:vAlign w:val="bottom"/>
            <w:hideMark/>
          </w:tcPr>
          <w:p w14:paraId="22CE1807"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07.</w:t>
            </w:r>
          </w:p>
        </w:tc>
        <w:tc>
          <w:tcPr>
            <w:tcW w:w="1614" w:type="dxa"/>
            <w:tcBorders>
              <w:top w:val="nil"/>
              <w:left w:val="nil"/>
              <w:bottom w:val="single" w:sz="8" w:space="0" w:color="auto"/>
              <w:right w:val="single" w:sz="8" w:space="0" w:color="auto"/>
            </w:tcBorders>
            <w:vAlign w:val="center"/>
            <w:hideMark/>
          </w:tcPr>
          <w:p w14:paraId="577C9551" w14:textId="77777777" w:rsidR="00D84747" w:rsidRPr="0016230A" w:rsidRDefault="00D84747" w:rsidP="0016230A">
            <w:pPr>
              <w:spacing w:after="0" w:line="276" w:lineRule="auto"/>
              <w:jc w:val="center"/>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2</w:t>
            </w:r>
          </w:p>
        </w:tc>
        <w:tc>
          <w:tcPr>
            <w:tcW w:w="1701" w:type="dxa"/>
            <w:tcBorders>
              <w:top w:val="nil"/>
              <w:left w:val="nil"/>
              <w:bottom w:val="single" w:sz="8" w:space="0" w:color="auto"/>
              <w:right w:val="single" w:sz="8" w:space="0" w:color="auto"/>
            </w:tcBorders>
            <w:vAlign w:val="center"/>
            <w:hideMark/>
          </w:tcPr>
          <w:p w14:paraId="617916EC" w14:textId="77777777" w:rsidR="00D84747" w:rsidRPr="0016230A" w:rsidRDefault="00D84747" w:rsidP="0016230A">
            <w:pPr>
              <w:spacing w:after="0" w:line="276" w:lineRule="auto"/>
              <w:jc w:val="center"/>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20</w:t>
            </w:r>
          </w:p>
        </w:tc>
        <w:tc>
          <w:tcPr>
            <w:tcW w:w="1701" w:type="dxa"/>
            <w:tcBorders>
              <w:top w:val="nil"/>
              <w:left w:val="nil"/>
              <w:bottom w:val="single" w:sz="8" w:space="0" w:color="auto"/>
              <w:right w:val="single" w:sz="8" w:space="0" w:color="auto"/>
            </w:tcBorders>
            <w:vAlign w:val="center"/>
            <w:hideMark/>
          </w:tcPr>
          <w:p w14:paraId="7D71350C" w14:textId="77777777" w:rsidR="00D84747" w:rsidRPr="0016230A" w:rsidRDefault="00D84747" w:rsidP="0016230A">
            <w:pPr>
              <w:spacing w:after="0" w:line="276" w:lineRule="auto"/>
              <w:jc w:val="center"/>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0</w:t>
            </w:r>
          </w:p>
        </w:tc>
        <w:tc>
          <w:tcPr>
            <w:tcW w:w="1990" w:type="dxa"/>
            <w:tcBorders>
              <w:top w:val="nil"/>
              <w:left w:val="nil"/>
              <w:bottom w:val="single" w:sz="8" w:space="0" w:color="auto"/>
              <w:right w:val="single" w:sz="8" w:space="0" w:color="auto"/>
            </w:tcBorders>
            <w:vAlign w:val="center"/>
            <w:hideMark/>
          </w:tcPr>
          <w:p w14:paraId="7B0CFAFA" w14:textId="77777777" w:rsidR="00D84747" w:rsidRPr="0016230A" w:rsidRDefault="00D84747" w:rsidP="0016230A">
            <w:pPr>
              <w:spacing w:after="0" w:line="276" w:lineRule="auto"/>
              <w:jc w:val="center"/>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0</w:t>
            </w:r>
          </w:p>
        </w:tc>
      </w:tr>
      <w:tr w:rsidR="00D84747" w:rsidRPr="0016230A" w14:paraId="7B39F0CE" w14:textId="77777777" w:rsidTr="0016230A">
        <w:trPr>
          <w:trHeight w:val="619"/>
        </w:trPr>
        <w:tc>
          <w:tcPr>
            <w:tcW w:w="0" w:type="auto"/>
            <w:vMerge/>
            <w:tcBorders>
              <w:top w:val="nil"/>
              <w:left w:val="double" w:sz="6" w:space="0" w:color="auto"/>
              <w:bottom w:val="single" w:sz="8" w:space="0" w:color="000000"/>
              <w:right w:val="single" w:sz="8" w:space="0" w:color="auto"/>
            </w:tcBorders>
            <w:vAlign w:val="center"/>
            <w:hideMark/>
          </w:tcPr>
          <w:p w14:paraId="3053CE00"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p>
        </w:tc>
        <w:tc>
          <w:tcPr>
            <w:tcW w:w="1630" w:type="dxa"/>
            <w:tcBorders>
              <w:top w:val="nil"/>
              <w:left w:val="nil"/>
              <w:bottom w:val="single" w:sz="8" w:space="0" w:color="auto"/>
              <w:right w:val="single" w:sz="8" w:space="0" w:color="auto"/>
            </w:tcBorders>
            <w:vAlign w:val="bottom"/>
            <w:hideMark/>
          </w:tcPr>
          <w:p w14:paraId="1A1296E4"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licea ogólnokształcące</w:t>
            </w:r>
          </w:p>
        </w:tc>
        <w:tc>
          <w:tcPr>
            <w:tcW w:w="547" w:type="dxa"/>
            <w:tcBorders>
              <w:top w:val="nil"/>
              <w:left w:val="nil"/>
              <w:bottom w:val="single" w:sz="8" w:space="0" w:color="auto"/>
              <w:right w:val="single" w:sz="8" w:space="0" w:color="auto"/>
            </w:tcBorders>
            <w:vAlign w:val="bottom"/>
            <w:hideMark/>
          </w:tcPr>
          <w:p w14:paraId="563367D7"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08.</w:t>
            </w:r>
          </w:p>
        </w:tc>
        <w:tc>
          <w:tcPr>
            <w:tcW w:w="1614" w:type="dxa"/>
            <w:tcBorders>
              <w:top w:val="nil"/>
              <w:left w:val="nil"/>
              <w:bottom w:val="single" w:sz="8" w:space="0" w:color="auto"/>
              <w:right w:val="single" w:sz="8" w:space="0" w:color="auto"/>
            </w:tcBorders>
            <w:vAlign w:val="center"/>
            <w:hideMark/>
          </w:tcPr>
          <w:p w14:paraId="0D239A18" w14:textId="77777777" w:rsidR="00D84747" w:rsidRPr="0016230A" w:rsidRDefault="00D84747" w:rsidP="0016230A">
            <w:pPr>
              <w:spacing w:after="0" w:line="276" w:lineRule="auto"/>
              <w:jc w:val="center"/>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2</w:t>
            </w:r>
          </w:p>
        </w:tc>
        <w:tc>
          <w:tcPr>
            <w:tcW w:w="1701" w:type="dxa"/>
            <w:tcBorders>
              <w:top w:val="nil"/>
              <w:left w:val="nil"/>
              <w:bottom w:val="single" w:sz="8" w:space="0" w:color="auto"/>
              <w:right w:val="single" w:sz="8" w:space="0" w:color="auto"/>
            </w:tcBorders>
            <w:vAlign w:val="center"/>
            <w:hideMark/>
          </w:tcPr>
          <w:p w14:paraId="29DB4F48" w14:textId="77777777" w:rsidR="00D84747" w:rsidRPr="0016230A" w:rsidRDefault="00D84747" w:rsidP="0016230A">
            <w:pPr>
              <w:spacing w:after="0" w:line="276" w:lineRule="auto"/>
              <w:jc w:val="center"/>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14</w:t>
            </w:r>
          </w:p>
        </w:tc>
        <w:tc>
          <w:tcPr>
            <w:tcW w:w="1701" w:type="dxa"/>
            <w:tcBorders>
              <w:top w:val="nil"/>
              <w:left w:val="nil"/>
              <w:bottom w:val="single" w:sz="8" w:space="0" w:color="auto"/>
              <w:right w:val="single" w:sz="8" w:space="0" w:color="auto"/>
            </w:tcBorders>
            <w:vAlign w:val="center"/>
            <w:hideMark/>
          </w:tcPr>
          <w:p w14:paraId="5D7D3859" w14:textId="77777777" w:rsidR="00D84747" w:rsidRPr="0016230A" w:rsidRDefault="00D84747" w:rsidP="0016230A">
            <w:pPr>
              <w:spacing w:after="0" w:line="276" w:lineRule="auto"/>
              <w:jc w:val="center"/>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0</w:t>
            </w:r>
          </w:p>
        </w:tc>
        <w:tc>
          <w:tcPr>
            <w:tcW w:w="1990" w:type="dxa"/>
            <w:tcBorders>
              <w:top w:val="nil"/>
              <w:left w:val="nil"/>
              <w:bottom w:val="single" w:sz="8" w:space="0" w:color="auto"/>
              <w:right w:val="single" w:sz="8" w:space="0" w:color="auto"/>
            </w:tcBorders>
            <w:vAlign w:val="center"/>
            <w:hideMark/>
          </w:tcPr>
          <w:p w14:paraId="27E79B34" w14:textId="77777777" w:rsidR="00D84747" w:rsidRPr="0016230A" w:rsidRDefault="00D84747" w:rsidP="0016230A">
            <w:pPr>
              <w:spacing w:after="0" w:line="276" w:lineRule="auto"/>
              <w:jc w:val="center"/>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0</w:t>
            </w:r>
          </w:p>
        </w:tc>
      </w:tr>
      <w:tr w:rsidR="00D84747" w:rsidRPr="0016230A" w14:paraId="4179D5FA" w14:textId="77777777" w:rsidTr="0016230A">
        <w:trPr>
          <w:trHeight w:val="663"/>
        </w:trPr>
        <w:tc>
          <w:tcPr>
            <w:tcW w:w="0" w:type="auto"/>
            <w:vMerge/>
            <w:tcBorders>
              <w:top w:val="nil"/>
              <w:left w:val="double" w:sz="6" w:space="0" w:color="auto"/>
              <w:bottom w:val="single" w:sz="8" w:space="0" w:color="000000"/>
              <w:right w:val="single" w:sz="8" w:space="0" w:color="auto"/>
            </w:tcBorders>
            <w:vAlign w:val="center"/>
            <w:hideMark/>
          </w:tcPr>
          <w:p w14:paraId="78D803A5"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p>
        </w:tc>
        <w:tc>
          <w:tcPr>
            <w:tcW w:w="1630" w:type="dxa"/>
            <w:tcBorders>
              <w:top w:val="nil"/>
              <w:left w:val="nil"/>
              <w:bottom w:val="single" w:sz="8" w:space="0" w:color="auto"/>
              <w:right w:val="single" w:sz="8" w:space="0" w:color="auto"/>
            </w:tcBorders>
            <w:vAlign w:val="bottom"/>
            <w:hideMark/>
          </w:tcPr>
          <w:p w14:paraId="1210D80A"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ponadpodstawowe szkoły zawodowe</w:t>
            </w:r>
          </w:p>
        </w:tc>
        <w:tc>
          <w:tcPr>
            <w:tcW w:w="547" w:type="dxa"/>
            <w:tcBorders>
              <w:top w:val="nil"/>
              <w:left w:val="nil"/>
              <w:bottom w:val="single" w:sz="8" w:space="0" w:color="auto"/>
              <w:right w:val="single" w:sz="8" w:space="0" w:color="auto"/>
            </w:tcBorders>
            <w:vAlign w:val="bottom"/>
            <w:hideMark/>
          </w:tcPr>
          <w:p w14:paraId="2B3CBE4B"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09.</w:t>
            </w:r>
          </w:p>
        </w:tc>
        <w:tc>
          <w:tcPr>
            <w:tcW w:w="1614" w:type="dxa"/>
            <w:tcBorders>
              <w:top w:val="nil"/>
              <w:left w:val="nil"/>
              <w:bottom w:val="single" w:sz="8" w:space="0" w:color="auto"/>
              <w:right w:val="single" w:sz="8" w:space="0" w:color="auto"/>
            </w:tcBorders>
            <w:vAlign w:val="center"/>
            <w:hideMark/>
          </w:tcPr>
          <w:p w14:paraId="545D01BC" w14:textId="77777777" w:rsidR="00D84747" w:rsidRPr="0016230A" w:rsidRDefault="00D84747" w:rsidP="0016230A">
            <w:pPr>
              <w:spacing w:after="0" w:line="276" w:lineRule="auto"/>
              <w:jc w:val="center"/>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3</w:t>
            </w:r>
          </w:p>
        </w:tc>
        <w:tc>
          <w:tcPr>
            <w:tcW w:w="1701" w:type="dxa"/>
            <w:tcBorders>
              <w:top w:val="nil"/>
              <w:left w:val="nil"/>
              <w:bottom w:val="single" w:sz="8" w:space="0" w:color="auto"/>
              <w:right w:val="single" w:sz="8" w:space="0" w:color="auto"/>
            </w:tcBorders>
            <w:vAlign w:val="center"/>
            <w:hideMark/>
          </w:tcPr>
          <w:p w14:paraId="0F1875DF" w14:textId="77777777" w:rsidR="00D84747" w:rsidRPr="0016230A" w:rsidRDefault="00D84747" w:rsidP="0016230A">
            <w:pPr>
              <w:spacing w:after="0" w:line="276" w:lineRule="auto"/>
              <w:jc w:val="center"/>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15</w:t>
            </w:r>
          </w:p>
        </w:tc>
        <w:tc>
          <w:tcPr>
            <w:tcW w:w="1701" w:type="dxa"/>
            <w:tcBorders>
              <w:top w:val="nil"/>
              <w:left w:val="nil"/>
              <w:bottom w:val="single" w:sz="8" w:space="0" w:color="auto"/>
              <w:right w:val="single" w:sz="8" w:space="0" w:color="auto"/>
            </w:tcBorders>
            <w:vAlign w:val="center"/>
            <w:hideMark/>
          </w:tcPr>
          <w:p w14:paraId="386EA70E" w14:textId="77777777" w:rsidR="00D84747" w:rsidRPr="0016230A" w:rsidRDefault="00D84747" w:rsidP="0016230A">
            <w:pPr>
              <w:spacing w:after="0" w:line="276" w:lineRule="auto"/>
              <w:jc w:val="center"/>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0</w:t>
            </w:r>
          </w:p>
        </w:tc>
        <w:tc>
          <w:tcPr>
            <w:tcW w:w="1990" w:type="dxa"/>
            <w:tcBorders>
              <w:top w:val="nil"/>
              <w:left w:val="nil"/>
              <w:bottom w:val="single" w:sz="8" w:space="0" w:color="auto"/>
              <w:right w:val="single" w:sz="8" w:space="0" w:color="auto"/>
            </w:tcBorders>
            <w:vAlign w:val="center"/>
            <w:hideMark/>
          </w:tcPr>
          <w:p w14:paraId="080BA306" w14:textId="77777777" w:rsidR="00D84747" w:rsidRPr="0016230A" w:rsidRDefault="00D84747" w:rsidP="0016230A">
            <w:pPr>
              <w:spacing w:after="0" w:line="276" w:lineRule="auto"/>
              <w:jc w:val="center"/>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0</w:t>
            </w:r>
          </w:p>
        </w:tc>
      </w:tr>
      <w:tr w:rsidR="00D84747" w:rsidRPr="0016230A" w14:paraId="5DAB18BA" w14:textId="77777777" w:rsidTr="0016230A">
        <w:trPr>
          <w:trHeight w:val="272"/>
        </w:trPr>
        <w:tc>
          <w:tcPr>
            <w:tcW w:w="2257" w:type="dxa"/>
            <w:gridSpan w:val="2"/>
            <w:tcBorders>
              <w:top w:val="single" w:sz="8" w:space="0" w:color="auto"/>
              <w:left w:val="double" w:sz="6" w:space="0" w:color="auto"/>
              <w:bottom w:val="nil"/>
              <w:right w:val="single" w:sz="8" w:space="0" w:color="000000"/>
            </w:tcBorders>
            <w:vAlign w:val="bottom"/>
            <w:hideMark/>
          </w:tcPr>
          <w:p w14:paraId="7A12A585"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Razem:</w:t>
            </w:r>
          </w:p>
        </w:tc>
        <w:tc>
          <w:tcPr>
            <w:tcW w:w="547" w:type="dxa"/>
            <w:vMerge w:val="restart"/>
            <w:tcBorders>
              <w:top w:val="nil"/>
              <w:left w:val="single" w:sz="8" w:space="0" w:color="auto"/>
              <w:bottom w:val="double" w:sz="6" w:space="0" w:color="000000"/>
              <w:right w:val="single" w:sz="8" w:space="0" w:color="auto"/>
            </w:tcBorders>
            <w:vAlign w:val="bottom"/>
            <w:hideMark/>
          </w:tcPr>
          <w:p w14:paraId="3864C705"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10.</w:t>
            </w:r>
          </w:p>
        </w:tc>
        <w:tc>
          <w:tcPr>
            <w:tcW w:w="1614" w:type="dxa"/>
            <w:vMerge w:val="restart"/>
            <w:tcBorders>
              <w:top w:val="nil"/>
              <w:left w:val="single" w:sz="8" w:space="0" w:color="auto"/>
              <w:bottom w:val="double" w:sz="6" w:space="0" w:color="000000"/>
              <w:right w:val="single" w:sz="8" w:space="0" w:color="auto"/>
            </w:tcBorders>
            <w:vAlign w:val="center"/>
            <w:hideMark/>
          </w:tcPr>
          <w:p w14:paraId="0D33CD48" w14:textId="77777777" w:rsidR="00D84747" w:rsidRPr="0016230A" w:rsidRDefault="00D84747" w:rsidP="0016230A">
            <w:pPr>
              <w:spacing w:after="0" w:line="276" w:lineRule="auto"/>
              <w:jc w:val="center"/>
              <w:rPr>
                <w:rFonts w:ascii="Calibri" w:eastAsia="Times New Roman" w:hAnsi="Calibri" w:cs="Calibri"/>
                <w:b/>
                <w:kern w:val="0"/>
                <w:sz w:val="20"/>
                <w:szCs w:val="20"/>
                <w:lang w:eastAsia="pl-PL"/>
                <w14:ligatures w14:val="none"/>
              </w:rPr>
            </w:pPr>
            <w:r w:rsidRPr="0016230A">
              <w:rPr>
                <w:rFonts w:ascii="Calibri" w:eastAsia="Times New Roman" w:hAnsi="Calibri" w:cs="Calibri"/>
                <w:b/>
                <w:kern w:val="0"/>
                <w:sz w:val="20"/>
                <w:szCs w:val="20"/>
                <w:lang w:eastAsia="pl-PL"/>
                <w14:ligatures w14:val="none"/>
              </w:rPr>
              <w:t>13</w:t>
            </w:r>
          </w:p>
        </w:tc>
        <w:tc>
          <w:tcPr>
            <w:tcW w:w="1701" w:type="dxa"/>
            <w:vMerge w:val="restart"/>
            <w:tcBorders>
              <w:top w:val="nil"/>
              <w:left w:val="single" w:sz="8" w:space="0" w:color="auto"/>
              <w:right w:val="single" w:sz="8" w:space="0" w:color="auto"/>
            </w:tcBorders>
            <w:vAlign w:val="center"/>
            <w:hideMark/>
          </w:tcPr>
          <w:p w14:paraId="1756FB0E" w14:textId="77777777" w:rsidR="00D84747" w:rsidRPr="0016230A" w:rsidRDefault="00D84747" w:rsidP="0016230A">
            <w:pPr>
              <w:spacing w:after="0" w:line="276" w:lineRule="auto"/>
              <w:jc w:val="center"/>
              <w:rPr>
                <w:rFonts w:ascii="Calibri" w:eastAsia="Times New Roman" w:hAnsi="Calibri" w:cs="Calibri"/>
                <w:b/>
                <w:bCs/>
                <w:kern w:val="0"/>
                <w:sz w:val="20"/>
                <w:szCs w:val="20"/>
                <w:lang w:eastAsia="pl-PL"/>
                <w14:ligatures w14:val="none"/>
              </w:rPr>
            </w:pPr>
            <w:r w:rsidRPr="0016230A">
              <w:rPr>
                <w:rFonts w:ascii="Calibri" w:eastAsia="Times New Roman" w:hAnsi="Calibri" w:cs="Calibri"/>
                <w:b/>
                <w:bCs/>
                <w:kern w:val="0"/>
                <w:sz w:val="20"/>
                <w:szCs w:val="20"/>
                <w:lang w:eastAsia="pl-PL"/>
                <w14:ligatures w14:val="none"/>
              </w:rPr>
              <w:t>166</w:t>
            </w:r>
          </w:p>
        </w:tc>
        <w:tc>
          <w:tcPr>
            <w:tcW w:w="1701" w:type="dxa"/>
            <w:vMerge w:val="restart"/>
            <w:tcBorders>
              <w:top w:val="nil"/>
              <w:left w:val="single" w:sz="8" w:space="0" w:color="auto"/>
              <w:bottom w:val="double" w:sz="6" w:space="0" w:color="000000"/>
              <w:right w:val="single" w:sz="8" w:space="0" w:color="auto"/>
            </w:tcBorders>
            <w:vAlign w:val="center"/>
            <w:hideMark/>
          </w:tcPr>
          <w:p w14:paraId="7EEA0EE4" w14:textId="77777777" w:rsidR="00D84747" w:rsidRPr="0016230A" w:rsidRDefault="00D84747" w:rsidP="0016230A">
            <w:pPr>
              <w:spacing w:after="0" w:line="276" w:lineRule="auto"/>
              <w:jc w:val="center"/>
              <w:rPr>
                <w:rFonts w:ascii="Calibri" w:eastAsia="Times New Roman" w:hAnsi="Calibri" w:cs="Calibri"/>
                <w:b/>
                <w:bCs/>
                <w:kern w:val="0"/>
                <w:sz w:val="20"/>
                <w:szCs w:val="20"/>
                <w:lang w:eastAsia="pl-PL"/>
                <w14:ligatures w14:val="none"/>
              </w:rPr>
            </w:pPr>
            <w:r w:rsidRPr="0016230A">
              <w:rPr>
                <w:rFonts w:ascii="Calibri" w:eastAsia="Times New Roman" w:hAnsi="Calibri" w:cs="Calibri"/>
                <w:b/>
                <w:bCs/>
                <w:kern w:val="0"/>
                <w:sz w:val="20"/>
                <w:szCs w:val="20"/>
                <w:lang w:eastAsia="pl-PL"/>
                <w14:ligatures w14:val="none"/>
              </w:rPr>
              <w:t>0</w:t>
            </w:r>
          </w:p>
        </w:tc>
        <w:tc>
          <w:tcPr>
            <w:tcW w:w="1990" w:type="dxa"/>
            <w:vMerge w:val="restart"/>
            <w:tcBorders>
              <w:top w:val="nil"/>
              <w:left w:val="single" w:sz="8" w:space="0" w:color="auto"/>
              <w:right w:val="single" w:sz="8" w:space="0" w:color="auto"/>
            </w:tcBorders>
            <w:vAlign w:val="center"/>
            <w:hideMark/>
          </w:tcPr>
          <w:p w14:paraId="744A339E" w14:textId="77777777" w:rsidR="00D84747" w:rsidRPr="0016230A" w:rsidRDefault="00D84747" w:rsidP="0016230A">
            <w:pPr>
              <w:spacing w:after="0" w:line="276" w:lineRule="auto"/>
              <w:jc w:val="center"/>
              <w:rPr>
                <w:rFonts w:ascii="Calibri" w:eastAsia="Times New Roman" w:hAnsi="Calibri" w:cs="Calibri"/>
                <w:b/>
                <w:bCs/>
                <w:kern w:val="0"/>
                <w:sz w:val="20"/>
                <w:szCs w:val="20"/>
                <w:lang w:eastAsia="pl-PL"/>
                <w14:ligatures w14:val="none"/>
              </w:rPr>
            </w:pPr>
            <w:r w:rsidRPr="0016230A">
              <w:rPr>
                <w:rFonts w:ascii="Calibri" w:eastAsia="Times New Roman" w:hAnsi="Calibri" w:cs="Calibri"/>
                <w:b/>
                <w:bCs/>
                <w:kern w:val="0"/>
                <w:sz w:val="20"/>
                <w:szCs w:val="20"/>
                <w:lang w:eastAsia="pl-PL"/>
                <w14:ligatures w14:val="none"/>
              </w:rPr>
              <w:t>0</w:t>
            </w:r>
          </w:p>
        </w:tc>
      </w:tr>
      <w:tr w:rsidR="00D84747" w:rsidRPr="0016230A" w14:paraId="3D847CF3" w14:textId="77777777" w:rsidTr="0016230A">
        <w:trPr>
          <w:trHeight w:val="289"/>
        </w:trPr>
        <w:tc>
          <w:tcPr>
            <w:tcW w:w="2257" w:type="dxa"/>
            <w:gridSpan w:val="2"/>
            <w:tcBorders>
              <w:top w:val="nil"/>
              <w:left w:val="double" w:sz="6" w:space="0" w:color="auto"/>
              <w:bottom w:val="double" w:sz="6" w:space="0" w:color="auto"/>
              <w:right w:val="single" w:sz="8" w:space="0" w:color="000000"/>
            </w:tcBorders>
            <w:vAlign w:val="bottom"/>
            <w:hideMark/>
          </w:tcPr>
          <w:p w14:paraId="07E079CE"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r w:rsidRPr="0016230A">
              <w:rPr>
                <w:rFonts w:ascii="Calibri" w:eastAsia="Times New Roman" w:hAnsi="Calibri" w:cs="Calibri"/>
                <w:kern w:val="0"/>
                <w:sz w:val="20"/>
                <w:szCs w:val="20"/>
                <w:lang w:eastAsia="pl-PL"/>
                <w14:ligatures w14:val="none"/>
              </w:rPr>
              <w:t>wiersze od 1 do 6</w:t>
            </w:r>
          </w:p>
        </w:tc>
        <w:tc>
          <w:tcPr>
            <w:tcW w:w="0" w:type="auto"/>
            <w:vMerge/>
            <w:tcBorders>
              <w:top w:val="nil"/>
              <w:left w:val="single" w:sz="8" w:space="0" w:color="auto"/>
              <w:bottom w:val="double" w:sz="6" w:space="0" w:color="000000"/>
              <w:right w:val="single" w:sz="8" w:space="0" w:color="auto"/>
            </w:tcBorders>
            <w:vAlign w:val="center"/>
            <w:hideMark/>
          </w:tcPr>
          <w:p w14:paraId="49AD8C55"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p>
        </w:tc>
        <w:tc>
          <w:tcPr>
            <w:tcW w:w="1614" w:type="dxa"/>
            <w:vMerge/>
            <w:tcBorders>
              <w:top w:val="nil"/>
              <w:left w:val="single" w:sz="8" w:space="0" w:color="auto"/>
              <w:bottom w:val="double" w:sz="6" w:space="0" w:color="000000"/>
              <w:right w:val="single" w:sz="8" w:space="0" w:color="auto"/>
            </w:tcBorders>
            <w:vAlign w:val="center"/>
            <w:hideMark/>
          </w:tcPr>
          <w:p w14:paraId="21ED7112"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p>
        </w:tc>
        <w:tc>
          <w:tcPr>
            <w:tcW w:w="1701" w:type="dxa"/>
            <w:vMerge/>
            <w:tcBorders>
              <w:left w:val="single" w:sz="8" w:space="0" w:color="auto"/>
              <w:bottom w:val="double" w:sz="6" w:space="0" w:color="000000"/>
              <w:right w:val="single" w:sz="8" w:space="0" w:color="auto"/>
            </w:tcBorders>
            <w:vAlign w:val="center"/>
            <w:hideMark/>
          </w:tcPr>
          <w:p w14:paraId="2D17915D"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p>
        </w:tc>
        <w:tc>
          <w:tcPr>
            <w:tcW w:w="1701" w:type="dxa"/>
            <w:vMerge/>
            <w:tcBorders>
              <w:top w:val="nil"/>
              <w:left w:val="single" w:sz="8" w:space="0" w:color="auto"/>
              <w:bottom w:val="double" w:sz="6" w:space="0" w:color="000000"/>
              <w:right w:val="single" w:sz="8" w:space="0" w:color="auto"/>
            </w:tcBorders>
            <w:vAlign w:val="center"/>
            <w:hideMark/>
          </w:tcPr>
          <w:p w14:paraId="7C305DBF"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p>
        </w:tc>
        <w:tc>
          <w:tcPr>
            <w:tcW w:w="1990" w:type="dxa"/>
            <w:vMerge/>
            <w:tcBorders>
              <w:left w:val="single" w:sz="8" w:space="0" w:color="auto"/>
              <w:bottom w:val="double" w:sz="6" w:space="0" w:color="000000"/>
              <w:right w:val="single" w:sz="8" w:space="0" w:color="auto"/>
            </w:tcBorders>
            <w:vAlign w:val="center"/>
            <w:hideMark/>
          </w:tcPr>
          <w:p w14:paraId="668954BB" w14:textId="77777777" w:rsidR="00D84747" w:rsidRPr="0016230A" w:rsidRDefault="00D84747" w:rsidP="001A1F34">
            <w:pPr>
              <w:spacing w:after="0" w:line="276" w:lineRule="auto"/>
              <w:jc w:val="both"/>
              <w:rPr>
                <w:rFonts w:ascii="Calibri" w:eastAsia="Times New Roman" w:hAnsi="Calibri" w:cs="Calibri"/>
                <w:kern w:val="0"/>
                <w:sz w:val="20"/>
                <w:szCs w:val="20"/>
                <w:lang w:eastAsia="pl-PL"/>
                <w14:ligatures w14:val="none"/>
              </w:rPr>
            </w:pPr>
          </w:p>
        </w:tc>
      </w:tr>
    </w:tbl>
    <w:p w14:paraId="6B950C98" w14:textId="77777777" w:rsidR="00D84747" w:rsidRPr="0016230A" w:rsidRDefault="00D84747" w:rsidP="001A1F34">
      <w:pPr>
        <w:autoSpaceDE w:val="0"/>
        <w:autoSpaceDN w:val="0"/>
        <w:adjustRightInd w:val="0"/>
        <w:spacing w:after="0" w:line="276" w:lineRule="auto"/>
        <w:jc w:val="both"/>
        <w:rPr>
          <w:rFonts w:ascii="Calibri" w:eastAsia="Times New Roman" w:hAnsi="Calibri" w:cs="Calibri"/>
          <w:b/>
          <w:bCs/>
          <w:kern w:val="0"/>
          <w:lang w:eastAsia="pl-PL"/>
          <w14:ligatures w14:val="none"/>
        </w:rPr>
      </w:pPr>
      <w:r w:rsidRPr="0016230A">
        <w:rPr>
          <w:rFonts w:ascii="Calibri" w:eastAsia="Times New Roman" w:hAnsi="Calibri" w:cs="Calibri"/>
          <w:b/>
          <w:bCs/>
          <w:kern w:val="0"/>
          <w:lang w:eastAsia="pl-PL"/>
          <w14:ligatures w14:val="none"/>
        </w:rPr>
        <w:lastRenderedPageBreak/>
        <w:t>2.5. Ocena obciążenia uczniów ciężarem tornistrów szkolnych</w:t>
      </w:r>
    </w:p>
    <w:p w14:paraId="50112299" w14:textId="2643DF5A" w:rsidR="00D84747" w:rsidRPr="00D84747" w:rsidRDefault="00D84747" w:rsidP="0016230A">
      <w:pPr>
        <w:tabs>
          <w:tab w:val="left" w:pos="426"/>
        </w:tabs>
        <w:spacing w:after="0" w:line="276" w:lineRule="auto"/>
        <w:ind w:firstLine="709"/>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 xml:space="preserve">Ocenę obciążenia uczniów ciężarem tornistrów szkolnych przeprowadzono </w:t>
      </w:r>
      <w:r w:rsidRPr="00D84747">
        <w:rPr>
          <w:rFonts w:ascii="Calibri" w:eastAsia="Times New Roman" w:hAnsi="Calibri" w:cs="Calibri"/>
          <w:kern w:val="0"/>
          <w:lang w:eastAsia="pl-PL"/>
          <w14:ligatures w14:val="none"/>
        </w:rPr>
        <w:br/>
        <w:t xml:space="preserve">w 8 placówkach w 47 oddziałach wśród 914 uczniów. W wyniku przeprowadzonej oceny stwierdzono, że waga tornistra u 42 % uczniów nie przekraczała 10% masy ciała ucznia, waga tornistra szkolnego w zakresie 10-15% masy ciała ucznia wystąpiła u 50 % uczniów, natomiast 8 % uczniów posiadało plecak, którego waga przekraczała 15% ich masy ciała. Przekroczenie wagi tornistra powyżej 15% masy ciała dziecka spowodowane było m. in. niekorzystaniem </w:t>
      </w:r>
      <w:r w:rsidR="0016230A">
        <w:rPr>
          <w:rFonts w:ascii="Calibri" w:eastAsia="Times New Roman" w:hAnsi="Calibri" w:cs="Calibri"/>
          <w:kern w:val="0"/>
          <w:lang w:eastAsia="pl-PL"/>
          <w14:ligatures w14:val="none"/>
        </w:rPr>
        <w:br/>
      </w:r>
      <w:r w:rsidRPr="00D84747">
        <w:rPr>
          <w:rFonts w:ascii="Calibri" w:eastAsia="Times New Roman" w:hAnsi="Calibri" w:cs="Calibri"/>
          <w:kern w:val="0"/>
          <w:lang w:eastAsia="pl-PL"/>
          <w14:ligatures w14:val="none"/>
        </w:rPr>
        <w:t>z możliwości pozostawienia części przyborów i podręczników szkolnych w placówce, noszeniem w tornistrze zbędnych rzeczy itp.</w:t>
      </w:r>
    </w:p>
    <w:p w14:paraId="3C691954"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p>
    <w:p w14:paraId="26FD8BE0" w14:textId="06C627E9" w:rsidR="00D84747" w:rsidRPr="00D84747" w:rsidRDefault="00D84747" w:rsidP="001A1F34">
      <w:pPr>
        <w:spacing w:after="0" w:line="276" w:lineRule="auto"/>
        <w:jc w:val="both"/>
        <w:rPr>
          <w:rFonts w:ascii="Calibri" w:eastAsia="Times New Roman" w:hAnsi="Calibri" w:cs="Calibri"/>
          <w:b/>
          <w:bCs/>
          <w:kern w:val="0"/>
          <w:lang w:eastAsia="pl-PL"/>
          <w14:ligatures w14:val="none"/>
        </w:rPr>
      </w:pPr>
      <w:r w:rsidRPr="00D84747">
        <w:rPr>
          <w:rFonts w:ascii="Calibri" w:eastAsia="Times New Roman" w:hAnsi="Calibri" w:cs="Calibri"/>
          <w:b/>
          <w:bCs/>
          <w:kern w:val="0"/>
          <w:lang w:eastAsia="pl-PL"/>
          <w14:ligatures w14:val="none"/>
        </w:rPr>
        <w:t>3. Warunki do prowadzenia zajęć z wychowania fizycznego</w:t>
      </w:r>
      <w:r w:rsidR="004307E0">
        <w:rPr>
          <w:rFonts w:ascii="Calibri" w:eastAsia="Times New Roman" w:hAnsi="Calibri" w:cs="Calibri"/>
          <w:b/>
          <w:bCs/>
          <w:kern w:val="0"/>
          <w:lang w:eastAsia="pl-PL"/>
          <w14:ligatures w14:val="none"/>
        </w:rPr>
        <w:t>.</w:t>
      </w:r>
    </w:p>
    <w:p w14:paraId="67EBDA7A" w14:textId="77777777" w:rsidR="00D84747" w:rsidRPr="00D84747" w:rsidRDefault="00D84747" w:rsidP="004307E0">
      <w:pPr>
        <w:spacing w:after="0" w:line="276" w:lineRule="auto"/>
        <w:ind w:firstLine="709"/>
        <w:jc w:val="both"/>
        <w:rPr>
          <w:rFonts w:ascii="Calibri" w:eastAsia="Times New Roman" w:hAnsi="Calibri" w:cs="Calibri"/>
          <w:bCs/>
          <w:kern w:val="0"/>
          <w:lang w:eastAsia="pl-PL"/>
          <w14:ligatures w14:val="none"/>
        </w:rPr>
      </w:pPr>
      <w:r w:rsidRPr="00D84747">
        <w:rPr>
          <w:rFonts w:ascii="Calibri" w:eastAsia="Times New Roman" w:hAnsi="Calibri" w:cs="Calibri"/>
          <w:bCs/>
          <w:kern w:val="0"/>
          <w:lang w:eastAsia="pl-PL"/>
          <w14:ligatures w14:val="none"/>
        </w:rPr>
        <w:t xml:space="preserve">Po przeprowadzeniu czynności kontrolnych w 2023 roku stwierdzono, że 14 z 15 skontrolowanych szkół posiada infrastrukturę do prowadzenia zajęć WF. </w:t>
      </w:r>
    </w:p>
    <w:p w14:paraId="5E296CCF" w14:textId="77777777" w:rsidR="00D84747" w:rsidRPr="00D84747" w:rsidRDefault="00D84747" w:rsidP="004307E0">
      <w:pPr>
        <w:spacing w:after="0" w:line="276" w:lineRule="auto"/>
        <w:ind w:firstLine="709"/>
        <w:jc w:val="both"/>
        <w:rPr>
          <w:rFonts w:ascii="Calibri" w:eastAsia="Times New Roman" w:hAnsi="Calibri" w:cs="Calibri"/>
          <w:bCs/>
          <w:kern w:val="0"/>
          <w:lang w:eastAsia="pl-PL"/>
          <w14:ligatures w14:val="none"/>
        </w:rPr>
      </w:pPr>
      <w:r w:rsidRPr="00D84747">
        <w:rPr>
          <w:rFonts w:ascii="Calibri" w:eastAsia="Times New Roman" w:hAnsi="Calibri" w:cs="Calibri"/>
          <w:bCs/>
          <w:kern w:val="0"/>
          <w:lang w:eastAsia="pl-PL"/>
          <w14:ligatures w14:val="none"/>
        </w:rPr>
        <w:t>1 placówka – Prywatna Branżowa Szkoła I stopnia w Łobzie korzysta z infrastruktury do WF poza placówką, np. z siłowni i sali gimnastycznej w innej szkole.</w:t>
      </w:r>
    </w:p>
    <w:p w14:paraId="76403004" w14:textId="77777777" w:rsidR="00D84747" w:rsidRPr="00D84747" w:rsidRDefault="00D84747" w:rsidP="004307E0">
      <w:pPr>
        <w:spacing w:after="0" w:line="276" w:lineRule="auto"/>
        <w:ind w:firstLine="709"/>
        <w:jc w:val="both"/>
        <w:rPr>
          <w:rFonts w:ascii="Calibri" w:eastAsia="Times New Roman" w:hAnsi="Calibri" w:cs="Calibri"/>
          <w:bCs/>
          <w:kern w:val="0"/>
          <w:lang w:eastAsia="pl-PL"/>
          <w14:ligatures w14:val="none"/>
        </w:rPr>
      </w:pPr>
      <w:r w:rsidRPr="00D84747">
        <w:rPr>
          <w:rFonts w:ascii="Calibri" w:eastAsia="Times New Roman" w:hAnsi="Calibri" w:cs="Calibri"/>
          <w:bCs/>
          <w:kern w:val="0"/>
          <w:lang w:eastAsia="pl-PL"/>
          <w14:ligatures w14:val="none"/>
        </w:rPr>
        <w:t xml:space="preserve">Szkoły posiadające infrastrukturę do prowadzenia zajęć WF korzystają ponadto, </w:t>
      </w:r>
      <w:r w:rsidRPr="00D84747">
        <w:rPr>
          <w:rFonts w:ascii="Calibri" w:eastAsia="Times New Roman" w:hAnsi="Calibri" w:cs="Calibri"/>
          <w:bCs/>
          <w:kern w:val="0"/>
          <w:lang w:eastAsia="pl-PL"/>
          <w14:ligatures w14:val="none"/>
        </w:rPr>
        <w:br/>
        <w:t>w wyznaczone dni, np. z hali sportowej, z boiska/ stadionu sportowego.</w:t>
      </w:r>
    </w:p>
    <w:p w14:paraId="177EFC19" w14:textId="77777777" w:rsidR="00D84747" w:rsidRPr="00D84747" w:rsidRDefault="00D84747" w:rsidP="001A1F34">
      <w:pPr>
        <w:spacing w:after="0" w:line="276" w:lineRule="auto"/>
        <w:jc w:val="both"/>
        <w:rPr>
          <w:rFonts w:ascii="Calibri" w:eastAsia="Times New Roman" w:hAnsi="Calibri" w:cs="Calibri"/>
          <w:bCs/>
          <w:kern w:val="0"/>
          <w:lang w:eastAsia="pl-PL"/>
          <w14:ligatures w14:val="none"/>
        </w:rPr>
      </w:pPr>
      <w:r w:rsidRPr="00D84747">
        <w:rPr>
          <w:rFonts w:ascii="Calibri" w:eastAsia="Times New Roman" w:hAnsi="Calibri" w:cs="Calibri"/>
          <w:bCs/>
          <w:kern w:val="0"/>
          <w:lang w:eastAsia="pl-PL"/>
          <w14:ligatures w14:val="none"/>
        </w:rPr>
        <w:t>08.12.2023 r. wydana została 1 decyzja zmieniająca dotycząca złego stanu sanitarno – technicznego infrastruktury do zajęć wf w Szkole Podstawowej Nr 3 w Łobzie.</w:t>
      </w:r>
    </w:p>
    <w:p w14:paraId="7D99FB42"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p>
    <w:p w14:paraId="17490B50" w14:textId="7AF5D448" w:rsidR="00D84747" w:rsidRPr="00D84747" w:rsidRDefault="00D84747" w:rsidP="001A1F34">
      <w:pPr>
        <w:spacing w:after="0" w:line="276" w:lineRule="auto"/>
        <w:jc w:val="both"/>
        <w:rPr>
          <w:rFonts w:ascii="Calibri" w:eastAsia="Times New Roman" w:hAnsi="Calibri" w:cs="Calibri"/>
          <w:b/>
          <w:bCs/>
          <w:kern w:val="0"/>
          <w:lang w:eastAsia="pl-PL"/>
          <w14:ligatures w14:val="none"/>
        </w:rPr>
      </w:pPr>
      <w:r w:rsidRPr="00D84747">
        <w:rPr>
          <w:rFonts w:ascii="Calibri" w:eastAsia="Times New Roman" w:hAnsi="Calibri" w:cs="Calibri"/>
          <w:b/>
          <w:bCs/>
          <w:kern w:val="0"/>
          <w:lang w:eastAsia="pl-PL"/>
          <w14:ligatures w14:val="none"/>
        </w:rPr>
        <w:t>4. Żywienie/ Dożywianie dzieci i młodzieży w placówkach</w:t>
      </w:r>
      <w:r w:rsidR="004307E0">
        <w:rPr>
          <w:rFonts w:ascii="Calibri" w:eastAsia="Times New Roman" w:hAnsi="Calibri" w:cs="Calibri"/>
          <w:b/>
          <w:bCs/>
          <w:kern w:val="0"/>
          <w:lang w:eastAsia="pl-PL"/>
          <w14:ligatures w14:val="none"/>
        </w:rPr>
        <w:t>.</w:t>
      </w:r>
    </w:p>
    <w:p w14:paraId="2DD5EA04" w14:textId="53F1F438" w:rsidR="00934322" w:rsidRPr="00934322" w:rsidRDefault="00D84747" w:rsidP="00934322">
      <w:pPr>
        <w:spacing w:after="0" w:line="276" w:lineRule="auto"/>
        <w:jc w:val="both"/>
        <w:rPr>
          <w:rFonts w:ascii="Calibri" w:eastAsia="Calibri" w:hAnsi="Calibri" w:cs="Calibri"/>
          <w:kern w:val="0"/>
          <w14:ligatures w14:val="none"/>
        </w:rPr>
      </w:pPr>
      <w:r w:rsidRPr="00D84747">
        <w:rPr>
          <w:rFonts w:ascii="Calibri" w:eastAsia="Times New Roman" w:hAnsi="Calibri" w:cs="Calibri"/>
          <w:kern w:val="0"/>
          <w:lang w:eastAsia="pl-PL"/>
          <w14:ligatures w14:val="none"/>
        </w:rPr>
        <w:tab/>
      </w:r>
      <w:bookmarkStart w:id="4" w:name="_Hlk158894118"/>
      <w:r w:rsidR="00934322" w:rsidRPr="00934322">
        <w:rPr>
          <w:rFonts w:ascii="Calibri" w:eastAsia="Calibri" w:hAnsi="Calibri" w:cs="Calibri"/>
          <w:kern w:val="0"/>
          <w14:ligatures w14:val="none"/>
        </w:rPr>
        <w:t xml:space="preserve">Na terenie funkcjonowania tutejszej Inspekcji działa 1 przedszkole oraz 8 Punktów Wydawania Posiłków w Punktach Przedszkolnych i 7 stołówek szkolnych oraz 7 Punktów Wydawania Posiłków w szkołach.  </w:t>
      </w:r>
    </w:p>
    <w:p w14:paraId="027F7166" w14:textId="4F4976D0" w:rsidR="00934322" w:rsidRPr="00934322" w:rsidRDefault="00934322" w:rsidP="00934322">
      <w:pPr>
        <w:suppressAutoHyphens/>
        <w:spacing w:line="276" w:lineRule="auto"/>
        <w:ind w:firstLine="709"/>
        <w:jc w:val="both"/>
        <w:rPr>
          <w:rFonts w:ascii="Calibri" w:eastAsia="Calibri" w:hAnsi="Calibri" w:cs="Calibri"/>
          <w:kern w:val="0"/>
          <w14:ligatures w14:val="none"/>
        </w:rPr>
      </w:pPr>
      <w:r w:rsidRPr="00934322">
        <w:rPr>
          <w:rFonts w:ascii="Calibri" w:eastAsia="Calibri" w:hAnsi="Calibri" w:cs="Calibri"/>
          <w:kern w:val="0"/>
          <w14:ligatures w14:val="none"/>
        </w:rPr>
        <w:t xml:space="preserve">W roku sprawozdawczym dokonywano oceny sposobu żywienia w jednostkach systemu oświaty  na zgodność z Rozporządzeniem Ministra Zdrowia z dnia 26 lipca 2016 r. </w:t>
      </w:r>
      <w:r>
        <w:rPr>
          <w:rFonts w:ascii="Calibri" w:eastAsia="Calibri" w:hAnsi="Calibri" w:cs="Calibri"/>
          <w:kern w:val="0"/>
          <w14:ligatures w14:val="none"/>
        </w:rPr>
        <w:br/>
      </w:r>
      <w:r w:rsidRPr="00934322">
        <w:rPr>
          <w:rFonts w:ascii="Calibri" w:eastAsia="Calibri" w:hAnsi="Calibri" w:cs="Calibri"/>
          <w:kern w:val="0"/>
          <w14:ligatures w14:val="none"/>
        </w:rPr>
        <w:t xml:space="preserve">w sprawie grup środków spożywczych przeznaczonych do sprzedaży dzieciom i młodzieży </w:t>
      </w:r>
      <w:r>
        <w:rPr>
          <w:rFonts w:ascii="Calibri" w:eastAsia="Calibri" w:hAnsi="Calibri" w:cs="Calibri"/>
          <w:kern w:val="0"/>
          <w14:ligatures w14:val="none"/>
        </w:rPr>
        <w:br/>
      </w:r>
      <w:r w:rsidRPr="00934322">
        <w:rPr>
          <w:rFonts w:ascii="Calibri" w:eastAsia="Calibri" w:hAnsi="Calibri" w:cs="Calibri"/>
          <w:kern w:val="0"/>
          <w14:ligatures w14:val="none"/>
        </w:rPr>
        <w:t>w jednostkach systemu oświaty oraz wymagań, jakie muszą spełniać środki spożywcze stosowane w ramach żywienia zbiorowego dzieci i młodzieży w tych jednostkach  (Dz. U.</w:t>
      </w:r>
      <w:r>
        <w:rPr>
          <w:rFonts w:ascii="Calibri" w:eastAsia="Calibri" w:hAnsi="Calibri" w:cs="Calibri"/>
          <w:kern w:val="0"/>
          <w14:ligatures w14:val="none"/>
        </w:rPr>
        <w:br/>
      </w:r>
      <w:r w:rsidRPr="00934322">
        <w:rPr>
          <w:rFonts w:ascii="Calibri" w:eastAsia="Calibri" w:hAnsi="Calibri" w:cs="Calibri"/>
          <w:kern w:val="0"/>
          <w14:ligatures w14:val="none"/>
        </w:rPr>
        <w:t xml:space="preserve"> z 2016 r., poz. 1154)</w:t>
      </w:r>
      <w:r>
        <w:rPr>
          <w:rFonts w:ascii="Calibri" w:eastAsia="Calibri" w:hAnsi="Calibri" w:cs="Calibri"/>
          <w:kern w:val="0"/>
          <w14:ligatures w14:val="none"/>
        </w:rPr>
        <w:t>.</w:t>
      </w:r>
    </w:p>
    <w:p w14:paraId="79278172" w14:textId="77777777" w:rsidR="00934322" w:rsidRPr="00934322" w:rsidRDefault="00934322" w:rsidP="00934322">
      <w:pPr>
        <w:suppressAutoHyphens/>
        <w:spacing w:after="0" w:line="259" w:lineRule="auto"/>
        <w:jc w:val="both"/>
        <w:rPr>
          <w:rFonts w:ascii="Calibri" w:eastAsia="Calibri" w:hAnsi="Calibri" w:cs="Calibri"/>
          <w:b/>
          <w:bCs/>
          <w:kern w:val="0"/>
          <w:u w:val="single"/>
          <w14:ligatures w14:val="none"/>
        </w:rPr>
      </w:pPr>
      <w:r w:rsidRPr="00934322">
        <w:rPr>
          <w:rFonts w:ascii="Calibri" w:eastAsia="Calibri" w:hAnsi="Calibri" w:cs="Calibri"/>
          <w:b/>
          <w:bCs/>
          <w:kern w:val="0"/>
          <w:u w:val="single"/>
          <w14:ligatures w14:val="none"/>
        </w:rPr>
        <w:t>Stołówki szkolne</w:t>
      </w:r>
    </w:p>
    <w:p w14:paraId="7B9DEA85" w14:textId="77777777" w:rsidR="00934322" w:rsidRPr="00934322" w:rsidRDefault="00934322" w:rsidP="00934322">
      <w:pPr>
        <w:spacing w:after="0" w:line="276" w:lineRule="auto"/>
        <w:jc w:val="both"/>
        <w:rPr>
          <w:rFonts w:ascii="Calibri" w:eastAsia="Calibri" w:hAnsi="Calibri" w:cs="Calibri"/>
          <w:b/>
          <w:kern w:val="0"/>
          <w:lang w:eastAsia="pl-PL"/>
          <w14:ligatures w14:val="none"/>
        </w:rPr>
      </w:pPr>
      <w:r w:rsidRPr="00934322">
        <w:rPr>
          <w:rFonts w:ascii="Calibri" w:eastAsia="Calibri" w:hAnsi="Calibri" w:cs="Calibri"/>
          <w:kern w:val="0"/>
          <w:lang w:eastAsia="pl-PL"/>
          <w14:ligatures w14:val="none"/>
        </w:rPr>
        <w:t xml:space="preserve">- </w:t>
      </w:r>
      <w:r w:rsidRPr="00934322">
        <w:rPr>
          <w:rFonts w:ascii="Calibri" w:eastAsia="Calibri" w:hAnsi="Calibri" w:cs="Calibri"/>
          <w:b/>
          <w:kern w:val="0"/>
          <w:lang w:eastAsia="pl-PL"/>
          <w14:ligatures w14:val="none"/>
        </w:rPr>
        <w:t xml:space="preserve">Stołówka szkolna w Szkole Podstawowej nr 3 Łobzie </w:t>
      </w:r>
    </w:p>
    <w:p w14:paraId="743AF71C" w14:textId="77777777" w:rsidR="00934322" w:rsidRPr="00934322" w:rsidRDefault="00934322" w:rsidP="00934322">
      <w:pPr>
        <w:spacing w:after="0" w:line="276" w:lineRule="auto"/>
        <w:jc w:val="both"/>
        <w:rPr>
          <w:rFonts w:ascii="Calibri" w:eastAsia="Calibri" w:hAnsi="Calibri" w:cs="Calibri"/>
          <w:b/>
          <w:kern w:val="0"/>
          <w:lang w:eastAsia="pl-PL"/>
          <w14:ligatures w14:val="none"/>
        </w:rPr>
      </w:pPr>
      <w:r w:rsidRPr="00934322">
        <w:rPr>
          <w:rFonts w:ascii="Calibri" w:eastAsia="Calibri" w:hAnsi="Calibri" w:cs="Calibri"/>
          <w:bCs/>
          <w:kern w:val="0"/>
          <w:lang w:eastAsia="pl-PL"/>
          <w14:ligatures w14:val="none"/>
        </w:rPr>
        <w:t xml:space="preserve"> </w:t>
      </w:r>
      <w:r w:rsidRPr="00934322">
        <w:rPr>
          <w:rFonts w:ascii="Calibri" w:eastAsia="Calibri" w:hAnsi="Calibri" w:cs="Calibri"/>
          <w:kern w:val="0"/>
          <w:lang w:eastAsia="pl-PL"/>
          <w14:ligatures w14:val="none"/>
        </w:rPr>
        <w:t>-</w:t>
      </w:r>
      <w:r w:rsidRPr="00934322">
        <w:rPr>
          <w:rFonts w:ascii="Calibri" w:eastAsia="Calibri" w:hAnsi="Calibri" w:cs="Calibri"/>
          <w:b/>
          <w:kern w:val="0"/>
          <w:lang w:eastAsia="pl-PL"/>
          <w14:ligatures w14:val="none"/>
        </w:rPr>
        <w:t xml:space="preserve">Stołówka szkolna w Szkole Podstawowej nr 2 Łobzie  </w:t>
      </w:r>
    </w:p>
    <w:p w14:paraId="1526E4AF" w14:textId="77777777" w:rsidR="00934322" w:rsidRPr="00934322" w:rsidRDefault="00934322" w:rsidP="00934322">
      <w:pPr>
        <w:suppressAutoHyphens/>
        <w:spacing w:after="0" w:line="259" w:lineRule="auto"/>
        <w:jc w:val="both"/>
        <w:rPr>
          <w:rFonts w:ascii="Calibri" w:eastAsia="Calibri" w:hAnsi="Calibri" w:cs="Calibri"/>
          <w:b/>
          <w:kern w:val="0"/>
          <w14:ligatures w14:val="none"/>
        </w:rPr>
      </w:pPr>
      <w:r w:rsidRPr="00934322">
        <w:rPr>
          <w:rFonts w:ascii="Calibri" w:eastAsia="Calibri" w:hAnsi="Calibri" w:cs="Calibri"/>
          <w:bCs/>
          <w:kern w:val="0"/>
          <w14:ligatures w14:val="none"/>
        </w:rPr>
        <w:t xml:space="preserve"> </w:t>
      </w:r>
      <w:r w:rsidRPr="00934322">
        <w:rPr>
          <w:rFonts w:ascii="Calibri" w:eastAsia="Calibri" w:hAnsi="Calibri" w:cs="Calibri"/>
          <w:kern w:val="0"/>
          <w14:ligatures w14:val="none"/>
        </w:rPr>
        <w:t>-</w:t>
      </w:r>
      <w:r w:rsidRPr="00934322">
        <w:rPr>
          <w:rFonts w:ascii="Calibri" w:eastAsia="Calibri" w:hAnsi="Calibri" w:cs="Calibri"/>
          <w:b/>
          <w:kern w:val="0"/>
          <w14:ligatures w14:val="none"/>
        </w:rPr>
        <w:t xml:space="preserve">Stołówka szkolna w Szkole Podstawowej nr 1 Łobzie </w:t>
      </w:r>
    </w:p>
    <w:p w14:paraId="120B3047" w14:textId="77777777" w:rsidR="00934322" w:rsidRDefault="00934322" w:rsidP="00934322">
      <w:pPr>
        <w:suppressAutoHyphens/>
        <w:spacing w:after="0" w:line="259" w:lineRule="auto"/>
        <w:jc w:val="both"/>
        <w:rPr>
          <w:rFonts w:ascii="Calibri" w:eastAsia="Calibri" w:hAnsi="Calibri" w:cs="Calibri"/>
          <w:b/>
          <w:kern w:val="0"/>
          <w14:ligatures w14:val="none"/>
        </w:rPr>
      </w:pPr>
      <w:r w:rsidRPr="00934322">
        <w:rPr>
          <w:rFonts w:ascii="Calibri" w:eastAsia="Calibri" w:hAnsi="Calibri" w:cs="Calibri"/>
          <w:kern w:val="0"/>
          <w14:ligatures w14:val="none"/>
        </w:rPr>
        <w:t xml:space="preserve">- </w:t>
      </w:r>
      <w:r w:rsidRPr="00934322">
        <w:rPr>
          <w:rFonts w:ascii="Calibri" w:eastAsia="Calibri" w:hAnsi="Calibri" w:cs="Calibri"/>
          <w:b/>
          <w:kern w:val="0"/>
          <w14:ligatures w14:val="none"/>
        </w:rPr>
        <w:t xml:space="preserve">Stołówka Szkolna w Szkole Podstawowej w Runowie Pomorskim. </w:t>
      </w:r>
      <w:bookmarkStart w:id="5" w:name="_Hlk127256087"/>
    </w:p>
    <w:p w14:paraId="315FB1CE" w14:textId="44996878" w:rsidR="00934322" w:rsidRDefault="00934322" w:rsidP="00934322">
      <w:pPr>
        <w:suppressAutoHyphens/>
        <w:spacing w:after="0" w:line="259" w:lineRule="auto"/>
        <w:ind w:firstLine="709"/>
        <w:jc w:val="both"/>
        <w:rPr>
          <w:rFonts w:ascii="Calibri" w:eastAsia="Calibri" w:hAnsi="Calibri" w:cs="Calibri"/>
          <w:kern w:val="0"/>
          <w14:ligatures w14:val="none"/>
        </w:rPr>
      </w:pPr>
      <w:r w:rsidRPr="00934322">
        <w:rPr>
          <w:rFonts w:ascii="Calibri" w:eastAsia="Calibri" w:hAnsi="Calibri" w:cs="Calibri"/>
          <w:kern w:val="0"/>
          <w14:ligatures w14:val="none"/>
        </w:rPr>
        <w:t>Oceniane jadłospisy dekadowe spełniają wymagania zawarte w Rozporządzeniu Ministra Zdrowia z dnia 26 lipca 2016 r. w sprawie grup środków spożywczych przeznaczonych do sprzedaży dzieciom i młodzieży w jednostkach systemu oświaty oraz wymagań, jakie muszą spełniać środki spożywcze stosowane w ramach żywienia zbiorowego dzieci i młodzieży</w:t>
      </w:r>
      <w:r>
        <w:rPr>
          <w:rFonts w:ascii="Calibri" w:eastAsia="Calibri" w:hAnsi="Calibri" w:cs="Calibri"/>
          <w:kern w:val="0"/>
          <w14:ligatures w14:val="none"/>
        </w:rPr>
        <w:t xml:space="preserve"> </w:t>
      </w:r>
      <w:r w:rsidRPr="00934322">
        <w:rPr>
          <w:rFonts w:ascii="Calibri" w:eastAsia="Calibri" w:hAnsi="Calibri" w:cs="Calibri"/>
          <w:kern w:val="0"/>
          <w14:ligatures w14:val="none"/>
        </w:rPr>
        <w:t>w tych jednostkach (Dz. U. z 2016 r., poz. 1154).  Nie wydawano do nich zaleceń.</w:t>
      </w:r>
    </w:p>
    <w:p w14:paraId="3E4C26F4" w14:textId="77777777" w:rsidR="00934322" w:rsidRPr="00934322" w:rsidRDefault="00934322" w:rsidP="00934322">
      <w:pPr>
        <w:suppressAutoHyphens/>
        <w:spacing w:after="0" w:line="259" w:lineRule="auto"/>
        <w:ind w:firstLine="709"/>
        <w:jc w:val="both"/>
        <w:rPr>
          <w:rFonts w:ascii="Calibri" w:eastAsia="Calibri" w:hAnsi="Calibri" w:cs="Calibri"/>
          <w:b/>
          <w:kern w:val="0"/>
          <w14:ligatures w14:val="none"/>
        </w:rPr>
      </w:pPr>
    </w:p>
    <w:p w14:paraId="3F34F0D8" w14:textId="77777777" w:rsidR="00934322" w:rsidRPr="00934322" w:rsidRDefault="00934322" w:rsidP="00934322">
      <w:pPr>
        <w:spacing w:after="0" w:line="259" w:lineRule="auto"/>
        <w:jc w:val="both"/>
        <w:rPr>
          <w:rFonts w:ascii="Calibri" w:eastAsia="Calibri" w:hAnsi="Calibri" w:cs="Calibri"/>
          <w:kern w:val="0"/>
          <w14:ligatures w14:val="none"/>
        </w:rPr>
      </w:pPr>
      <w:r w:rsidRPr="00934322">
        <w:rPr>
          <w:rFonts w:ascii="Calibri" w:eastAsia="Calibri" w:hAnsi="Calibri" w:cs="Calibri"/>
          <w:kern w:val="0"/>
          <w14:ligatures w14:val="none"/>
        </w:rPr>
        <w:lastRenderedPageBreak/>
        <w:t xml:space="preserve">   </w:t>
      </w:r>
      <w:r w:rsidRPr="00934322">
        <w:rPr>
          <w:rFonts w:ascii="Calibri" w:eastAsia="Calibri" w:hAnsi="Calibri" w:cs="Calibri"/>
          <w:b/>
          <w:kern w:val="0"/>
          <w:u w:val="single"/>
          <w14:ligatures w14:val="none"/>
        </w:rPr>
        <w:t>- Stołówka Szkolna w Szkole Podstawowej w Dobrej</w:t>
      </w:r>
      <w:bookmarkStart w:id="6" w:name="_Hlk127256176"/>
      <w:bookmarkEnd w:id="5"/>
      <w:r w:rsidRPr="00934322">
        <w:rPr>
          <w:rFonts w:ascii="Calibri" w:eastAsia="Calibri" w:hAnsi="Calibri" w:cs="Calibri"/>
          <w:b/>
          <w:kern w:val="0"/>
          <w:u w:val="single"/>
          <w14:ligatures w14:val="none"/>
        </w:rPr>
        <w:t xml:space="preserve"> </w:t>
      </w:r>
    </w:p>
    <w:p w14:paraId="6D087378" w14:textId="77777777" w:rsidR="00934322" w:rsidRPr="00934322" w:rsidRDefault="00934322" w:rsidP="00934322">
      <w:pPr>
        <w:spacing w:after="0" w:line="259" w:lineRule="auto"/>
        <w:ind w:firstLine="709"/>
        <w:jc w:val="both"/>
        <w:rPr>
          <w:rFonts w:ascii="Calibri" w:eastAsia="Calibri" w:hAnsi="Calibri" w:cs="Calibri"/>
          <w:kern w:val="0"/>
          <w14:ligatures w14:val="none"/>
        </w:rPr>
      </w:pPr>
      <w:r w:rsidRPr="00934322">
        <w:rPr>
          <w:rFonts w:ascii="Calibri" w:eastAsia="Calibri" w:hAnsi="Calibri" w:cs="Calibri"/>
          <w:kern w:val="0"/>
          <w14:ligatures w14:val="none"/>
        </w:rPr>
        <w:t>Oceniono jadłospis dekadowy wydano zalecenia:</w:t>
      </w:r>
    </w:p>
    <w:p w14:paraId="7842BD19" w14:textId="77777777" w:rsidR="00934322" w:rsidRPr="00934322" w:rsidRDefault="00934322" w:rsidP="00934322">
      <w:pPr>
        <w:numPr>
          <w:ilvl w:val="0"/>
          <w:numId w:val="200"/>
        </w:numPr>
        <w:tabs>
          <w:tab w:val="left" w:pos="284"/>
        </w:tabs>
        <w:spacing w:after="0" w:line="276" w:lineRule="auto"/>
        <w:ind w:left="0" w:firstLine="0"/>
        <w:contextualSpacing/>
        <w:jc w:val="both"/>
        <w:rPr>
          <w:rFonts w:ascii="Calibri" w:eastAsia="Calibri" w:hAnsi="Calibri" w:cs="Calibri"/>
          <w:kern w:val="0"/>
          <w:lang w:eastAsia="pl-PL"/>
          <w14:ligatures w14:val="none"/>
        </w:rPr>
      </w:pPr>
      <w:r w:rsidRPr="00934322">
        <w:rPr>
          <w:rFonts w:ascii="Calibri" w:eastAsia="Calibri" w:hAnsi="Calibri" w:cs="Calibri"/>
          <w:kern w:val="0"/>
          <w:lang w:eastAsia="pl-PL"/>
          <w14:ligatures w14:val="none"/>
        </w:rPr>
        <w:t>Do każdego posiłku podawać porcję warzyw lub owoców.</w:t>
      </w:r>
    </w:p>
    <w:p w14:paraId="335D67B0" w14:textId="77777777" w:rsidR="00934322" w:rsidRPr="00934322" w:rsidRDefault="00934322" w:rsidP="00934322">
      <w:pPr>
        <w:numPr>
          <w:ilvl w:val="0"/>
          <w:numId w:val="200"/>
        </w:numPr>
        <w:tabs>
          <w:tab w:val="left" w:pos="284"/>
        </w:tabs>
        <w:spacing w:after="0" w:line="276" w:lineRule="auto"/>
        <w:ind w:left="0" w:firstLine="0"/>
        <w:contextualSpacing/>
        <w:jc w:val="both"/>
        <w:rPr>
          <w:rFonts w:ascii="Calibri" w:eastAsia="Calibri" w:hAnsi="Calibri" w:cs="Calibri"/>
          <w:kern w:val="0"/>
          <w:lang w:eastAsia="pl-PL"/>
          <w14:ligatures w14:val="none"/>
        </w:rPr>
      </w:pPr>
      <w:r w:rsidRPr="00934322">
        <w:rPr>
          <w:rFonts w:ascii="Calibri" w:eastAsia="Calibri" w:hAnsi="Calibri" w:cs="Calibri"/>
          <w:kern w:val="0"/>
          <w:lang w:eastAsia="pl-PL"/>
          <w14:ligatures w14:val="none"/>
        </w:rPr>
        <w:t>Zwiększyć podaż owoców w oferowanych posiłkach.</w:t>
      </w:r>
    </w:p>
    <w:p w14:paraId="215F8B4E" w14:textId="77777777" w:rsidR="00934322" w:rsidRPr="00934322" w:rsidRDefault="00934322" w:rsidP="00934322">
      <w:pPr>
        <w:spacing w:after="0" w:line="276" w:lineRule="auto"/>
        <w:contextualSpacing/>
        <w:jc w:val="both"/>
        <w:rPr>
          <w:rFonts w:ascii="Calibri" w:eastAsia="Calibri" w:hAnsi="Calibri" w:cs="Calibri"/>
          <w:color w:val="FF0000"/>
          <w:kern w:val="0"/>
          <w14:ligatures w14:val="none"/>
        </w:rPr>
      </w:pPr>
      <w:r w:rsidRPr="00934322">
        <w:rPr>
          <w:rFonts w:ascii="Calibri" w:eastAsia="Calibri" w:hAnsi="Calibri" w:cs="Calibri"/>
          <w:b/>
          <w:color w:val="FF0000"/>
          <w:kern w:val="0"/>
          <w:u w:val="single"/>
          <w:lang w:eastAsia="pl-PL"/>
          <w14:ligatures w14:val="none"/>
        </w:rPr>
        <w:t xml:space="preserve"> </w:t>
      </w:r>
      <w:r w:rsidRPr="00934322">
        <w:rPr>
          <w:rFonts w:ascii="Calibri" w:eastAsia="Calibri" w:hAnsi="Calibri" w:cs="Calibri"/>
          <w:color w:val="FF0000"/>
          <w:kern w:val="0"/>
          <w:lang w:eastAsia="pl-PL"/>
          <w14:ligatures w14:val="none"/>
        </w:rPr>
        <w:t xml:space="preserve"> </w:t>
      </w:r>
    </w:p>
    <w:bookmarkEnd w:id="6"/>
    <w:p w14:paraId="696FE3EF" w14:textId="77777777" w:rsidR="00934322" w:rsidRPr="00934322" w:rsidRDefault="00934322" w:rsidP="00934322">
      <w:pPr>
        <w:suppressAutoHyphens/>
        <w:spacing w:after="0" w:line="259" w:lineRule="auto"/>
        <w:jc w:val="both"/>
        <w:rPr>
          <w:rFonts w:ascii="Calibri" w:eastAsia="Calibri" w:hAnsi="Calibri" w:cs="Calibri"/>
          <w:b/>
          <w:kern w:val="0"/>
          <w:u w:val="single"/>
          <w14:ligatures w14:val="none"/>
        </w:rPr>
      </w:pPr>
      <w:r w:rsidRPr="00934322">
        <w:rPr>
          <w:rFonts w:ascii="Calibri" w:eastAsia="Calibri" w:hAnsi="Calibri" w:cs="Calibri"/>
          <w:bCs/>
          <w:kern w:val="0"/>
          <w:u w:val="single"/>
          <w14:ligatures w14:val="none"/>
        </w:rPr>
        <w:t xml:space="preserve"> </w:t>
      </w:r>
      <w:r w:rsidRPr="00934322">
        <w:rPr>
          <w:rFonts w:ascii="Calibri" w:eastAsia="Calibri" w:hAnsi="Calibri" w:cs="Calibri"/>
          <w:b/>
          <w:kern w:val="0"/>
          <w:u w:val="single"/>
          <w14:ligatures w14:val="none"/>
        </w:rPr>
        <w:t>Stołówki przedszkolne</w:t>
      </w:r>
    </w:p>
    <w:p w14:paraId="0488354C" w14:textId="77777777" w:rsidR="00934322" w:rsidRPr="00934322" w:rsidRDefault="00934322" w:rsidP="00934322">
      <w:pPr>
        <w:suppressAutoHyphens/>
        <w:spacing w:after="0" w:line="259" w:lineRule="auto"/>
        <w:jc w:val="both"/>
        <w:rPr>
          <w:rFonts w:ascii="Calibri" w:eastAsia="Calibri" w:hAnsi="Calibri" w:cs="Calibri"/>
          <w:b/>
          <w:kern w:val="0"/>
          <w:u w:val="single"/>
          <w14:ligatures w14:val="none"/>
        </w:rPr>
      </w:pPr>
      <w:r w:rsidRPr="00934322">
        <w:rPr>
          <w:rFonts w:ascii="Calibri" w:eastAsia="Calibri" w:hAnsi="Calibri" w:cs="Calibri"/>
          <w:b/>
          <w:kern w:val="0"/>
          <w:u w:val="single"/>
          <w14:ligatures w14:val="none"/>
        </w:rPr>
        <w:t xml:space="preserve"> Przedszkole Miejskie Nr 1 w Łobzie</w:t>
      </w:r>
    </w:p>
    <w:p w14:paraId="7871668B" w14:textId="57AEC4C5" w:rsidR="00934322" w:rsidRPr="00934322" w:rsidRDefault="00934322" w:rsidP="00934322">
      <w:pPr>
        <w:spacing w:after="200" w:line="276" w:lineRule="auto"/>
        <w:ind w:firstLine="709"/>
        <w:contextualSpacing/>
        <w:jc w:val="both"/>
        <w:rPr>
          <w:rFonts w:ascii="Calibri" w:eastAsia="Calibri" w:hAnsi="Calibri" w:cs="Calibri"/>
          <w:bCs/>
          <w:kern w:val="0"/>
          <w:lang w:eastAsia="pl-PL"/>
          <w14:ligatures w14:val="none"/>
        </w:rPr>
      </w:pPr>
      <w:r w:rsidRPr="00934322">
        <w:rPr>
          <w:rFonts w:ascii="Calibri" w:eastAsia="Calibri" w:hAnsi="Calibri" w:cs="Calibri"/>
          <w:bCs/>
          <w:kern w:val="0"/>
          <w:lang w:eastAsia="pl-PL"/>
          <w14:ligatures w14:val="none"/>
        </w:rPr>
        <w:t>Oceniono jadłospis dekadowy</w:t>
      </w:r>
      <w:r>
        <w:rPr>
          <w:rFonts w:ascii="Calibri" w:eastAsia="Calibri" w:hAnsi="Calibri" w:cs="Calibri"/>
          <w:bCs/>
          <w:kern w:val="0"/>
          <w:lang w:eastAsia="pl-PL"/>
          <w14:ligatures w14:val="none"/>
        </w:rPr>
        <w:t>:</w:t>
      </w:r>
    </w:p>
    <w:p w14:paraId="3177DCB5" w14:textId="77777777" w:rsidR="00934322" w:rsidRPr="00934322" w:rsidRDefault="00934322" w:rsidP="00934322">
      <w:pPr>
        <w:spacing w:after="200" w:line="276" w:lineRule="auto"/>
        <w:contextualSpacing/>
        <w:jc w:val="both"/>
        <w:rPr>
          <w:rFonts w:ascii="Calibri" w:eastAsia="Calibri" w:hAnsi="Calibri" w:cs="Calibri"/>
          <w:bCs/>
          <w:kern w:val="0"/>
          <w14:ligatures w14:val="none"/>
        </w:rPr>
      </w:pPr>
      <w:r w:rsidRPr="00934322">
        <w:rPr>
          <w:rFonts w:ascii="Calibri" w:eastAsia="Calibri" w:hAnsi="Calibri" w:cs="Calibri"/>
          <w:bCs/>
          <w:kern w:val="0"/>
          <w:lang w:eastAsia="pl-PL"/>
          <w14:ligatures w14:val="none"/>
        </w:rPr>
        <w:t>- obiad - z</w:t>
      </w:r>
      <w:r w:rsidRPr="00934322">
        <w:rPr>
          <w:rFonts w:ascii="Calibri" w:eastAsia="Calibri" w:hAnsi="Calibri" w:cs="Calibri"/>
          <w:bCs/>
          <w:kern w:val="0"/>
          <w14:ligatures w14:val="none"/>
        </w:rPr>
        <w:t xml:space="preserve">auważono przekroczenia norm żywieniowych na energię dla danej grupy wiekowej dzieci w 5 na 10 dni objętych badaniem (16.06.2023 r., 21.06.2023 r., 22.06.2023 r., 23.06.2023 r.,27.06.2023 r., );  </w:t>
      </w:r>
    </w:p>
    <w:p w14:paraId="5E5AC91E" w14:textId="77777777" w:rsidR="00934322" w:rsidRPr="00934322" w:rsidRDefault="00934322" w:rsidP="00934322">
      <w:pPr>
        <w:spacing w:after="200" w:line="276" w:lineRule="auto"/>
        <w:contextualSpacing/>
        <w:jc w:val="both"/>
        <w:rPr>
          <w:rFonts w:ascii="Calibri" w:eastAsia="Calibri" w:hAnsi="Calibri" w:cs="Calibri"/>
          <w:bCs/>
          <w:kern w:val="0"/>
          <w14:ligatures w14:val="none"/>
        </w:rPr>
      </w:pPr>
      <w:r w:rsidRPr="00934322">
        <w:rPr>
          <w:rFonts w:ascii="Calibri" w:eastAsia="Calibri" w:hAnsi="Calibri" w:cs="Calibri"/>
          <w:bCs/>
          <w:kern w:val="0"/>
          <w14:ligatures w14:val="none"/>
        </w:rPr>
        <w:t xml:space="preserve">- podwieczorek - </w:t>
      </w:r>
      <w:r w:rsidRPr="00934322">
        <w:rPr>
          <w:rFonts w:ascii="Calibri" w:eastAsia="Calibri" w:hAnsi="Calibri" w:cs="Calibri"/>
          <w:bCs/>
          <w:kern w:val="0"/>
          <w:lang w:eastAsia="pl-PL"/>
          <w14:ligatures w14:val="none"/>
        </w:rPr>
        <w:t>z</w:t>
      </w:r>
      <w:r w:rsidRPr="00934322">
        <w:rPr>
          <w:rFonts w:ascii="Calibri" w:eastAsia="Calibri" w:hAnsi="Calibri" w:cs="Calibri"/>
          <w:bCs/>
          <w:kern w:val="0"/>
          <w14:ligatures w14:val="none"/>
        </w:rPr>
        <w:t xml:space="preserve">auważono przekroczenia norm żywieniowych na energię dla danej grupy wiekowej dzieci w 10 na 10 dni objętych badaniem </w:t>
      </w:r>
    </w:p>
    <w:p w14:paraId="5BE27B08" w14:textId="77777777" w:rsidR="00934322" w:rsidRPr="00934322" w:rsidRDefault="00934322" w:rsidP="00934322">
      <w:pPr>
        <w:spacing w:after="200" w:line="276" w:lineRule="auto"/>
        <w:ind w:firstLine="709"/>
        <w:contextualSpacing/>
        <w:rPr>
          <w:rFonts w:ascii="Calibri" w:eastAsia="Calibri" w:hAnsi="Calibri" w:cs="Calibri"/>
          <w:b/>
          <w:kern w:val="0"/>
          <w14:ligatures w14:val="none"/>
        </w:rPr>
      </w:pPr>
      <w:r w:rsidRPr="00934322">
        <w:rPr>
          <w:rFonts w:ascii="Calibri" w:eastAsia="Calibri" w:hAnsi="Calibri" w:cs="Calibri"/>
          <w:kern w:val="0"/>
          <w14:ligatures w14:val="none"/>
        </w:rPr>
        <w:t xml:space="preserve">W związku z powyższym </w:t>
      </w:r>
      <w:r w:rsidRPr="00934322">
        <w:rPr>
          <w:rFonts w:ascii="Calibri" w:eastAsia="Calibri" w:hAnsi="Calibri" w:cs="Calibri"/>
          <w:b/>
          <w:kern w:val="0"/>
          <w14:ligatures w14:val="none"/>
        </w:rPr>
        <w:t>zalecono:</w:t>
      </w:r>
    </w:p>
    <w:p w14:paraId="1A96DAC5" w14:textId="66BFADDA" w:rsidR="00934322" w:rsidRPr="00934322" w:rsidRDefault="00934322" w:rsidP="00934322">
      <w:pPr>
        <w:spacing w:after="200" w:line="276" w:lineRule="auto"/>
        <w:contextualSpacing/>
        <w:jc w:val="both"/>
        <w:rPr>
          <w:rFonts w:ascii="Calibri" w:eastAsia="Calibri" w:hAnsi="Calibri" w:cs="Calibri"/>
          <w:kern w:val="0"/>
          <w:lang w:eastAsia="pl-PL"/>
          <w14:ligatures w14:val="none"/>
        </w:rPr>
      </w:pPr>
      <w:r w:rsidRPr="00934322">
        <w:rPr>
          <w:rFonts w:ascii="Calibri" w:eastAsia="Calibri" w:hAnsi="Calibri" w:cs="Calibri"/>
          <w:kern w:val="0"/>
          <w14:ligatures w14:val="none"/>
        </w:rPr>
        <w:t xml:space="preserve">Zmodyfikować skład jadłospisów oraz przeprowadzić szkolenie osób odpowiedzialnych za żywienie dzieci. Proponuje się prawidłowe planowanie jadłospisów w oparciu o pozycję „Normy żywienia dla populacji Polski” pod redakcją Mirosława Jarosz, wydawca: Instytut Żywności i Żywienia, ul. Powsińska 61/63, 02-903 Warszawa oraz w oparciu o </w:t>
      </w:r>
      <w:r w:rsidRPr="00934322">
        <w:rPr>
          <w:rFonts w:ascii="Calibri" w:eastAsia="Calibri" w:hAnsi="Calibri" w:cs="Calibri"/>
          <w:kern w:val="0"/>
          <w:lang w:eastAsia="pl-PL"/>
          <w14:ligatures w14:val="none"/>
        </w:rPr>
        <w:t xml:space="preserve">Rozporządzenie Ministra Zdrowia z dnia 26 lipca 2016r. w sprawie grup środków spożywczych przeznaczonych do sprzedaży dzieciom i młodzieży  w jednostkach systemu oświaty oraz wymagań, jakie muszą spełniać środki spożywcze stosowane w ramach żywienia zbiorowego dzieci i młodzieży  </w:t>
      </w:r>
      <w:r>
        <w:rPr>
          <w:rFonts w:ascii="Calibri" w:eastAsia="Calibri" w:hAnsi="Calibri" w:cs="Calibri"/>
          <w:kern w:val="0"/>
          <w:lang w:eastAsia="pl-PL"/>
          <w14:ligatures w14:val="none"/>
        </w:rPr>
        <w:br/>
      </w:r>
      <w:r w:rsidRPr="00934322">
        <w:rPr>
          <w:rFonts w:ascii="Calibri" w:eastAsia="Calibri" w:hAnsi="Calibri" w:cs="Calibri"/>
          <w:kern w:val="0"/>
          <w:lang w:eastAsia="pl-PL"/>
          <w14:ligatures w14:val="none"/>
        </w:rPr>
        <w:t>w tych jednostkach (Dz. U. 2016 r., poz. 1154).</w:t>
      </w:r>
    </w:p>
    <w:p w14:paraId="28536A85" w14:textId="77777777" w:rsidR="00934322" w:rsidRPr="00934322" w:rsidRDefault="00934322" w:rsidP="00934322">
      <w:pPr>
        <w:spacing w:after="0" w:line="259" w:lineRule="auto"/>
        <w:jc w:val="both"/>
        <w:rPr>
          <w:rFonts w:ascii="Calibri" w:eastAsia="Calibri" w:hAnsi="Calibri" w:cs="Calibri"/>
          <w:b/>
          <w:bCs/>
          <w:color w:val="FF0000"/>
          <w:kern w:val="0"/>
          <w:u w:val="single"/>
          <w14:ligatures w14:val="none"/>
        </w:rPr>
      </w:pPr>
    </w:p>
    <w:p w14:paraId="232A3793" w14:textId="77777777" w:rsidR="00934322" w:rsidRPr="00934322" w:rsidRDefault="00934322" w:rsidP="00934322">
      <w:pPr>
        <w:spacing w:after="0" w:line="259" w:lineRule="auto"/>
        <w:jc w:val="both"/>
        <w:rPr>
          <w:rFonts w:ascii="Calibri" w:eastAsia="Calibri" w:hAnsi="Calibri" w:cs="Calibri"/>
          <w:b/>
          <w:bCs/>
          <w:kern w:val="0"/>
          <w:u w:val="single"/>
          <w14:ligatures w14:val="none"/>
        </w:rPr>
      </w:pPr>
      <w:r w:rsidRPr="00934322">
        <w:rPr>
          <w:rFonts w:ascii="Calibri" w:eastAsia="Calibri" w:hAnsi="Calibri" w:cs="Calibri"/>
          <w:b/>
          <w:bCs/>
          <w:kern w:val="0"/>
          <w:u w:val="single"/>
          <w14:ligatures w14:val="none"/>
        </w:rPr>
        <w:t xml:space="preserve">Punkty Wydawania Posiłków </w:t>
      </w:r>
    </w:p>
    <w:p w14:paraId="7269B965" w14:textId="627D80CD" w:rsidR="00934322" w:rsidRPr="00934322" w:rsidRDefault="00934322" w:rsidP="00934322">
      <w:pPr>
        <w:spacing w:after="0" w:line="259" w:lineRule="auto"/>
        <w:rPr>
          <w:rFonts w:ascii="Calibri" w:eastAsia="Calibri" w:hAnsi="Calibri" w:cs="Calibri"/>
          <w:bCs/>
          <w:kern w:val="0"/>
          <w14:ligatures w14:val="none"/>
        </w:rPr>
      </w:pPr>
      <w:r w:rsidRPr="00934322">
        <w:rPr>
          <w:rFonts w:ascii="Calibri" w:eastAsia="Calibri" w:hAnsi="Calibri" w:cs="Calibri"/>
          <w:b/>
          <w:kern w:val="0"/>
          <w14:ligatures w14:val="none"/>
        </w:rPr>
        <w:t xml:space="preserve">Punkt Wydawania Posiłków Szkoły Podstawowej w Resku </w:t>
      </w:r>
    </w:p>
    <w:p w14:paraId="5CFA3C18" w14:textId="77777777" w:rsidR="00934322" w:rsidRPr="00934322" w:rsidRDefault="00934322" w:rsidP="00934322">
      <w:pPr>
        <w:spacing w:after="0" w:line="259" w:lineRule="auto"/>
        <w:ind w:firstLine="709"/>
        <w:rPr>
          <w:rFonts w:ascii="Calibri" w:eastAsia="Calibri" w:hAnsi="Calibri" w:cs="Calibri"/>
          <w:bCs/>
          <w:kern w:val="0"/>
          <w14:ligatures w14:val="none"/>
        </w:rPr>
      </w:pPr>
      <w:r w:rsidRPr="00934322">
        <w:rPr>
          <w:rFonts w:ascii="Calibri" w:eastAsia="Calibri" w:hAnsi="Calibri" w:cs="Calibri"/>
          <w:bCs/>
          <w:kern w:val="0"/>
          <w14:ligatures w14:val="none"/>
        </w:rPr>
        <w:t>Wydano zalecenia do jadłospisu dekadowego</w:t>
      </w:r>
    </w:p>
    <w:p w14:paraId="06E04DD9" w14:textId="77777777" w:rsidR="00934322" w:rsidRPr="00934322" w:rsidRDefault="00934322" w:rsidP="00934322">
      <w:pPr>
        <w:numPr>
          <w:ilvl w:val="1"/>
          <w:numId w:val="199"/>
        </w:numPr>
        <w:tabs>
          <w:tab w:val="left" w:pos="284"/>
        </w:tabs>
        <w:spacing w:after="0" w:line="276" w:lineRule="auto"/>
        <w:contextualSpacing/>
        <w:jc w:val="both"/>
        <w:rPr>
          <w:rFonts w:ascii="Calibri" w:eastAsia="Calibri" w:hAnsi="Calibri" w:cs="Calibri"/>
          <w:kern w:val="0"/>
          <w:lang w:eastAsia="pl-PL"/>
          <w14:ligatures w14:val="none"/>
        </w:rPr>
      </w:pPr>
      <w:r w:rsidRPr="00934322">
        <w:rPr>
          <w:rFonts w:ascii="Calibri" w:eastAsia="Calibri" w:hAnsi="Calibri" w:cs="Calibri"/>
          <w:kern w:val="0"/>
          <w14:ligatures w14:val="none"/>
        </w:rPr>
        <w:t xml:space="preserve">Zmodyfikować skład jadłospisów oraz przeprowadzić szkolenie osób odpowiedzialnych za żywienie dzieci. Proponuje się prawidłowe planowanie jadłospisów w oparciu o pozycję „Normy żywienia dla populacji Polski” pod redakcją Mirosława Jarosz, wydawca: Instytut Żywności i Żywienia, ul. Powsińska 61/63, 02-903 Warszawa oraz w oparciu o </w:t>
      </w:r>
      <w:r w:rsidRPr="00934322">
        <w:rPr>
          <w:rFonts w:ascii="Calibri" w:eastAsia="Calibri" w:hAnsi="Calibri" w:cs="Calibri"/>
          <w:kern w:val="0"/>
          <w:lang w:eastAsia="pl-PL"/>
          <w14:ligatures w14:val="none"/>
        </w:rPr>
        <w:t>Rozporządzenie Ministra Zdrowia z dnia 26 lipca 2016r. w sprawie grup środków spożywczych przeznaczonych do sprzedaży dzieciom i młodzieży w jednostkach systemu oświaty oraz wymagań, jakie muszą spełniać środki spożywcze stosowane w ramach żywienia zbiorowego dzieci i młodzieży w tych jednostkach (Dz. U. 2016 r., poz. 1154).</w:t>
      </w:r>
    </w:p>
    <w:p w14:paraId="66172B3D" w14:textId="1139BA86" w:rsidR="00934322" w:rsidRPr="00934322" w:rsidRDefault="00934322" w:rsidP="00934322">
      <w:pPr>
        <w:spacing w:after="0" w:line="276" w:lineRule="auto"/>
        <w:contextualSpacing/>
        <w:jc w:val="both"/>
        <w:rPr>
          <w:rFonts w:ascii="Calibri" w:eastAsia="Calibri" w:hAnsi="Calibri" w:cs="Calibri"/>
          <w:kern w:val="0"/>
          <w:lang w:eastAsia="pl-PL"/>
          <w14:ligatures w14:val="none"/>
        </w:rPr>
      </w:pPr>
      <w:r w:rsidRPr="00934322">
        <w:rPr>
          <w:rFonts w:ascii="Calibri" w:eastAsia="Calibri" w:hAnsi="Calibri" w:cs="Calibri"/>
          <w:kern w:val="0"/>
          <w:lang w:eastAsia="pl-PL"/>
          <w14:ligatures w14:val="none"/>
        </w:rPr>
        <w:t xml:space="preserve"> 2.Planować posiłki tak aby:</w:t>
      </w:r>
    </w:p>
    <w:p w14:paraId="21E29FD9" w14:textId="6EB56ED5" w:rsidR="00934322" w:rsidRPr="00934322" w:rsidRDefault="00934322" w:rsidP="00934322">
      <w:pPr>
        <w:spacing w:after="0" w:line="276" w:lineRule="auto"/>
        <w:contextualSpacing/>
        <w:jc w:val="both"/>
        <w:rPr>
          <w:rFonts w:ascii="Calibri" w:eastAsia="Calibri" w:hAnsi="Calibri" w:cs="Calibri"/>
          <w:kern w:val="0"/>
          <w:lang w:eastAsia="pl-PL"/>
          <w14:ligatures w14:val="none"/>
        </w:rPr>
      </w:pPr>
      <w:r w:rsidRPr="00934322">
        <w:rPr>
          <w:rFonts w:ascii="Calibri" w:eastAsia="Calibri" w:hAnsi="Calibri" w:cs="Calibri"/>
          <w:kern w:val="0"/>
          <w:lang w:eastAsia="pl-PL"/>
          <w14:ligatures w14:val="none"/>
        </w:rPr>
        <w:t>- każdego dnia podać porcję warzyw lub owoców do każdego posiłku</w:t>
      </w:r>
      <w:r>
        <w:rPr>
          <w:rFonts w:ascii="Calibri" w:eastAsia="Calibri" w:hAnsi="Calibri" w:cs="Calibri"/>
          <w:kern w:val="0"/>
          <w:lang w:eastAsia="pl-PL"/>
          <w14:ligatures w14:val="none"/>
        </w:rPr>
        <w:t>,</w:t>
      </w:r>
    </w:p>
    <w:p w14:paraId="0E1B15C3" w14:textId="4169DE82" w:rsidR="00934322" w:rsidRPr="00934322" w:rsidRDefault="00934322" w:rsidP="00934322">
      <w:pPr>
        <w:spacing w:after="0" w:line="276" w:lineRule="auto"/>
        <w:contextualSpacing/>
        <w:jc w:val="both"/>
        <w:rPr>
          <w:rFonts w:ascii="Calibri" w:eastAsia="Calibri" w:hAnsi="Calibri" w:cs="Calibri"/>
          <w:kern w:val="0"/>
          <w:lang w:eastAsia="pl-PL"/>
          <w14:ligatures w14:val="none"/>
        </w:rPr>
      </w:pPr>
      <w:r w:rsidRPr="00934322">
        <w:rPr>
          <w:rFonts w:ascii="Calibri" w:eastAsia="Calibri" w:hAnsi="Calibri" w:cs="Calibri"/>
          <w:kern w:val="0"/>
          <w:lang w:eastAsia="pl-PL"/>
          <w14:ligatures w14:val="none"/>
        </w:rPr>
        <w:t>- każdego dnia podać co najmniej jedną porcję z grupy mięso, jaja, orzechy, nasiona roślin strączkowych lub przetworów mlecznych</w:t>
      </w:r>
      <w:r>
        <w:rPr>
          <w:rFonts w:ascii="Calibri" w:eastAsia="Calibri" w:hAnsi="Calibri" w:cs="Calibri"/>
          <w:kern w:val="0"/>
          <w:lang w:eastAsia="pl-PL"/>
          <w14:ligatures w14:val="none"/>
        </w:rPr>
        <w:t>,</w:t>
      </w:r>
    </w:p>
    <w:p w14:paraId="401E89B8" w14:textId="158A0842" w:rsidR="00934322" w:rsidRPr="00934322" w:rsidRDefault="00934322" w:rsidP="00934322">
      <w:pPr>
        <w:spacing w:after="0" w:line="276" w:lineRule="auto"/>
        <w:contextualSpacing/>
        <w:jc w:val="both"/>
        <w:rPr>
          <w:rFonts w:ascii="Calibri" w:eastAsia="Calibri" w:hAnsi="Calibri" w:cs="Calibri"/>
          <w:kern w:val="0"/>
          <w:lang w:eastAsia="pl-PL"/>
          <w14:ligatures w14:val="none"/>
        </w:rPr>
      </w:pPr>
      <w:r w:rsidRPr="00934322">
        <w:rPr>
          <w:rFonts w:ascii="Calibri" w:eastAsia="Calibri" w:hAnsi="Calibri" w:cs="Calibri"/>
          <w:kern w:val="0"/>
          <w:lang w:eastAsia="pl-PL"/>
          <w14:ligatures w14:val="none"/>
        </w:rPr>
        <w:t>- w całej dekadzie zwiększyć podaż nasion roślin strączkowych, orzechów oraz jaj</w:t>
      </w:r>
      <w:r>
        <w:rPr>
          <w:rFonts w:ascii="Calibri" w:eastAsia="Calibri" w:hAnsi="Calibri" w:cs="Calibri"/>
          <w:kern w:val="0"/>
          <w:lang w:eastAsia="pl-PL"/>
          <w14:ligatures w14:val="none"/>
        </w:rPr>
        <w:t>.</w:t>
      </w:r>
    </w:p>
    <w:p w14:paraId="6E96344E" w14:textId="77777777" w:rsidR="00934322" w:rsidRPr="00934322" w:rsidRDefault="00934322" w:rsidP="004C3BBA">
      <w:pPr>
        <w:numPr>
          <w:ilvl w:val="0"/>
          <w:numId w:val="200"/>
        </w:numPr>
        <w:tabs>
          <w:tab w:val="left" w:pos="284"/>
        </w:tabs>
        <w:spacing w:after="0" w:line="276" w:lineRule="auto"/>
        <w:ind w:left="0" w:firstLine="0"/>
        <w:contextualSpacing/>
        <w:jc w:val="both"/>
        <w:rPr>
          <w:rFonts w:ascii="Calibri" w:eastAsia="Calibri" w:hAnsi="Calibri" w:cs="Calibri"/>
          <w:kern w:val="0"/>
          <w:lang w:eastAsia="pl-PL"/>
          <w14:ligatures w14:val="none"/>
        </w:rPr>
      </w:pPr>
      <w:r w:rsidRPr="00934322">
        <w:rPr>
          <w:rFonts w:ascii="Calibri" w:eastAsia="Calibri" w:hAnsi="Calibri" w:cs="Calibri"/>
          <w:kern w:val="0"/>
          <w:lang w:eastAsia="pl-PL"/>
          <w14:ligatures w14:val="none"/>
        </w:rPr>
        <w:t>Uszczegółowić rodzaj/nazwę podawanych owoców w jadłospisie.</w:t>
      </w:r>
    </w:p>
    <w:p w14:paraId="136173B9" w14:textId="77777777" w:rsidR="00934322" w:rsidRPr="00934322" w:rsidRDefault="00934322" w:rsidP="00934322">
      <w:pPr>
        <w:spacing w:after="0" w:line="276" w:lineRule="auto"/>
        <w:ind w:left="720"/>
        <w:contextualSpacing/>
        <w:jc w:val="both"/>
        <w:rPr>
          <w:rFonts w:ascii="Calibri" w:eastAsia="Calibri" w:hAnsi="Calibri" w:cs="Calibri"/>
          <w:kern w:val="0"/>
          <w:lang w:eastAsia="pl-PL"/>
          <w14:ligatures w14:val="none"/>
        </w:rPr>
      </w:pPr>
    </w:p>
    <w:p w14:paraId="1CA13C87" w14:textId="0D7E8EB3" w:rsidR="00934322" w:rsidRPr="00934322" w:rsidRDefault="00934322" w:rsidP="00934322">
      <w:pPr>
        <w:spacing w:after="0" w:line="276" w:lineRule="auto"/>
        <w:contextualSpacing/>
        <w:jc w:val="both"/>
        <w:rPr>
          <w:rFonts w:ascii="Calibri" w:eastAsia="Calibri" w:hAnsi="Calibri" w:cs="Calibri"/>
          <w:bCs/>
          <w:kern w:val="0"/>
          <w14:ligatures w14:val="none"/>
        </w:rPr>
      </w:pPr>
      <w:r w:rsidRPr="00934322">
        <w:rPr>
          <w:rFonts w:ascii="Calibri" w:eastAsia="Calibri" w:hAnsi="Calibri" w:cs="Calibri"/>
          <w:b/>
          <w:kern w:val="0"/>
          <w14:ligatures w14:val="none"/>
        </w:rPr>
        <w:lastRenderedPageBreak/>
        <w:t>Punk</w:t>
      </w:r>
      <w:r>
        <w:rPr>
          <w:rFonts w:ascii="Calibri" w:eastAsia="Calibri" w:hAnsi="Calibri" w:cs="Calibri"/>
          <w:b/>
          <w:kern w:val="0"/>
          <w14:ligatures w14:val="none"/>
        </w:rPr>
        <w:t>t</w:t>
      </w:r>
      <w:r w:rsidRPr="00934322">
        <w:rPr>
          <w:rFonts w:ascii="Calibri" w:eastAsia="Calibri" w:hAnsi="Calibri" w:cs="Calibri"/>
          <w:b/>
          <w:kern w:val="0"/>
          <w14:ligatures w14:val="none"/>
        </w:rPr>
        <w:t xml:space="preserve"> Wydawania Posiłków Niepublicznego Przedszkola Towarzystwa Przyjaciół Dzieci </w:t>
      </w:r>
      <w:r>
        <w:rPr>
          <w:rFonts w:ascii="Calibri" w:eastAsia="Calibri" w:hAnsi="Calibri" w:cs="Calibri"/>
          <w:b/>
          <w:kern w:val="0"/>
          <w14:ligatures w14:val="none"/>
        </w:rPr>
        <w:br/>
      </w:r>
      <w:r w:rsidRPr="00934322">
        <w:rPr>
          <w:rFonts w:ascii="Calibri" w:eastAsia="Calibri" w:hAnsi="Calibri" w:cs="Calibri"/>
          <w:b/>
          <w:kern w:val="0"/>
          <w14:ligatures w14:val="none"/>
        </w:rPr>
        <w:t>w Mieszewie</w:t>
      </w:r>
    </w:p>
    <w:p w14:paraId="709BC2FC" w14:textId="77777777" w:rsidR="00934322" w:rsidRPr="00934322" w:rsidRDefault="00934322" w:rsidP="00934322">
      <w:pPr>
        <w:spacing w:after="0" w:line="259" w:lineRule="auto"/>
        <w:ind w:firstLine="709"/>
        <w:rPr>
          <w:rFonts w:ascii="Calibri" w:eastAsia="Calibri" w:hAnsi="Calibri" w:cs="Calibri"/>
          <w:kern w:val="0"/>
          <w14:ligatures w14:val="none"/>
        </w:rPr>
      </w:pPr>
      <w:r w:rsidRPr="00934322">
        <w:rPr>
          <w:rFonts w:ascii="Calibri" w:eastAsia="Calibri" w:hAnsi="Calibri" w:cs="Calibri"/>
          <w:kern w:val="0"/>
          <w14:ligatures w14:val="none"/>
        </w:rPr>
        <w:t>Oceniono jadłospis dekadowy i wydano zalecenia:</w:t>
      </w:r>
    </w:p>
    <w:p w14:paraId="22942360" w14:textId="4B350F64" w:rsidR="00934322" w:rsidRPr="00934322" w:rsidRDefault="00934322" w:rsidP="00934322">
      <w:pPr>
        <w:spacing w:after="0" w:line="259" w:lineRule="auto"/>
        <w:rPr>
          <w:rFonts w:ascii="Calibri" w:eastAsia="Calibri" w:hAnsi="Calibri" w:cs="Calibri"/>
          <w:kern w:val="0"/>
          <w:lang w:eastAsia="pl-PL"/>
          <w14:ligatures w14:val="none"/>
        </w:rPr>
      </w:pPr>
      <w:r w:rsidRPr="00934322">
        <w:rPr>
          <w:rFonts w:ascii="Calibri" w:eastAsia="Calibri" w:hAnsi="Calibri" w:cs="Calibri"/>
          <w:kern w:val="0"/>
          <w:lang w:eastAsia="pl-PL"/>
          <w14:ligatures w14:val="none"/>
        </w:rPr>
        <w:t>1.</w:t>
      </w:r>
      <w:r>
        <w:rPr>
          <w:rFonts w:ascii="Calibri" w:eastAsia="Calibri" w:hAnsi="Calibri" w:cs="Calibri"/>
          <w:kern w:val="0"/>
          <w:lang w:eastAsia="pl-PL"/>
          <w14:ligatures w14:val="none"/>
        </w:rPr>
        <w:t xml:space="preserve"> </w:t>
      </w:r>
      <w:r w:rsidRPr="00934322">
        <w:rPr>
          <w:rFonts w:ascii="Calibri" w:eastAsia="Calibri" w:hAnsi="Calibri" w:cs="Calibri"/>
          <w:kern w:val="0"/>
          <w:lang w:eastAsia="pl-PL"/>
          <w14:ligatures w14:val="none"/>
        </w:rPr>
        <w:t xml:space="preserve">Podawać każdego dnia porcję warzyw lub owoców do każdego posiłku. </w:t>
      </w:r>
    </w:p>
    <w:p w14:paraId="281DEE05" w14:textId="4D9C492B" w:rsidR="00934322" w:rsidRPr="00934322" w:rsidRDefault="00934322" w:rsidP="00934322">
      <w:pPr>
        <w:spacing w:after="0" w:line="276" w:lineRule="auto"/>
        <w:contextualSpacing/>
        <w:jc w:val="both"/>
        <w:rPr>
          <w:rFonts w:ascii="Calibri" w:eastAsia="Calibri" w:hAnsi="Calibri" w:cs="Calibri"/>
          <w:kern w:val="0"/>
          <w:lang w:eastAsia="pl-PL"/>
          <w14:ligatures w14:val="none"/>
        </w:rPr>
      </w:pPr>
      <w:r w:rsidRPr="00934322">
        <w:rPr>
          <w:rFonts w:ascii="Calibri" w:eastAsia="Calibri" w:hAnsi="Calibri" w:cs="Calibri"/>
          <w:kern w:val="0"/>
          <w:lang w:eastAsia="pl-PL"/>
          <w14:ligatures w14:val="none"/>
        </w:rPr>
        <w:t>2.</w:t>
      </w:r>
      <w:r>
        <w:rPr>
          <w:rFonts w:ascii="Calibri" w:eastAsia="Calibri" w:hAnsi="Calibri" w:cs="Calibri"/>
          <w:kern w:val="0"/>
          <w:lang w:eastAsia="pl-PL"/>
          <w14:ligatures w14:val="none"/>
        </w:rPr>
        <w:t xml:space="preserve"> </w:t>
      </w:r>
      <w:r w:rsidRPr="00934322">
        <w:rPr>
          <w:rFonts w:ascii="Calibri" w:eastAsia="Calibri" w:hAnsi="Calibri" w:cs="Calibri"/>
          <w:kern w:val="0"/>
          <w:lang w:eastAsia="pl-PL"/>
          <w14:ligatures w14:val="none"/>
        </w:rPr>
        <w:t xml:space="preserve">Podawać każdego dnia porcję mleka lub produktów mlecznych (np. sery, jogurt, kefir, maślanka). </w:t>
      </w:r>
    </w:p>
    <w:p w14:paraId="1F410EFC" w14:textId="7FAFC84A" w:rsidR="00934322" w:rsidRPr="00934322" w:rsidRDefault="00934322" w:rsidP="00934322">
      <w:pPr>
        <w:spacing w:after="0" w:line="276" w:lineRule="auto"/>
        <w:contextualSpacing/>
        <w:jc w:val="both"/>
        <w:rPr>
          <w:rFonts w:ascii="Calibri" w:eastAsia="Calibri" w:hAnsi="Calibri" w:cs="Calibri"/>
          <w:kern w:val="0"/>
          <w:lang w:eastAsia="pl-PL"/>
          <w14:ligatures w14:val="none"/>
        </w:rPr>
      </w:pPr>
      <w:r w:rsidRPr="00934322">
        <w:rPr>
          <w:rFonts w:ascii="Calibri" w:eastAsia="Calibri" w:hAnsi="Calibri" w:cs="Calibri"/>
          <w:kern w:val="0"/>
          <w:lang w:eastAsia="pl-PL"/>
          <w14:ligatures w14:val="none"/>
        </w:rPr>
        <w:t>3.</w:t>
      </w:r>
      <w:r>
        <w:rPr>
          <w:rFonts w:ascii="Calibri" w:eastAsia="Calibri" w:hAnsi="Calibri" w:cs="Calibri"/>
          <w:kern w:val="0"/>
          <w:lang w:eastAsia="pl-PL"/>
          <w14:ligatures w14:val="none"/>
        </w:rPr>
        <w:t xml:space="preserve"> </w:t>
      </w:r>
      <w:r w:rsidRPr="00934322">
        <w:rPr>
          <w:rFonts w:ascii="Calibri" w:eastAsia="Calibri" w:hAnsi="Calibri" w:cs="Calibri"/>
          <w:kern w:val="0"/>
          <w:lang w:eastAsia="pl-PL"/>
          <w14:ligatures w14:val="none"/>
        </w:rPr>
        <w:t xml:space="preserve">Precyzyjnie podawać nazwy przygotowywanych posiłków. </w:t>
      </w:r>
    </w:p>
    <w:p w14:paraId="1DE892DF" w14:textId="213F37AD" w:rsidR="00934322" w:rsidRPr="00934322" w:rsidRDefault="00934322" w:rsidP="00934322">
      <w:pPr>
        <w:spacing w:after="0" w:line="276" w:lineRule="auto"/>
        <w:contextualSpacing/>
        <w:jc w:val="both"/>
        <w:rPr>
          <w:rFonts w:ascii="Calibri" w:eastAsia="Calibri" w:hAnsi="Calibri" w:cs="Calibri"/>
          <w:kern w:val="0"/>
          <w:lang w:eastAsia="pl-PL"/>
          <w14:ligatures w14:val="none"/>
        </w:rPr>
      </w:pPr>
      <w:r w:rsidRPr="00934322">
        <w:rPr>
          <w:rFonts w:ascii="Calibri" w:eastAsia="Calibri" w:hAnsi="Calibri" w:cs="Calibri"/>
          <w:kern w:val="0"/>
          <w:lang w:eastAsia="pl-PL"/>
          <w14:ligatures w14:val="none"/>
        </w:rPr>
        <w:t>4.</w:t>
      </w:r>
      <w:r>
        <w:rPr>
          <w:rFonts w:ascii="Calibri" w:eastAsia="Calibri" w:hAnsi="Calibri" w:cs="Calibri"/>
          <w:kern w:val="0"/>
          <w:lang w:eastAsia="pl-PL"/>
          <w14:ligatures w14:val="none"/>
        </w:rPr>
        <w:t xml:space="preserve"> </w:t>
      </w:r>
      <w:r w:rsidRPr="00934322">
        <w:rPr>
          <w:rFonts w:ascii="Calibri" w:eastAsia="Calibri" w:hAnsi="Calibri" w:cs="Calibri"/>
          <w:kern w:val="0"/>
          <w:lang w:eastAsia="pl-PL"/>
          <w14:ligatures w14:val="none"/>
        </w:rPr>
        <w:t xml:space="preserve">Zwiększyć podaż owoców w dekadzie.  </w:t>
      </w:r>
    </w:p>
    <w:p w14:paraId="7E5726C3" w14:textId="1147AFB5" w:rsidR="00934322" w:rsidRPr="00934322" w:rsidRDefault="00934322" w:rsidP="00934322">
      <w:pPr>
        <w:spacing w:after="0" w:line="276" w:lineRule="auto"/>
        <w:contextualSpacing/>
        <w:jc w:val="both"/>
        <w:rPr>
          <w:rFonts w:ascii="Calibri" w:eastAsia="Calibri" w:hAnsi="Calibri" w:cs="Calibri"/>
          <w:kern w:val="0"/>
          <w:lang w:eastAsia="pl-PL"/>
          <w14:ligatures w14:val="none"/>
        </w:rPr>
      </w:pPr>
      <w:r w:rsidRPr="00934322">
        <w:rPr>
          <w:rFonts w:ascii="Calibri" w:eastAsia="Calibri" w:hAnsi="Calibri" w:cs="Calibri"/>
          <w:kern w:val="0"/>
          <w14:ligatures w14:val="none"/>
        </w:rPr>
        <w:t>5.</w:t>
      </w:r>
      <w:r>
        <w:rPr>
          <w:rFonts w:ascii="Calibri" w:eastAsia="Calibri" w:hAnsi="Calibri" w:cs="Calibri"/>
          <w:kern w:val="0"/>
          <w14:ligatures w14:val="none"/>
        </w:rPr>
        <w:t xml:space="preserve"> </w:t>
      </w:r>
      <w:r w:rsidRPr="00934322">
        <w:rPr>
          <w:rFonts w:ascii="Calibri" w:eastAsia="Calibri" w:hAnsi="Calibri" w:cs="Calibri"/>
          <w:kern w:val="0"/>
          <w14:ligatures w14:val="none"/>
        </w:rPr>
        <w:t xml:space="preserve">Zmodyfikować skład jadłospisów oraz przeprowadzić szkolenie osób odpowiedzialnych za żywienie dzieci. Proponuje się prawidłowe planowanie jadłospisów w oparciu o pozycję „Normy żywienia dla populacji Polski” pod redakcją Mirosława Jarosz, wydawca: Instytut Żywności i Żywienia, ul. Powsińska 61/63, 02-903 Warszawa oraz w oparciu o </w:t>
      </w:r>
      <w:r w:rsidRPr="00934322">
        <w:rPr>
          <w:rFonts w:ascii="Calibri" w:eastAsia="Calibri" w:hAnsi="Calibri" w:cs="Calibri"/>
          <w:kern w:val="0"/>
          <w:lang w:eastAsia="pl-PL"/>
          <w14:ligatures w14:val="none"/>
        </w:rPr>
        <w:t>Rozporządzenie Ministra Zdrowia z dnia 26 lipca 2016r. w sprawie grup środków spożywczych przeznaczonych do sprzedaży dzieciom i młodzieży w jednostkach systemu oświaty oraz wymagań, jakie muszą spełniać środki spożywcze stosowane w ramach żywienia zbiorowego dzieci i młodzieży w tych jednostkach (Dz. U. 2016 r., poz. 1154).</w:t>
      </w:r>
    </w:p>
    <w:p w14:paraId="7076F80E" w14:textId="77777777" w:rsidR="00934322" w:rsidRPr="00934322" w:rsidRDefault="00934322" w:rsidP="00934322">
      <w:pPr>
        <w:spacing w:after="0" w:line="276" w:lineRule="auto"/>
        <w:contextualSpacing/>
        <w:rPr>
          <w:rFonts w:ascii="Calibri" w:eastAsia="Calibri" w:hAnsi="Calibri" w:cs="Calibri"/>
          <w:bCs/>
          <w:kern w:val="0"/>
          <w:lang w:eastAsia="pl-PL"/>
          <w14:ligatures w14:val="none"/>
        </w:rPr>
      </w:pPr>
      <w:r w:rsidRPr="00934322">
        <w:rPr>
          <w:rFonts w:ascii="Calibri" w:eastAsia="Calibri" w:hAnsi="Calibri" w:cs="Calibri"/>
          <w:b/>
          <w:bCs/>
          <w:kern w:val="0"/>
          <w:lang w:eastAsia="pl-PL"/>
          <w14:ligatures w14:val="none"/>
        </w:rPr>
        <w:t xml:space="preserve">  </w:t>
      </w:r>
    </w:p>
    <w:p w14:paraId="1F171C9C" w14:textId="720D56D3" w:rsidR="00934322" w:rsidRPr="00934322" w:rsidRDefault="00934322" w:rsidP="00934322">
      <w:pPr>
        <w:spacing w:after="0" w:line="259" w:lineRule="auto"/>
        <w:ind w:left="709" w:hanging="709"/>
        <w:rPr>
          <w:rFonts w:ascii="Calibri" w:eastAsia="Calibri" w:hAnsi="Calibri" w:cs="Calibri"/>
          <w:kern w:val="0"/>
          <w14:ligatures w14:val="none"/>
        </w:rPr>
      </w:pPr>
      <w:r w:rsidRPr="00934322">
        <w:rPr>
          <w:rFonts w:ascii="Calibri" w:eastAsia="Calibri" w:hAnsi="Calibri" w:cs="Calibri"/>
          <w:b/>
          <w:kern w:val="0"/>
          <w14:ligatures w14:val="none"/>
        </w:rPr>
        <w:t>Punk</w:t>
      </w:r>
      <w:r>
        <w:rPr>
          <w:rFonts w:ascii="Calibri" w:eastAsia="Calibri" w:hAnsi="Calibri" w:cs="Calibri"/>
          <w:b/>
          <w:kern w:val="0"/>
          <w14:ligatures w14:val="none"/>
        </w:rPr>
        <w:t>t</w:t>
      </w:r>
      <w:r w:rsidRPr="00934322">
        <w:rPr>
          <w:rFonts w:ascii="Calibri" w:eastAsia="Calibri" w:hAnsi="Calibri" w:cs="Calibri"/>
          <w:b/>
          <w:kern w:val="0"/>
          <w14:ligatures w14:val="none"/>
        </w:rPr>
        <w:t xml:space="preserve"> wydawania posiłków Przedszkola Miejskiego im. Kubusia Puchatka w Resku</w:t>
      </w:r>
      <w:r w:rsidRPr="00934322">
        <w:rPr>
          <w:rFonts w:ascii="Calibri" w:eastAsia="Calibri" w:hAnsi="Calibri" w:cs="Calibri"/>
          <w:bCs/>
          <w:kern w:val="0"/>
          <w14:ligatures w14:val="none"/>
        </w:rPr>
        <w:t>. Wydano zalecenia do jadłospisu dekadowego:</w:t>
      </w:r>
    </w:p>
    <w:p w14:paraId="54B15953" w14:textId="0AF1ECE1" w:rsidR="00934322" w:rsidRPr="00934322" w:rsidRDefault="00934322" w:rsidP="00934322">
      <w:pPr>
        <w:spacing w:after="0" w:line="259" w:lineRule="auto"/>
        <w:jc w:val="both"/>
        <w:rPr>
          <w:rFonts w:ascii="Calibri" w:eastAsia="Calibri" w:hAnsi="Calibri" w:cs="Calibri"/>
          <w:kern w:val="0"/>
          <w:lang w:eastAsia="pl-PL"/>
          <w14:ligatures w14:val="none"/>
        </w:rPr>
      </w:pPr>
      <w:r w:rsidRPr="00934322">
        <w:rPr>
          <w:rFonts w:ascii="Calibri" w:eastAsia="Calibri" w:hAnsi="Calibri" w:cs="Calibri"/>
          <w:kern w:val="0"/>
          <w:lang w:eastAsia="pl-PL"/>
          <w14:ligatures w14:val="none"/>
        </w:rPr>
        <w:t>1.</w:t>
      </w:r>
      <w:r>
        <w:rPr>
          <w:rFonts w:ascii="Calibri" w:eastAsia="Calibri" w:hAnsi="Calibri" w:cs="Calibri"/>
          <w:kern w:val="0"/>
          <w:lang w:eastAsia="pl-PL"/>
          <w14:ligatures w14:val="none"/>
        </w:rPr>
        <w:t xml:space="preserve"> </w:t>
      </w:r>
      <w:r w:rsidRPr="00934322">
        <w:rPr>
          <w:rFonts w:ascii="Calibri" w:eastAsia="Calibri" w:hAnsi="Calibri" w:cs="Calibri"/>
          <w:kern w:val="0"/>
          <w:lang w:eastAsia="pl-PL"/>
          <w14:ligatures w14:val="none"/>
        </w:rPr>
        <w:t>Planować posiłki tak aby:</w:t>
      </w:r>
    </w:p>
    <w:p w14:paraId="32BC9806" w14:textId="77777777" w:rsidR="00934322" w:rsidRPr="00934322" w:rsidRDefault="00934322" w:rsidP="00934322">
      <w:pPr>
        <w:spacing w:after="0" w:line="276" w:lineRule="auto"/>
        <w:contextualSpacing/>
        <w:jc w:val="both"/>
        <w:rPr>
          <w:rFonts w:ascii="Calibri" w:eastAsia="Calibri" w:hAnsi="Calibri" w:cs="Calibri"/>
          <w:kern w:val="0"/>
          <w:lang w:eastAsia="pl-PL"/>
          <w14:ligatures w14:val="none"/>
        </w:rPr>
      </w:pPr>
      <w:r w:rsidRPr="00934322">
        <w:rPr>
          <w:rFonts w:ascii="Calibri" w:eastAsia="Calibri" w:hAnsi="Calibri" w:cs="Calibri"/>
          <w:kern w:val="0"/>
          <w:lang w:eastAsia="pl-PL"/>
          <w14:ligatures w14:val="none"/>
        </w:rPr>
        <w:t>- każdego dnia podać porcję warzyw lub owoców do każdego posiłku.</w:t>
      </w:r>
    </w:p>
    <w:p w14:paraId="0820F3FA" w14:textId="77777777" w:rsidR="00934322" w:rsidRPr="00934322" w:rsidRDefault="00934322" w:rsidP="00934322">
      <w:pPr>
        <w:spacing w:after="0" w:line="276" w:lineRule="auto"/>
        <w:contextualSpacing/>
        <w:rPr>
          <w:rFonts w:ascii="Calibri" w:eastAsia="Calibri" w:hAnsi="Calibri" w:cs="Calibri"/>
          <w:b/>
          <w:bCs/>
          <w:kern w:val="0"/>
          <w:lang w:eastAsia="pl-PL"/>
          <w14:ligatures w14:val="none"/>
        </w:rPr>
      </w:pPr>
    </w:p>
    <w:p w14:paraId="733C7078" w14:textId="77777777" w:rsidR="00934322" w:rsidRPr="00934322" w:rsidRDefault="00934322" w:rsidP="00934322">
      <w:pPr>
        <w:spacing w:after="0" w:line="276" w:lineRule="auto"/>
        <w:contextualSpacing/>
        <w:rPr>
          <w:rFonts w:ascii="Calibri" w:eastAsia="Calibri" w:hAnsi="Calibri" w:cs="Calibri"/>
          <w:b/>
          <w:bCs/>
          <w:kern w:val="0"/>
          <w:lang w:eastAsia="pl-PL"/>
          <w14:ligatures w14:val="none"/>
        </w:rPr>
      </w:pPr>
      <w:r w:rsidRPr="00934322">
        <w:rPr>
          <w:rFonts w:ascii="Calibri" w:eastAsia="Calibri" w:hAnsi="Calibri" w:cs="Calibri"/>
          <w:b/>
          <w:bCs/>
          <w:kern w:val="0"/>
          <w:lang w:eastAsia="pl-PL"/>
          <w14:ligatures w14:val="none"/>
        </w:rPr>
        <w:t>Niepubliczna Szkoła Przysposabiająca do Pracy w Siedlicach</w:t>
      </w:r>
    </w:p>
    <w:p w14:paraId="70B3A3B3" w14:textId="7E1921D1" w:rsidR="00934322" w:rsidRPr="00934322" w:rsidRDefault="00934322" w:rsidP="00934322">
      <w:pPr>
        <w:spacing w:after="0" w:line="276" w:lineRule="auto"/>
        <w:ind w:firstLine="709"/>
        <w:contextualSpacing/>
        <w:rPr>
          <w:rFonts w:ascii="Calibri" w:eastAsia="Calibri" w:hAnsi="Calibri" w:cs="Calibri"/>
          <w:b/>
          <w:bCs/>
          <w:kern w:val="0"/>
          <w:lang w:eastAsia="pl-PL"/>
          <w14:ligatures w14:val="none"/>
        </w:rPr>
      </w:pPr>
      <w:r w:rsidRPr="00934322">
        <w:rPr>
          <w:rFonts w:ascii="Calibri" w:eastAsia="Calibri" w:hAnsi="Calibri" w:cs="Calibri"/>
          <w:bCs/>
          <w:kern w:val="0"/>
          <w14:ligatures w14:val="none"/>
        </w:rPr>
        <w:t>Wydano zalecenia do jadłospisu dekadowego:</w:t>
      </w:r>
    </w:p>
    <w:p w14:paraId="369C10D3" w14:textId="328FB333" w:rsidR="00934322" w:rsidRPr="00934322" w:rsidRDefault="00934322" w:rsidP="00934322">
      <w:pPr>
        <w:spacing w:after="0" w:line="276" w:lineRule="auto"/>
        <w:rPr>
          <w:rFonts w:ascii="Calibri" w:eastAsia="Calibri" w:hAnsi="Calibri" w:cs="Calibri"/>
          <w:kern w:val="0"/>
          <w:lang w:eastAsia="pl-PL"/>
          <w14:ligatures w14:val="none"/>
        </w:rPr>
      </w:pPr>
      <w:r w:rsidRPr="00934322">
        <w:rPr>
          <w:rFonts w:ascii="Calibri" w:eastAsia="Calibri" w:hAnsi="Calibri" w:cs="Calibri"/>
          <w:kern w:val="0"/>
          <w:lang w:eastAsia="pl-PL"/>
          <w14:ligatures w14:val="none"/>
        </w:rPr>
        <w:t>1.</w:t>
      </w:r>
      <w:r>
        <w:rPr>
          <w:rFonts w:ascii="Calibri" w:eastAsia="Calibri" w:hAnsi="Calibri" w:cs="Calibri"/>
          <w:kern w:val="0"/>
          <w:lang w:eastAsia="pl-PL"/>
          <w14:ligatures w14:val="none"/>
        </w:rPr>
        <w:t xml:space="preserve"> </w:t>
      </w:r>
      <w:r w:rsidRPr="00934322">
        <w:rPr>
          <w:rFonts w:ascii="Calibri" w:eastAsia="Calibri" w:hAnsi="Calibri" w:cs="Calibri"/>
          <w:kern w:val="0"/>
          <w:lang w:eastAsia="pl-PL"/>
          <w14:ligatures w14:val="none"/>
        </w:rPr>
        <w:t>Unikać powtarzalności potraw</w:t>
      </w:r>
      <w:r>
        <w:rPr>
          <w:rFonts w:ascii="Calibri" w:eastAsia="Calibri" w:hAnsi="Calibri" w:cs="Calibri"/>
          <w:kern w:val="0"/>
          <w:lang w:eastAsia="pl-PL"/>
          <w14:ligatures w14:val="none"/>
        </w:rPr>
        <w:t>.</w:t>
      </w:r>
    </w:p>
    <w:p w14:paraId="1C3E3FCD" w14:textId="77777777" w:rsidR="00934322" w:rsidRPr="00934322" w:rsidRDefault="00934322" w:rsidP="00934322">
      <w:pPr>
        <w:tabs>
          <w:tab w:val="center" w:pos="4536"/>
          <w:tab w:val="right" w:pos="9072"/>
        </w:tabs>
        <w:suppressAutoHyphens/>
        <w:spacing w:after="0" w:line="276" w:lineRule="auto"/>
        <w:jc w:val="both"/>
        <w:rPr>
          <w:rFonts w:ascii="Calibri" w:eastAsia="Times New Roman" w:hAnsi="Calibri" w:cs="Calibri"/>
          <w:b/>
          <w:kern w:val="0"/>
          <w:lang w:eastAsia="pl-PL"/>
          <w14:ligatures w14:val="none"/>
        </w:rPr>
      </w:pPr>
    </w:p>
    <w:p w14:paraId="1B226A73" w14:textId="77777777" w:rsidR="00934322" w:rsidRPr="00934322" w:rsidRDefault="00934322" w:rsidP="00934322">
      <w:pPr>
        <w:tabs>
          <w:tab w:val="center" w:pos="4536"/>
          <w:tab w:val="right" w:pos="9072"/>
        </w:tabs>
        <w:suppressAutoHyphens/>
        <w:spacing w:after="0" w:line="276" w:lineRule="auto"/>
        <w:jc w:val="both"/>
        <w:rPr>
          <w:rFonts w:ascii="Calibri" w:eastAsia="Times New Roman" w:hAnsi="Calibri" w:cs="Calibri"/>
          <w:bCs/>
          <w:kern w:val="0"/>
          <w:lang w:eastAsia="pl-PL"/>
          <w14:ligatures w14:val="none"/>
        </w:rPr>
      </w:pPr>
      <w:r w:rsidRPr="00934322">
        <w:rPr>
          <w:rFonts w:ascii="Calibri" w:eastAsia="Times New Roman" w:hAnsi="Calibri" w:cs="Calibri"/>
          <w:b/>
          <w:kern w:val="0"/>
          <w:lang w:eastAsia="pl-PL"/>
          <w14:ligatures w14:val="none"/>
        </w:rPr>
        <w:t>Przedszkole Niepubliczne RAZ DWA TRZY-  MY w  Łobzie</w:t>
      </w:r>
      <w:r w:rsidRPr="00934322">
        <w:rPr>
          <w:rFonts w:ascii="Calibri" w:eastAsia="Times New Roman" w:hAnsi="Calibri" w:cs="Calibri"/>
          <w:bCs/>
          <w:kern w:val="0"/>
          <w:lang w:eastAsia="pl-PL"/>
          <w14:ligatures w14:val="none"/>
        </w:rPr>
        <w:t xml:space="preserve"> </w:t>
      </w:r>
    </w:p>
    <w:p w14:paraId="125A827D" w14:textId="0CB3D634" w:rsidR="00934322" w:rsidRPr="00934322" w:rsidRDefault="00934322" w:rsidP="00934322">
      <w:pPr>
        <w:tabs>
          <w:tab w:val="center" w:pos="4536"/>
          <w:tab w:val="right" w:pos="9072"/>
        </w:tabs>
        <w:suppressAutoHyphens/>
        <w:spacing w:after="0" w:line="276" w:lineRule="auto"/>
        <w:ind w:firstLine="709"/>
        <w:jc w:val="both"/>
        <w:rPr>
          <w:rFonts w:ascii="Calibri" w:eastAsia="Times New Roman" w:hAnsi="Calibri" w:cs="Calibri"/>
          <w:b/>
          <w:kern w:val="0"/>
          <w:lang w:eastAsia="pl-PL"/>
          <w14:ligatures w14:val="none"/>
        </w:rPr>
      </w:pPr>
      <w:r w:rsidRPr="00934322">
        <w:rPr>
          <w:rFonts w:ascii="Calibri" w:eastAsia="Times New Roman" w:hAnsi="Calibri" w:cs="Calibri"/>
          <w:bCs/>
          <w:kern w:val="0"/>
          <w:lang w:eastAsia="pl-PL"/>
          <w14:ligatures w14:val="none"/>
        </w:rPr>
        <w:t>Wydano zalecenia do jadłospisu dekadowego:</w:t>
      </w:r>
    </w:p>
    <w:p w14:paraId="5C3698C3" w14:textId="4E7F54F1" w:rsidR="00934322" w:rsidRPr="00934322" w:rsidRDefault="00934322" w:rsidP="00934322">
      <w:pPr>
        <w:tabs>
          <w:tab w:val="center" w:pos="4536"/>
          <w:tab w:val="right" w:pos="9072"/>
        </w:tabs>
        <w:suppressAutoHyphens/>
        <w:spacing w:after="0" w:line="276" w:lineRule="auto"/>
        <w:jc w:val="both"/>
        <w:rPr>
          <w:rFonts w:ascii="Calibri" w:eastAsia="Calibri" w:hAnsi="Calibri" w:cs="Calibri"/>
          <w:kern w:val="0"/>
          <w14:ligatures w14:val="none"/>
        </w:rPr>
      </w:pPr>
      <w:r w:rsidRPr="00934322">
        <w:rPr>
          <w:rFonts w:ascii="Calibri" w:eastAsia="Calibri" w:hAnsi="Calibri" w:cs="Calibri"/>
          <w:kern w:val="0"/>
          <w14:ligatures w14:val="none"/>
        </w:rPr>
        <w:t>1. Należy unikać w dekadzie powtarzalności napojów/potraw.</w:t>
      </w:r>
    </w:p>
    <w:p w14:paraId="358F4882" w14:textId="30808BC8" w:rsidR="00934322" w:rsidRPr="00934322" w:rsidRDefault="00934322" w:rsidP="00934322">
      <w:pPr>
        <w:spacing w:after="0" w:line="259" w:lineRule="auto"/>
        <w:jc w:val="both"/>
        <w:rPr>
          <w:rFonts w:ascii="Calibri" w:eastAsia="Calibri" w:hAnsi="Calibri" w:cs="Calibri"/>
          <w:kern w:val="0"/>
          <w14:ligatures w14:val="none"/>
        </w:rPr>
      </w:pPr>
      <w:r w:rsidRPr="00934322">
        <w:rPr>
          <w:rFonts w:ascii="Calibri" w:eastAsia="Calibri" w:hAnsi="Calibri" w:cs="Calibri"/>
          <w:kern w:val="0"/>
          <w14:ligatures w14:val="none"/>
        </w:rPr>
        <w:t>2.</w:t>
      </w:r>
      <w:r>
        <w:rPr>
          <w:rFonts w:ascii="Calibri" w:eastAsia="Calibri" w:hAnsi="Calibri" w:cs="Calibri"/>
          <w:kern w:val="0"/>
          <w14:ligatures w14:val="none"/>
        </w:rPr>
        <w:t xml:space="preserve"> </w:t>
      </w:r>
      <w:r w:rsidRPr="00934322">
        <w:rPr>
          <w:rFonts w:ascii="Calibri" w:eastAsia="Calibri" w:hAnsi="Calibri" w:cs="Calibri"/>
          <w:kern w:val="0"/>
          <w14:ligatures w14:val="none"/>
        </w:rPr>
        <w:t xml:space="preserve">W ciągu dnia podawać do każdego posiłku dodawać porcję warzyw lub owoców. </w:t>
      </w:r>
    </w:p>
    <w:p w14:paraId="54DD6AA2" w14:textId="77777777" w:rsidR="00934322" w:rsidRPr="00934322" w:rsidRDefault="00934322" w:rsidP="00934322">
      <w:pPr>
        <w:spacing w:after="0" w:line="259" w:lineRule="auto"/>
        <w:jc w:val="both"/>
        <w:rPr>
          <w:rFonts w:ascii="Calibri" w:eastAsia="Calibri" w:hAnsi="Calibri" w:cs="Calibri"/>
          <w:kern w:val="0"/>
          <w14:ligatures w14:val="none"/>
        </w:rPr>
      </w:pPr>
      <w:r w:rsidRPr="00934322">
        <w:rPr>
          <w:rFonts w:ascii="Calibri" w:eastAsia="Calibri" w:hAnsi="Calibri" w:cs="Calibri"/>
          <w:kern w:val="0"/>
          <w14:ligatures w14:val="none"/>
        </w:rPr>
        <w:t xml:space="preserve">3. W ciągu dnia podawać przynajmniej dwie porcje mleka lub produktów mlecznych. </w:t>
      </w:r>
    </w:p>
    <w:p w14:paraId="4D50A6A9" w14:textId="3A8C3957" w:rsidR="00934322" w:rsidRPr="00934322" w:rsidRDefault="00934322" w:rsidP="00934322">
      <w:pPr>
        <w:spacing w:after="0" w:line="259" w:lineRule="auto"/>
        <w:jc w:val="both"/>
        <w:rPr>
          <w:rFonts w:ascii="Calibri" w:eastAsia="Calibri" w:hAnsi="Calibri" w:cs="Calibri"/>
          <w:kern w:val="0"/>
          <w14:ligatures w14:val="none"/>
        </w:rPr>
      </w:pPr>
      <w:r w:rsidRPr="00934322">
        <w:rPr>
          <w:rFonts w:ascii="Calibri" w:eastAsia="Calibri" w:hAnsi="Calibri" w:cs="Calibri"/>
          <w:kern w:val="0"/>
          <w14:ligatures w14:val="none"/>
        </w:rPr>
        <w:t>4.</w:t>
      </w:r>
      <w:r>
        <w:rPr>
          <w:rFonts w:ascii="Calibri" w:eastAsia="Calibri" w:hAnsi="Calibri" w:cs="Calibri"/>
          <w:kern w:val="0"/>
          <w14:ligatures w14:val="none"/>
        </w:rPr>
        <w:t xml:space="preserve"> </w:t>
      </w:r>
      <w:r w:rsidRPr="00934322">
        <w:rPr>
          <w:rFonts w:ascii="Calibri" w:eastAsia="Calibri" w:hAnsi="Calibri" w:cs="Calibri"/>
          <w:kern w:val="0"/>
          <w14:ligatures w14:val="none"/>
        </w:rPr>
        <w:t>Zmodyfikować skład jadłospisów oraz przeprowadzić szkolenie osób odpowiedzialnych za żywienie dzieci.</w:t>
      </w:r>
    </w:p>
    <w:p w14:paraId="2A168B1F" w14:textId="105E5390" w:rsidR="00934322" w:rsidRPr="00934322" w:rsidRDefault="00934322" w:rsidP="00934322">
      <w:pPr>
        <w:spacing w:after="0" w:line="259" w:lineRule="auto"/>
        <w:jc w:val="both"/>
        <w:rPr>
          <w:rFonts w:ascii="Calibri" w:eastAsia="Calibri" w:hAnsi="Calibri" w:cs="Calibri"/>
          <w:kern w:val="0"/>
          <w14:ligatures w14:val="none"/>
        </w:rPr>
      </w:pPr>
      <w:r w:rsidRPr="00934322">
        <w:rPr>
          <w:rFonts w:ascii="Calibri" w:eastAsia="Calibri" w:hAnsi="Calibri" w:cs="Calibri"/>
          <w:kern w:val="0"/>
          <w14:ligatures w14:val="none"/>
        </w:rPr>
        <w:t>5.</w:t>
      </w:r>
      <w:r>
        <w:rPr>
          <w:rFonts w:ascii="Calibri" w:eastAsia="Calibri" w:hAnsi="Calibri" w:cs="Calibri"/>
          <w:kern w:val="0"/>
          <w14:ligatures w14:val="none"/>
        </w:rPr>
        <w:t xml:space="preserve"> </w:t>
      </w:r>
      <w:r w:rsidRPr="00934322">
        <w:rPr>
          <w:rFonts w:ascii="Calibri" w:eastAsia="Calibri" w:hAnsi="Calibri" w:cs="Calibri"/>
          <w:kern w:val="0"/>
          <w14:ligatures w14:val="none"/>
        </w:rPr>
        <w:t xml:space="preserve">Proponuje się prawidłowe planowanie jadłospisów w oparciu o pozycję „Normy żywienia dla populacji Polski” pod redakcją Mirosława Jarosz, wydawca: Instytut Żywności i Żywienia, ul. Powsińska 61/63, 02-903 Warszawa oraz w oparciu o Rozporządzenie Ministra Zdrowia </w:t>
      </w:r>
      <w:r>
        <w:rPr>
          <w:rFonts w:ascii="Calibri" w:eastAsia="Calibri" w:hAnsi="Calibri" w:cs="Calibri"/>
          <w:kern w:val="0"/>
          <w14:ligatures w14:val="none"/>
        </w:rPr>
        <w:br/>
      </w:r>
      <w:r w:rsidRPr="00934322">
        <w:rPr>
          <w:rFonts w:ascii="Calibri" w:eastAsia="Calibri" w:hAnsi="Calibri" w:cs="Calibri"/>
          <w:kern w:val="0"/>
          <w14:ligatures w14:val="none"/>
        </w:rPr>
        <w:t>z dnia 26 lipca 2016r. w sprawie grup środków spożywczych przeznaczonych do sprzedaży dzieciom i młodzieży  w jednostkach systemu oświaty oraz wymagań, jakie muszą spełniać środki spożywcze stosowane w ramach żywienia zbiorowego dzieci i młodzieży  w tych jednostkach (Dz. U. 2016 r., poz. 1154).</w:t>
      </w:r>
    </w:p>
    <w:p w14:paraId="3DE3E30D" w14:textId="77777777" w:rsidR="00934322" w:rsidRPr="00934322" w:rsidRDefault="00934322" w:rsidP="00934322">
      <w:pPr>
        <w:spacing w:after="0" w:line="276" w:lineRule="auto"/>
        <w:ind w:left="142" w:right="-310" w:hanging="720"/>
        <w:rPr>
          <w:rFonts w:ascii="Calibri" w:eastAsia="Calibri" w:hAnsi="Calibri" w:cs="Calibri"/>
          <w:kern w:val="0"/>
          <w14:ligatures w14:val="none"/>
        </w:rPr>
      </w:pPr>
    </w:p>
    <w:p w14:paraId="7856A35A" w14:textId="77777777" w:rsidR="00934322" w:rsidRDefault="00934322" w:rsidP="00934322">
      <w:pPr>
        <w:spacing w:after="0" w:line="259" w:lineRule="auto"/>
        <w:rPr>
          <w:rFonts w:ascii="Calibri" w:eastAsia="Calibri" w:hAnsi="Calibri" w:cs="Calibri"/>
          <w:b/>
          <w:kern w:val="0"/>
          <w14:ligatures w14:val="none"/>
        </w:rPr>
      </w:pPr>
    </w:p>
    <w:p w14:paraId="6A8A4BCD" w14:textId="0DB87469" w:rsidR="00934322" w:rsidRPr="00934322" w:rsidRDefault="00934322" w:rsidP="00934322">
      <w:pPr>
        <w:spacing w:after="0" w:line="259" w:lineRule="auto"/>
        <w:rPr>
          <w:rFonts w:ascii="Calibri" w:eastAsia="Calibri" w:hAnsi="Calibri" w:cs="Calibri"/>
          <w:bCs/>
          <w:kern w:val="0"/>
          <w14:ligatures w14:val="none"/>
        </w:rPr>
      </w:pPr>
      <w:r w:rsidRPr="00934322">
        <w:rPr>
          <w:rFonts w:ascii="Calibri" w:eastAsia="Calibri" w:hAnsi="Calibri" w:cs="Calibri"/>
          <w:b/>
          <w:kern w:val="0"/>
          <w14:ligatures w14:val="none"/>
        </w:rPr>
        <w:lastRenderedPageBreak/>
        <w:t>Punkt Wydawania Posiłków - Szkoła Podstawowa w Starogardzie</w:t>
      </w:r>
      <w:r w:rsidRPr="00934322">
        <w:rPr>
          <w:rFonts w:ascii="Calibri" w:eastAsia="Calibri" w:hAnsi="Calibri" w:cs="Calibri"/>
          <w:bCs/>
          <w:kern w:val="0"/>
          <w14:ligatures w14:val="none"/>
        </w:rPr>
        <w:t xml:space="preserve"> </w:t>
      </w:r>
    </w:p>
    <w:p w14:paraId="568AEEC2" w14:textId="77777777" w:rsidR="00934322" w:rsidRPr="00934322" w:rsidRDefault="00934322" w:rsidP="00934322">
      <w:pPr>
        <w:spacing w:after="0" w:line="259" w:lineRule="auto"/>
        <w:ind w:firstLine="709"/>
        <w:rPr>
          <w:rFonts w:ascii="Calibri" w:eastAsia="Calibri" w:hAnsi="Calibri" w:cs="Calibri"/>
          <w:kern w:val="0"/>
          <w14:ligatures w14:val="none"/>
        </w:rPr>
      </w:pPr>
      <w:r w:rsidRPr="00934322">
        <w:rPr>
          <w:rFonts w:ascii="Calibri" w:eastAsia="Calibri" w:hAnsi="Calibri" w:cs="Calibri"/>
          <w:bCs/>
          <w:kern w:val="0"/>
          <w14:ligatures w14:val="none"/>
        </w:rPr>
        <w:t>Wydano zalecenia do jadłospisu dekadowego</w:t>
      </w:r>
    </w:p>
    <w:p w14:paraId="2AF668E9" w14:textId="2D54398A" w:rsidR="00934322" w:rsidRPr="00934322" w:rsidRDefault="00934322" w:rsidP="00934322">
      <w:pPr>
        <w:pStyle w:val="Akapitzlist"/>
        <w:numPr>
          <w:ilvl w:val="0"/>
          <w:numId w:val="201"/>
        </w:numPr>
        <w:tabs>
          <w:tab w:val="left" w:pos="284"/>
        </w:tabs>
        <w:spacing w:after="0" w:line="276" w:lineRule="auto"/>
        <w:ind w:left="0" w:firstLine="0"/>
        <w:jc w:val="both"/>
        <w:rPr>
          <w:rFonts w:ascii="Calibri" w:eastAsia="Calibri" w:hAnsi="Calibri" w:cs="Calibri"/>
          <w:kern w:val="0"/>
          <w14:ligatures w14:val="none"/>
        </w:rPr>
      </w:pPr>
      <w:r>
        <w:rPr>
          <w:rFonts w:ascii="Calibri" w:eastAsia="Calibri" w:hAnsi="Calibri" w:cs="Calibri"/>
          <w:kern w:val="0"/>
          <w14:ligatures w14:val="none"/>
        </w:rPr>
        <w:t>P</w:t>
      </w:r>
      <w:r w:rsidRPr="00934322">
        <w:rPr>
          <w:rFonts w:ascii="Calibri" w:eastAsia="Calibri" w:hAnsi="Calibri" w:cs="Calibri"/>
          <w:kern w:val="0"/>
          <w14:ligatures w14:val="none"/>
        </w:rPr>
        <w:t>odawać porcję ryby co najmniej raz w tygodniu (porcja ryby wystąpiła w jadłospisie 1 raz, w dniu 22.12.2023 r. (w tygodniu 18-22.12.2023 r.), brak porcji ryby w tygodniu 11-15.12.2023</w:t>
      </w:r>
      <w:r>
        <w:rPr>
          <w:rFonts w:ascii="Calibri" w:eastAsia="Calibri" w:hAnsi="Calibri" w:cs="Calibri"/>
          <w:kern w:val="0"/>
          <w14:ligatures w14:val="none"/>
        </w:rPr>
        <w:t> </w:t>
      </w:r>
      <w:r w:rsidRPr="00934322">
        <w:rPr>
          <w:rFonts w:ascii="Calibri" w:eastAsia="Calibri" w:hAnsi="Calibri" w:cs="Calibri"/>
          <w:kern w:val="0"/>
          <w14:ligatures w14:val="none"/>
        </w:rPr>
        <w:t xml:space="preserve"> r.</w:t>
      </w:r>
    </w:p>
    <w:p w14:paraId="4A2383B7" w14:textId="43F45ADE" w:rsidR="00934322" w:rsidRPr="00934322" w:rsidRDefault="00934322" w:rsidP="00934322">
      <w:pPr>
        <w:numPr>
          <w:ilvl w:val="0"/>
          <w:numId w:val="201"/>
        </w:numPr>
        <w:tabs>
          <w:tab w:val="left" w:pos="284"/>
        </w:tabs>
        <w:spacing w:after="0" w:line="276" w:lineRule="auto"/>
        <w:ind w:left="0" w:firstLine="0"/>
        <w:jc w:val="both"/>
        <w:rPr>
          <w:rFonts w:ascii="Calibri" w:eastAsia="Calibri" w:hAnsi="Calibri" w:cs="Calibri"/>
          <w:kern w:val="0"/>
          <w14:ligatures w14:val="none"/>
        </w:rPr>
      </w:pPr>
      <w:r>
        <w:rPr>
          <w:rFonts w:ascii="Calibri" w:eastAsia="Calibri" w:hAnsi="Calibri" w:cs="Calibri"/>
          <w:kern w:val="0"/>
          <w14:ligatures w14:val="none"/>
        </w:rPr>
        <w:t>P</w:t>
      </w:r>
      <w:r w:rsidRPr="00934322">
        <w:rPr>
          <w:rFonts w:ascii="Calibri" w:eastAsia="Calibri" w:hAnsi="Calibri" w:cs="Calibri"/>
          <w:kern w:val="0"/>
          <w14:ligatures w14:val="none"/>
        </w:rPr>
        <w:t>odawać potrawy z uwzględnieniem różnych gatunków mięsa (widoczna powtarzalność drobiu, np. kurczak pieczony, makaron penne z kurczakiem, sznycel drobiowy, nuggetsy drobiowe)</w:t>
      </w:r>
      <w:r>
        <w:rPr>
          <w:rFonts w:ascii="Calibri" w:eastAsia="Calibri" w:hAnsi="Calibri" w:cs="Calibri"/>
          <w:kern w:val="0"/>
          <w14:ligatures w14:val="none"/>
        </w:rPr>
        <w:t>.</w:t>
      </w:r>
    </w:p>
    <w:p w14:paraId="4F80F1D9" w14:textId="1FB39A6F" w:rsidR="00934322" w:rsidRPr="00934322" w:rsidRDefault="00934322" w:rsidP="00934322">
      <w:pPr>
        <w:numPr>
          <w:ilvl w:val="0"/>
          <w:numId w:val="201"/>
        </w:numPr>
        <w:tabs>
          <w:tab w:val="left" w:pos="284"/>
        </w:tabs>
        <w:spacing w:after="0" w:line="276" w:lineRule="auto"/>
        <w:ind w:left="0" w:firstLine="0"/>
        <w:jc w:val="both"/>
        <w:rPr>
          <w:rFonts w:ascii="Calibri" w:eastAsia="Calibri" w:hAnsi="Calibri" w:cs="Calibri"/>
          <w:kern w:val="0"/>
          <w14:ligatures w14:val="none"/>
        </w:rPr>
      </w:pPr>
      <w:r>
        <w:rPr>
          <w:rFonts w:ascii="Calibri" w:eastAsia="Calibri" w:hAnsi="Calibri" w:cs="Calibri"/>
          <w:kern w:val="0"/>
          <w14:ligatures w14:val="none"/>
        </w:rPr>
        <w:t>U</w:t>
      </w:r>
      <w:r w:rsidRPr="00934322">
        <w:rPr>
          <w:rFonts w:ascii="Calibri" w:eastAsia="Calibri" w:hAnsi="Calibri" w:cs="Calibri"/>
          <w:kern w:val="0"/>
          <w14:ligatures w14:val="none"/>
        </w:rPr>
        <w:t xml:space="preserve">szczegółowić nazwę / rodzaj owocu podawanego do posiłku obiadowego (jadłospis zawiera zapis „owoc” – brak wskazania nazwy owocu). </w:t>
      </w:r>
    </w:p>
    <w:p w14:paraId="20CB0107" w14:textId="5CE2AA80" w:rsidR="00934322" w:rsidRPr="00934322" w:rsidRDefault="00934322" w:rsidP="00934322">
      <w:pPr>
        <w:numPr>
          <w:ilvl w:val="0"/>
          <w:numId w:val="201"/>
        </w:numPr>
        <w:tabs>
          <w:tab w:val="left" w:pos="284"/>
        </w:tabs>
        <w:spacing w:after="0" w:line="276" w:lineRule="auto"/>
        <w:ind w:left="0" w:firstLine="0"/>
        <w:jc w:val="both"/>
        <w:rPr>
          <w:rFonts w:ascii="Calibri" w:eastAsia="Calibri" w:hAnsi="Calibri" w:cs="Calibri"/>
          <w:kern w:val="0"/>
          <w14:ligatures w14:val="none"/>
        </w:rPr>
      </w:pPr>
      <w:r>
        <w:rPr>
          <w:rFonts w:ascii="Calibri" w:eastAsia="Calibri" w:hAnsi="Calibri" w:cs="Calibri"/>
          <w:kern w:val="0"/>
          <w14:ligatures w14:val="none"/>
        </w:rPr>
        <w:t>W</w:t>
      </w:r>
      <w:r w:rsidRPr="00934322">
        <w:rPr>
          <w:rFonts w:ascii="Calibri" w:eastAsia="Calibri" w:hAnsi="Calibri" w:cs="Calibri"/>
          <w:kern w:val="0"/>
          <w14:ligatures w14:val="none"/>
        </w:rPr>
        <w:t xml:space="preserve"> jadłospisie dekadowym zwiększyć podaż nasion roślin strączkowych, kasz, orzechów, jaj.  </w:t>
      </w:r>
    </w:p>
    <w:p w14:paraId="5FC59C36" w14:textId="77777777" w:rsidR="00934322" w:rsidRDefault="00934322" w:rsidP="00934322">
      <w:pPr>
        <w:spacing w:after="0" w:line="259" w:lineRule="auto"/>
        <w:rPr>
          <w:rFonts w:ascii="Calibri" w:eastAsia="Calibri" w:hAnsi="Calibri" w:cs="Calibri"/>
          <w:b/>
          <w:kern w:val="0"/>
          <w14:ligatures w14:val="none"/>
        </w:rPr>
      </w:pPr>
    </w:p>
    <w:p w14:paraId="5ADD75C2" w14:textId="50837FAB" w:rsidR="00934322" w:rsidRPr="00934322" w:rsidRDefault="00934322" w:rsidP="00934322">
      <w:pPr>
        <w:spacing w:after="0" w:line="259" w:lineRule="auto"/>
        <w:rPr>
          <w:rFonts w:ascii="Calibri" w:eastAsia="Calibri" w:hAnsi="Calibri" w:cs="Calibri"/>
          <w:bCs/>
          <w:kern w:val="0"/>
          <w14:ligatures w14:val="none"/>
        </w:rPr>
      </w:pPr>
      <w:r w:rsidRPr="00934322">
        <w:rPr>
          <w:rFonts w:ascii="Calibri" w:eastAsia="Calibri" w:hAnsi="Calibri" w:cs="Calibri"/>
          <w:b/>
          <w:kern w:val="0"/>
          <w14:ligatures w14:val="none"/>
        </w:rPr>
        <w:t>Punkt Wydawania Posiłków w Publicznej Szkole Podstawowej w Bełcznej</w:t>
      </w:r>
    </w:p>
    <w:p w14:paraId="7CFB7FBF" w14:textId="77777777" w:rsidR="00934322" w:rsidRPr="00934322" w:rsidRDefault="00934322" w:rsidP="00934322">
      <w:pPr>
        <w:spacing w:after="0" w:line="259" w:lineRule="auto"/>
        <w:ind w:firstLine="709"/>
        <w:rPr>
          <w:rFonts w:ascii="Calibri" w:eastAsia="Calibri" w:hAnsi="Calibri" w:cs="Calibri"/>
          <w:kern w:val="0"/>
          <w14:ligatures w14:val="none"/>
        </w:rPr>
      </w:pPr>
      <w:r w:rsidRPr="00934322">
        <w:rPr>
          <w:rFonts w:ascii="Calibri" w:eastAsia="Calibri" w:hAnsi="Calibri" w:cs="Calibri"/>
          <w:bCs/>
          <w:kern w:val="0"/>
          <w14:ligatures w14:val="none"/>
        </w:rPr>
        <w:t>Wydano zalecenia do jadłospisu dekadowego</w:t>
      </w:r>
    </w:p>
    <w:p w14:paraId="5760AE48" w14:textId="2C40E44F" w:rsidR="00934322" w:rsidRPr="00934322" w:rsidRDefault="00934322" w:rsidP="00934322">
      <w:pPr>
        <w:numPr>
          <w:ilvl w:val="2"/>
          <w:numId w:val="199"/>
        </w:numPr>
        <w:tabs>
          <w:tab w:val="left" w:pos="284"/>
        </w:tabs>
        <w:spacing w:after="0" w:line="276" w:lineRule="auto"/>
        <w:jc w:val="both"/>
        <w:rPr>
          <w:rFonts w:ascii="Calibri" w:eastAsia="Calibri" w:hAnsi="Calibri" w:cs="Calibri"/>
          <w:b/>
          <w:kern w:val="0"/>
          <w14:ligatures w14:val="none"/>
        </w:rPr>
      </w:pPr>
      <w:r>
        <w:rPr>
          <w:rFonts w:ascii="Calibri" w:eastAsia="Calibri" w:hAnsi="Calibri" w:cs="Calibri"/>
          <w:bCs/>
          <w:kern w:val="0"/>
          <w14:ligatures w14:val="none"/>
        </w:rPr>
        <w:t>P</w:t>
      </w:r>
      <w:r w:rsidRPr="00934322">
        <w:rPr>
          <w:rFonts w:ascii="Calibri" w:eastAsia="Calibri" w:hAnsi="Calibri" w:cs="Calibri"/>
          <w:bCs/>
          <w:kern w:val="0"/>
          <w14:ligatures w14:val="none"/>
        </w:rPr>
        <w:t>odawać porcję ryby co najmniej raz w tygodniu (porcja ryby wystąpiła w jadłospisie raz dniu 20.12.2023 r. )</w:t>
      </w:r>
      <w:r>
        <w:rPr>
          <w:rFonts w:ascii="Calibri" w:eastAsia="Calibri" w:hAnsi="Calibri" w:cs="Calibri"/>
          <w:bCs/>
          <w:kern w:val="0"/>
          <w14:ligatures w14:val="none"/>
        </w:rPr>
        <w:t>.</w:t>
      </w:r>
    </w:p>
    <w:p w14:paraId="07E68F8C" w14:textId="77777777" w:rsidR="00934322" w:rsidRPr="00934322" w:rsidRDefault="00934322" w:rsidP="00934322">
      <w:pPr>
        <w:tabs>
          <w:tab w:val="left" w:pos="284"/>
        </w:tabs>
        <w:spacing w:after="0" w:line="276" w:lineRule="auto"/>
        <w:jc w:val="both"/>
        <w:rPr>
          <w:rFonts w:ascii="Calibri" w:eastAsia="Calibri" w:hAnsi="Calibri" w:cs="Calibri"/>
          <w:b/>
          <w:kern w:val="0"/>
          <w14:ligatures w14:val="none"/>
        </w:rPr>
      </w:pPr>
    </w:p>
    <w:p w14:paraId="4595B810" w14:textId="77777777" w:rsidR="00934322" w:rsidRPr="00934322" w:rsidRDefault="00934322" w:rsidP="00934322">
      <w:pPr>
        <w:spacing w:after="0" w:line="276" w:lineRule="auto"/>
        <w:ind w:right="-310"/>
        <w:rPr>
          <w:rFonts w:ascii="Calibri" w:eastAsia="Calibri" w:hAnsi="Calibri" w:cs="Calibri"/>
          <w:b/>
          <w:kern w:val="0"/>
          <w14:ligatures w14:val="none"/>
        </w:rPr>
      </w:pPr>
      <w:r w:rsidRPr="00934322">
        <w:rPr>
          <w:rFonts w:ascii="Calibri" w:eastAsia="Calibri" w:hAnsi="Calibri" w:cs="Calibri"/>
          <w:b/>
          <w:kern w:val="0"/>
          <w14:ligatures w14:val="none"/>
        </w:rPr>
        <w:t xml:space="preserve">Punkt Wydawania Posiłków w Zespole Szkół w Resku </w:t>
      </w:r>
    </w:p>
    <w:p w14:paraId="1BC3199A" w14:textId="77777777" w:rsidR="00934322" w:rsidRPr="00934322" w:rsidRDefault="00934322" w:rsidP="00934322">
      <w:pPr>
        <w:spacing w:after="0" w:line="276" w:lineRule="auto"/>
        <w:ind w:right="-310" w:firstLine="709"/>
        <w:rPr>
          <w:rFonts w:ascii="Calibri" w:eastAsia="Calibri" w:hAnsi="Calibri" w:cs="Calibri"/>
          <w:b/>
          <w:kern w:val="0"/>
          <w14:ligatures w14:val="none"/>
        </w:rPr>
      </w:pPr>
      <w:r w:rsidRPr="00934322">
        <w:rPr>
          <w:rFonts w:ascii="Calibri" w:eastAsia="Calibri" w:hAnsi="Calibri" w:cs="Calibri"/>
          <w:bCs/>
          <w:kern w:val="0"/>
          <w14:ligatures w14:val="none"/>
        </w:rPr>
        <w:t>Wydano zalecenia do jadłospisu dekadowego</w:t>
      </w:r>
    </w:p>
    <w:p w14:paraId="26B9EFFB" w14:textId="22C17515" w:rsidR="00934322" w:rsidRPr="00934322" w:rsidRDefault="00934322" w:rsidP="00934322">
      <w:pPr>
        <w:spacing w:after="200" w:line="276" w:lineRule="auto"/>
        <w:contextualSpacing/>
        <w:jc w:val="both"/>
        <w:rPr>
          <w:rFonts w:ascii="Calibri" w:eastAsia="Calibri" w:hAnsi="Calibri" w:cs="Calibri"/>
          <w:bCs/>
          <w:kern w:val="0"/>
          <w14:ligatures w14:val="none"/>
        </w:rPr>
      </w:pPr>
      <w:r w:rsidRPr="00934322">
        <w:rPr>
          <w:rFonts w:ascii="Calibri" w:eastAsia="Calibri" w:hAnsi="Calibri" w:cs="Calibri"/>
          <w:bCs/>
          <w:kern w:val="0"/>
          <w14:ligatures w14:val="none"/>
        </w:rPr>
        <w:t xml:space="preserve">1. </w:t>
      </w:r>
      <w:r>
        <w:rPr>
          <w:rFonts w:ascii="Calibri" w:eastAsia="Calibri" w:hAnsi="Calibri" w:cs="Calibri"/>
          <w:bCs/>
          <w:kern w:val="0"/>
          <w14:ligatures w14:val="none"/>
        </w:rPr>
        <w:t>D</w:t>
      </w:r>
      <w:r w:rsidRPr="00934322">
        <w:rPr>
          <w:rFonts w:ascii="Calibri" w:eastAsia="Calibri" w:hAnsi="Calibri" w:cs="Calibri"/>
          <w:bCs/>
          <w:kern w:val="0"/>
          <w14:ligatures w14:val="none"/>
        </w:rPr>
        <w:t>oprecyzować nazwę podawanego owocu</w:t>
      </w:r>
      <w:r>
        <w:rPr>
          <w:rFonts w:ascii="Calibri" w:eastAsia="Calibri" w:hAnsi="Calibri" w:cs="Calibri"/>
          <w:bCs/>
          <w:kern w:val="0"/>
          <w14:ligatures w14:val="none"/>
        </w:rPr>
        <w:t>.</w:t>
      </w:r>
    </w:p>
    <w:p w14:paraId="46382B27" w14:textId="5ACF938D" w:rsidR="00934322" w:rsidRPr="00934322" w:rsidRDefault="00934322" w:rsidP="00934322">
      <w:pPr>
        <w:numPr>
          <w:ilvl w:val="1"/>
          <w:numId w:val="199"/>
        </w:numPr>
        <w:spacing w:after="200" w:line="276" w:lineRule="auto"/>
        <w:ind w:left="284" w:hanging="284"/>
        <w:contextualSpacing/>
        <w:jc w:val="both"/>
        <w:rPr>
          <w:rFonts w:ascii="Calibri" w:eastAsia="Calibri" w:hAnsi="Calibri" w:cs="Calibri"/>
          <w:bCs/>
          <w:kern w:val="0"/>
          <w14:ligatures w14:val="none"/>
        </w:rPr>
      </w:pPr>
      <w:r>
        <w:rPr>
          <w:rFonts w:ascii="Calibri" w:eastAsia="Calibri" w:hAnsi="Calibri" w:cs="Calibri"/>
          <w:bCs/>
          <w:kern w:val="0"/>
          <w14:ligatures w14:val="none"/>
        </w:rPr>
        <w:t>W</w:t>
      </w:r>
      <w:r w:rsidRPr="00934322">
        <w:rPr>
          <w:rFonts w:ascii="Calibri" w:eastAsia="Calibri" w:hAnsi="Calibri" w:cs="Calibri"/>
          <w:bCs/>
          <w:kern w:val="0"/>
          <w14:ligatures w14:val="none"/>
        </w:rPr>
        <w:t xml:space="preserve"> ciągu tygodnia szkolnego (poniedziałek – piątek) należy podać przynajmniej jedną porcję ryby</w:t>
      </w:r>
      <w:r>
        <w:rPr>
          <w:rFonts w:ascii="Calibri" w:eastAsia="Calibri" w:hAnsi="Calibri" w:cs="Calibri"/>
          <w:bCs/>
          <w:kern w:val="0"/>
          <w14:ligatures w14:val="none"/>
        </w:rPr>
        <w:t>.</w:t>
      </w:r>
    </w:p>
    <w:p w14:paraId="73DC4F22" w14:textId="366842AD" w:rsidR="00934322" w:rsidRPr="00934322" w:rsidRDefault="00934322" w:rsidP="00934322">
      <w:pPr>
        <w:pStyle w:val="Akapitzlist"/>
        <w:numPr>
          <w:ilvl w:val="1"/>
          <w:numId w:val="199"/>
        </w:numPr>
        <w:tabs>
          <w:tab w:val="left" w:pos="284"/>
        </w:tabs>
        <w:spacing w:after="200" w:line="276" w:lineRule="auto"/>
        <w:ind w:left="0"/>
        <w:jc w:val="both"/>
        <w:rPr>
          <w:rFonts w:ascii="Calibri" w:eastAsia="Calibri" w:hAnsi="Calibri" w:cs="Calibri"/>
          <w:bCs/>
          <w:kern w:val="0"/>
          <w14:ligatures w14:val="none"/>
        </w:rPr>
      </w:pPr>
      <w:r>
        <w:rPr>
          <w:rFonts w:ascii="Calibri" w:eastAsia="Calibri" w:hAnsi="Calibri" w:cs="Calibri"/>
          <w:bCs/>
          <w:kern w:val="0"/>
          <w14:ligatures w14:val="none"/>
        </w:rPr>
        <w:t>D</w:t>
      </w:r>
      <w:r w:rsidRPr="00934322">
        <w:rPr>
          <w:rFonts w:ascii="Calibri" w:eastAsia="Calibri" w:hAnsi="Calibri" w:cs="Calibri"/>
          <w:bCs/>
          <w:kern w:val="0"/>
          <w14:ligatures w14:val="none"/>
        </w:rPr>
        <w:t>okonać uzupełnienia informacji w jadłospisie w zakresie gramatury wydawanych potraw w posiłku obiadowym</w:t>
      </w:r>
      <w:r>
        <w:rPr>
          <w:rFonts w:ascii="Calibri" w:eastAsia="Calibri" w:hAnsi="Calibri" w:cs="Calibri"/>
          <w:bCs/>
          <w:kern w:val="0"/>
          <w14:ligatures w14:val="none"/>
        </w:rPr>
        <w:t>.</w:t>
      </w:r>
    </w:p>
    <w:bookmarkEnd w:id="4"/>
    <w:p w14:paraId="2B3C4A41" w14:textId="7CBD6431" w:rsidR="00934322" w:rsidRPr="00934322" w:rsidRDefault="00934322" w:rsidP="00934322">
      <w:pPr>
        <w:spacing w:line="259" w:lineRule="auto"/>
        <w:ind w:firstLine="709"/>
        <w:jc w:val="both"/>
        <w:rPr>
          <w:rFonts w:ascii="Calibri" w:eastAsia="Calibri" w:hAnsi="Calibri" w:cs="Calibri"/>
          <w:bCs/>
          <w:kern w:val="0"/>
          <w14:ligatures w14:val="none"/>
        </w:rPr>
      </w:pPr>
      <w:r w:rsidRPr="00934322">
        <w:rPr>
          <w:rFonts w:ascii="Calibri" w:eastAsia="Calibri" w:hAnsi="Calibri" w:cs="Calibri"/>
          <w:bCs/>
          <w:kern w:val="0"/>
          <w14:ligatures w14:val="none"/>
        </w:rPr>
        <w:t>W związku z wydanymi zaleceniami wystosowano pisma do osób odpowiedzialnych za prowadzenie żywienia oraz do wiadomości pisma kierowano do jednostki prowadzącej – Burmistrza Miasta. Zalecania zostały wdrożone.</w:t>
      </w:r>
    </w:p>
    <w:p w14:paraId="42F96B71" w14:textId="08B9AB8F" w:rsidR="00934322" w:rsidRPr="00934322" w:rsidRDefault="00934322" w:rsidP="00934322">
      <w:pPr>
        <w:spacing w:line="276" w:lineRule="auto"/>
        <w:jc w:val="both"/>
        <w:rPr>
          <w:rFonts w:ascii="Calibri" w:eastAsia="Calibri" w:hAnsi="Calibri" w:cs="Calibri"/>
          <w:b/>
          <w:kern w:val="0"/>
          <w14:ligatures w14:val="none"/>
        </w:rPr>
      </w:pPr>
      <w:r w:rsidRPr="00934322">
        <w:rPr>
          <w:rFonts w:ascii="Calibri" w:eastAsia="Calibri" w:hAnsi="Calibri" w:cs="Calibri"/>
          <w:b/>
          <w:kern w:val="0"/>
          <w14:ligatures w14:val="none"/>
        </w:rPr>
        <w:t xml:space="preserve">Na terenie funkcjonowania tutejszej Inspekcji  brak jest sklepików szkolnych. </w:t>
      </w:r>
    </w:p>
    <w:p w14:paraId="7A56D8F9" w14:textId="77777777" w:rsidR="00934322" w:rsidRPr="00D84747" w:rsidRDefault="00934322" w:rsidP="004307E0">
      <w:pPr>
        <w:spacing w:after="0" w:line="276" w:lineRule="auto"/>
        <w:ind w:firstLine="709"/>
        <w:jc w:val="both"/>
        <w:rPr>
          <w:rFonts w:ascii="Calibri" w:eastAsia="Times New Roman" w:hAnsi="Calibri" w:cs="Calibri"/>
          <w:kern w:val="0"/>
          <w:lang w:eastAsia="pl-PL"/>
          <w14:ligatures w14:val="none"/>
        </w:rPr>
      </w:pPr>
    </w:p>
    <w:p w14:paraId="2514C3EA" w14:textId="5D7FB03F" w:rsidR="00D84747" w:rsidRPr="00D84747" w:rsidRDefault="00D84747" w:rsidP="004307E0">
      <w:pPr>
        <w:tabs>
          <w:tab w:val="left" w:pos="142"/>
          <w:tab w:val="left" w:pos="284"/>
          <w:tab w:val="left" w:pos="426"/>
        </w:tabs>
        <w:spacing w:after="0" w:line="276" w:lineRule="auto"/>
        <w:jc w:val="both"/>
        <w:rPr>
          <w:rFonts w:ascii="Calibri" w:eastAsia="Times New Roman" w:hAnsi="Calibri" w:cs="Calibri"/>
          <w:b/>
          <w:bCs/>
          <w:kern w:val="0"/>
          <w:lang w:eastAsia="pl-PL"/>
          <w14:ligatures w14:val="none"/>
        </w:rPr>
      </w:pPr>
      <w:r w:rsidRPr="00D84747">
        <w:rPr>
          <w:rFonts w:ascii="Calibri" w:eastAsia="Times New Roman" w:hAnsi="Calibri" w:cs="Calibri"/>
          <w:b/>
          <w:bCs/>
          <w:kern w:val="0"/>
          <w:lang w:eastAsia="pl-PL"/>
          <w14:ligatures w14:val="none"/>
        </w:rPr>
        <w:t xml:space="preserve">5. Warunki realizacji profilaktycznej opieki zdrowotnej nad uczniami </w:t>
      </w:r>
      <w:r w:rsidRPr="00D84747">
        <w:rPr>
          <w:rFonts w:ascii="Calibri" w:eastAsia="Times New Roman" w:hAnsi="Calibri" w:cs="Calibri"/>
          <w:b/>
          <w:bCs/>
          <w:kern w:val="0"/>
          <w:lang w:eastAsia="pl-PL"/>
          <w14:ligatures w14:val="none"/>
        </w:rPr>
        <w:br/>
        <w:t>w placówkach</w:t>
      </w:r>
    </w:p>
    <w:p w14:paraId="28ACBC27" w14:textId="7161774C" w:rsidR="00D84747" w:rsidRPr="00D84747" w:rsidRDefault="00D84747" w:rsidP="004307E0">
      <w:pPr>
        <w:spacing w:after="0" w:line="276" w:lineRule="auto"/>
        <w:ind w:firstLine="709"/>
        <w:jc w:val="both"/>
        <w:rPr>
          <w:rFonts w:ascii="Calibri" w:eastAsia="Times New Roman" w:hAnsi="Calibri" w:cs="Calibri"/>
          <w:kern w:val="0"/>
          <w:lang w:eastAsia="ar-SA"/>
          <w14:ligatures w14:val="none"/>
        </w:rPr>
      </w:pPr>
      <w:r w:rsidRPr="00D84747">
        <w:rPr>
          <w:rFonts w:ascii="Calibri" w:eastAsia="Times New Roman" w:hAnsi="Calibri" w:cs="Calibri"/>
          <w:kern w:val="0"/>
          <w:lang w:eastAsia="ar-SA"/>
          <w14:ligatures w14:val="none"/>
        </w:rPr>
        <w:t xml:space="preserve">W roku 2023 dokonano oceny warunków profilaktycznej opieki zdrowotnej nad uczniami w 10 szkołach podstawowych, 1 branżowej szkole I stopnia, 2 szkołach specjalnych oraz 2 zespołach szkół. W trakcie czynności kontrolnych stwierdzono, że: 10 szkół podstawowych, 1 szkoła specjalna oraz 2 zespoły szkół posiadają gabinet profilaktyki zdrowotnej do własnej dyspozycji. Gabinety znajdowały się w dobrym stanie sanitarnym </w:t>
      </w:r>
      <w:r w:rsidR="004307E0">
        <w:rPr>
          <w:rFonts w:ascii="Calibri" w:eastAsia="Times New Roman" w:hAnsi="Calibri" w:cs="Calibri"/>
          <w:kern w:val="0"/>
          <w:lang w:eastAsia="ar-SA"/>
          <w14:ligatures w14:val="none"/>
        </w:rPr>
        <w:br/>
      </w:r>
      <w:r w:rsidRPr="00D84747">
        <w:rPr>
          <w:rFonts w:ascii="Calibri" w:eastAsia="Times New Roman" w:hAnsi="Calibri" w:cs="Calibri"/>
          <w:kern w:val="0"/>
          <w:lang w:eastAsia="ar-SA"/>
          <w14:ligatures w14:val="none"/>
        </w:rPr>
        <w:t xml:space="preserve">i technicznym – nieprawidłowości nie stwierdzono. Wyposażone były w punkt poboru ciepłej i zimnej wody, podłogi wykonane z materiałów umożliwiających ich mycie i dezynfekcję, </w:t>
      </w:r>
      <w:r w:rsidR="004307E0">
        <w:rPr>
          <w:rFonts w:ascii="Calibri" w:eastAsia="Times New Roman" w:hAnsi="Calibri" w:cs="Calibri"/>
          <w:kern w:val="0"/>
          <w:lang w:eastAsia="ar-SA"/>
          <w14:ligatures w14:val="none"/>
        </w:rPr>
        <w:br/>
      </w:r>
      <w:r w:rsidRPr="00D84747">
        <w:rPr>
          <w:rFonts w:ascii="Calibri" w:eastAsia="Times New Roman" w:hAnsi="Calibri" w:cs="Calibri"/>
          <w:kern w:val="0"/>
          <w:lang w:eastAsia="ar-SA"/>
          <w14:ligatures w14:val="none"/>
        </w:rPr>
        <w:t xml:space="preserve">w gabinetach dostępne były środki myjąco-dezynfekujące. W 1 branżowej szkole I stopnia oraz </w:t>
      </w:r>
      <w:r w:rsidRPr="00D84747">
        <w:rPr>
          <w:rFonts w:ascii="Calibri" w:eastAsia="Times New Roman" w:hAnsi="Calibri" w:cs="Calibri"/>
          <w:kern w:val="0"/>
          <w:lang w:eastAsia="ar-SA"/>
          <w14:ligatures w14:val="none"/>
        </w:rPr>
        <w:lastRenderedPageBreak/>
        <w:t xml:space="preserve">1 szkole specjalnej profilaktyczna opieka zdrowotna nad uczniami świadczona jest poza terenem placówki. </w:t>
      </w:r>
    </w:p>
    <w:p w14:paraId="05BAFD56" w14:textId="77777777" w:rsidR="00D84747" w:rsidRPr="00D84747" w:rsidRDefault="00D84747" w:rsidP="001A1F34">
      <w:pPr>
        <w:spacing w:after="0" w:line="276" w:lineRule="auto"/>
        <w:jc w:val="both"/>
        <w:rPr>
          <w:rFonts w:ascii="Calibri" w:eastAsia="Times New Roman" w:hAnsi="Calibri" w:cs="Calibri"/>
          <w:b/>
          <w:kern w:val="0"/>
          <w:lang w:eastAsia="pl-PL"/>
          <w14:ligatures w14:val="none"/>
        </w:rPr>
      </w:pPr>
    </w:p>
    <w:p w14:paraId="7195858F" w14:textId="3C26E6CD" w:rsidR="00D84747" w:rsidRPr="00D84747" w:rsidRDefault="00D84747" w:rsidP="001A1F34">
      <w:pPr>
        <w:spacing w:after="0" w:line="276" w:lineRule="auto"/>
        <w:jc w:val="both"/>
        <w:rPr>
          <w:rFonts w:ascii="Calibri" w:eastAsia="Times New Roman" w:hAnsi="Calibri" w:cs="Calibri"/>
          <w:b/>
          <w:bCs/>
          <w:kern w:val="0"/>
          <w:lang w:eastAsia="pl-PL"/>
          <w14:ligatures w14:val="none"/>
        </w:rPr>
      </w:pPr>
      <w:r w:rsidRPr="00D84747">
        <w:rPr>
          <w:rFonts w:ascii="Calibri" w:eastAsia="Times New Roman" w:hAnsi="Calibri" w:cs="Calibri"/>
          <w:b/>
          <w:bCs/>
          <w:kern w:val="0"/>
          <w:lang w:eastAsia="pl-PL"/>
          <w14:ligatures w14:val="none"/>
        </w:rPr>
        <w:t>X. Warunki wypoczynku oraz rekreacji dzieci i młodzieży</w:t>
      </w:r>
    </w:p>
    <w:p w14:paraId="1031BD6E" w14:textId="77777777" w:rsidR="00D84747" w:rsidRPr="00D84747" w:rsidRDefault="00D84747" w:rsidP="004307E0">
      <w:pPr>
        <w:suppressAutoHyphens/>
        <w:spacing w:after="0" w:line="276" w:lineRule="auto"/>
        <w:ind w:firstLine="709"/>
        <w:jc w:val="both"/>
        <w:rPr>
          <w:rFonts w:ascii="Calibri" w:eastAsia="Times New Roman" w:hAnsi="Calibri" w:cs="Calibri"/>
          <w:b/>
          <w:i/>
          <w:kern w:val="0"/>
          <w:lang w:eastAsia="ar-SA"/>
          <w14:ligatures w14:val="none"/>
        </w:rPr>
      </w:pPr>
      <w:r w:rsidRPr="00D84747">
        <w:rPr>
          <w:rFonts w:ascii="Calibri" w:eastAsia="Times New Roman" w:hAnsi="Calibri" w:cs="Calibri"/>
          <w:bCs/>
          <w:kern w:val="0"/>
          <w:lang w:eastAsia="ar-SA"/>
          <w14:ligatures w14:val="none"/>
        </w:rPr>
        <w:t>Wypoczynek letni i zimowy na terenie powiatu łobeskiego w 2023 roku przebiegał bez nieprawidłowości.</w:t>
      </w:r>
    </w:p>
    <w:p w14:paraId="5F3CEFD0" w14:textId="55035B79" w:rsidR="00D84747" w:rsidRPr="00D84747" w:rsidRDefault="00D84747" w:rsidP="004307E0">
      <w:pPr>
        <w:spacing w:after="0" w:line="276" w:lineRule="auto"/>
        <w:ind w:firstLine="709"/>
        <w:jc w:val="both"/>
        <w:rPr>
          <w:rFonts w:ascii="Calibri" w:eastAsia="Times New Roman" w:hAnsi="Calibri" w:cs="Calibri"/>
          <w:b/>
          <w:bCs/>
          <w:kern w:val="0"/>
          <w:u w:val="single"/>
          <w:lang w:eastAsia="pl-PL"/>
          <w14:ligatures w14:val="none"/>
        </w:rPr>
      </w:pPr>
      <w:r w:rsidRPr="00D84747">
        <w:rPr>
          <w:rFonts w:ascii="Calibri" w:eastAsia="Times New Roman" w:hAnsi="Calibri" w:cs="Calibri"/>
          <w:kern w:val="0"/>
          <w:lang w:eastAsia="ar-SA"/>
          <w14:ligatures w14:val="none"/>
        </w:rPr>
        <w:t xml:space="preserve">W wyniku przeprowadzonych kontroli stwierdza się, iż organizatorzy wypoczynku dla dzieci i młodzieży szkolnej, jak i władze lokalne starają się zapewnić korzystającym bezpieczne </w:t>
      </w:r>
      <w:r w:rsidRPr="00D84747">
        <w:rPr>
          <w:rFonts w:ascii="Calibri" w:eastAsia="Times New Roman" w:hAnsi="Calibri" w:cs="Calibri"/>
          <w:kern w:val="0"/>
          <w:lang w:eastAsia="ar-SA"/>
          <w14:ligatures w14:val="none"/>
        </w:rPr>
        <w:br/>
        <w:t>i higieniczne warunki do uczestnictwa w wypoczynku.</w:t>
      </w:r>
    </w:p>
    <w:p w14:paraId="52682A70" w14:textId="7596F180" w:rsidR="00D84747" w:rsidRPr="004307E0" w:rsidRDefault="00D84747" w:rsidP="004307E0">
      <w:pPr>
        <w:numPr>
          <w:ilvl w:val="0"/>
          <w:numId w:val="84"/>
        </w:numPr>
        <w:tabs>
          <w:tab w:val="left" w:pos="284"/>
        </w:tabs>
        <w:spacing w:after="0" w:line="276" w:lineRule="auto"/>
        <w:ind w:left="0" w:firstLine="0"/>
        <w:jc w:val="both"/>
        <w:rPr>
          <w:rFonts w:ascii="Calibri" w:eastAsia="Times New Roman" w:hAnsi="Calibri" w:cs="Calibri"/>
          <w:b/>
          <w:bCs/>
          <w:kern w:val="0"/>
          <w:lang w:eastAsia="pl-PL"/>
          <w14:ligatures w14:val="none"/>
        </w:rPr>
      </w:pPr>
      <w:r w:rsidRPr="004307E0">
        <w:rPr>
          <w:rFonts w:ascii="Calibri" w:eastAsia="Times New Roman" w:hAnsi="Calibri" w:cs="Calibri"/>
          <w:b/>
          <w:bCs/>
          <w:kern w:val="0"/>
          <w:lang w:eastAsia="pl-PL"/>
          <w14:ligatures w14:val="none"/>
        </w:rPr>
        <w:t>Ferie zimowe</w:t>
      </w:r>
    </w:p>
    <w:p w14:paraId="0130DE29" w14:textId="77777777" w:rsidR="00D84747" w:rsidRPr="00D84747" w:rsidRDefault="00D84747" w:rsidP="001A1F34">
      <w:pPr>
        <w:numPr>
          <w:ilvl w:val="0"/>
          <w:numId w:val="79"/>
        </w:numPr>
        <w:spacing w:after="0" w:line="276" w:lineRule="auto"/>
        <w:ind w:left="284"/>
        <w:jc w:val="both"/>
        <w:rPr>
          <w:rFonts w:ascii="Calibri" w:eastAsia="Times New Roman" w:hAnsi="Calibri" w:cs="Calibri"/>
          <w:bCs/>
          <w:kern w:val="0"/>
          <w:lang w:eastAsia="pl-PL"/>
          <w14:ligatures w14:val="none"/>
        </w:rPr>
      </w:pPr>
      <w:r w:rsidRPr="00D84747">
        <w:rPr>
          <w:rFonts w:ascii="Calibri" w:eastAsia="Times New Roman" w:hAnsi="Calibri" w:cs="Calibri"/>
          <w:b/>
          <w:i/>
          <w:iCs/>
          <w:kern w:val="0"/>
          <w:u w:val="single"/>
          <w:lang w:eastAsia="pl-PL"/>
          <w14:ligatures w14:val="none"/>
        </w:rPr>
        <w:t>W trakcie ferii zimowych</w:t>
      </w:r>
      <w:r w:rsidRPr="00D84747">
        <w:rPr>
          <w:rFonts w:ascii="Calibri" w:eastAsia="Times New Roman" w:hAnsi="Calibri" w:cs="Calibri"/>
          <w:bCs/>
          <w:kern w:val="0"/>
          <w:lang w:eastAsia="pl-PL"/>
          <w14:ligatures w14:val="none"/>
        </w:rPr>
        <w:t xml:space="preserve"> przeprowadzono </w:t>
      </w:r>
      <w:r w:rsidRPr="00D84747">
        <w:rPr>
          <w:rFonts w:ascii="Calibri" w:eastAsia="Times New Roman" w:hAnsi="Calibri" w:cs="Calibri"/>
          <w:b/>
          <w:kern w:val="0"/>
          <w:u w:val="single"/>
          <w:lang w:eastAsia="pl-PL"/>
          <w14:ligatures w14:val="none"/>
        </w:rPr>
        <w:t xml:space="preserve">2 kontrole </w:t>
      </w:r>
      <w:r w:rsidRPr="00D84747">
        <w:rPr>
          <w:rFonts w:ascii="Calibri" w:eastAsia="Times New Roman" w:hAnsi="Calibri" w:cs="Calibri"/>
          <w:bCs/>
          <w:kern w:val="0"/>
          <w:lang w:eastAsia="pl-PL"/>
          <w14:ligatures w14:val="none"/>
        </w:rPr>
        <w:t>stanu sanitarnego (zgłoszone do bazy wypoczynku MEN):</w:t>
      </w:r>
    </w:p>
    <w:p w14:paraId="64477D2A" w14:textId="77777777" w:rsidR="00D84747" w:rsidRPr="00D84747" w:rsidRDefault="00D84747" w:rsidP="001A1F34">
      <w:pPr>
        <w:suppressAutoHyphens/>
        <w:spacing w:after="0" w:line="276" w:lineRule="auto"/>
        <w:jc w:val="both"/>
        <w:rPr>
          <w:rFonts w:ascii="Calibri" w:eastAsia="Times New Roman" w:hAnsi="Calibri" w:cs="Calibri"/>
          <w:b/>
          <w:bCs/>
          <w:kern w:val="0"/>
          <w:lang w:eastAsia="pl-PL"/>
          <w14:ligatures w14:val="none"/>
        </w:rPr>
      </w:pPr>
      <w:r w:rsidRPr="00D84747">
        <w:rPr>
          <w:rFonts w:ascii="Calibri" w:eastAsia="Times New Roman" w:hAnsi="Calibri" w:cs="Calibri"/>
          <w:b/>
          <w:bCs/>
          <w:kern w:val="0"/>
          <w:lang w:eastAsia="pl-PL"/>
          <w14:ligatures w14:val="none"/>
        </w:rPr>
        <w:t>- 2 wypoczynki w obiekcie używanym okazjonalnie do wypoczynku:</w:t>
      </w:r>
    </w:p>
    <w:p w14:paraId="25999478" w14:textId="77777777" w:rsidR="00D84747" w:rsidRPr="00D84747" w:rsidRDefault="00D84747" w:rsidP="001A1F34">
      <w:pPr>
        <w:numPr>
          <w:ilvl w:val="0"/>
          <w:numId w:val="56"/>
        </w:numPr>
        <w:suppressAutoHyphens/>
        <w:spacing w:after="0" w:line="276" w:lineRule="auto"/>
        <w:jc w:val="both"/>
        <w:rPr>
          <w:rFonts w:ascii="Calibri" w:eastAsia="Times New Roman" w:hAnsi="Calibri" w:cs="Calibri"/>
          <w:b/>
          <w:i/>
          <w:kern w:val="0"/>
          <w:lang w:eastAsia="pl-PL"/>
          <w14:ligatures w14:val="none"/>
        </w:rPr>
      </w:pPr>
      <w:r w:rsidRPr="00D84747">
        <w:rPr>
          <w:rFonts w:ascii="Calibri" w:eastAsia="Times New Roman" w:hAnsi="Calibri" w:cs="Calibri"/>
          <w:kern w:val="0"/>
          <w:lang w:eastAsia="pl-PL"/>
          <w14:ligatures w14:val="none"/>
        </w:rPr>
        <w:t xml:space="preserve">1 obóz jeździecki w obiekcie używanym okazjonalnie do wypoczynku: Obóz jeździecki Paulina Gryciak, Mołdawin 30, 72 – 315 Resko zorganizowany w Gospodarstwie Agroturystycznym „POD KASZTANAMI”, Mołdawin 29/30, 72 – 315 Resko – </w:t>
      </w:r>
      <w:r w:rsidRPr="00D84747">
        <w:rPr>
          <w:rFonts w:ascii="Calibri" w:eastAsia="Times New Roman" w:hAnsi="Calibri" w:cs="Calibri"/>
          <w:b/>
          <w:kern w:val="0"/>
          <w:lang w:eastAsia="pl-PL"/>
          <w14:ligatures w14:val="none"/>
        </w:rPr>
        <w:t>8 osób/ wg bazy MEN 8 uczestników;</w:t>
      </w:r>
    </w:p>
    <w:p w14:paraId="0FE17BC4" w14:textId="77777777" w:rsidR="00D84747" w:rsidRPr="00D84747" w:rsidRDefault="00D84747" w:rsidP="001A1F34">
      <w:pPr>
        <w:numPr>
          <w:ilvl w:val="0"/>
          <w:numId w:val="56"/>
        </w:numPr>
        <w:suppressAutoHyphens/>
        <w:spacing w:after="0" w:line="276" w:lineRule="auto"/>
        <w:jc w:val="both"/>
        <w:rPr>
          <w:rFonts w:ascii="Calibri" w:eastAsia="Times New Roman" w:hAnsi="Calibri" w:cs="Calibri"/>
          <w:i/>
          <w:kern w:val="0"/>
          <w:lang w:eastAsia="pl-PL"/>
          <w14:ligatures w14:val="none"/>
        </w:rPr>
      </w:pPr>
      <w:r w:rsidRPr="00D84747">
        <w:rPr>
          <w:rFonts w:ascii="Calibri" w:eastAsia="Times New Roman" w:hAnsi="Calibri" w:cs="Calibri"/>
          <w:kern w:val="0"/>
          <w:lang w:eastAsia="pl-PL"/>
          <w14:ligatures w14:val="none"/>
        </w:rPr>
        <w:t xml:space="preserve">1 obóz sportowy w obiekcie używanym okazjonalnie do wypoczynku: Uczniowski Klub Sportowy „Akademia Gimnastyki Crystal”, ul. Langiewicza 23/6, 70-263 Szczecin, zorganizowany w Zespole Szkół w Resku, ul. B. Prusa 2, 72 – 315 Resko – </w:t>
      </w:r>
      <w:r w:rsidRPr="00D84747">
        <w:rPr>
          <w:rFonts w:ascii="Calibri" w:eastAsia="Times New Roman" w:hAnsi="Calibri" w:cs="Calibri"/>
          <w:b/>
          <w:bCs/>
          <w:kern w:val="0"/>
          <w:lang w:eastAsia="pl-PL"/>
          <w14:ligatures w14:val="none"/>
        </w:rPr>
        <w:t>34 osoby</w:t>
      </w:r>
      <w:r w:rsidRPr="00D84747">
        <w:rPr>
          <w:rFonts w:ascii="Calibri" w:eastAsia="Times New Roman" w:hAnsi="Calibri" w:cs="Calibri"/>
          <w:b/>
          <w:kern w:val="0"/>
          <w:lang w:eastAsia="pl-PL"/>
          <w14:ligatures w14:val="none"/>
        </w:rPr>
        <w:t>/ wg bazy MEN 25 uczestników;</w:t>
      </w:r>
    </w:p>
    <w:p w14:paraId="6C222B52" w14:textId="77777777" w:rsidR="00D84747" w:rsidRPr="001A1F34" w:rsidRDefault="00D84747" w:rsidP="001A1F34">
      <w:pPr>
        <w:spacing w:after="0" w:line="276" w:lineRule="auto"/>
        <w:jc w:val="both"/>
        <w:rPr>
          <w:rFonts w:ascii="Calibri" w:eastAsia="Times New Roman" w:hAnsi="Calibri" w:cs="Calibri"/>
          <w:b/>
          <w:kern w:val="0"/>
          <w:lang w:eastAsia="pl-PL"/>
          <w14:ligatures w14:val="none"/>
        </w:rPr>
      </w:pPr>
      <w:r w:rsidRPr="00D84747">
        <w:rPr>
          <w:rFonts w:ascii="Calibri" w:eastAsia="Times New Roman" w:hAnsi="Calibri" w:cs="Calibri"/>
          <w:b/>
          <w:kern w:val="0"/>
          <w:lang w:eastAsia="pl-PL"/>
          <w14:ligatures w14:val="none"/>
        </w:rPr>
        <w:t>Razem: 42 uczestników/ wg bazy MEN – 33 uczestników</w:t>
      </w:r>
    </w:p>
    <w:p w14:paraId="3273F9EB" w14:textId="77777777" w:rsidR="00D84747" w:rsidRPr="001A1F34" w:rsidRDefault="00D84747" w:rsidP="001A1F34">
      <w:pPr>
        <w:spacing w:after="0" w:line="276" w:lineRule="auto"/>
        <w:jc w:val="both"/>
        <w:rPr>
          <w:rFonts w:ascii="Calibri" w:eastAsia="Times New Roman" w:hAnsi="Calibri" w:cs="Calibri"/>
          <w:b/>
          <w:kern w:val="0"/>
          <w:lang w:eastAsia="pl-PL"/>
          <w14:ligatures w14:val="none"/>
        </w:rPr>
      </w:pPr>
    </w:p>
    <w:p w14:paraId="0677847E" w14:textId="77777777" w:rsidR="00D84747" w:rsidRPr="004307E0" w:rsidRDefault="00D84747" w:rsidP="004307E0">
      <w:pPr>
        <w:numPr>
          <w:ilvl w:val="0"/>
          <w:numId w:val="84"/>
        </w:numPr>
        <w:tabs>
          <w:tab w:val="left" w:pos="0"/>
          <w:tab w:val="left" w:pos="284"/>
        </w:tabs>
        <w:spacing w:after="0" w:line="276" w:lineRule="auto"/>
        <w:ind w:left="0" w:firstLine="0"/>
        <w:jc w:val="both"/>
        <w:rPr>
          <w:rFonts w:ascii="Calibri" w:eastAsia="Times New Roman" w:hAnsi="Calibri" w:cs="Calibri"/>
          <w:b/>
          <w:bCs/>
          <w:kern w:val="0"/>
          <w:lang w:eastAsia="pl-PL"/>
          <w14:ligatures w14:val="none"/>
        </w:rPr>
      </w:pPr>
      <w:r w:rsidRPr="004307E0">
        <w:rPr>
          <w:rFonts w:ascii="Calibri" w:eastAsia="Times New Roman" w:hAnsi="Calibri" w:cs="Calibri"/>
          <w:b/>
          <w:bCs/>
          <w:kern w:val="0"/>
          <w:lang w:eastAsia="pl-PL"/>
          <w14:ligatures w14:val="none"/>
        </w:rPr>
        <w:t>Wypoczynek letni</w:t>
      </w:r>
    </w:p>
    <w:p w14:paraId="0CFA052F" w14:textId="77777777" w:rsidR="004307E0" w:rsidRDefault="00D84747" w:rsidP="004307E0">
      <w:pPr>
        <w:numPr>
          <w:ilvl w:val="0"/>
          <w:numId w:val="79"/>
        </w:numPr>
        <w:spacing w:after="0" w:line="276" w:lineRule="auto"/>
        <w:ind w:left="284"/>
        <w:jc w:val="both"/>
        <w:rPr>
          <w:rFonts w:ascii="Calibri" w:eastAsia="Times New Roman" w:hAnsi="Calibri" w:cs="Calibri"/>
          <w:bCs/>
          <w:kern w:val="0"/>
          <w:lang w:eastAsia="pl-PL"/>
          <w14:ligatures w14:val="none"/>
        </w:rPr>
      </w:pPr>
      <w:r w:rsidRPr="00D84747">
        <w:rPr>
          <w:rFonts w:ascii="Calibri" w:eastAsia="Times New Roman" w:hAnsi="Calibri" w:cs="Calibri"/>
          <w:b/>
          <w:i/>
          <w:iCs/>
          <w:kern w:val="0"/>
          <w:u w:val="single"/>
          <w:lang w:eastAsia="pl-PL"/>
          <w14:ligatures w14:val="none"/>
        </w:rPr>
        <w:t>W trakcie sezonu letniego</w:t>
      </w:r>
      <w:r w:rsidRPr="00D84747">
        <w:rPr>
          <w:rFonts w:ascii="Calibri" w:eastAsia="Times New Roman" w:hAnsi="Calibri" w:cs="Calibri"/>
          <w:bCs/>
          <w:kern w:val="0"/>
          <w:lang w:eastAsia="pl-PL"/>
          <w14:ligatures w14:val="none"/>
        </w:rPr>
        <w:t xml:space="preserve"> w ramach nadzoru nad wypoczynkiem dzieci i młodzieży skontrolowano </w:t>
      </w:r>
      <w:r w:rsidRPr="00D84747">
        <w:rPr>
          <w:rFonts w:ascii="Calibri" w:eastAsia="Times New Roman" w:hAnsi="Calibri" w:cs="Calibri"/>
          <w:b/>
          <w:bCs/>
          <w:kern w:val="0"/>
          <w:u w:val="single"/>
          <w:lang w:eastAsia="pl-PL"/>
          <w14:ligatures w14:val="none"/>
        </w:rPr>
        <w:t>7 turnusów</w:t>
      </w:r>
      <w:r w:rsidRPr="00D84747">
        <w:rPr>
          <w:rFonts w:ascii="Calibri" w:eastAsia="Times New Roman" w:hAnsi="Calibri" w:cs="Calibri"/>
          <w:b/>
          <w:bCs/>
          <w:kern w:val="0"/>
          <w:lang w:eastAsia="pl-PL"/>
          <w14:ligatures w14:val="none"/>
        </w:rPr>
        <w:t xml:space="preserve"> </w:t>
      </w:r>
      <w:r w:rsidRPr="00D84747">
        <w:rPr>
          <w:rFonts w:ascii="Calibri" w:eastAsia="Times New Roman" w:hAnsi="Calibri" w:cs="Calibri"/>
          <w:bCs/>
          <w:kern w:val="0"/>
          <w:lang w:eastAsia="pl-PL"/>
          <w14:ligatures w14:val="none"/>
        </w:rPr>
        <w:t>(zgłoszone do bazy wypoczynku MEN), w tym:</w:t>
      </w:r>
    </w:p>
    <w:p w14:paraId="0E526F90" w14:textId="40DD8311" w:rsidR="00D84747" w:rsidRPr="004307E0" w:rsidRDefault="00D84747" w:rsidP="004307E0">
      <w:pPr>
        <w:spacing w:after="0" w:line="276" w:lineRule="auto"/>
        <w:ind w:left="-76"/>
        <w:jc w:val="both"/>
        <w:rPr>
          <w:rFonts w:ascii="Calibri" w:eastAsia="Times New Roman" w:hAnsi="Calibri" w:cs="Calibri"/>
          <w:bCs/>
          <w:kern w:val="0"/>
          <w:lang w:eastAsia="pl-PL"/>
          <w14:ligatures w14:val="none"/>
        </w:rPr>
      </w:pPr>
      <w:r w:rsidRPr="004307E0">
        <w:rPr>
          <w:rFonts w:ascii="Calibri" w:eastAsia="Times New Roman" w:hAnsi="Calibri" w:cs="Calibri"/>
          <w:b/>
          <w:bCs/>
          <w:kern w:val="0"/>
          <w:lang w:eastAsia="pl-PL"/>
          <w14:ligatures w14:val="none"/>
        </w:rPr>
        <w:t xml:space="preserve"> – wypoczynek w obiekcie hotelarskim lub innym obiekcie, w którym świadczone są usługi hotelarskie:</w:t>
      </w:r>
    </w:p>
    <w:p w14:paraId="0B8E9C24" w14:textId="77777777" w:rsidR="00D84747" w:rsidRPr="00D84747" w:rsidRDefault="00D84747" w:rsidP="001A1F34">
      <w:pPr>
        <w:numPr>
          <w:ilvl w:val="0"/>
          <w:numId w:val="72"/>
        </w:numPr>
        <w:suppressAutoHyphens/>
        <w:spacing w:after="0" w:line="276" w:lineRule="auto"/>
        <w:jc w:val="both"/>
        <w:rPr>
          <w:rFonts w:ascii="Calibri" w:eastAsia="Times New Roman" w:hAnsi="Calibri" w:cs="Calibri"/>
          <w:b/>
          <w:i/>
          <w:kern w:val="0"/>
          <w:lang w:eastAsia="pl-PL"/>
          <w14:ligatures w14:val="none"/>
        </w:rPr>
      </w:pPr>
      <w:r w:rsidRPr="00D84747">
        <w:rPr>
          <w:rFonts w:ascii="Calibri" w:eastAsia="Times New Roman" w:hAnsi="Calibri" w:cs="Calibri"/>
          <w:kern w:val="0"/>
          <w:lang w:eastAsia="pl-PL"/>
          <w14:ligatures w14:val="none"/>
        </w:rPr>
        <w:t xml:space="preserve">1 kolonia: Travel Shop Sp. z o.o., ul. Pocztowa 39/U2, 70-357 Szczecin zorganizowana w Gospodarstwie Agroturystycznym „Żurawi Krzyk”, Radowo Małe 56, 72-314 Radowo Małe – </w:t>
      </w:r>
      <w:r w:rsidRPr="00D84747">
        <w:rPr>
          <w:rFonts w:ascii="Calibri" w:eastAsia="Times New Roman" w:hAnsi="Calibri" w:cs="Calibri"/>
          <w:b/>
          <w:kern w:val="0"/>
          <w:lang w:eastAsia="pl-PL"/>
          <w14:ligatures w14:val="none"/>
        </w:rPr>
        <w:t>45 osób/ wg bazy MEN 55 osób;</w:t>
      </w:r>
    </w:p>
    <w:p w14:paraId="7908C6B9" w14:textId="77777777" w:rsidR="00D84747" w:rsidRPr="00D84747" w:rsidRDefault="00D84747" w:rsidP="001A1F34">
      <w:pPr>
        <w:numPr>
          <w:ilvl w:val="0"/>
          <w:numId w:val="72"/>
        </w:numPr>
        <w:suppressAutoHyphens/>
        <w:spacing w:after="0" w:line="276" w:lineRule="auto"/>
        <w:jc w:val="both"/>
        <w:rPr>
          <w:rFonts w:ascii="Calibri" w:eastAsia="Times New Roman" w:hAnsi="Calibri" w:cs="Calibri"/>
          <w:bCs/>
          <w:i/>
          <w:kern w:val="0"/>
          <w:lang w:eastAsia="pl-PL"/>
          <w14:ligatures w14:val="none"/>
        </w:rPr>
      </w:pPr>
      <w:r w:rsidRPr="00D84747">
        <w:rPr>
          <w:rFonts w:ascii="Calibri" w:eastAsia="Times New Roman" w:hAnsi="Calibri" w:cs="Calibri"/>
          <w:bCs/>
          <w:kern w:val="0"/>
          <w:lang w:eastAsia="pl-PL"/>
          <w14:ligatures w14:val="none"/>
        </w:rPr>
        <w:t xml:space="preserve">1 kolonia: Uniwersytet Pływacki Marcin Janiak, ul. Policka 60A/1, 71-837 Szczecin zorganizowana w Ośrodek Wypoczynkowy „WOŚWIN”, Cieszyno Łobeskie 36b, 73-155 Węgorzyno – </w:t>
      </w:r>
      <w:r w:rsidRPr="00D84747">
        <w:rPr>
          <w:rFonts w:ascii="Calibri" w:eastAsia="Times New Roman" w:hAnsi="Calibri" w:cs="Calibri"/>
          <w:b/>
          <w:kern w:val="0"/>
          <w:lang w:eastAsia="pl-PL"/>
          <w14:ligatures w14:val="none"/>
        </w:rPr>
        <w:t>29 osób/ wg bazy MEN 30 osób</w:t>
      </w:r>
    </w:p>
    <w:p w14:paraId="60BCA981" w14:textId="77777777" w:rsidR="00D84747" w:rsidRPr="00D84747" w:rsidRDefault="00D84747" w:rsidP="001A1F34">
      <w:pPr>
        <w:numPr>
          <w:ilvl w:val="0"/>
          <w:numId w:val="72"/>
        </w:numPr>
        <w:suppressAutoHyphens/>
        <w:spacing w:after="0" w:line="276" w:lineRule="auto"/>
        <w:jc w:val="both"/>
        <w:rPr>
          <w:rFonts w:ascii="Calibri" w:eastAsia="Times New Roman" w:hAnsi="Calibri" w:cs="Calibri"/>
          <w:b/>
          <w:i/>
          <w:kern w:val="0"/>
          <w:lang w:eastAsia="pl-PL"/>
          <w14:ligatures w14:val="none"/>
        </w:rPr>
      </w:pPr>
      <w:r w:rsidRPr="00D84747">
        <w:rPr>
          <w:rFonts w:ascii="Calibri" w:eastAsia="Times New Roman" w:hAnsi="Calibri" w:cs="Calibri"/>
          <w:kern w:val="0"/>
          <w:lang w:eastAsia="pl-PL"/>
          <w14:ligatures w14:val="none"/>
        </w:rPr>
        <w:t xml:space="preserve">1 obóz w obiekcie hotelowym: Szogun Travel, ul. Graniczna 1, 71 – 813 Szczecin zorganizowany w Ośrodku Wypoczynkowym „NATURA PARK”, Trzebawie 21 a, </w:t>
      </w:r>
      <w:r w:rsidRPr="00D84747">
        <w:rPr>
          <w:rFonts w:ascii="Calibri" w:eastAsia="Times New Roman" w:hAnsi="Calibri" w:cs="Calibri"/>
          <w:kern w:val="0"/>
          <w:lang w:eastAsia="pl-PL"/>
          <w14:ligatures w14:val="none"/>
        </w:rPr>
        <w:br/>
        <w:t xml:space="preserve">73 – 155Węgorzyno – </w:t>
      </w:r>
      <w:r w:rsidRPr="00D84747">
        <w:rPr>
          <w:rFonts w:ascii="Calibri" w:eastAsia="Times New Roman" w:hAnsi="Calibri" w:cs="Calibri"/>
          <w:b/>
          <w:kern w:val="0"/>
          <w:lang w:eastAsia="pl-PL"/>
          <w14:ligatures w14:val="none"/>
        </w:rPr>
        <w:t>40 osób/ wg bazy MEN 55 osób;</w:t>
      </w:r>
    </w:p>
    <w:p w14:paraId="1599F821" w14:textId="30B5FACF" w:rsidR="00D84747" w:rsidRPr="00D84747" w:rsidRDefault="00D84747" w:rsidP="001A1F34">
      <w:pPr>
        <w:spacing w:after="0" w:line="276" w:lineRule="auto"/>
        <w:jc w:val="both"/>
        <w:rPr>
          <w:rFonts w:ascii="Calibri" w:eastAsia="Times New Roman" w:hAnsi="Calibri" w:cs="Calibri"/>
          <w:b/>
          <w:kern w:val="0"/>
          <w:lang w:eastAsia="pl-PL"/>
          <w14:ligatures w14:val="none"/>
        </w:rPr>
      </w:pPr>
      <w:r w:rsidRPr="00D84747">
        <w:rPr>
          <w:rFonts w:ascii="Calibri" w:eastAsia="Times New Roman" w:hAnsi="Calibri" w:cs="Calibri"/>
          <w:b/>
          <w:kern w:val="0"/>
          <w:lang w:eastAsia="pl-PL"/>
          <w14:ligatures w14:val="none"/>
        </w:rPr>
        <w:t>Razem: 114 uczestników/ wg bazy MEN – 140 uczestników</w:t>
      </w:r>
    </w:p>
    <w:p w14:paraId="4ED0B838" w14:textId="77777777" w:rsidR="00D84747" w:rsidRDefault="00D84747" w:rsidP="001A1F34">
      <w:pPr>
        <w:spacing w:after="0" w:line="276" w:lineRule="auto"/>
        <w:jc w:val="both"/>
        <w:rPr>
          <w:rFonts w:ascii="Calibri" w:eastAsia="Times New Roman" w:hAnsi="Calibri" w:cs="Calibri"/>
          <w:b/>
          <w:kern w:val="0"/>
          <w:lang w:eastAsia="pl-PL"/>
          <w14:ligatures w14:val="none"/>
        </w:rPr>
      </w:pPr>
    </w:p>
    <w:p w14:paraId="0BB7D0C8" w14:textId="77777777" w:rsidR="00C96668" w:rsidRDefault="00C96668" w:rsidP="001A1F34">
      <w:pPr>
        <w:spacing w:after="0" w:line="276" w:lineRule="auto"/>
        <w:jc w:val="both"/>
        <w:rPr>
          <w:rFonts w:ascii="Calibri" w:eastAsia="Times New Roman" w:hAnsi="Calibri" w:cs="Calibri"/>
          <w:b/>
          <w:kern w:val="0"/>
          <w:lang w:eastAsia="pl-PL"/>
          <w14:ligatures w14:val="none"/>
        </w:rPr>
      </w:pPr>
    </w:p>
    <w:p w14:paraId="69F0B402" w14:textId="77777777" w:rsidR="00C96668" w:rsidRDefault="00C96668" w:rsidP="001A1F34">
      <w:pPr>
        <w:spacing w:after="0" w:line="276" w:lineRule="auto"/>
        <w:jc w:val="both"/>
        <w:rPr>
          <w:rFonts w:ascii="Calibri" w:eastAsia="Times New Roman" w:hAnsi="Calibri" w:cs="Calibri"/>
          <w:b/>
          <w:kern w:val="0"/>
          <w:lang w:eastAsia="pl-PL"/>
          <w14:ligatures w14:val="none"/>
        </w:rPr>
      </w:pPr>
    </w:p>
    <w:p w14:paraId="383818F5" w14:textId="2239EDED" w:rsidR="00D84747" w:rsidRPr="00D84747" w:rsidRDefault="00D84747" w:rsidP="001A1F34">
      <w:pPr>
        <w:suppressAutoHyphens/>
        <w:spacing w:after="0" w:line="276" w:lineRule="auto"/>
        <w:jc w:val="both"/>
        <w:rPr>
          <w:rFonts w:ascii="Calibri" w:eastAsia="Times New Roman" w:hAnsi="Calibri" w:cs="Calibri"/>
          <w:b/>
          <w:bCs/>
          <w:kern w:val="0"/>
          <w:lang w:eastAsia="pl-PL"/>
          <w14:ligatures w14:val="none"/>
        </w:rPr>
      </w:pPr>
      <w:r w:rsidRPr="00D84747">
        <w:rPr>
          <w:rFonts w:ascii="Calibri" w:eastAsia="Times New Roman" w:hAnsi="Calibri" w:cs="Calibri"/>
          <w:b/>
          <w:bCs/>
          <w:kern w:val="0"/>
          <w:lang w:eastAsia="pl-PL"/>
          <w14:ligatures w14:val="none"/>
        </w:rPr>
        <w:lastRenderedPageBreak/>
        <w:t>- wypoczynek w obiekcie używanym okazjonalnie do wypoczynku:</w:t>
      </w:r>
    </w:p>
    <w:p w14:paraId="5B2235F6" w14:textId="77777777" w:rsidR="00D84747" w:rsidRPr="00D84747" w:rsidRDefault="00D84747" w:rsidP="001A1F34">
      <w:pPr>
        <w:numPr>
          <w:ilvl w:val="0"/>
          <w:numId w:val="56"/>
        </w:numPr>
        <w:suppressAutoHyphens/>
        <w:spacing w:after="0" w:line="276" w:lineRule="auto"/>
        <w:jc w:val="both"/>
        <w:rPr>
          <w:rFonts w:ascii="Calibri" w:eastAsia="Times New Roman" w:hAnsi="Calibri" w:cs="Calibri"/>
          <w:b/>
          <w:i/>
          <w:kern w:val="0"/>
          <w:lang w:eastAsia="pl-PL"/>
          <w14:ligatures w14:val="none"/>
        </w:rPr>
      </w:pPr>
      <w:r w:rsidRPr="00D84747">
        <w:rPr>
          <w:rFonts w:ascii="Calibri" w:eastAsia="Times New Roman" w:hAnsi="Calibri" w:cs="Calibri"/>
          <w:kern w:val="0"/>
          <w:lang w:eastAsia="pl-PL"/>
          <w14:ligatures w14:val="none"/>
        </w:rPr>
        <w:t xml:space="preserve">1 obóz jeździecki w obiekcie używanym okazjonalnie do wypoczynku: Obóz jeździecki Paulina Gryciak, Mołdawin 30, 72 – 315 Resko zorganizowany w Gospodarstwie Agroturystycznym „POD KASZTANAMI”, Mołdawin 29, 72 – 315 Resko. – </w:t>
      </w:r>
      <w:r w:rsidRPr="00D84747">
        <w:rPr>
          <w:rFonts w:ascii="Calibri" w:eastAsia="Times New Roman" w:hAnsi="Calibri" w:cs="Calibri"/>
          <w:b/>
          <w:kern w:val="0"/>
          <w:lang w:eastAsia="pl-PL"/>
          <w14:ligatures w14:val="none"/>
        </w:rPr>
        <w:t>10 osób/ wg bazy MEN 7 uczestników;</w:t>
      </w:r>
    </w:p>
    <w:p w14:paraId="4A7CF8BB" w14:textId="77777777" w:rsidR="00D84747" w:rsidRPr="00D84747" w:rsidRDefault="00D84747" w:rsidP="001A1F34">
      <w:pPr>
        <w:numPr>
          <w:ilvl w:val="0"/>
          <w:numId w:val="56"/>
        </w:numPr>
        <w:suppressAutoHyphens/>
        <w:spacing w:after="0" w:line="276" w:lineRule="auto"/>
        <w:jc w:val="both"/>
        <w:rPr>
          <w:rFonts w:ascii="Calibri" w:eastAsia="Times New Roman" w:hAnsi="Calibri" w:cs="Calibri"/>
          <w:i/>
          <w:kern w:val="0"/>
          <w:lang w:eastAsia="pl-PL"/>
          <w14:ligatures w14:val="none"/>
        </w:rPr>
      </w:pPr>
      <w:r w:rsidRPr="00D84747">
        <w:rPr>
          <w:rFonts w:ascii="Calibri" w:eastAsia="Times New Roman" w:hAnsi="Calibri" w:cs="Calibri"/>
          <w:kern w:val="0"/>
          <w:lang w:eastAsia="pl-PL"/>
          <w14:ligatures w14:val="none"/>
        </w:rPr>
        <w:t xml:space="preserve">1 obóz sportowy w obiekcie używanym okazjonalnie do wypoczynku: Stowarzyszenie KF Bombardier, ul. Twardowskiego 12b, 70-320 Szczecin, zorganizowany w Zespole Szkół w Resku, ul. B. Prusa 2, 72 – 315 Resko – </w:t>
      </w:r>
      <w:r w:rsidRPr="00D84747">
        <w:rPr>
          <w:rFonts w:ascii="Calibri" w:eastAsia="Times New Roman" w:hAnsi="Calibri" w:cs="Calibri"/>
          <w:b/>
          <w:bCs/>
          <w:kern w:val="0"/>
          <w:lang w:eastAsia="pl-PL"/>
          <w14:ligatures w14:val="none"/>
        </w:rPr>
        <w:t>26 osób</w:t>
      </w:r>
      <w:r w:rsidRPr="00D84747">
        <w:rPr>
          <w:rFonts w:ascii="Calibri" w:eastAsia="Times New Roman" w:hAnsi="Calibri" w:cs="Calibri"/>
          <w:b/>
          <w:kern w:val="0"/>
          <w:lang w:eastAsia="pl-PL"/>
          <w14:ligatures w14:val="none"/>
        </w:rPr>
        <w:t>/ wg bazy MEN 26 uczestników;</w:t>
      </w:r>
    </w:p>
    <w:p w14:paraId="375EFA05" w14:textId="2369724B" w:rsidR="00D84747" w:rsidRPr="00D84747" w:rsidRDefault="00D84747" w:rsidP="001A1F34">
      <w:pPr>
        <w:numPr>
          <w:ilvl w:val="0"/>
          <w:numId w:val="56"/>
        </w:numPr>
        <w:suppressAutoHyphens/>
        <w:spacing w:after="0" w:line="276" w:lineRule="auto"/>
        <w:jc w:val="both"/>
        <w:rPr>
          <w:rFonts w:ascii="Calibri" w:eastAsia="Times New Roman" w:hAnsi="Calibri" w:cs="Calibri"/>
          <w:i/>
          <w:kern w:val="0"/>
          <w:lang w:eastAsia="pl-PL"/>
          <w14:ligatures w14:val="none"/>
        </w:rPr>
      </w:pPr>
      <w:r w:rsidRPr="00D84747">
        <w:rPr>
          <w:rFonts w:ascii="Calibri" w:eastAsia="Times New Roman" w:hAnsi="Calibri" w:cs="Calibri"/>
          <w:kern w:val="0"/>
          <w:lang w:eastAsia="pl-PL"/>
          <w14:ligatures w14:val="none"/>
        </w:rPr>
        <w:t xml:space="preserve">1 obóz sportowy w obiekcie używanym okazjonalnie do wypoczynku: Uczniowski Klub Sportowy „Akademia Gimnastyki Crystal”, ul. Langiewicza 23/6, 70-263 Szczecin, zorganizowany w Szkole Podstawowej w Radowie Małym, 72-314 Radowo Małe 36 </w:t>
      </w:r>
      <w:r w:rsidR="004307E0">
        <w:rPr>
          <w:rFonts w:ascii="Calibri" w:eastAsia="Times New Roman" w:hAnsi="Calibri" w:cs="Calibri"/>
          <w:kern w:val="0"/>
          <w:lang w:eastAsia="pl-PL"/>
          <w14:ligatures w14:val="none"/>
        </w:rPr>
        <w:br/>
      </w:r>
      <w:r w:rsidRPr="00D84747">
        <w:rPr>
          <w:rFonts w:ascii="Calibri" w:eastAsia="Times New Roman" w:hAnsi="Calibri" w:cs="Calibri"/>
          <w:kern w:val="0"/>
          <w:lang w:eastAsia="pl-PL"/>
          <w14:ligatures w14:val="none"/>
        </w:rPr>
        <w:t xml:space="preserve">– </w:t>
      </w:r>
      <w:r w:rsidRPr="00D84747">
        <w:rPr>
          <w:rFonts w:ascii="Calibri" w:eastAsia="Times New Roman" w:hAnsi="Calibri" w:cs="Calibri"/>
          <w:b/>
          <w:bCs/>
          <w:kern w:val="0"/>
          <w:lang w:eastAsia="pl-PL"/>
          <w14:ligatures w14:val="none"/>
        </w:rPr>
        <w:t>40 osób</w:t>
      </w:r>
      <w:r w:rsidRPr="00D84747">
        <w:rPr>
          <w:rFonts w:ascii="Calibri" w:eastAsia="Times New Roman" w:hAnsi="Calibri" w:cs="Calibri"/>
          <w:b/>
          <w:kern w:val="0"/>
          <w:lang w:eastAsia="pl-PL"/>
          <w14:ligatures w14:val="none"/>
        </w:rPr>
        <w:t>/ wg bazy MEN 40 uczestników;</w:t>
      </w:r>
    </w:p>
    <w:p w14:paraId="134CAE0F" w14:textId="77777777" w:rsidR="00D84747" w:rsidRPr="00D84747" w:rsidRDefault="00D84747" w:rsidP="001A1F34">
      <w:pPr>
        <w:spacing w:after="0" w:line="276" w:lineRule="auto"/>
        <w:jc w:val="both"/>
        <w:rPr>
          <w:rFonts w:ascii="Calibri" w:eastAsia="Times New Roman" w:hAnsi="Calibri" w:cs="Calibri"/>
          <w:b/>
          <w:kern w:val="0"/>
          <w:lang w:eastAsia="pl-PL"/>
          <w14:ligatures w14:val="none"/>
        </w:rPr>
      </w:pPr>
      <w:r w:rsidRPr="00D84747">
        <w:rPr>
          <w:rFonts w:ascii="Calibri" w:eastAsia="Times New Roman" w:hAnsi="Calibri" w:cs="Calibri"/>
          <w:b/>
          <w:kern w:val="0"/>
          <w:lang w:eastAsia="pl-PL"/>
          <w14:ligatures w14:val="none"/>
        </w:rPr>
        <w:t>Razem: 76 uczestników/ wg bazy MEN – 73 uczestników</w:t>
      </w:r>
    </w:p>
    <w:p w14:paraId="7FBE288C" w14:textId="77777777" w:rsidR="00D84747" w:rsidRPr="00D84747" w:rsidRDefault="00D84747" w:rsidP="001A1F34">
      <w:pPr>
        <w:spacing w:after="0" w:line="276" w:lineRule="auto"/>
        <w:jc w:val="both"/>
        <w:rPr>
          <w:rFonts w:ascii="Calibri" w:eastAsia="Times New Roman" w:hAnsi="Calibri" w:cs="Calibri"/>
          <w:b/>
          <w:kern w:val="0"/>
          <w:lang w:eastAsia="pl-PL"/>
          <w14:ligatures w14:val="none"/>
        </w:rPr>
      </w:pPr>
    </w:p>
    <w:p w14:paraId="3D267E6B" w14:textId="3354CFC2" w:rsidR="00D84747" w:rsidRPr="00D84747" w:rsidRDefault="00D84747" w:rsidP="001A1F34">
      <w:pPr>
        <w:suppressAutoHyphens/>
        <w:spacing w:after="0" w:line="276" w:lineRule="auto"/>
        <w:jc w:val="both"/>
        <w:rPr>
          <w:rFonts w:ascii="Calibri" w:eastAsia="Times New Roman" w:hAnsi="Calibri" w:cs="Calibri"/>
          <w:b/>
          <w:bCs/>
          <w:iCs/>
          <w:kern w:val="0"/>
          <w:lang w:eastAsia="pl-PL"/>
          <w14:ligatures w14:val="none"/>
        </w:rPr>
      </w:pPr>
      <w:r w:rsidRPr="00D84747">
        <w:rPr>
          <w:rFonts w:ascii="Calibri" w:eastAsia="Times New Roman" w:hAnsi="Calibri" w:cs="Calibri"/>
          <w:b/>
          <w:iCs/>
          <w:kern w:val="0"/>
          <w:lang w:eastAsia="pl-PL"/>
          <w14:ligatures w14:val="none"/>
        </w:rPr>
        <w:t xml:space="preserve">– wypoczynek </w:t>
      </w:r>
      <w:r w:rsidRPr="00D84747">
        <w:rPr>
          <w:rFonts w:ascii="Calibri" w:eastAsia="Times New Roman" w:hAnsi="Calibri" w:cs="Calibri"/>
          <w:b/>
          <w:bCs/>
          <w:iCs/>
          <w:kern w:val="0"/>
          <w:lang w:eastAsia="pl-PL"/>
          <w14:ligatures w14:val="none"/>
        </w:rPr>
        <w:t>w formie półkolonii w miejscu zamieszkania:</w:t>
      </w:r>
    </w:p>
    <w:p w14:paraId="08CC9695" w14:textId="77777777" w:rsidR="00D84747" w:rsidRPr="00D84747" w:rsidRDefault="00D84747" w:rsidP="001A1F34">
      <w:pPr>
        <w:numPr>
          <w:ilvl w:val="0"/>
          <w:numId w:val="56"/>
        </w:numPr>
        <w:suppressAutoHyphens/>
        <w:spacing w:after="0" w:line="276" w:lineRule="auto"/>
        <w:jc w:val="both"/>
        <w:rPr>
          <w:rFonts w:ascii="Calibri" w:eastAsia="Times New Roman" w:hAnsi="Calibri" w:cs="Calibri"/>
          <w:iCs/>
          <w:kern w:val="0"/>
          <w:lang w:eastAsia="pl-PL"/>
          <w14:ligatures w14:val="none"/>
        </w:rPr>
      </w:pPr>
      <w:r w:rsidRPr="00D84747">
        <w:rPr>
          <w:rFonts w:ascii="Calibri" w:eastAsia="Times New Roman" w:hAnsi="Calibri" w:cs="Calibri"/>
          <w:iCs/>
          <w:kern w:val="0"/>
          <w:lang w:eastAsia="pl-PL"/>
          <w14:ligatures w14:val="none"/>
        </w:rPr>
        <w:t xml:space="preserve">1 półkolonia zorganizowana przez Stowarzyszenie MLKS Światowid Łobez, </w:t>
      </w:r>
      <w:r w:rsidRPr="00D84747">
        <w:rPr>
          <w:rFonts w:ascii="Calibri" w:eastAsia="Times New Roman" w:hAnsi="Calibri" w:cs="Calibri"/>
          <w:iCs/>
          <w:kern w:val="0"/>
          <w:lang w:eastAsia="pl-PL"/>
          <w14:ligatures w14:val="none"/>
        </w:rPr>
        <w:br/>
        <w:t xml:space="preserve">ul. Konopnickiej 18, 73-150 Łobez w Hali Sportowo – Widowiskowej w Łobzie, </w:t>
      </w:r>
      <w:r w:rsidRPr="00D84747">
        <w:rPr>
          <w:rFonts w:ascii="Calibri" w:eastAsia="Times New Roman" w:hAnsi="Calibri" w:cs="Calibri"/>
          <w:iCs/>
          <w:kern w:val="0"/>
          <w:lang w:eastAsia="pl-PL"/>
          <w14:ligatures w14:val="none"/>
        </w:rPr>
        <w:br/>
        <w:t xml:space="preserve">ul. Orzeszkowej 7, 73-150 Łobez – </w:t>
      </w:r>
      <w:r w:rsidRPr="00D84747">
        <w:rPr>
          <w:rFonts w:ascii="Calibri" w:eastAsia="Times New Roman" w:hAnsi="Calibri" w:cs="Calibri"/>
          <w:b/>
          <w:bCs/>
          <w:iCs/>
          <w:kern w:val="0"/>
          <w:lang w:eastAsia="pl-PL"/>
          <w14:ligatures w14:val="none"/>
        </w:rPr>
        <w:t>15 osób/ wg bazy MEN 17 uczestników;</w:t>
      </w:r>
    </w:p>
    <w:p w14:paraId="2BB97F16" w14:textId="77777777" w:rsidR="00D84747" w:rsidRPr="00D84747" w:rsidRDefault="00D84747" w:rsidP="001A1F34">
      <w:pPr>
        <w:spacing w:after="0" w:line="276" w:lineRule="auto"/>
        <w:jc w:val="both"/>
        <w:rPr>
          <w:rFonts w:ascii="Calibri" w:eastAsia="Times New Roman" w:hAnsi="Calibri" w:cs="Calibri"/>
          <w:b/>
          <w:kern w:val="0"/>
          <w:lang w:eastAsia="pl-PL"/>
          <w14:ligatures w14:val="none"/>
        </w:rPr>
      </w:pPr>
      <w:r w:rsidRPr="00D84747">
        <w:rPr>
          <w:rFonts w:ascii="Calibri" w:eastAsia="Times New Roman" w:hAnsi="Calibri" w:cs="Calibri"/>
          <w:b/>
          <w:kern w:val="0"/>
          <w:lang w:eastAsia="pl-PL"/>
          <w14:ligatures w14:val="none"/>
        </w:rPr>
        <w:t>Razem: 15 uczestników/ wg bazy MEN – 17 uczestników</w:t>
      </w:r>
    </w:p>
    <w:p w14:paraId="75E4E278" w14:textId="77777777" w:rsidR="00D84747" w:rsidRPr="00D84747" w:rsidRDefault="00D84747" w:rsidP="001A1F34">
      <w:pPr>
        <w:spacing w:after="0" w:line="276" w:lineRule="auto"/>
        <w:jc w:val="both"/>
        <w:rPr>
          <w:rFonts w:ascii="Calibri" w:eastAsia="Times New Roman" w:hAnsi="Calibri" w:cs="Calibri"/>
          <w:i/>
          <w:kern w:val="0"/>
          <w:lang w:eastAsia="pl-PL"/>
          <w14:ligatures w14:val="none"/>
        </w:rPr>
      </w:pPr>
    </w:p>
    <w:p w14:paraId="68D11532" w14:textId="77777777" w:rsidR="00D84747" w:rsidRPr="001A1F34" w:rsidRDefault="00D84747" w:rsidP="001A1F34">
      <w:pPr>
        <w:spacing w:after="0" w:line="276" w:lineRule="auto"/>
        <w:jc w:val="both"/>
        <w:rPr>
          <w:rFonts w:ascii="Calibri" w:eastAsia="Times New Roman" w:hAnsi="Calibri" w:cs="Calibri"/>
          <w:b/>
          <w:bCs/>
          <w:kern w:val="0"/>
          <w:u w:val="single"/>
          <w:lang w:eastAsia="pl-PL"/>
          <w14:shadow w14:blurRad="50800" w14:dist="38100" w14:dir="2700000" w14:sx="100000" w14:sy="100000" w14:kx="0" w14:ky="0" w14:algn="tl">
            <w14:srgbClr w14:val="000000">
              <w14:alpha w14:val="60000"/>
            </w14:srgbClr>
          </w14:shadow>
          <w14:ligatures w14:val="none"/>
        </w:rPr>
      </w:pPr>
      <w:r w:rsidRPr="001A1F34">
        <w:rPr>
          <w:rFonts w:ascii="Calibri" w:eastAsia="Times New Roman" w:hAnsi="Calibri" w:cs="Calibri"/>
          <w:b/>
          <w:bCs/>
          <w:kern w:val="0"/>
          <w:u w:val="single"/>
          <w:lang w:eastAsia="pl-PL"/>
          <w14:shadow w14:blurRad="50800" w14:dist="38100" w14:dir="2700000" w14:sx="100000" w14:sy="100000" w14:kx="0" w14:ky="0" w14:algn="tl">
            <w14:srgbClr w14:val="000000">
              <w14:alpha w14:val="60000"/>
            </w14:srgbClr>
          </w14:shadow>
          <w14:ligatures w14:val="none"/>
        </w:rPr>
        <w:t xml:space="preserve">Łącznie ze wszystkich form wypoczynku w czasie sezonu zimowego i letniego </w:t>
      </w:r>
      <w:r w:rsidRPr="001A1F34">
        <w:rPr>
          <w:rFonts w:ascii="Calibri" w:eastAsia="Times New Roman" w:hAnsi="Calibri" w:cs="Calibri"/>
          <w:b/>
          <w:bCs/>
          <w:kern w:val="0"/>
          <w:u w:val="single"/>
          <w:lang w:eastAsia="pl-PL"/>
          <w14:shadow w14:blurRad="50800" w14:dist="38100" w14:dir="2700000" w14:sx="100000" w14:sy="100000" w14:kx="0" w14:ky="0" w14:algn="tl">
            <w14:srgbClr w14:val="000000">
              <w14:alpha w14:val="60000"/>
            </w14:srgbClr>
          </w14:shadow>
          <w14:ligatures w14:val="none"/>
        </w:rPr>
        <w:br/>
        <w:t>w skontrolowanych placówkach skorzystało 247 osób.</w:t>
      </w:r>
    </w:p>
    <w:p w14:paraId="382705E4" w14:textId="77777777" w:rsidR="00D84747" w:rsidRPr="00D84747" w:rsidRDefault="00D84747" w:rsidP="001A1F34">
      <w:pPr>
        <w:spacing w:after="0" w:line="276" w:lineRule="auto"/>
        <w:jc w:val="both"/>
        <w:rPr>
          <w:rFonts w:ascii="Calibri" w:eastAsia="Times New Roman" w:hAnsi="Calibri" w:cs="Calibri"/>
          <w:b/>
          <w:kern w:val="0"/>
          <w:lang w:eastAsia="pl-PL"/>
          <w14:ligatures w14:val="none"/>
        </w:rPr>
      </w:pPr>
    </w:p>
    <w:p w14:paraId="4C19D6CA" w14:textId="77777777" w:rsidR="00D84747" w:rsidRPr="00D84747" w:rsidRDefault="00D84747" w:rsidP="001A1F34">
      <w:pPr>
        <w:spacing w:after="0" w:line="276" w:lineRule="auto"/>
        <w:jc w:val="both"/>
        <w:rPr>
          <w:rFonts w:ascii="Calibri" w:eastAsia="Times New Roman" w:hAnsi="Calibri" w:cs="Calibri"/>
          <w:b/>
          <w:kern w:val="0"/>
          <w:lang w:eastAsia="pl-PL"/>
          <w14:ligatures w14:val="none"/>
        </w:rPr>
      </w:pPr>
      <w:r w:rsidRPr="00D84747">
        <w:rPr>
          <w:rFonts w:ascii="Calibri" w:eastAsia="Times New Roman" w:hAnsi="Calibri" w:cs="Calibri"/>
          <w:b/>
          <w:kern w:val="0"/>
          <w:lang w:eastAsia="pl-PL"/>
          <w14:ligatures w14:val="none"/>
        </w:rPr>
        <w:t xml:space="preserve">Inne informacje o podjętych działaniach i przedsięwzięciach pionu Higieny Dzieci i Młodzieży </w:t>
      </w:r>
    </w:p>
    <w:p w14:paraId="1651F0DB" w14:textId="14DF3B5D" w:rsidR="00D84747" w:rsidRPr="00D84747" w:rsidRDefault="004307E0" w:rsidP="004307E0">
      <w:pPr>
        <w:numPr>
          <w:ilvl w:val="0"/>
          <w:numId w:val="51"/>
        </w:numPr>
        <w:tabs>
          <w:tab w:val="left" w:pos="284"/>
        </w:tabs>
        <w:spacing w:after="0" w:line="276" w:lineRule="auto"/>
        <w:ind w:left="0" w:firstLine="0"/>
        <w:jc w:val="both"/>
        <w:rPr>
          <w:rFonts w:ascii="Calibri" w:eastAsia="Times New Roman" w:hAnsi="Calibri" w:cs="Calibri"/>
          <w:bCs/>
          <w:i/>
          <w:iCs/>
          <w:kern w:val="0"/>
          <w:lang w:eastAsia="pl-PL"/>
          <w14:ligatures w14:val="none"/>
        </w:rPr>
      </w:pPr>
      <w:r>
        <w:rPr>
          <w:rFonts w:ascii="Calibri" w:eastAsia="Times New Roman" w:hAnsi="Calibri" w:cs="Calibri"/>
          <w:kern w:val="0"/>
          <w:lang w:eastAsia="pl-PL"/>
          <w14:ligatures w14:val="none"/>
        </w:rPr>
        <w:t>W</w:t>
      </w:r>
      <w:r w:rsidR="00D84747" w:rsidRPr="00D84747">
        <w:rPr>
          <w:rFonts w:ascii="Calibri" w:eastAsia="Times New Roman" w:hAnsi="Calibri" w:cs="Calibri"/>
          <w:kern w:val="0"/>
          <w:lang w:eastAsia="pl-PL"/>
          <w14:ligatures w14:val="none"/>
        </w:rPr>
        <w:t xml:space="preserve">spółpraca z innymi pionami PSSE / WSSE </w:t>
      </w:r>
    </w:p>
    <w:p w14:paraId="5A6291E5" w14:textId="77777777" w:rsidR="005B2D33" w:rsidRDefault="005B2D33" w:rsidP="001A1F34">
      <w:pPr>
        <w:spacing w:after="0" w:line="276" w:lineRule="auto"/>
        <w:jc w:val="both"/>
        <w:rPr>
          <w:rFonts w:ascii="Calibri" w:eastAsia="Times New Roman" w:hAnsi="Calibri" w:cs="Calibri"/>
          <w:b/>
          <w:kern w:val="0"/>
          <w:lang w:eastAsia="pl-PL"/>
          <w14:ligatures w14:val="none"/>
        </w:rPr>
      </w:pPr>
    </w:p>
    <w:p w14:paraId="5305B2FB" w14:textId="2E6456CC" w:rsidR="00D84747" w:rsidRPr="00D84747" w:rsidRDefault="00D84747" w:rsidP="001A1F34">
      <w:pPr>
        <w:spacing w:after="0" w:line="276" w:lineRule="auto"/>
        <w:jc w:val="both"/>
        <w:rPr>
          <w:rFonts w:ascii="Calibri" w:eastAsia="Times New Roman" w:hAnsi="Calibri" w:cs="Calibri"/>
          <w:b/>
          <w:kern w:val="0"/>
          <w:lang w:eastAsia="pl-PL"/>
          <w14:ligatures w14:val="none"/>
        </w:rPr>
      </w:pPr>
      <w:r w:rsidRPr="00D84747">
        <w:rPr>
          <w:rFonts w:ascii="Calibri" w:eastAsia="Times New Roman" w:hAnsi="Calibri" w:cs="Calibri"/>
          <w:b/>
          <w:kern w:val="0"/>
          <w:lang w:eastAsia="pl-PL"/>
          <w14:ligatures w14:val="none"/>
        </w:rPr>
        <w:t xml:space="preserve">PSSE </w:t>
      </w:r>
      <w:r w:rsidRPr="00D84747">
        <w:rPr>
          <w:rFonts w:ascii="Calibri" w:eastAsia="Times New Roman" w:hAnsi="Calibri" w:cs="Calibri"/>
          <w:b/>
          <w:iCs/>
          <w:kern w:val="0"/>
          <w:lang w:eastAsia="pl-PL"/>
          <w14:ligatures w14:val="none"/>
        </w:rPr>
        <w:t>OZ</w:t>
      </w:r>
      <w:r w:rsidR="004307E0">
        <w:rPr>
          <w:rFonts w:ascii="Calibri" w:eastAsia="Times New Roman" w:hAnsi="Calibri" w:cs="Calibri"/>
          <w:b/>
          <w:iCs/>
          <w:kern w:val="0"/>
          <w:lang w:eastAsia="pl-PL"/>
          <w14:ligatures w14:val="none"/>
        </w:rPr>
        <w:t>i</w:t>
      </w:r>
      <w:r w:rsidRPr="00D84747">
        <w:rPr>
          <w:rFonts w:ascii="Calibri" w:eastAsia="Times New Roman" w:hAnsi="Calibri" w:cs="Calibri"/>
          <w:b/>
          <w:iCs/>
          <w:kern w:val="0"/>
          <w:lang w:eastAsia="pl-PL"/>
          <w14:ligatures w14:val="none"/>
        </w:rPr>
        <w:t xml:space="preserve">PZ    </w:t>
      </w:r>
    </w:p>
    <w:p w14:paraId="1CB02AD7" w14:textId="7342CF72" w:rsidR="00D84747" w:rsidRPr="00D84747" w:rsidRDefault="00D84747" w:rsidP="004307E0">
      <w:pPr>
        <w:spacing w:after="0" w:line="276" w:lineRule="auto"/>
        <w:ind w:firstLine="709"/>
        <w:jc w:val="both"/>
        <w:rPr>
          <w:rFonts w:ascii="Calibri" w:eastAsia="Times New Roman" w:hAnsi="Calibri" w:cs="Calibri"/>
          <w:kern w:val="0"/>
          <w:lang w:eastAsia="ar-SA"/>
          <w14:ligatures w14:val="none"/>
        </w:rPr>
      </w:pPr>
      <w:r w:rsidRPr="00D84747">
        <w:rPr>
          <w:rFonts w:ascii="Calibri" w:eastAsia="Times New Roman" w:hAnsi="Calibri" w:cs="Calibri"/>
          <w:kern w:val="0"/>
          <w:lang w:eastAsia="ar-SA"/>
          <w14:ligatures w14:val="none"/>
        </w:rPr>
        <w:t>W ramach współpracy z OZiPZ w 2023</w:t>
      </w:r>
      <w:r w:rsidR="004307E0">
        <w:rPr>
          <w:rFonts w:ascii="Calibri" w:eastAsia="Times New Roman" w:hAnsi="Calibri" w:cs="Calibri"/>
          <w:kern w:val="0"/>
          <w:lang w:eastAsia="ar-SA"/>
          <w14:ligatures w14:val="none"/>
        </w:rPr>
        <w:t xml:space="preserve"> </w:t>
      </w:r>
      <w:r w:rsidRPr="00D84747">
        <w:rPr>
          <w:rFonts w:ascii="Calibri" w:eastAsia="Times New Roman" w:hAnsi="Calibri" w:cs="Calibri"/>
          <w:kern w:val="0"/>
          <w:lang w:eastAsia="ar-SA"/>
          <w14:ligatures w14:val="none"/>
        </w:rPr>
        <w:t xml:space="preserve">r. organizowano stoiska informacyjno – edukacyjne z rozdawnictwem materiałów oświatowych, przeprowadzano liczne prelekcje dla dzieci, młodzieży i osób dorosłych z zakresu m.in. bezpiecznego wypoczynku zimowego </w:t>
      </w:r>
      <w:r w:rsidR="004307E0">
        <w:rPr>
          <w:rFonts w:ascii="Calibri" w:eastAsia="Times New Roman" w:hAnsi="Calibri" w:cs="Calibri"/>
          <w:kern w:val="0"/>
          <w:lang w:eastAsia="ar-SA"/>
          <w14:ligatures w14:val="none"/>
        </w:rPr>
        <w:br/>
      </w:r>
      <w:r w:rsidRPr="00D84747">
        <w:rPr>
          <w:rFonts w:ascii="Calibri" w:eastAsia="Times New Roman" w:hAnsi="Calibri" w:cs="Calibri"/>
          <w:kern w:val="0"/>
          <w:lang w:eastAsia="ar-SA"/>
          <w14:ligatures w14:val="none"/>
        </w:rPr>
        <w:t xml:space="preserve">i letniego, profilaktyki higieny jamy ustnej, profilaktyki używania substancji psychoaktywnych, profilaktyki otyłości oraz profilaktyki wszawicy. Wystosowano listy intencyjne dot. Dnia Tornistra. Przeprowadzono akcję ważenia tornistrów i dzieci – badaniem objęto 48 oddziałów, zważono 931 dzieci i tornistrów. W jednej szkole podstawowej przeprowadzono badanie wzroku wśród uczniów klasy III oraz IV a – badaniem objęto 30 osób (działania prowadzone były w ramach współpracy z pracownikami OZ i PZ WSSE w Szczecinie oraz studentami PUM  w Szczecinie). </w:t>
      </w:r>
    </w:p>
    <w:p w14:paraId="2D6843E9" w14:textId="77777777" w:rsidR="00D84747" w:rsidRPr="00D84747" w:rsidRDefault="00D84747" w:rsidP="001A1F34">
      <w:pPr>
        <w:spacing w:after="0" w:line="276" w:lineRule="auto"/>
        <w:jc w:val="both"/>
        <w:rPr>
          <w:rFonts w:ascii="Calibri" w:eastAsia="Times New Roman" w:hAnsi="Calibri" w:cs="Calibri"/>
          <w:kern w:val="0"/>
          <w:lang w:eastAsia="pl-PL"/>
          <w14:ligatures w14:val="none"/>
        </w:rPr>
      </w:pPr>
    </w:p>
    <w:p w14:paraId="724A5F43" w14:textId="77777777" w:rsidR="00706F14" w:rsidRDefault="00706F14" w:rsidP="001A1F34">
      <w:pPr>
        <w:spacing w:after="0" w:line="276" w:lineRule="auto"/>
        <w:jc w:val="both"/>
        <w:rPr>
          <w:rFonts w:ascii="Calibri" w:eastAsia="Times New Roman" w:hAnsi="Calibri" w:cs="Calibri"/>
          <w:b/>
          <w:iCs/>
          <w:kern w:val="0"/>
          <w:lang w:eastAsia="pl-PL"/>
          <w14:ligatures w14:val="none"/>
        </w:rPr>
      </w:pPr>
    </w:p>
    <w:p w14:paraId="601CE65A" w14:textId="77777777" w:rsidR="00706F14" w:rsidRDefault="00706F14" w:rsidP="001A1F34">
      <w:pPr>
        <w:spacing w:after="0" w:line="276" w:lineRule="auto"/>
        <w:jc w:val="both"/>
        <w:rPr>
          <w:rFonts w:ascii="Calibri" w:eastAsia="Times New Roman" w:hAnsi="Calibri" w:cs="Calibri"/>
          <w:b/>
          <w:iCs/>
          <w:kern w:val="0"/>
          <w:lang w:eastAsia="pl-PL"/>
          <w14:ligatures w14:val="none"/>
        </w:rPr>
      </w:pPr>
    </w:p>
    <w:p w14:paraId="460BA9E0" w14:textId="77777777" w:rsidR="00706F14" w:rsidRDefault="00706F14" w:rsidP="001A1F34">
      <w:pPr>
        <w:spacing w:after="0" w:line="276" w:lineRule="auto"/>
        <w:jc w:val="both"/>
        <w:rPr>
          <w:rFonts w:ascii="Calibri" w:eastAsia="Times New Roman" w:hAnsi="Calibri" w:cs="Calibri"/>
          <w:b/>
          <w:iCs/>
          <w:kern w:val="0"/>
          <w:lang w:eastAsia="pl-PL"/>
          <w14:ligatures w14:val="none"/>
        </w:rPr>
      </w:pPr>
    </w:p>
    <w:p w14:paraId="14021844" w14:textId="4FBDF924" w:rsidR="00D84747" w:rsidRPr="00D84747" w:rsidRDefault="00D84747" w:rsidP="001A1F34">
      <w:pPr>
        <w:spacing w:after="0" w:line="276" w:lineRule="auto"/>
        <w:jc w:val="both"/>
        <w:rPr>
          <w:rFonts w:ascii="Calibri" w:eastAsia="Times New Roman" w:hAnsi="Calibri" w:cs="Calibri"/>
          <w:b/>
          <w:iCs/>
          <w:kern w:val="0"/>
          <w:lang w:eastAsia="pl-PL"/>
          <w14:ligatures w14:val="none"/>
        </w:rPr>
      </w:pPr>
      <w:r w:rsidRPr="00D84747">
        <w:rPr>
          <w:rFonts w:ascii="Calibri" w:eastAsia="Times New Roman" w:hAnsi="Calibri" w:cs="Calibri"/>
          <w:b/>
          <w:iCs/>
          <w:kern w:val="0"/>
          <w:lang w:eastAsia="pl-PL"/>
          <w14:ligatures w14:val="none"/>
        </w:rPr>
        <w:lastRenderedPageBreak/>
        <w:t>PSSE HŻŻ i PU</w:t>
      </w:r>
    </w:p>
    <w:p w14:paraId="2F699B48" w14:textId="77777777" w:rsidR="00D84747" w:rsidRPr="00D84747" w:rsidRDefault="00D84747" w:rsidP="005B2D33">
      <w:pPr>
        <w:suppressAutoHyphens/>
        <w:spacing w:after="0" w:line="276" w:lineRule="auto"/>
        <w:ind w:firstLine="709"/>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Monitorowanie stanu sanitarno - higienicznego i technicznego warunków do przygotowywania i spożywania posiłków w placówkach nauczania i wychowania oraz placówkach sezonowych, w których organizowany jest wypoczynek dla dzieci i młodzieży.</w:t>
      </w:r>
    </w:p>
    <w:p w14:paraId="7F977610" w14:textId="77777777" w:rsidR="00D84747" w:rsidRPr="00D84747" w:rsidRDefault="00D84747" w:rsidP="001A1F34">
      <w:pPr>
        <w:spacing w:after="0" w:line="276" w:lineRule="auto"/>
        <w:jc w:val="both"/>
        <w:rPr>
          <w:rFonts w:ascii="Calibri" w:eastAsia="Times New Roman" w:hAnsi="Calibri" w:cs="Calibri"/>
          <w:b/>
          <w:iCs/>
          <w:kern w:val="0"/>
          <w:lang w:eastAsia="pl-PL"/>
          <w14:ligatures w14:val="none"/>
        </w:rPr>
      </w:pPr>
    </w:p>
    <w:p w14:paraId="70994549" w14:textId="77777777" w:rsidR="00D84747" w:rsidRPr="00D84747" w:rsidRDefault="00D84747" w:rsidP="001A1F34">
      <w:pPr>
        <w:spacing w:after="0" w:line="276" w:lineRule="auto"/>
        <w:jc w:val="both"/>
        <w:rPr>
          <w:rFonts w:ascii="Calibri" w:eastAsia="Times New Roman" w:hAnsi="Calibri" w:cs="Calibri"/>
          <w:b/>
          <w:iCs/>
          <w:kern w:val="0"/>
          <w:lang w:eastAsia="pl-PL"/>
          <w14:ligatures w14:val="none"/>
        </w:rPr>
      </w:pPr>
      <w:r w:rsidRPr="00D84747">
        <w:rPr>
          <w:rFonts w:ascii="Calibri" w:eastAsia="Times New Roman" w:hAnsi="Calibri" w:cs="Calibri"/>
          <w:b/>
          <w:iCs/>
          <w:kern w:val="0"/>
          <w:lang w:eastAsia="pl-PL"/>
          <w14:ligatures w14:val="none"/>
        </w:rPr>
        <w:t xml:space="preserve">PSSE HK </w:t>
      </w:r>
    </w:p>
    <w:p w14:paraId="4303FCED" w14:textId="77777777" w:rsidR="00D84747" w:rsidRPr="00D84747" w:rsidRDefault="00D84747" w:rsidP="005B2D33">
      <w:pPr>
        <w:spacing w:after="0" w:line="276" w:lineRule="auto"/>
        <w:ind w:firstLine="709"/>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Monitorowanie jakości i sposobów dostarczania wody do placówek nauczania</w:t>
      </w:r>
      <w:r w:rsidRPr="00D84747">
        <w:rPr>
          <w:rFonts w:ascii="Calibri" w:eastAsia="Times New Roman" w:hAnsi="Calibri" w:cs="Calibri"/>
          <w:kern w:val="0"/>
          <w:lang w:eastAsia="pl-PL"/>
          <w14:ligatures w14:val="none"/>
        </w:rPr>
        <w:br/>
        <w:t>i wychowania. Wymiana informacji nt. placówek (które są nadzorowane przez HK),</w:t>
      </w:r>
      <w:r w:rsidRPr="00D84747">
        <w:rPr>
          <w:rFonts w:ascii="Calibri" w:eastAsia="Times New Roman" w:hAnsi="Calibri" w:cs="Calibri"/>
          <w:kern w:val="0"/>
          <w:lang w:eastAsia="pl-PL"/>
          <w14:ligatures w14:val="none"/>
        </w:rPr>
        <w:br/>
        <w:t>w których organizowany jest wypoczynek dzieci i młodzieży oraz innych miejsc przeznaczonych do gier i zabaw.</w:t>
      </w:r>
    </w:p>
    <w:p w14:paraId="7B7B8924" w14:textId="77777777" w:rsidR="005B2D33" w:rsidRDefault="005B2D33" w:rsidP="001A1F34">
      <w:pPr>
        <w:spacing w:after="0" w:line="276" w:lineRule="auto"/>
        <w:jc w:val="both"/>
        <w:rPr>
          <w:rFonts w:ascii="Calibri" w:eastAsia="Times New Roman" w:hAnsi="Calibri" w:cs="Calibri"/>
          <w:b/>
          <w:kern w:val="0"/>
          <w:lang w:eastAsia="pl-PL"/>
          <w14:ligatures w14:val="none"/>
        </w:rPr>
      </w:pPr>
    </w:p>
    <w:p w14:paraId="0B0AF03C" w14:textId="7C524705" w:rsidR="00D84747" w:rsidRPr="00D84747" w:rsidRDefault="00D84747" w:rsidP="001A1F34">
      <w:pPr>
        <w:spacing w:after="0" w:line="276" w:lineRule="auto"/>
        <w:jc w:val="both"/>
        <w:rPr>
          <w:rFonts w:ascii="Calibri" w:eastAsia="Times New Roman" w:hAnsi="Calibri" w:cs="Calibri"/>
          <w:b/>
          <w:kern w:val="0"/>
          <w:lang w:eastAsia="pl-PL"/>
          <w14:ligatures w14:val="none"/>
        </w:rPr>
      </w:pPr>
      <w:r w:rsidRPr="00D84747">
        <w:rPr>
          <w:rFonts w:ascii="Calibri" w:eastAsia="Times New Roman" w:hAnsi="Calibri" w:cs="Calibri"/>
          <w:b/>
          <w:kern w:val="0"/>
          <w:lang w:eastAsia="pl-PL"/>
          <w14:ligatures w14:val="none"/>
        </w:rPr>
        <w:t>PSSE EP</w:t>
      </w:r>
    </w:p>
    <w:p w14:paraId="3DAEE2FF" w14:textId="77777777" w:rsidR="00D84747" w:rsidRPr="00D84747" w:rsidRDefault="00D84747" w:rsidP="005B2D33">
      <w:pPr>
        <w:spacing w:after="0" w:line="276" w:lineRule="auto"/>
        <w:ind w:firstLine="709"/>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Monitorowanie stanu sanitarno - higienicznego i technicznego w gabinetach opieki medycznej w szkołach.</w:t>
      </w:r>
    </w:p>
    <w:p w14:paraId="79472920" w14:textId="77777777" w:rsidR="00D84747" w:rsidRPr="00D84747" w:rsidRDefault="00D84747" w:rsidP="001A1F34">
      <w:pPr>
        <w:spacing w:after="0" w:line="276" w:lineRule="auto"/>
        <w:jc w:val="both"/>
        <w:rPr>
          <w:rFonts w:ascii="Calibri" w:eastAsia="Times New Roman" w:hAnsi="Calibri" w:cs="Calibri"/>
          <w:b/>
          <w:kern w:val="0"/>
          <w:lang w:eastAsia="pl-PL"/>
          <w14:ligatures w14:val="none"/>
        </w:rPr>
      </w:pPr>
    </w:p>
    <w:p w14:paraId="3A019E52" w14:textId="77777777" w:rsidR="00D84747" w:rsidRPr="00D84747" w:rsidRDefault="00D84747" w:rsidP="001A1F34">
      <w:pPr>
        <w:numPr>
          <w:ilvl w:val="0"/>
          <w:numId w:val="51"/>
        </w:numPr>
        <w:spacing w:after="0" w:line="276" w:lineRule="auto"/>
        <w:ind w:left="284"/>
        <w:jc w:val="both"/>
        <w:rPr>
          <w:rFonts w:ascii="Calibri" w:eastAsia="Times New Roman" w:hAnsi="Calibri" w:cs="Calibri"/>
          <w:bCs/>
          <w:i/>
          <w:iCs/>
          <w:kern w:val="0"/>
          <w:lang w:eastAsia="pl-PL"/>
          <w14:ligatures w14:val="none"/>
        </w:rPr>
      </w:pPr>
      <w:r w:rsidRPr="00D84747">
        <w:rPr>
          <w:rFonts w:ascii="Calibri" w:eastAsia="Times New Roman" w:hAnsi="Calibri" w:cs="Calibri"/>
          <w:kern w:val="0"/>
          <w:lang w:eastAsia="pl-PL"/>
          <w14:ligatures w14:val="none"/>
        </w:rPr>
        <w:t xml:space="preserve">współpraca z instytucjami, organizacjami społecznymi, samorządem gmin itp. </w:t>
      </w:r>
    </w:p>
    <w:p w14:paraId="6B2386A1" w14:textId="77777777" w:rsidR="00D84747" w:rsidRPr="00D84747" w:rsidRDefault="00D84747" w:rsidP="001A1F34">
      <w:pPr>
        <w:spacing w:after="0" w:line="276" w:lineRule="auto"/>
        <w:jc w:val="both"/>
        <w:rPr>
          <w:rFonts w:ascii="Calibri" w:eastAsia="Times New Roman" w:hAnsi="Calibri" w:cs="Calibri"/>
          <w:b/>
          <w:kern w:val="0"/>
          <w:lang w:eastAsia="pl-PL"/>
          <w14:ligatures w14:val="none"/>
        </w:rPr>
      </w:pPr>
      <w:r w:rsidRPr="00D84747">
        <w:rPr>
          <w:rFonts w:ascii="Calibri" w:eastAsia="Times New Roman" w:hAnsi="Calibri" w:cs="Calibri"/>
          <w:b/>
          <w:kern w:val="0"/>
          <w:lang w:eastAsia="pl-PL"/>
          <w14:ligatures w14:val="none"/>
        </w:rPr>
        <w:t>Współpracowano z:</w:t>
      </w:r>
    </w:p>
    <w:p w14:paraId="4CF0BC55" w14:textId="77777777" w:rsidR="00D84747" w:rsidRDefault="00D84747" w:rsidP="001A1F34">
      <w:pPr>
        <w:spacing w:after="0" w:line="276" w:lineRule="auto"/>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 xml:space="preserve">-  organami administracji samorządowej - wykazy placówek całorocznych, wykazy placówek wypoczynku zimowego i letniego oraz informacje dot. stanu sanitarnego i technicznego placówek nauczania i wychowania, ponadto współpraca dotyczy podejmowanych działań </w:t>
      </w:r>
      <w:r w:rsidRPr="00D84747">
        <w:rPr>
          <w:rFonts w:ascii="Calibri" w:eastAsia="Times New Roman" w:hAnsi="Calibri" w:cs="Calibri"/>
          <w:kern w:val="0"/>
          <w:lang w:eastAsia="pl-PL"/>
          <w14:ligatures w14:val="none"/>
        </w:rPr>
        <w:br/>
        <w:t xml:space="preserve">w nadzorowanych placówkach szkolnych objętych toczącym się postepowaniem administracyjnym. Urzędy kompetentnie współpracują w zakresie przekazywania informacji </w:t>
      </w:r>
      <w:r w:rsidRPr="00D84747">
        <w:rPr>
          <w:rFonts w:ascii="Calibri" w:eastAsia="Times New Roman" w:hAnsi="Calibri" w:cs="Calibri"/>
          <w:kern w:val="0"/>
          <w:lang w:eastAsia="pl-PL"/>
          <w14:ligatures w14:val="none"/>
        </w:rPr>
        <w:br/>
        <w:t>o danych statystycznych oraz zagadnieniach problemowych dotyczących podległych obiektów;</w:t>
      </w:r>
    </w:p>
    <w:p w14:paraId="7F9BE36F" w14:textId="77777777" w:rsidR="005B2D33" w:rsidRDefault="005B2D33" w:rsidP="005B2D33">
      <w:pPr>
        <w:spacing w:after="0" w:line="276" w:lineRule="auto"/>
        <w:ind w:right="57"/>
        <w:jc w:val="both"/>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 xml:space="preserve">- </w:t>
      </w:r>
      <w:r w:rsidR="00D84747" w:rsidRPr="00D84747">
        <w:rPr>
          <w:rFonts w:ascii="Calibri" w:eastAsia="Times New Roman" w:hAnsi="Calibri" w:cs="Calibri"/>
          <w:kern w:val="0"/>
          <w:lang w:eastAsia="pl-PL"/>
          <w14:ligatures w14:val="none"/>
        </w:rPr>
        <w:t>Dyrektorami szkół celem zapewnienia prawidłowych warunków do nauki;</w:t>
      </w:r>
    </w:p>
    <w:p w14:paraId="2930EB61" w14:textId="0211991A" w:rsidR="00D84747" w:rsidRPr="00D84747" w:rsidRDefault="005B2D33" w:rsidP="005B2D33">
      <w:pPr>
        <w:spacing w:after="0" w:line="276" w:lineRule="auto"/>
        <w:ind w:right="57"/>
        <w:jc w:val="both"/>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 xml:space="preserve">- </w:t>
      </w:r>
      <w:r w:rsidRPr="005B2D33">
        <w:rPr>
          <w:rFonts w:ascii="Calibri" w:eastAsia="Times New Roman" w:hAnsi="Calibri" w:cs="Calibri"/>
          <w:kern w:val="0"/>
          <w:lang w:eastAsia="pl-PL"/>
          <w14:ligatures w14:val="none"/>
        </w:rPr>
        <w:t xml:space="preserve">Dyrektorami Ośrodków Kultury w celu zapewnienia prawidłowych warunków w </w:t>
      </w:r>
      <w:r>
        <w:rPr>
          <w:rFonts w:ascii="Calibri" w:eastAsia="Times New Roman" w:hAnsi="Calibri" w:cs="Calibri"/>
          <w:kern w:val="0"/>
          <w:lang w:eastAsia="pl-PL"/>
          <w14:ligatures w14:val="none"/>
        </w:rPr>
        <w:t>p</w:t>
      </w:r>
      <w:r w:rsidRPr="005B2D33">
        <w:rPr>
          <w:rFonts w:ascii="Calibri" w:eastAsia="Times New Roman" w:hAnsi="Calibri" w:cs="Calibri"/>
          <w:kern w:val="0"/>
          <w:lang w:eastAsia="pl-PL"/>
          <w14:ligatures w14:val="none"/>
        </w:rPr>
        <w:t>lacówkach pracy pozaszkolnej.</w:t>
      </w:r>
    </w:p>
    <w:p w14:paraId="54C29F29" w14:textId="77777777" w:rsidR="00D84747" w:rsidRPr="00D84747" w:rsidRDefault="00D84747" w:rsidP="001A1F34">
      <w:pPr>
        <w:spacing w:after="0" w:line="276" w:lineRule="auto"/>
        <w:jc w:val="both"/>
        <w:rPr>
          <w:rFonts w:ascii="Calibri" w:eastAsia="Times New Roman" w:hAnsi="Calibri" w:cs="Calibri"/>
          <w:b/>
          <w:kern w:val="0"/>
          <w:lang w:eastAsia="pl-PL"/>
          <w14:ligatures w14:val="none"/>
        </w:rPr>
      </w:pPr>
    </w:p>
    <w:p w14:paraId="4960C734" w14:textId="77777777" w:rsidR="00D84747" w:rsidRPr="00D84747" w:rsidRDefault="00D84747" w:rsidP="001A1F34">
      <w:pPr>
        <w:spacing w:after="0" w:line="276" w:lineRule="auto"/>
        <w:jc w:val="both"/>
        <w:rPr>
          <w:rFonts w:ascii="Calibri" w:eastAsia="Times New Roman" w:hAnsi="Calibri" w:cs="Calibri"/>
          <w:b/>
          <w:kern w:val="0"/>
          <w:lang w:eastAsia="pl-PL"/>
          <w14:ligatures w14:val="none"/>
        </w:rPr>
      </w:pPr>
      <w:r w:rsidRPr="00D84747">
        <w:rPr>
          <w:rFonts w:ascii="Calibri" w:eastAsia="Times New Roman" w:hAnsi="Calibri" w:cs="Calibri"/>
          <w:b/>
          <w:kern w:val="0"/>
          <w:lang w:eastAsia="pl-PL"/>
          <w14:ligatures w14:val="none"/>
        </w:rPr>
        <w:t>Strona internetowa</w:t>
      </w:r>
    </w:p>
    <w:p w14:paraId="20C6F188" w14:textId="77777777" w:rsidR="00D84747" w:rsidRPr="00D84747" w:rsidRDefault="00D84747" w:rsidP="005B2D33">
      <w:pPr>
        <w:spacing w:after="0" w:line="276" w:lineRule="auto"/>
        <w:ind w:firstLine="709"/>
        <w:jc w:val="both"/>
        <w:rPr>
          <w:rFonts w:ascii="Calibri" w:eastAsia="Times New Roman" w:hAnsi="Calibri" w:cs="Calibri"/>
          <w:kern w:val="0"/>
          <w:lang w:eastAsia="pl-PL"/>
          <w14:ligatures w14:val="none"/>
        </w:rPr>
      </w:pPr>
      <w:r w:rsidRPr="00D84747">
        <w:rPr>
          <w:rFonts w:ascii="Calibri" w:eastAsia="Times New Roman" w:hAnsi="Calibri" w:cs="Calibri"/>
          <w:kern w:val="0"/>
          <w:lang w:eastAsia="pl-PL"/>
          <w14:ligatures w14:val="none"/>
        </w:rPr>
        <w:t>Wszelkie informacje związane z działalnością PSSE w Łobzie umieszczano na stronie internetowej Stacji.</w:t>
      </w:r>
    </w:p>
    <w:p w14:paraId="4B22C313" w14:textId="77777777" w:rsidR="00D84747" w:rsidRPr="00D84747" w:rsidRDefault="00D84747" w:rsidP="005B2D33">
      <w:pPr>
        <w:spacing w:after="0" w:line="276" w:lineRule="auto"/>
        <w:ind w:firstLine="709"/>
        <w:jc w:val="both"/>
        <w:rPr>
          <w:rFonts w:ascii="Calibri" w:eastAsia="Times New Roman" w:hAnsi="Calibri" w:cs="Calibri"/>
          <w:bCs/>
          <w:iCs/>
          <w:kern w:val="0"/>
          <w:lang w:eastAsia="pl-PL"/>
          <w14:ligatures w14:val="none"/>
        </w:rPr>
      </w:pPr>
      <w:r w:rsidRPr="00D84747">
        <w:rPr>
          <w:rFonts w:ascii="Calibri" w:eastAsia="Times New Roman" w:hAnsi="Calibri" w:cs="Calibri"/>
          <w:bCs/>
          <w:iCs/>
          <w:kern w:val="0"/>
          <w:lang w:eastAsia="pl-PL"/>
          <w14:ligatures w14:val="none"/>
        </w:rPr>
        <w:t>W roku 2023 w ramach działań z zakresu Higieny Dzieci i Młodzieży na stronie internetowej PSSE Łobez umieszczono informacje na temat:</w:t>
      </w:r>
    </w:p>
    <w:p w14:paraId="0FA2871F" w14:textId="77777777" w:rsidR="00D84747" w:rsidRPr="00D84747" w:rsidRDefault="00D84747" w:rsidP="001A1F34">
      <w:pPr>
        <w:numPr>
          <w:ilvl w:val="0"/>
          <w:numId w:val="53"/>
        </w:numPr>
        <w:spacing w:after="0" w:line="276" w:lineRule="auto"/>
        <w:ind w:left="426"/>
        <w:jc w:val="both"/>
        <w:rPr>
          <w:rFonts w:ascii="Calibri" w:eastAsia="Times New Roman" w:hAnsi="Calibri" w:cs="Calibri"/>
          <w:bCs/>
          <w:iCs/>
          <w:kern w:val="0"/>
          <w:lang w:eastAsia="pl-PL"/>
          <w14:ligatures w14:val="none"/>
        </w:rPr>
      </w:pPr>
      <w:r w:rsidRPr="00D84747">
        <w:rPr>
          <w:rFonts w:ascii="Calibri" w:eastAsia="Times New Roman" w:hAnsi="Calibri" w:cs="Calibri"/>
          <w:bCs/>
          <w:iCs/>
          <w:kern w:val="0"/>
          <w:lang w:eastAsia="pl-PL"/>
          <w14:ligatures w14:val="none"/>
        </w:rPr>
        <w:t>Bezpieczne Ferie Zimowe z Inspekcją Sanitarną – informacje ogólne.</w:t>
      </w:r>
    </w:p>
    <w:p w14:paraId="69267438" w14:textId="77777777" w:rsidR="00D84747" w:rsidRPr="00D84747" w:rsidRDefault="00D84747" w:rsidP="001A1F34">
      <w:pPr>
        <w:numPr>
          <w:ilvl w:val="0"/>
          <w:numId w:val="53"/>
        </w:numPr>
        <w:spacing w:after="0" w:line="276" w:lineRule="auto"/>
        <w:ind w:left="426"/>
        <w:jc w:val="both"/>
        <w:rPr>
          <w:rFonts w:ascii="Calibri" w:eastAsia="Times New Roman" w:hAnsi="Calibri" w:cs="Calibri"/>
          <w:bCs/>
          <w:iCs/>
          <w:kern w:val="0"/>
          <w:lang w:eastAsia="pl-PL"/>
          <w14:ligatures w14:val="none"/>
        </w:rPr>
      </w:pPr>
      <w:r w:rsidRPr="00D84747">
        <w:rPr>
          <w:rFonts w:ascii="Calibri" w:eastAsia="Times New Roman" w:hAnsi="Calibri" w:cs="Calibri"/>
          <w:bCs/>
          <w:iCs/>
          <w:kern w:val="0"/>
          <w:lang w:eastAsia="pl-PL"/>
          <w14:ligatures w14:val="none"/>
        </w:rPr>
        <w:t>Bezpieczne Ferie Zimowe 2023 z sanepidem.</w:t>
      </w:r>
    </w:p>
    <w:p w14:paraId="03457EE2" w14:textId="77777777" w:rsidR="00D84747" w:rsidRPr="00D84747" w:rsidRDefault="00D84747" w:rsidP="001A1F34">
      <w:pPr>
        <w:numPr>
          <w:ilvl w:val="0"/>
          <w:numId w:val="53"/>
        </w:numPr>
        <w:spacing w:after="0" w:line="276" w:lineRule="auto"/>
        <w:ind w:left="426"/>
        <w:jc w:val="both"/>
        <w:rPr>
          <w:rFonts w:ascii="Calibri" w:eastAsia="Times New Roman" w:hAnsi="Calibri" w:cs="Calibri"/>
          <w:bCs/>
          <w:iCs/>
          <w:kern w:val="0"/>
          <w:lang w:eastAsia="pl-PL"/>
          <w14:ligatures w14:val="none"/>
        </w:rPr>
      </w:pPr>
      <w:r w:rsidRPr="00D84747">
        <w:rPr>
          <w:rFonts w:ascii="Calibri" w:eastAsia="Times New Roman" w:hAnsi="Calibri" w:cs="Calibri"/>
          <w:bCs/>
          <w:iCs/>
          <w:kern w:val="0"/>
          <w:lang w:eastAsia="pl-PL"/>
          <w14:ligatures w14:val="none"/>
        </w:rPr>
        <w:t>Ogólne informacje ad. „Bezpiecznych wakacji 2023” – Poradnik zdrowych i bezpiecznych wakacji, ulotki.</w:t>
      </w:r>
    </w:p>
    <w:p w14:paraId="1C216537" w14:textId="77777777" w:rsidR="00D84747" w:rsidRPr="00D84747" w:rsidRDefault="00D84747" w:rsidP="001A1F34">
      <w:pPr>
        <w:numPr>
          <w:ilvl w:val="0"/>
          <w:numId w:val="53"/>
        </w:numPr>
        <w:spacing w:after="0" w:line="276" w:lineRule="auto"/>
        <w:ind w:left="426"/>
        <w:jc w:val="both"/>
        <w:rPr>
          <w:rFonts w:ascii="Calibri" w:eastAsia="Times New Roman" w:hAnsi="Calibri" w:cs="Calibri"/>
          <w:bCs/>
          <w:iCs/>
          <w:kern w:val="0"/>
          <w:lang w:eastAsia="pl-PL"/>
          <w14:ligatures w14:val="none"/>
        </w:rPr>
      </w:pPr>
      <w:r w:rsidRPr="00D84747">
        <w:rPr>
          <w:rFonts w:ascii="Calibri" w:eastAsia="Times New Roman" w:hAnsi="Calibri" w:cs="Calibri"/>
          <w:bCs/>
          <w:iCs/>
          <w:kern w:val="0"/>
          <w:lang w:eastAsia="pl-PL"/>
          <w14:ligatures w14:val="none"/>
        </w:rPr>
        <w:t>Seria artykułów nt. bezpiecznego wypoczynku podczas sezonu letniego 2023.</w:t>
      </w:r>
    </w:p>
    <w:p w14:paraId="4834C2E7" w14:textId="77777777" w:rsidR="00D84747" w:rsidRPr="00D84747" w:rsidRDefault="00D84747" w:rsidP="001A1F34">
      <w:pPr>
        <w:numPr>
          <w:ilvl w:val="0"/>
          <w:numId w:val="53"/>
        </w:numPr>
        <w:spacing w:after="0" w:line="276" w:lineRule="auto"/>
        <w:ind w:left="426"/>
        <w:jc w:val="both"/>
        <w:rPr>
          <w:rFonts w:ascii="Calibri" w:eastAsia="Times New Roman" w:hAnsi="Calibri" w:cs="Calibri"/>
          <w:bCs/>
          <w:iCs/>
          <w:kern w:val="0"/>
          <w:lang w:eastAsia="pl-PL"/>
          <w14:ligatures w14:val="none"/>
        </w:rPr>
      </w:pPr>
      <w:r w:rsidRPr="00D84747">
        <w:rPr>
          <w:rFonts w:ascii="Calibri" w:eastAsia="Times New Roman" w:hAnsi="Calibri" w:cs="Calibri"/>
          <w:bCs/>
          <w:iCs/>
          <w:kern w:val="0"/>
          <w:lang w:eastAsia="pl-PL"/>
          <w14:ligatures w14:val="none"/>
        </w:rPr>
        <w:t>Artykuł dot. „Ogólnopolskiego Dnia Tornistra”.</w:t>
      </w:r>
    </w:p>
    <w:p w14:paraId="2B25F32F" w14:textId="77777777" w:rsidR="00D84747" w:rsidRPr="00D84747" w:rsidRDefault="00D84747" w:rsidP="001A1F34">
      <w:pPr>
        <w:numPr>
          <w:ilvl w:val="0"/>
          <w:numId w:val="53"/>
        </w:numPr>
        <w:spacing w:after="0" w:line="276" w:lineRule="auto"/>
        <w:ind w:left="426"/>
        <w:jc w:val="both"/>
        <w:rPr>
          <w:rFonts w:ascii="Calibri" w:eastAsia="Times New Roman" w:hAnsi="Calibri" w:cs="Calibri"/>
          <w:bCs/>
          <w:iCs/>
          <w:kern w:val="0"/>
          <w:lang w:eastAsia="pl-PL"/>
          <w14:ligatures w14:val="none"/>
        </w:rPr>
      </w:pPr>
      <w:r w:rsidRPr="00D84747">
        <w:rPr>
          <w:rFonts w:ascii="Calibri" w:eastAsia="Times New Roman" w:hAnsi="Calibri" w:cs="Calibri"/>
          <w:bCs/>
          <w:iCs/>
          <w:kern w:val="0"/>
          <w:lang w:eastAsia="pl-PL"/>
          <w14:ligatures w14:val="none"/>
        </w:rPr>
        <w:t>Artykuł „Wyprawka szkolna - tornistry”.</w:t>
      </w:r>
    </w:p>
    <w:p w14:paraId="69EF0EB0" w14:textId="77777777" w:rsidR="00D84747" w:rsidRPr="00D84747" w:rsidRDefault="00D84747" w:rsidP="001A1F34">
      <w:pPr>
        <w:numPr>
          <w:ilvl w:val="0"/>
          <w:numId w:val="53"/>
        </w:numPr>
        <w:spacing w:after="0" w:line="276" w:lineRule="auto"/>
        <w:ind w:left="426"/>
        <w:jc w:val="both"/>
        <w:rPr>
          <w:rFonts w:ascii="Calibri" w:eastAsia="Times New Roman" w:hAnsi="Calibri" w:cs="Calibri"/>
          <w:bCs/>
          <w:iCs/>
          <w:kern w:val="0"/>
          <w:lang w:eastAsia="pl-PL"/>
          <w14:ligatures w14:val="none"/>
        </w:rPr>
      </w:pPr>
      <w:r w:rsidRPr="00D84747">
        <w:rPr>
          <w:rFonts w:ascii="Calibri" w:eastAsia="Times New Roman" w:hAnsi="Calibri" w:cs="Calibri"/>
          <w:bCs/>
          <w:iCs/>
          <w:kern w:val="0"/>
          <w:lang w:eastAsia="pl-PL"/>
          <w14:ligatures w14:val="none"/>
        </w:rPr>
        <w:t>Artykuł „Wszawica – leczenie i zapobieganie”.</w:t>
      </w:r>
    </w:p>
    <w:p w14:paraId="1313741F" w14:textId="77777777" w:rsidR="00D84747" w:rsidRPr="00D84747" w:rsidRDefault="00D84747" w:rsidP="001A1F34">
      <w:pPr>
        <w:numPr>
          <w:ilvl w:val="0"/>
          <w:numId w:val="53"/>
        </w:numPr>
        <w:spacing w:after="0" w:line="276" w:lineRule="auto"/>
        <w:ind w:left="426"/>
        <w:jc w:val="both"/>
        <w:rPr>
          <w:rFonts w:ascii="Calibri" w:eastAsia="Times New Roman" w:hAnsi="Calibri" w:cs="Calibri"/>
          <w:bCs/>
          <w:iCs/>
          <w:kern w:val="0"/>
          <w:lang w:eastAsia="pl-PL"/>
          <w14:ligatures w14:val="none"/>
        </w:rPr>
      </w:pPr>
      <w:r w:rsidRPr="00D84747">
        <w:rPr>
          <w:rFonts w:ascii="Calibri" w:eastAsia="Times New Roman" w:hAnsi="Calibri" w:cs="Calibri"/>
          <w:bCs/>
          <w:iCs/>
          <w:kern w:val="0"/>
          <w:lang w:eastAsia="pl-PL"/>
          <w14:ligatures w14:val="none"/>
        </w:rPr>
        <w:lastRenderedPageBreak/>
        <w:t>Publikacja materiałów edukacyjnych w ramach kampanii #MojaSzkołaZdrowaSzkoła</w:t>
      </w:r>
    </w:p>
    <w:p w14:paraId="6C5A783D" w14:textId="77777777" w:rsidR="00D84747" w:rsidRPr="00D84747" w:rsidRDefault="00D84747" w:rsidP="001A1F34">
      <w:pPr>
        <w:spacing w:after="0" w:line="276" w:lineRule="auto"/>
        <w:jc w:val="both"/>
        <w:rPr>
          <w:rFonts w:ascii="Calibri" w:eastAsia="Times New Roman" w:hAnsi="Calibri" w:cs="Calibri"/>
          <w:b/>
          <w:i/>
          <w:kern w:val="0"/>
          <w:lang w:eastAsia="pl-PL"/>
          <w14:ligatures w14:val="none"/>
        </w:rPr>
      </w:pPr>
    </w:p>
    <w:p w14:paraId="07B4BB30" w14:textId="77777777" w:rsidR="00934322" w:rsidRDefault="00934322" w:rsidP="001A1F34">
      <w:pPr>
        <w:spacing w:after="0" w:line="276" w:lineRule="auto"/>
        <w:jc w:val="both"/>
        <w:rPr>
          <w:rFonts w:ascii="Calibri" w:eastAsia="Times New Roman" w:hAnsi="Calibri" w:cs="Calibri"/>
          <w:b/>
          <w:i/>
          <w:kern w:val="0"/>
          <w:lang w:eastAsia="pl-PL"/>
          <w14:ligatures w14:val="none"/>
        </w:rPr>
      </w:pPr>
    </w:p>
    <w:p w14:paraId="68456680" w14:textId="77777777" w:rsidR="00934322" w:rsidRDefault="00934322" w:rsidP="001A1F34">
      <w:pPr>
        <w:spacing w:after="0" w:line="276" w:lineRule="auto"/>
        <w:jc w:val="both"/>
        <w:rPr>
          <w:rFonts w:ascii="Calibri" w:eastAsia="Times New Roman" w:hAnsi="Calibri" w:cs="Calibri"/>
          <w:b/>
          <w:i/>
          <w:kern w:val="0"/>
          <w:lang w:eastAsia="pl-PL"/>
          <w14:ligatures w14:val="none"/>
        </w:rPr>
      </w:pPr>
    </w:p>
    <w:p w14:paraId="207A34FB" w14:textId="3B7DE84B" w:rsidR="00D84747" w:rsidRPr="00D84747" w:rsidRDefault="00D84747" w:rsidP="001A1F34">
      <w:pPr>
        <w:spacing w:after="0" w:line="276" w:lineRule="auto"/>
        <w:jc w:val="both"/>
        <w:rPr>
          <w:rFonts w:ascii="Calibri" w:eastAsia="Times New Roman" w:hAnsi="Calibri" w:cs="Calibri"/>
          <w:b/>
          <w:i/>
          <w:kern w:val="0"/>
          <w:lang w:eastAsia="pl-PL"/>
          <w14:ligatures w14:val="none"/>
        </w:rPr>
      </w:pPr>
      <w:bookmarkStart w:id="7" w:name="_Hlk161230822"/>
      <w:r w:rsidRPr="00D84747">
        <w:rPr>
          <w:rFonts w:ascii="Calibri" w:eastAsia="Times New Roman" w:hAnsi="Calibri" w:cs="Calibri"/>
          <w:b/>
          <w:i/>
          <w:kern w:val="0"/>
          <w:lang w:eastAsia="pl-PL"/>
          <w14:ligatures w14:val="none"/>
        </w:rPr>
        <w:t>Sprawozdanie sporządził:</w:t>
      </w:r>
    </w:p>
    <w:p w14:paraId="7B5E89A3" w14:textId="5C764665" w:rsidR="00D84747" w:rsidRPr="005B2D33" w:rsidRDefault="00D84747" w:rsidP="001A1F34">
      <w:pPr>
        <w:spacing w:after="0" w:line="276" w:lineRule="auto"/>
        <w:jc w:val="both"/>
        <w:rPr>
          <w:rFonts w:ascii="Calibri" w:eastAsia="Times New Roman" w:hAnsi="Calibri" w:cs="Calibri"/>
          <w:i/>
          <w:iCs/>
          <w:kern w:val="0"/>
          <w:lang w:eastAsia="pl-PL"/>
          <w14:ligatures w14:val="none"/>
        </w:rPr>
      </w:pPr>
      <w:r w:rsidRPr="005B2D33">
        <w:rPr>
          <w:rFonts w:ascii="Calibri" w:eastAsia="Times New Roman" w:hAnsi="Calibri" w:cs="Calibri"/>
          <w:i/>
          <w:iCs/>
          <w:kern w:val="0"/>
          <w:lang w:eastAsia="pl-PL"/>
          <w14:ligatures w14:val="none"/>
        </w:rPr>
        <w:t>Izabela Niedziela - starszy asystent HDiM</w:t>
      </w:r>
    </w:p>
    <w:p w14:paraId="74D32DFE" w14:textId="77777777" w:rsidR="00D84747" w:rsidRPr="005B2D33" w:rsidRDefault="00D84747" w:rsidP="001A1F34">
      <w:pPr>
        <w:spacing w:after="0" w:line="276" w:lineRule="auto"/>
        <w:jc w:val="both"/>
        <w:rPr>
          <w:rFonts w:ascii="Calibri" w:eastAsia="Times New Roman" w:hAnsi="Calibri" w:cs="Calibri"/>
          <w:i/>
          <w:iCs/>
          <w:kern w:val="0"/>
          <w:lang w:eastAsia="pl-PL"/>
          <w14:ligatures w14:val="none"/>
        </w:rPr>
      </w:pPr>
      <w:r w:rsidRPr="005B2D33">
        <w:rPr>
          <w:rFonts w:ascii="Calibri" w:eastAsia="Times New Roman" w:hAnsi="Calibri" w:cs="Calibri"/>
          <w:i/>
          <w:iCs/>
          <w:kern w:val="0"/>
          <w:lang w:val="de-DE" w:eastAsia="pl-PL"/>
          <w14:ligatures w14:val="none"/>
        </w:rPr>
        <w:t>Nr telefonu:  91 397 45 42 wew.103</w:t>
      </w:r>
    </w:p>
    <w:p w14:paraId="64986C2C" w14:textId="4407073E" w:rsidR="00D84747" w:rsidRPr="005B2D33" w:rsidRDefault="00D84747" w:rsidP="001A1F34">
      <w:pPr>
        <w:spacing w:after="0" w:line="276" w:lineRule="auto"/>
        <w:jc w:val="both"/>
        <w:rPr>
          <w:rFonts w:ascii="Calibri" w:eastAsia="Times New Roman" w:hAnsi="Calibri" w:cs="Calibri"/>
          <w:i/>
          <w:iCs/>
          <w:kern w:val="0"/>
          <w:lang w:val="de-DE" w:eastAsia="pl-PL"/>
          <w14:ligatures w14:val="none"/>
        </w:rPr>
      </w:pPr>
      <w:r w:rsidRPr="005B2D33">
        <w:rPr>
          <w:rFonts w:ascii="Calibri" w:eastAsia="Times New Roman" w:hAnsi="Calibri" w:cs="Calibri"/>
          <w:i/>
          <w:iCs/>
          <w:kern w:val="0"/>
          <w:lang w:val="de-DE" w:eastAsia="pl-PL"/>
          <w14:ligatures w14:val="none"/>
        </w:rPr>
        <w:t xml:space="preserve">e-mail: </w:t>
      </w:r>
      <w:hyperlink r:id="rId8" w:history="1">
        <w:r w:rsidR="00C96668" w:rsidRPr="008556F6">
          <w:rPr>
            <w:rStyle w:val="Hipercze"/>
            <w:rFonts w:ascii="Calibri" w:eastAsia="Times New Roman" w:hAnsi="Calibri" w:cs="Calibri"/>
            <w:i/>
            <w:iCs/>
            <w:kern w:val="0"/>
            <w:lang w:val="de-DE" w:eastAsia="pl-PL"/>
            <w14:ligatures w14:val="none"/>
          </w:rPr>
          <w:t>izabela.niedziela@sanepid.gov.pl</w:t>
        </w:r>
      </w:hyperlink>
    </w:p>
    <w:bookmarkEnd w:id="7"/>
    <w:p w14:paraId="70CF66A3" w14:textId="77777777" w:rsidR="005E152C" w:rsidRPr="001A1F34" w:rsidRDefault="005E152C" w:rsidP="001A1F34">
      <w:pPr>
        <w:spacing w:after="0" w:line="276" w:lineRule="auto"/>
        <w:jc w:val="both"/>
        <w:rPr>
          <w:rFonts w:ascii="Calibri" w:eastAsia="Times New Roman" w:hAnsi="Calibri" w:cs="Calibri"/>
          <w:kern w:val="0"/>
          <w:lang w:val="de-DE" w:eastAsia="pl-PL"/>
          <w14:ligatures w14:val="none"/>
        </w:rPr>
      </w:pPr>
    </w:p>
    <w:p w14:paraId="117248E7" w14:textId="77777777" w:rsidR="00AE02F5" w:rsidRPr="005B2D33" w:rsidRDefault="00AE02F5" w:rsidP="001A1F34">
      <w:pPr>
        <w:keepNext/>
        <w:keepLines/>
        <w:spacing w:before="240" w:after="0" w:line="276" w:lineRule="auto"/>
        <w:jc w:val="both"/>
        <w:outlineLvl w:val="0"/>
        <w:rPr>
          <w:rFonts w:ascii="Calibri" w:eastAsia="Times New Roman" w:hAnsi="Calibri" w:cs="Calibri"/>
          <w:b/>
          <w:bCs/>
          <w:kern w:val="0"/>
          <w:lang w:eastAsia="pl-PL"/>
          <w14:ligatures w14:val="none"/>
        </w:rPr>
      </w:pPr>
      <w:r w:rsidRPr="005B2D33">
        <w:rPr>
          <w:rFonts w:ascii="Calibri" w:eastAsia="Times New Roman" w:hAnsi="Calibri" w:cs="Calibri"/>
          <w:b/>
          <w:bCs/>
          <w:kern w:val="0"/>
          <w:lang w:eastAsia="pl-PL"/>
          <w14:ligatures w14:val="none"/>
        </w:rPr>
        <w:t>XI. Warunki higienicznosanitarne środowiska pracy</w:t>
      </w:r>
    </w:p>
    <w:p w14:paraId="68639198" w14:textId="77777777" w:rsidR="00AE02F5" w:rsidRPr="00AE02F5" w:rsidRDefault="00AE02F5" w:rsidP="005B2D33">
      <w:pPr>
        <w:numPr>
          <w:ilvl w:val="0"/>
          <w:numId w:val="86"/>
        </w:numPr>
        <w:tabs>
          <w:tab w:val="left" w:pos="284"/>
        </w:tabs>
        <w:spacing w:after="0" w:line="276" w:lineRule="auto"/>
        <w:ind w:left="0" w:firstLine="0"/>
        <w:contextualSpacing/>
        <w:jc w:val="both"/>
        <w:rPr>
          <w:rFonts w:ascii="Calibri" w:eastAsia="Times New Roman" w:hAnsi="Calibri" w:cs="Calibri"/>
          <w:b/>
          <w:bCs/>
          <w:kern w:val="0"/>
          <w:lang w:eastAsia="pl-PL"/>
          <w14:ligatures w14:val="none"/>
        </w:rPr>
      </w:pPr>
      <w:r w:rsidRPr="00AE02F5">
        <w:rPr>
          <w:rFonts w:ascii="Calibri" w:eastAsia="Times New Roman" w:hAnsi="Calibri" w:cs="Calibri"/>
          <w:b/>
          <w:bCs/>
          <w:kern w:val="0"/>
          <w:lang w:eastAsia="pl-PL"/>
          <w14:ligatures w14:val="none"/>
        </w:rPr>
        <w:t>Stan sanitarny zakładów pracy</w:t>
      </w:r>
    </w:p>
    <w:p w14:paraId="4ED55F97" w14:textId="77777777" w:rsidR="00AE02F5" w:rsidRPr="00AE02F5" w:rsidRDefault="00AE02F5" w:rsidP="005B2D33">
      <w:pPr>
        <w:spacing w:after="0" w:line="276" w:lineRule="auto"/>
        <w:ind w:firstLine="709"/>
        <w:contextualSpacing/>
        <w:jc w:val="both"/>
        <w:rPr>
          <w:rFonts w:ascii="Calibri" w:eastAsia="Times New Roman" w:hAnsi="Calibri" w:cs="Calibri"/>
          <w:kern w:val="0"/>
          <w:lang w:eastAsia="pl-PL"/>
          <w14:ligatures w14:val="none"/>
        </w:rPr>
      </w:pPr>
      <w:bookmarkStart w:id="8" w:name="_Hlk160528914"/>
      <w:r w:rsidRPr="00AE02F5">
        <w:rPr>
          <w:rFonts w:ascii="Calibri" w:eastAsia="Times New Roman" w:hAnsi="Calibri" w:cs="Calibri"/>
          <w:kern w:val="0"/>
          <w:lang w:eastAsia="pl-PL"/>
          <w14:ligatures w14:val="none"/>
        </w:rPr>
        <w:t>Nadzór bieżący nad zakładami pracy w Powiatowej Stacji Sanitarno-Epidemiologicznej w Łobzie w 2023 roku prowadził pracownik zatrudniony na stanowisku Pracy do spraw higieny pracy.</w:t>
      </w:r>
    </w:p>
    <w:p w14:paraId="6AC108DB" w14:textId="77777777" w:rsidR="00AE02F5" w:rsidRPr="00AE02F5" w:rsidRDefault="00AE02F5" w:rsidP="005B2D33">
      <w:pPr>
        <w:autoSpaceDE w:val="0"/>
        <w:autoSpaceDN w:val="0"/>
        <w:adjustRightInd w:val="0"/>
        <w:spacing w:after="0" w:line="276" w:lineRule="auto"/>
        <w:ind w:firstLine="709"/>
        <w:contextualSpacing/>
        <w:jc w:val="both"/>
        <w:rPr>
          <w:rFonts w:ascii="Calibri" w:eastAsia="Times New Roman" w:hAnsi="Calibri" w:cs="Calibri"/>
          <w:color w:val="000000"/>
          <w:kern w:val="0"/>
          <w:lang w:eastAsia="pl-PL"/>
          <w14:ligatures w14:val="none"/>
        </w:rPr>
      </w:pPr>
      <w:r w:rsidRPr="00AE02F5">
        <w:rPr>
          <w:rFonts w:ascii="Calibri" w:eastAsia="Times New Roman" w:hAnsi="Calibri" w:cs="Calibri"/>
          <w:color w:val="000000"/>
          <w:kern w:val="0"/>
          <w:lang w:eastAsia="pl-PL"/>
          <w14:ligatures w14:val="none"/>
        </w:rPr>
        <w:t>Czynności kontrolne w zakładach pracy w 2023 roku prowadzono w zakresie przestrzegania przepisów określających wymagania higieniczne i zdrowotne dotyczące:</w:t>
      </w:r>
    </w:p>
    <w:p w14:paraId="0A7DB412" w14:textId="77777777" w:rsidR="00AE02F5" w:rsidRPr="00AE02F5" w:rsidRDefault="00AE02F5" w:rsidP="005B2D33">
      <w:pPr>
        <w:autoSpaceDE w:val="0"/>
        <w:autoSpaceDN w:val="0"/>
        <w:adjustRightInd w:val="0"/>
        <w:spacing w:after="0" w:line="276" w:lineRule="auto"/>
        <w:contextualSpacing/>
        <w:jc w:val="both"/>
        <w:rPr>
          <w:rFonts w:ascii="Calibri" w:eastAsia="Times New Roman" w:hAnsi="Calibri" w:cs="Calibri"/>
          <w:color w:val="000000"/>
          <w:kern w:val="0"/>
          <w:lang w:eastAsia="pl-PL"/>
          <w14:ligatures w14:val="none"/>
        </w:rPr>
      </w:pPr>
      <w:r w:rsidRPr="00AE02F5">
        <w:rPr>
          <w:rFonts w:ascii="Calibri" w:eastAsia="Times New Roman" w:hAnsi="Calibri" w:cs="Calibri"/>
          <w:color w:val="000000"/>
          <w:kern w:val="0"/>
          <w:lang w:eastAsia="pl-PL"/>
          <w14:ligatures w14:val="none"/>
        </w:rPr>
        <w:t>1) higieny środowiska pracy,</w:t>
      </w:r>
    </w:p>
    <w:p w14:paraId="1371C958" w14:textId="77777777" w:rsidR="00AE02F5" w:rsidRPr="00AE02F5" w:rsidRDefault="00AE02F5" w:rsidP="005B2D33">
      <w:pPr>
        <w:autoSpaceDE w:val="0"/>
        <w:autoSpaceDN w:val="0"/>
        <w:adjustRightInd w:val="0"/>
        <w:spacing w:after="0" w:line="276" w:lineRule="auto"/>
        <w:contextualSpacing/>
        <w:jc w:val="both"/>
        <w:rPr>
          <w:rFonts w:ascii="Calibri" w:eastAsia="Times New Roman" w:hAnsi="Calibri" w:cs="Calibri"/>
          <w:color w:val="000000"/>
          <w:kern w:val="0"/>
          <w:lang w:eastAsia="pl-PL"/>
          <w14:ligatures w14:val="none"/>
        </w:rPr>
      </w:pPr>
      <w:r w:rsidRPr="00AE02F5">
        <w:rPr>
          <w:rFonts w:ascii="Calibri" w:eastAsia="Times New Roman" w:hAnsi="Calibri" w:cs="Calibri"/>
          <w:color w:val="000000"/>
          <w:kern w:val="0"/>
          <w:lang w:eastAsia="pl-PL"/>
          <w14:ligatures w14:val="none"/>
        </w:rPr>
        <w:t>2) utrzymywania należytego stanu sanitarno-higienicznego zakładów pracy,</w:t>
      </w:r>
    </w:p>
    <w:p w14:paraId="0F45EE4B" w14:textId="77777777" w:rsidR="00AE02F5" w:rsidRPr="00AE02F5" w:rsidRDefault="00AE02F5" w:rsidP="005B2D33">
      <w:pPr>
        <w:autoSpaceDE w:val="0"/>
        <w:autoSpaceDN w:val="0"/>
        <w:adjustRightInd w:val="0"/>
        <w:spacing w:after="0" w:line="276" w:lineRule="auto"/>
        <w:contextualSpacing/>
        <w:jc w:val="both"/>
        <w:rPr>
          <w:rFonts w:ascii="Calibri" w:eastAsia="Times New Roman" w:hAnsi="Calibri" w:cs="Calibri"/>
          <w:color w:val="000000"/>
          <w:kern w:val="0"/>
          <w:lang w:eastAsia="pl-PL"/>
          <w14:ligatures w14:val="none"/>
        </w:rPr>
      </w:pPr>
      <w:r w:rsidRPr="00AE02F5">
        <w:rPr>
          <w:rFonts w:ascii="Calibri" w:eastAsia="Times New Roman" w:hAnsi="Calibri" w:cs="Calibri"/>
          <w:color w:val="000000"/>
          <w:kern w:val="0"/>
          <w:lang w:eastAsia="pl-PL"/>
          <w14:ligatures w14:val="none"/>
        </w:rPr>
        <w:t>3) warunków zdrowotnych środowiska pracy, a zwłaszcza zapobiegania powstawaniu chorób zawodowych i innych chorób związanych z warunkami pracy w tym nadzór nad podmiotami gospodarczymi w zakresie:</w:t>
      </w:r>
    </w:p>
    <w:p w14:paraId="08D36501" w14:textId="77777777" w:rsidR="00AE02F5" w:rsidRPr="00AE02F5" w:rsidRDefault="00AE02F5" w:rsidP="005B2D33">
      <w:pPr>
        <w:autoSpaceDE w:val="0"/>
        <w:autoSpaceDN w:val="0"/>
        <w:adjustRightInd w:val="0"/>
        <w:spacing w:after="0" w:line="276" w:lineRule="auto"/>
        <w:ind w:firstLine="284"/>
        <w:contextualSpacing/>
        <w:jc w:val="both"/>
        <w:rPr>
          <w:rFonts w:ascii="Calibri" w:eastAsia="Times New Roman" w:hAnsi="Calibri" w:cs="Calibri"/>
          <w:kern w:val="0"/>
          <w:lang w:eastAsia="pl-PL"/>
          <w14:ligatures w14:val="none"/>
        </w:rPr>
      </w:pPr>
      <w:r w:rsidRPr="00AE02F5">
        <w:rPr>
          <w:rFonts w:ascii="Calibri" w:eastAsia="Times New Roman" w:hAnsi="Calibri" w:cs="Calibri"/>
          <w:color w:val="000000"/>
          <w:kern w:val="0"/>
          <w:lang w:eastAsia="pl-PL"/>
          <w14:ligatures w14:val="none"/>
        </w:rPr>
        <w:t xml:space="preserve">a) występowania </w:t>
      </w:r>
      <w:r w:rsidRPr="00AE02F5">
        <w:rPr>
          <w:rFonts w:ascii="Calibri" w:eastAsia="Times New Roman" w:hAnsi="Calibri" w:cs="Calibri"/>
          <w:kern w:val="0"/>
          <w:lang w:eastAsia="pl-PL"/>
          <w14:ligatures w14:val="none"/>
        </w:rPr>
        <w:t>substancji chemicznych, ich mieszanin, czynników lub procesów technologicznych o działaniu rakotwórczym lub mutagennym w środowisku pracy,</w:t>
      </w:r>
    </w:p>
    <w:p w14:paraId="30D67BDB" w14:textId="77777777" w:rsidR="00AE02F5" w:rsidRPr="00AE02F5" w:rsidRDefault="00AE02F5" w:rsidP="005B2D33">
      <w:pPr>
        <w:autoSpaceDE w:val="0"/>
        <w:autoSpaceDN w:val="0"/>
        <w:adjustRightInd w:val="0"/>
        <w:spacing w:after="0" w:line="276" w:lineRule="auto"/>
        <w:ind w:firstLine="284"/>
        <w:contextualSpacing/>
        <w:jc w:val="both"/>
        <w:rPr>
          <w:rFonts w:ascii="Calibri" w:eastAsia="Times New Roman" w:hAnsi="Calibri" w:cs="Calibri"/>
          <w:kern w:val="0"/>
          <w:lang w:eastAsia="pl-PL"/>
          <w14:ligatures w14:val="none"/>
        </w:rPr>
      </w:pPr>
      <w:r w:rsidRPr="00AE02F5">
        <w:rPr>
          <w:rFonts w:ascii="Calibri" w:eastAsia="Times New Roman" w:hAnsi="Calibri" w:cs="Calibri"/>
          <w:kern w:val="0"/>
          <w:lang w:eastAsia="pl-PL"/>
          <w14:ligatures w14:val="none"/>
        </w:rPr>
        <w:t>b)  występowania szkodliwych czynników biologicznych w środowisku pracy,</w:t>
      </w:r>
    </w:p>
    <w:p w14:paraId="2F5A45A5" w14:textId="77777777" w:rsidR="00AE02F5" w:rsidRPr="00AE02F5" w:rsidRDefault="00AE02F5" w:rsidP="005B2D33">
      <w:pPr>
        <w:autoSpaceDE w:val="0"/>
        <w:autoSpaceDN w:val="0"/>
        <w:adjustRightInd w:val="0"/>
        <w:spacing w:after="0" w:line="276" w:lineRule="auto"/>
        <w:ind w:firstLine="284"/>
        <w:contextualSpacing/>
        <w:jc w:val="both"/>
        <w:rPr>
          <w:rFonts w:ascii="Calibri" w:eastAsia="Times New Roman" w:hAnsi="Calibri" w:cs="Calibri"/>
          <w:color w:val="000000"/>
          <w:kern w:val="0"/>
          <w:lang w:eastAsia="pl-PL"/>
          <w14:ligatures w14:val="none"/>
        </w:rPr>
      </w:pPr>
      <w:r w:rsidRPr="00AE02F5">
        <w:rPr>
          <w:rFonts w:ascii="Calibri" w:eastAsia="Times New Roman" w:hAnsi="Calibri" w:cs="Calibri"/>
          <w:kern w:val="0"/>
          <w:lang w:eastAsia="pl-PL"/>
          <w14:ligatures w14:val="none"/>
        </w:rPr>
        <w:t xml:space="preserve">c) </w:t>
      </w:r>
      <w:r w:rsidRPr="00AE02F5">
        <w:rPr>
          <w:rFonts w:ascii="Calibri" w:eastAsia="Times New Roman" w:hAnsi="Calibri" w:cs="Calibri"/>
          <w:bCs/>
          <w:kern w:val="0"/>
          <w:lang w:eastAsia="pl-PL"/>
          <w14:ligatures w14:val="none"/>
        </w:rPr>
        <w:t>nadzoru bieżącego nad przygotowaniem pracodawców pod kątem przestrzegania przepisów i zasad bezpieczeństwa i higieny podczas prac związanych z usuwaniem bądź zabezpieczaniem wyrobów zawierających azbest, w ramach realizacji rządowego „</w:t>
      </w:r>
      <w:r w:rsidRPr="00AE02F5">
        <w:rPr>
          <w:rFonts w:ascii="Calibri" w:eastAsia="Times New Roman" w:hAnsi="Calibri" w:cs="Calibri"/>
          <w:bCs/>
          <w:i/>
          <w:kern w:val="0"/>
          <w:lang w:eastAsia="pl-PL"/>
          <w14:ligatures w14:val="none"/>
        </w:rPr>
        <w:t>Programu Oczyszczania Kraju z Azbestu na lata 2009-2032</w:t>
      </w:r>
      <w:r w:rsidRPr="00AE02F5">
        <w:rPr>
          <w:rFonts w:ascii="Calibri" w:eastAsia="Times New Roman" w:hAnsi="Calibri" w:cs="Calibri"/>
          <w:bCs/>
          <w:kern w:val="0"/>
          <w:lang w:eastAsia="pl-PL"/>
          <w14:ligatures w14:val="none"/>
        </w:rPr>
        <w:t xml:space="preserve">”,    </w:t>
      </w:r>
    </w:p>
    <w:p w14:paraId="352E908D" w14:textId="77777777" w:rsidR="00AE02F5" w:rsidRPr="00AE02F5" w:rsidRDefault="00AE02F5" w:rsidP="005B2D33">
      <w:pPr>
        <w:autoSpaceDE w:val="0"/>
        <w:autoSpaceDN w:val="0"/>
        <w:adjustRightInd w:val="0"/>
        <w:spacing w:after="0" w:line="276" w:lineRule="auto"/>
        <w:contextualSpacing/>
        <w:jc w:val="both"/>
        <w:rPr>
          <w:rFonts w:ascii="Calibri" w:eastAsia="Times New Roman" w:hAnsi="Calibri" w:cs="Calibri"/>
          <w:color w:val="000000"/>
          <w:kern w:val="0"/>
          <w:lang w:eastAsia="pl-PL"/>
          <w14:ligatures w14:val="none"/>
        </w:rPr>
      </w:pPr>
      <w:r w:rsidRPr="00AE02F5">
        <w:rPr>
          <w:rFonts w:ascii="Calibri" w:eastAsia="Times New Roman" w:hAnsi="Calibri" w:cs="Calibri"/>
          <w:color w:val="000000"/>
          <w:kern w:val="0"/>
          <w:lang w:eastAsia="pl-PL"/>
          <w14:ligatures w14:val="none"/>
        </w:rPr>
        <w:t>4) przestrzegania przez podmioty wprowadzające do obrotu, stosujących lub eksportujących substancje chemiczne i ich mieszaniny lub wyroby przepisów obowiązujących w tym zakresie,</w:t>
      </w:r>
    </w:p>
    <w:p w14:paraId="566C413F" w14:textId="77777777" w:rsidR="00AE02F5" w:rsidRPr="00AE02F5" w:rsidRDefault="00AE02F5" w:rsidP="005B2D33">
      <w:pPr>
        <w:autoSpaceDE w:val="0"/>
        <w:autoSpaceDN w:val="0"/>
        <w:adjustRightInd w:val="0"/>
        <w:spacing w:after="0" w:line="276" w:lineRule="auto"/>
        <w:contextualSpacing/>
        <w:jc w:val="both"/>
        <w:rPr>
          <w:rFonts w:ascii="Calibri" w:eastAsia="Times New Roman" w:hAnsi="Calibri" w:cs="Calibri"/>
          <w:color w:val="000000"/>
          <w:kern w:val="0"/>
          <w:lang w:eastAsia="pl-PL"/>
          <w14:ligatures w14:val="none"/>
        </w:rPr>
      </w:pPr>
      <w:r w:rsidRPr="00AE02F5">
        <w:rPr>
          <w:rFonts w:ascii="Calibri" w:eastAsia="Times New Roman" w:hAnsi="Calibri" w:cs="Calibri"/>
          <w:color w:val="000000"/>
          <w:kern w:val="0"/>
          <w:lang w:eastAsia="pl-PL"/>
          <w14:ligatures w14:val="none"/>
        </w:rPr>
        <w:t>5) przestrzegania przepisów przez podmioty zajmujące się wprowadzaniem do obrotu produktów biobójczych i substancji czynnych oraz ich stosowania w działalności zawodowej,</w:t>
      </w:r>
    </w:p>
    <w:p w14:paraId="120FE76E" w14:textId="77777777" w:rsidR="00AE02F5" w:rsidRPr="00AE02F5" w:rsidRDefault="00AE02F5" w:rsidP="005B2D33">
      <w:pPr>
        <w:autoSpaceDE w:val="0"/>
        <w:autoSpaceDN w:val="0"/>
        <w:adjustRightInd w:val="0"/>
        <w:spacing w:after="0" w:line="276" w:lineRule="auto"/>
        <w:contextualSpacing/>
        <w:jc w:val="both"/>
        <w:rPr>
          <w:rFonts w:ascii="Calibri" w:eastAsia="Times New Roman" w:hAnsi="Calibri" w:cs="Calibri"/>
          <w:color w:val="000000"/>
          <w:kern w:val="0"/>
          <w:lang w:eastAsia="pl-PL"/>
          <w14:ligatures w14:val="none"/>
        </w:rPr>
      </w:pPr>
      <w:r w:rsidRPr="00AE02F5">
        <w:rPr>
          <w:rFonts w:ascii="Calibri" w:eastAsia="Times New Roman" w:hAnsi="Calibri" w:cs="Calibri"/>
          <w:color w:val="000000"/>
          <w:kern w:val="0"/>
          <w:lang w:eastAsia="pl-PL"/>
          <w14:ligatures w14:val="none"/>
        </w:rPr>
        <w:t>6) warunków i ograniczeń wprowadzania do obrotu i stosowania oraz właściwości środków powierzchniowo czynnych i detergentów zawierających środki powierzchniowo czynne,</w:t>
      </w:r>
    </w:p>
    <w:p w14:paraId="072E1CC3" w14:textId="77777777" w:rsidR="00AE02F5" w:rsidRPr="00AE02F5" w:rsidRDefault="00AE02F5" w:rsidP="005B2D33">
      <w:pPr>
        <w:autoSpaceDE w:val="0"/>
        <w:autoSpaceDN w:val="0"/>
        <w:adjustRightInd w:val="0"/>
        <w:spacing w:after="0" w:line="276" w:lineRule="auto"/>
        <w:contextualSpacing/>
        <w:jc w:val="both"/>
        <w:rPr>
          <w:rFonts w:ascii="Calibri" w:eastAsia="Times New Roman" w:hAnsi="Calibri" w:cs="Calibri"/>
          <w:bCs/>
          <w:kern w:val="0"/>
          <w:lang w:eastAsia="pl-PL"/>
          <w14:ligatures w14:val="none"/>
        </w:rPr>
      </w:pPr>
      <w:r w:rsidRPr="00AE02F5">
        <w:rPr>
          <w:rFonts w:ascii="Calibri" w:eastAsia="Times New Roman" w:hAnsi="Calibri" w:cs="Calibri"/>
          <w:color w:val="000000"/>
          <w:kern w:val="0"/>
          <w:lang w:eastAsia="pl-PL"/>
          <w14:ligatures w14:val="none"/>
        </w:rPr>
        <w:t xml:space="preserve"> 7) p</w:t>
      </w:r>
      <w:r w:rsidRPr="00AE02F5">
        <w:rPr>
          <w:rFonts w:ascii="Calibri" w:eastAsia="Times New Roman" w:hAnsi="Calibri" w:cs="Calibri"/>
          <w:bCs/>
          <w:kern w:val="0"/>
          <w:lang w:eastAsia="pl-PL"/>
          <w14:ligatures w14:val="none"/>
        </w:rPr>
        <w:t xml:space="preserve">rowadzenia nadzoru w zakresie egzekwowania zakazu wytwarzania i wprowadzania do obrotu środków zastępczych, </w:t>
      </w:r>
    </w:p>
    <w:p w14:paraId="0F12285B" w14:textId="77777777" w:rsidR="00AE02F5" w:rsidRPr="00AE02F5" w:rsidRDefault="00AE02F5" w:rsidP="005B2D33">
      <w:pPr>
        <w:autoSpaceDE w:val="0"/>
        <w:autoSpaceDN w:val="0"/>
        <w:adjustRightInd w:val="0"/>
        <w:spacing w:after="0" w:line="276" w:lineRule="auto"/>
        <w:contextualSpacing/>
        <w:jc w:val="both"/>
        <w:rPr>
          <w:rFonts w:ascii="Calibri" w:eastAsia="Times New Roman" w:hAnsi="Calibri" w:cs="Calibri"/>
          <w:color w:val="000000"/>
          <w:kern w:val="0"/>
          <w:lang w:eastAsia="pl-PL"/>
          <w14:ligatures w14:val="none"/>
        </w:rPr>
      </w:pPr>
      <w:r w:rsidRPr="00AE02F5">
        <w:rPr>
          <w:rFonts w:ascii="Calibri" w:eastAsia="Times New Roman" w:hAnsi="Calibri" w:cs="Calibri"/>
          <w:color w:val="000000"/>
          <w:kern w:val="0"/>
          <w:lang w:eastAsia="pl-PL"/>
          <w14:ligatures w14:val="none"/>
        </w:rPr>
        <w:t>8) przestrzegania obowiązków wynikających z przepisów ustawy o paleniu tytoniu i wyrobów tytoniowych,</w:t>
      </w:r>
    </w:p>
    <w:p w14:paraId="46A2D16C" w14:textId="77777777" w:rsidR="00AE02F5" w:rsidRPr="00AE02F5" w:rsidRDefault="00AE02F5" w:rsidP="005B2D33">
      <w:pPr>
        <w:autoSpaceDE w:val="0"/>
        <w:autoSpaceDN w:val="0"/>
        <w:adjustRightInd w:val="0"/>
        <w:spacing w:after="0" w:line="276" w:lineRule="auto"/>
        <w:contextualSpacing/>
        <w:jc w:val="both"/>
        <w:rPr>
          <w:rFonts w:ascii="Calibri" w:eastAsia="Times New Roman" w:hAnsi="Calibri" w:cs="Calibri"/>
          <w:color w:val="000000"/>
          <w:kern w:val="0"/>
          <w:lang w:eastAsia="pl-PL"/>
          <w14:ligatures w14:val="none"/>
        </w:rPr>
      </w:pPr>
      <w:r w:rsidRPr="00AE02F5">
        <w:rPr>
          <w:rFonts w:ascii="Calibri" w:eastAsia="Times New Roman" w:hAnsi="Calibri" w:cs="Calibri"/>
          <w:color w:val="000000"/>
          <w:kern w:val="0"/>
          <w:lang w:eastAsia="pl-PL"/>
          <w14:ligatures w14:val="none"/>
        </w:rPr>
        <w:t>9) prowadzenie postępowań wyjaśniających oraz dokumentacji w zakresie chorób zawodowych,</w:t>
      </w:r>
    </w:p>
    <w:p w14:paraId="5D150893" w14:textId="0F2DBDCB" w:rsidR="00AE02F5" w:rsidRPr="00AE02F5" w:rsidRDefault="00AE02F5" w:rsidP="005B2D33">
      <w:pPr>
        <w:autoSpaceDE w:val="0"/>
        <w:autoSpaceDN w:val="0"/>
        <w:adjustRightInd w:val="0"/>
        <w:spacing w:after="0" w:line="276" w:lineRule="auto"/>
        <w:contextualSpacing/>
        <w:jc w:val="both"/>
        <w:rPr>
          <w:rFonts w:ascii="Calibri" w:eastAsia="Times New Roman" w:hAnsi="Calibri" w:cs="Calibri"/>
          <w:color w:val="000000"/>
          <w:kern w:val="0"/>
          <w:lang w:eastAsia="pl-PL"/>
          <w14:ligatures w14:val="none"/>
        </w:rPr>
      </w:pPr>
      <w:r w:rsidRPr="00AE02F5">
        <w:rPr>
          <w:rFonts w:ascii="Calibri" w:eastAsia="Times New Roman" w:hAnsi="Calibri" w:cs="Calibri"/>
          <w:color w:val="000000"/>
          <w:kern w:val="0"/>
          <w:lang w:eastAsia="pl-PL"/>
          <w14:ligatures w14:val="none"/>
        </w:rPr>
        <w:lastRenderedPageBreak/>
        <w:t xml:space="preserve">10) </w:t>
      </w:r>
      <w:r w:rsidRPr="00AE02F5">
        <w:rPr>
          <w:rFonts w:ascii="Calibri" w:eastAsia="Times New Roman" w:hAnsi="Calibri" w:cs="Calibri"/>
          <w:bCs/>
          <w:kern w:val="0"/>
          <w:lang w:eastAsia="pl-PL"/>
          <w14:ligatures w14:val="none"/>
        </w:rPr>
        <w:t xml:space="preserve">prowadzenie rejestru przypadków zatruć środkami zastępczymi lub nowymi substancjami psychoaktywnymi i zgonów, przekazywanie danych z rejestru na bieżąco do Głównego Inspektora Sanitarnego (system SMIOD) oraz do Zachodniopomorskiego Wojewódzkiego Inspektora Sanitarnego w Szczecinie. Wzmożenie współpracy z podmiotami leczniczymi </w:t>
      </w:r>
      <w:r w:rsidR="005B2D33">
        <w:rPr>
          <w:rFonts w:ascii="Calibri" w:eastAsia="Times New Roman" w:hAnsi="Calibri" w:cs="Calibri"/>
          <w:bCs/>
          <w:kern w:val="0"/>
          <w:lang w:eastAsia="pl-PL"/>
          <w14:ligatures w14:val="none"/>
        </w:rPr>
        <w:br/>
      </w:r>
      <w:r w:rsidRPr="00AE02F5">
        <w:rPr>
          <w:rFonts w:ascii="Calibri" w:eastAsia="Times New Roman" w:hAnsi="Calibri" w:cs="Calibri"/>
          <w:bCs/>
          <w:kern w:val="0"/>
          <w:lang w:eastAsia="pl-PL"/>
          <w14:ligatures w14:val="none"/>
        </w:rPr>
        <w:t>w aspekcie raportowania o interwencjach medycznych dotyczących zatruć nowymi narkotykami.</w:t>
      </w:r>
    </w:p>
    <w:p w14:paraId="0AF6C8F2" w14:textId="77777777" w:rsidR="00AE02F5" w:rsidRPr="00AE02F5" w:rsidRDefault="00AE02F5" w:rsidP="005B2D33">
      <w:pPr>
        <w:autoSpaceDE w:val="0"/>
        <w:autoSpaceDN w:val="0"/>
        <w:adjustRightInd w:val="0"/>
        <w:spacing w:after="0" w:line="276" w:lineRule="auto"/>
        <w:contextualSpacing/>
        <w:jc w:val="both"/>
        <w:rPr>
          <w:rFonts w:ascii="Calibri" w:eastAsia="Times New Roman" w:hAnsi="Calibri" w:cs="Calibri"/>
          <w:color w:val="000000"/>
          <w:kern w:val="0"/>
          <w:lang w:eastAsia="pl-PL"/>
          <w14:ligatures w14:val="none"/>
        </w:rPr>
      </w:pPr>
      <w:r w:rsidRPr="00AE02F5">
        <w:rPr>
          <w:rFonts w:ascii="Calibri" w:eastAsia="Times New Roman" w:hAnsi="Calibri" w:cs="Calibri"/>
          <w:color w:val="000000"/>
          <w:kern w:val="0"/>
          <w:lang w:eastAsia="pl-PL"/>
          <w14:ligatures w14:val="none"/>
        </w:rPr>
        <w:t>11) Współpraca z Wojewódzkim Ośrodkiem Medycyny Pracy w Szczecinie w zakresie chorób zawodowych,</w:t>
      </w:r>
    </w:p>
    <w:p w14:paraId="3887A1B7" w14:textId="77777777" w:rsidR="00AE02F5" w:rsidRPr="00AE02F5" w:rsidRDefault="00AE02F5" w:rsidP="005B2D33">
      <w:pPr>
        <w:autoSpaceDE w:val="0"/>
        <w:autoSpaceDN w:val="0"/>
        <w:adjustRightInd w:val="0"/>
        <w:spacing w:after="0" w:line="276" w:lineRule="auto"/>
        <w:contextualSpacing/>
        <w:jc w:val="both"/>
        <w:rPr>
          <w:rFonts w:ascii="Calibri" w:eastAsia="Times New Roman" w:hAnsi="Calibri" w:cs="Calibri"/>
          <w:color w:val="000000"/>
          <w:kern w:val="0"/>
          <w:lang w:eastAsia="pl-PL"/>
          <w14:ligatures w14:val="none"/>
        </w:rPr>
      </w:pPr>
      <w:r w:rsidRPr="00AE02F5">
        <w:rPr>
          <w:rFonts w:ascii="Calibri" w:eastAsia="Times New Roman" w:hAnsi="Calibri" w:cs="Calibri"/>
          <w:color w:val="000000"/>
          <w:kern w:val="0"/>
          <w:lang w:eastAsia="pl-PL"/>
          <w14:ligatures w14:val="none"/>
        </w:rPr>
        <w:t xml:space="preserve">12) współpraca z Państwową Inspekcją Pracy, Prokuraturą, Policją, </w:t>
      </w:r>
    </w:p>
    <w:p w14:paraId="4653ACFE" w14:textId="68D6C84B" w:rsidR="00AE02F5" w:rsidRPr="00AE02F5" w:rsidRDefault="00AE02F5" w:rsidP="005B2D33">
      <w:pPr>
        <w:autoSpaceDE w:val="0"/>
        <w:autoSpaceDN w:val="0"/>
        <w:adjustRightInd w:val="0"/>
        <w:spacing w:after="0" w:line="276" w:lineRule="auto"/>
        <w:contextualSpacing/>
        <w:jc w:val="both"/>
        <w:rPr>
          <w:rFonts w:ascii="Calibri" w:eastAsia="Times New Roman" w:hAnsi="Calibri" w:cs="Calibri"/>
          <w:color w:val="000000"/>
          <w:kern w:val="0"/>
          <w:lang w:eastAsia="pl-PL"/>
          <w14:ligatures w14:val="none"/>
        </w:rPr>
      </w:pPr>
      <w:r w:rsidRPr="00AE02F5">
        <w:rPr>
          <w:rFonts w:ascii="Calibri" w:eastAsia="Times New Roman" w:hAnsi="Calibri" w:cs="Calibri"/>
          <w:color w:val="000000"/>
          <w:kern w:val="0"/>
          <w:lang w:eastAsia="pl-PL"/>
          <w14:ligatures w14:val="none"/>
        </w:rPr>
        <w:t>13) prowadzenie działań związanych z promocją zdrowia w środowisku pracy - edukacja zdrowotna i promocja zdrowia w zakresie kształtowania wła</w:t>
      </w:r>
      <w:r w:rsidRPr="00AE02F5">
        <w:rPr>
          <w:rFonts w:ascii="Calibri" w:eastAsia="TimesNewRoman" w:hAnsi="Calibri" w:cs="Calibri"/>
          <w:color w:val="000000"/>
          <w:kern w:val="0"/>
          <w:lang w:eastAsia="pl-PL"/>
          <w14:ligatures w14:val="none"/>
        </w:rPr>
        <w:t>ś</w:t>
      </w:r>
      <w:r w:rsidRPr="00AE02F5">
        <w:rPr>
          <w:rFonts w:ascii="Calibri" w:eastAsia="Times New Roman" w:hAnsi="Calibri" w:cs="Calibri"/>
          <w:color w:val="000000"/>
          <w:kern w:val="0"/>
          <w:lang w:eastAsia="pl-PL"/>
          <w14:ligatures w14:val="none"/>
        </w:rPr>
        <w:t>ciwych zachowa</w:t>
      </w:r>
      <w:r w:rsidRPr="00AE02F5">
        <w:rPr>
          <w:rFonts w:ascii="Calibri" w:eastAsia="TimesNewRoman" w:hAnsi="Calibri" w:cs="Calibri"/>
          <w:color w:val="000000"/>
          <w:kern w:val="0"/>
          <w:lang w:eastAsia="pl-PL"/>
          <w14:ligatures w14:val="none"/>
        </w:rPr>
        <w:t xml:space="preserve">ń </w:t>
      </w:r>
      <w:r w:rsidRPr="00AE02F5">
        <w:rPr>
          <w:rFonts w:ascii="Calibri" w:eastAsia="Times New Roman" w:hAnsi="Calibri" w:cs="Calibri"/>
          <w:color w:val="000000"/>
          <w:kern w:val="0"/>
          <w:lang w:eastAsia="pl-PL"/>
          <w14:ligatures w14:val="none"/>
        </w:rPr>
        <w:t xml:space="preserve">prozdrowotnych, zapewnienie pracownikom dobrego samopoczucia w miejscu pracy </w:t>
      </w:r>
      <w:r w:rsidR="005B2D33">
        <w:rPr>
          <w:rFonts w:ascii="Calibri" w:eastAsia="Times New Roman" w:hAnsi="Calibri" w:cs="Calibri"/>
          <w:color w:val="000000"/>
          <w:kern w:val="0"/>
          <w:lang w:eastAsia="pl-PL"/>
          <w14:ligatures w14:val="none"/>
        </w:rPr>
        <w:br/>
      </w:r>
      <w:r w:rsidRPr="00AE02F5">
        <w:rPr>
          <w:rFonts w:ascii="Calibri" w:eastAsia="Times New Roman" w:hAnsi="Calibri" w:cs="Calibri"/>
          <w:color w:val="000000"/>
          <w:kern w:val="0"/>
          <w:lang w:eastAsia="pl-PL"/>
          <w14:ligatures w14:val="none"/>
        </w:rPr>
        <w:t>i poczucia bezpiecze</w:t>
      </w:r>
      <w:r w:rsidRPr="00AE02F5">
        <w:rPr>
          <w:rFonts w:ascii="Calibri" w:eastAsia="TimesNewRoman" w:hAnsi="Calibri" w:cs="Calibri"/>
          <w:color w:val="000000"/>
          <w:kern w:val="0"/>
          <w:lang w:eastAsia="pl-PL"/>
          <w14:ligatures w14:val="none"/>
        </w:rPr>
        <w:t>ń</w:t>
      </w:r>
      <w:r w:rsidRPr="00AE02F5">
        <w:rPr>
          <w:rFonts w:ascii="Calibri" w:eastAsia="Times New Roman" w:hAnsi="Calibri" w:cs="Calibri"/>
          <w:color w:val="000000"/>
          <w:kern w:val="0"/>
          <w:lang w:eastAsia="pl-PL"/>
          <w14:ligatures w14:val="none"/>
        </w:rPr>
        <w:t>stwa,</w:t>
      </w:r>
    </w:p>
    <w:p w14:paraId="13205901" w14:textId="26174085" w:rsidR="00AE02F5" w:rsidRPr="00AE02F5" w:rsidRDefault="00AE02F5" w:rsidP="005B2D33">
      <w:pPr>
        <w:autoSpaceDE w:val="0"/>
        <w:autoSpaceDN w:val="0"/>
        <w:adjustRightInd w:val="0"/>
        <w:spacing w:after="0" w:line="276" w:lineRule="auto"/>
        <w:contextualSpacing/>
        <w:jc w:val="both"/>
        <w:rPr>
          <w:rFonts w:ascii="Calibri" w:eastAsia="Times New Roman" w:hAnsi="Calibri" w:cs="Calibri"/>
          <w:color w:val="000000"/>
          <w:kern w:val="0"/>
          <w:lang w:eastAsia="pl-PL"/>
          <w14:ligatures w14:val="none"/>
        </w:rPr>
      </w:pPr>
      <w:r w:rsidRPr="00AE02F5">
        <w:rPr>
          <w:rFonts w:ascii="Calibri" w:eastAsia="Times New Roman" w:hAnsi="Calibri" w:cs="Calibri"/>
          <w:color w:val="000000"/>
          <w:kern w:val="0"/>
          <w:lang w:eastAsia="pl-PL"/>
          <w14:ligatures w14:val="none"/>
        </w:rPr>
        <w:t>14) prowadzenie postępowania administracyjno</w:t>
      </w:r>
      <w:r w:rsidR="005B2D33">
        <w:rPr>
          <w:rFonts w:ascii="Calibri" w:eastAsia="Times New Roman" w:hAnsi="Calibri" w:cs="Calibri"/>
          <w:color w:val="000000"/>
          <w:kern w:val="0"/>
          <w:lang w:eastAsia="pl-PL"/>
          <w14:ligatures w14:val="none"/>
        </w:rPr>
        <w:t xml:space="preserve"> </w:t>
      </w:r>
      <w:r w:rsidRPr="00AE02F5">
        <w:rPr>
          <w:rFonts w:ascii="Calibri" w:eastAsia="Times New Roman" w:hAnsi="Calibri" w:cs="Calibri"/>
          <w:color w:val="000000"/>
          <w:kern w:val="0"/>
          <w:lang w:eastAsia="pl-PL"/>
          <w14:ligatures w14:val="none"/>
        </w:rPr>
        <w:t>-</w:t>
      </w:r>
      <w:r w:rsidR="005B2D33">
        <w:rPr>
          <w:rFonts w:ascii="Calibri" w:eastAsia="Times New Roman" w:hAnsi="Calibri" w:cs="Calibri"/>
          <w:color w:val="000000"/>
          <w:kern w:val="0"/>
          <w:lang w:eastAsia="pl-PL"/>
          <w14:ligatures w14:val="none"/>
        </w:rPr>
        <w:t xml:space="preserve"> </w:t>
      </w:r>
      <w:r w:rsidRPr="00AE02F5">
        <w:rPr>
          <w:rFonts w:ascii="Calibri" w:eastAsia="Times New Roman" w:hAnsi="Calibri" w:cs="Calibri"/>
          <w:color w:val="000000"/>
          <w:kern w:val="0"/>
          <w:lang w:eastAsia="pl-PL"/>
          <w14:ligatures w14:val="none"/>
        </w:rPr>
        <w:t>egzekucyjnego, dot. nadzorowanych obiektów,</w:t>
      </w:r>
    </w:p>
    <w:p w14:paraId="5B032ED6" w14:textId="6512FCEA" w:rsidR="00AE02F5" w:rsidRPr="00AE02F5" w:rsidRDefault="00AE02F5" w:rsidP="005B2D33">
      <w:pPr>
        <w:autoSpaceDE w:val="0"/>
        <w:autoSpaceDN w:val="0"/>
        <w:adjustRightInd w:val="0"/>
        <w:spacing w:after="0" w:line="276" w:lineRule="auto"/>
        <w:contextualSpacing/>
        <w:jc w:val="both"/>
        <w:rPr>
          <w:rFonts w:ascii="Calibri" w:eastAsia="Times New Roman" w:hAnsi="Calibri" w:cs="Calibri"/>
          <w:color w:val="000000"/>
          <w:kern w:val="0"/>
          <w:lang w:eastAsia="pl-PL"/>
          <w14:ligatures w14:val="none"/>
        </w:rPr>
      </w:pPr>
      <w:r w:rsidRPr="00AE02F5">
        <w:rPr>
          <w:rFonts w:ascii="Calibri" w:eastAsia="Times New Roman" w:hAnsi="Calibri" w:cs="Calibri"/>
          <w:color w:val="000000"/>
          <w:kern w:val="0"/>
          <w:lang w:eastAsia="pl-PL"/>
          <w14:ligatures w14:val="none"/>
        </w:rPr>
        <w:t xml:space="preserve">15) opracowywanie sprawozdań z działalności PSSE z zakresu higieny pracy i umieszczenie </w:t>
      </w:r>
      <w:r w:rsidR="005B2D33">
        <w:rPr>
          <w:rFonts w:ascii="Calibri" w:eastAsia="Times New Roman" w:hAnsi="Calibri" w:cs="Calibri"/>
          <w:color w:val="000000"/>
          <w:kern w:val="0"/>
          <w:lang w:eastAsia="pl-PL"/>
          <w14:ligatures w14:val="none"/>
        </w:rPr>
        <w:br/>
      </w:r>
      <w:r w:rsidRPr="00AE02F5">
        <w:rPr>
          <w:rFonts w:ascii="Calibri" w:eastAsia="Times New Roman" w:hAnsi="Calibri" w:cs="Calibri"/>
          <w:color w:val="000000"/>
          <w:kern w:val="0"/>
          <w:lang w:eastAsia="pl-PL"/>
          <w14:ligatures w14:val="none"/>
        </w:rPr>
        <w:t xml:space="preserve">w Systemie Statystyki w Ochronie Zdrowia SSOZ II. </w:t>
      </w:r>
    </w:p>
    <w:p w14:paraId="2428BFC8" w14:textId="247D8B9B" w:rsidR="00AE02F5" w:rsidRPr="00AE02F5" w:rsidRDefault="00AE02F5" w:rsidP="005B2D33">
      <w:pPr>
        <w:snapToGrid w:val="0"/>
        <w:spacing w:after="0" w:line="276" w:lineRule="auto"/>
        <w:ind w:firstLine="709"/>
        <w:contextualSpacing/>
        <w:jc w:val="both"/>
        <w:rPr>
          <w:rFonts w:ascii="Calibri" w:eastAsia="Times New Roman" w:hAnsi="Calibri" w:cs="Calibri"/>
          <w:color w:val="000000"/>
          <w:kern w:val="0"/>
          <w:lang w:eastAsia="pl-PL"/>
          <w14:ligatures w14:val="none"/>
        </w:rPr>
      </w:pPr>
      <w:r w:rsidRPr="00AE02F5">
        <w:rPr>
          <w:rFonts w:ascii="Calibri" w:eastAsia="Times New Roman" w:hAnsi="Calibri" w:cs="Calibri"/>
          <w:kern w:val="0"/>
          <w:lang w:eastAsia="pl-PL"/>
          <w14:ligatures w14:val="none"/>
        </w:rPr>
        <w:t xml:space="preserve">Pod nadzorem Państwowego Powiatowego Inspektora Sanitarnego w Łobzie </w:t>
      </w:r>
      <w:r w:rsidR="005B2D33">
        <w:rPr>
          <w:rFonts w:ascii="Calibri" w:eastAsia="Times New Roman" w:hAnsi="Calibri" w:cs="Calibri"/>
          <w:kern w:val="0"/>
          <w:lang w:eastAsia="pl-PL"/>
          <w14:ligatures w14:val="none"/>
        </w:rPr>
        <w:br/>
      </w:r>
      <w:r w:rsidRPr="00AE02F5">
        <w:rPr>
          <w:rFonts w:ascii="Calibri" w:eastAsia="Times New Roman" w:hAnsi="Calibri" w:cs="Calibri"/>
          <w:kern w:val="0"/>
          <w:lang w:eastAsia="pl-PL"/>
          <w14:ligatures w14:val="none"/>
        </w:rPr>
        <w:t xml:space="preserve">w zakresie nadzoru nad środowiskiem pracy w 2023 roku znajdowało się 347 </w:t>
      </w:r>
      <w:r w:rsidRPr="00AE02F5">
        <w:rPr>
          <w:rFonts w:ascii="Calibri" w:eastAsia="Times New Roman" w:hAnsi="Calibri" w:cs="Calibri"/>
          <w:color w:val="000000"/>
          <w:kern w:val="0"/>
          <w:lang w:eastAsia="pl-PL"/>
          <w14:ligatures w14:val="none"/>
        </w:rPr>
        <w:t xml:space="preserve">zakładów pracy, zatrudniających   </w:t>
      </w:r>
      <w:r w:rsidRPr="00AE02F5">
        <w:rPr>
          <w:rFonts w:ascii="Calibri" w:eastAsia="Times New Roman" w:hAnsi="Calibri" w:cs="Calibri"/>
          <w:kern w:val="0"/>
          <w:lang w:eastAsia="pl-PL"/>
          <w14:ligatures w14:val="none"/>
        </w:rPr>
        <w:t>5502</w:t>
      </w:r>
      <w:r w:rsidRPr="00AE02F5">
        <w:rPr>
          <w:rFonts w:ascii="Calibri" w:eastAsia="Times New Roman" w:hAnsi="Calibri" w:cs="Calibri"/>
          <w:color w:val="000000"/>
          <w:kern w:val="0"/>
          <w:lang w:eastAsia="pl-PL"/>
          <w14:ligatures w14:val="none"/>
        </w:rPr>
        <w:t xml:space="preserve"> pracowników. </w:t>
      </w:r>
    </w:p>
    <w:p w14:paraId="4A520EAF" w14:textId="77777777" w:rsidR="00AE02F5" w:rsidRPr="00AE02F5" w:rsidRDefault="00AE02F5" w:rsidP="005B2D33">
      <w:pPr>
        <w:autoSpaceDE w:val="0"/>
        <w:autoSpaceDN w:val="0"/>
        <w:adjustRightInd w:val="0"/>
        <w:spacing w:after="0" w:line="276" w:lineRule="auto"/>
        <w:ind w:firstLine="709"/>
        <w:contextualSpacing/>
        <w:jc w:val="both"/>
        <w:rPr>
          <w:rFonts w:ascii="Calibri" w:eastAsia="Times New Roman" w:hAnsi="Calibri" w:cs="Calibri"/>
          <w:color w:val="000000"/>
          <w:kern w:val="0"/>
          <w:lang w:eastAsia="pl-PL"/>
          <w14:ligatures w14:val="none"/>
        </w:rPr>
      </w:pPr>
      <w:r w:rsidRPr="00AE02F5">
        <w:rPr>
          <w:rFonts w:ascii="Calibri" w:eastAsia="Times New Roman" w:hAnsi="Calibri" w:cs="Calibri"/>
          <w:color w:val="000000"/>
          <w:kern w:val="0"/>
          <w:lang w:eastAsia="pl-PL"/>
          <w14:ligatures w14:val="none"/>
        </w:rPr>
        <w:t>Większość zakładów pracy na terenie powiatu łobeskiego to zakłady małe zatrudniające do 9 pracowników - 231 zakłady,  następnie  zakłady zatrudniające od 10 do 49 pracowników - 96 zakłady, od 50 do 259 pracowników - 19 zakładów oraz 1 zakład zatrudniający powyżej 250 pracowników. Najliczniejszą grupę stanowiły zakłady zajmujące się handlem detalicznym i hurtowym, produkcją wyrobów z drewna oraz zakłady zajmujące się produkcją artykułów spożywczych.</w:t>
      </w:r>
    </w:p>
    <w:p w14:paraId="490A1DCD" w14:textId="582CA5F7" w:rsidR="00AE02F5" w:rsidRPr="00AE02F5" w:rsidRDefault="00AE02F5" w:rsidP="005B2D33">
      <w:pPr>
        <w:autoSpaceDE w:val="0"/>
        <w:autoSpaceDN w:val="0"/>
        <w:adjustRightInd w:val="0"/>
        <w:spacing w:after="0" w:line="276" w:lineRule="auto"/>
        <w:ind w:firstLine="709"/>
        <w:contextualSpacing/>
        <w:jc w:val="both"/>
        <w:rPr>
          <w:rFonts w:ascii="Calibri" w:eastAsia="Times New Roman" w:hAnsi="Calibri" w:cs="Calibri"/>
          <w:color w:val="000000"/>
          <w:kern w:val="0"/>
          <w:lang w:eastAsia="pl-PL"/>
          <w14:ligatures w14:val="none"/>
        </w:rPr>
      </w:pPr>
      <w:r w:rsidRPr="00AE02F5">
        <w:rPr>
          <w:rFonts w:ascii="Calibri" w:eastAsia="Times New Roman" w:hAnsi="Calibri" w:cs="Calibri"/>
          <w:color w:val="000000"/>
          <w:kern w:val="0"/>
          <w:lang w:eastAsia="pl-PL"/>
          <w14:ligatures w14:val="none"/>
        </w:rPr>
        <w:t xml:space="preserve">W roku 2023 skontrolowano 47 zakładów, w których przeprowadzono 54 kontrole </w:t>
      </w:r>
      <w:r w:rsidR="005B2D33">
        <w:rPr>
          <w:rFonts w:ascii="Calibri" w:eastAsia="Times New Roman" w:hAnsi="Calibri" w:cs="Calibri"/>
          <w:color w:val="000000"/>
          <w:kern w:val="0"/>
          <w:lang w:eastAsia="pl-PL"/>
          <w14:ligatures w14:val="none"/>
        </w:rPr>
        <w:br/>
      </w:r>
      <w:r w:rsidRPr="00AE02F5">
        <w:rPr>
          <w:rFonts w:ascii="Calibri" w:eastAsia="Times New Roman" w:hAnsi="Calibri" w:cs="Calibri"/>
          <w:color w:val="000000"/>
          <w:kern w:val="0"/>
          <w:lang w:eastAsia="pl-PL"/>
          <w14:ligatures w14:val="none"/>
        </w:rPr>
        <w:t xml:space="preserve">i w których zatrudnionych jest 2153 pracowników. Wydano 22 decyzje merytoryczne (16 decyzji administracyjnych, 4 decyzje zmieniające i 2 decyzje wygaszające), 2 decyzje dotyczące stwierdzenia choroby zawodowej – przewlekłe choroby głosu spowodowane nadmiernym wysiłkiem głosowym trwającym co najmniej 15 lat oraz wystawiono 14 decyzji płatniczych </w:t>
      </w:r>
      <w:r w:rsidR="005B2D33">
        <w:rPr>
          <w:rFonts w:ascii="Calibri" w:eastAsia="Times New Roman" w:hAnsi="Calibri" w:cs="Calibri"/>
          <w:color w:val="000000"/>
          <w:kern w:val="0"/>
          <w:lang w:eastAsia="pl-PL"/>
          <w14:ligatures w14:val="none"/>
        </w:rPr>
        <w:br/>
      </w:r>
      <w:r w:rsidRPr="00AE02F5">
        <w:rPr>
          <w:rFonts w:ascii="Calibri" w:eastAsia="Times New Roman" w:hAnsi="Calibri" w:cs="Calibri"/>
          <w:color w:val="000000"/>
          <w:kern w:val="0"/>
          <w:lang w:eastAsia="pl-PL"/>
          <w14:ligatures w14:val="none"/>
        </w:rPr>
        <w:t>i 1 postanowienie o nałożeniu grzywny. Wydano 51 nakazów/obowiązków w decyzjach.</w:t>
      </w:r>
    </w:p>
    <w:p w14:paraId="24260D3A" w14:textId="77777777" w:rsidR="00AE02F5" w:rsidRPr="00AE02F5" w:rsidRDefault="00AE02F5" w:rsidP="005B2D33">
      <w:pPr>
        <w:autoSpaceDE w:val="0"/>
        <w:autoSpaceDN w:val="0"/>
        <w:adjustRightInd w:val="0"/>
        <w:spacing w:after="0" w:line="276" w:lineRule="auto"/>
        <w:ind w:firstLine="709"/>
        <w:contextualSpacing/>
        <w:jc w:val="both"/>
        <w:rPr>
          <w:rFonts w:ascii="Calibri" w:eastAsia="Times New Roman" w:hAnsi="Calibri" w:cs="Calibri"/>
          <w:color w:val="000000"/>
          <w:kern w:val="0"/>
          <w:lang w:eastAsia="pl-PL"/>
          <w14:ligatures w14:val="none"/>
        </w:rPr>
      </w:pPr>
      <w:r w:rsidRPr="00AE02F5">
        <w:rPr>
          <w:rFonts w:ascii="Calibri" w:eastAsia="Times New Roman" w:hAnsi="Calibri" w:cs="Calibri"/>
          <w:color w:val="000000"/>
          <w:kern w:val="0"/>
          <w:lang w:eastAsia="pl-PL"/>
          <w14:ligatures w14:val="none"/>
        </w:rPr>
        <w:t>W 2023 roku przeprowadzono 3 kontrole w ramach nadzoru nad substancjami chemicznymi i ich mieszaninami, 8 kontroli w ramach nadzoru nad produktami biobójczymi, 13 kontroli w zakresie substancji chemicznych, ich mieszanin, czynników lub procesów technologicznych o działaniu rakotwórczym lub mutagennym w środowisku pracy, 3 kontrole w ramach nadzoru nad czynnikami biologicznymi w środowisku pracy.</w:t>
      </w:r>
    </w:p>
    <w:p w14:paraId="62D6360C" w14:textId="77777777" w:rsidR="00AE02F5" w:rsidRPr="00AE02F5" w:rsidRDefault="00AE02F5" w:rsidP="005B2D33">
      <w:pPr>
        <w:autoSpaceDE w:val="0"/>
        <w:autoSpaceDN w:val="0"/>
        <w:adjustRightInd w:val="0"/>
        <w:spacing w:after="0" w:line="276" w:lineRule="auto"/>
        <w:ind w:firstLine="709"/>
        <w:contextualSpacing/>
        <w:jc w:val="both"/>
        <w:rPr>
          <w:rFonts w:ascii="Calibri" w:eastAsia="Times New Roman" w:hAnsi="Calibri" w:cs="Calibri"/>
          <w:bCs/>
          <w:kern w:val="0"/>
          <w:lang w:eastAsia="pl-PL"/>
          <w14:ligatures w14:val="none"/>
        </w:rPr>
      </w:pPr>
      <w:r w:rsidRPr="00AE02F5">
        <w:rPr>
          <w:rFonts w:ascii="Calibri" w:eastAsia="Times New Roman" w:hAnsi="Calibri" w:cs="Calibri"/>
          <w:bCs/>
          <w:kern w:val="0"/>
          <w:lang w:eastAsia="pl-PL"/>
          <w14:ligatures w14:val="none"/>
        </w:rPr>
        <w:t>W 2023 roku przeprowadzono wszystkie kontrole zgodnie z harmonogramem nadzoru nad zakładami pracy na 2023 rok.</w:t>
      </w:r>
      <w:bookmarkEnd w:id="8"/>
    </w:p>
    <w:p w14:paraId="4EE44B3E" w14:textId="77777777" w:rsidR="00AE02F5" w:rsidRDefault="00AE02F5" w:rsidP="001A1F34">
      <w:pPr>
        <w:autoSpaceDE w:val="0"/>
        <w:autoSpaceDN w:val="0"/>
        <w:adjustRightInd w:val="0"/>
        <w:spacing w:after="0" w:line="276" w:lineRule="auto"/>
        <w:ind w:left="426"/>
        <w:contextualSpacing/>
        <w:jc w:val="both"/>
        <w:rPr>
          <w:rFonts w:ascii="Calibri" w:eastAsia="Times New Roman" w:hAnsi="Calibri" w:cs="Calibri"/>
          <w:bCs/>
          <w:kern w:val="0"/>
          <w:lang w:eastAsia="pl-PL"/>
          <w14:ligatures w14:val="none"/>
        </w:rPr>
      </w:pPr>
    </w:p>
    <w:p w14:paraId="29C20149" w14:textId="77777777" w:rsidR="005B2D33" w:rsidRPr="00AE02F5" w:rsidRDefault="005B2D33" w:rsidP="001A1F34">
      <w:pPr>
        <w:autoSpaceDE w:val="0"/>
        <w:autoSpaceDN w:val="0"/>
        <w:adjustRightInd w:val="0"/>
        <w:spacing w:after="0" w:line="276" w:lineRule="auto"/>
        <w:ind w:left="426"/>
        <w:contextualSpacing/>
        <w:jc w:val="both"/>
        <w:rPr>
          <w:rFonts w:ascii="Calibri" w:eastAsia="Times New Roman" w:hAnsi="Calibri" w:cs="Calibri"/>
          <w:bCs/>
          <w:kern w:val="0"/>
          <w:lang w:eastAsia="pl-PL"/>
          <w14:ligatures w14:val="none"/>
        </w:rPr>
      </w:pPr>
    </w:p>
    <w:p w14:paraId="27275E0B" w14:textId="77777777" w:rsidR="00AE02F5" w:rsidRPr="00AE02F5" w:rsidRDefault="00AE02F5" w:rsidP="005B2D33">
      <w:pPr>
        <w:numPr>
          <w:ilvl w:val="0"/>
          <w:numId w:val="86"/>
        </w:numPr>
        <w:tabs>
          <w:tab w:val="left" w:pos="284"/>
        </w:tabs>
        <w:spacing w:after="0" w:line="276" w:lineRule="auto"/>
        <w:ind w:left="0" w:firstLine="0"/>
        <w:contextualSpacing/>
        <w:jc w:val="both"/>
        <w:rPr>
          <w:rFonts w:ascii="Calibri" w:eastAsia="Times New Roman" w:hAnsi="Calibri" w:cs="Calibri"/>
          <w:b/>
          <w:bCs/>
          <w:kern w:val="0"/>
          <w:lang w:eastAsia="pl-PL"/>
          <w14:ligatures w14:val="none"/>
        </w:rPr>
      </w:pPr>
      <w:r w:rsidRPr="00AE02F5">
        <w:rPr>
          <w:rFonts w:ascii="Calibri" w:eastAsia="Times New Roman" w:hAnsi="Calibri" w:cs="Calibri"/>
          <w:b/>
          <w:bCs/>
          <w:kern w:val="0"/>
          <w:lang w:eastAsia="pl-PL"/>
          <w14:ligatures w14:val="none"/>
        </w:rPr>
        <w:lastRenderedPageBreak/>
        <w:t>Narażenie na czynniki szkodliwe i uciążliwe dla zdrowia w środowisku pracy</w:t>
      </w:r>
    </w:p>
    <w:p w14:paraId="2C4FA1A4" w14:textId="77777777" w:rsidR="00AE02F5" w:rsidRPr="00AE02F5" w:rsidRDefault="00AE02F5" w:rsidP="005B2D33">
      <w:pPr>
        <w:spacing w:after="0" w:line="276" w:lineRule="auto"/>
        <w:ind w:firstLine="709"/>
        <w:jc w:val="both"/>
        <w:rPr>
          <w:rFonts w:ascii="Calibri" w:eastAsia="Times New Roman" w:hAnsi="Calibri" w:cs="Calibri"/>
          <w:kern w:val="0"/>
          <w:lang w:eastAsia="pl-PL"/>
          <w14:ligatures w14:val="none"/>
        </w:rPr>
      </w:pPr>
      <w:r w:rsidRPr="00AE02F5">
        <w:rPr>
          <w:rFonts w:ascii="Calibri" w:eastAsia="Times New Roman" w:hAnsi="Calibri" w:cs="Calibri"/>
          <w:kern w:val="0"/>
          <w:lang w:eastAsia="pl-PL"/>
          <w14:ligatures w14:val="none"/>
        </w:rPr>
        <w:t>W 2023 roku skontrolowano ogółem 8 zakładów, w których stwierdzono przekroczenie NDN czynników fizycznych, w przekroczeniu NDN hałasu w skontrolowanych w 2023 r. pracowało ogółem 555 pracowników, natomiast we wszystkich zakładach objętych nadzorem stacji w przekroczeniu NDN czynnika fizycznego – hałas pracuje ogółem 647 pracowników.  Przekroczenie NDN hałasu występuje na stanowiskach pracy szczególnie w zakładach przetwórstwa drzewnego, w zakładach usług leśnych, zakładach przemysłu spożywczego.</w:t>
      </w:r>
    </w:p>
    <w:p w14:paraId="05F8DBA9" w14:textId="77777777" w:rsidR="00AE02F5" w:rsidRPr="00AE02F5" w:rsidRDefault="00AE02F5" w:rsidP="005B2D33">
      <w:pPr>
        <w:autoSpaceDE w:val="0"/>
        <w:autoSpaceDN w:val="0"/>
        <w:adjustRightInd w:val="0"/>
        <w:spacing w:after="0" w:line="276" w:lineRule="auto"/>
        <w:ind w:firstLine="709"/>
        <w:jc w:val="both"/>
        <w:rPr>
          <w:rFonts w:ascii="Calibri" w:eastAsia="Times New Roman" w:hAnsi="Calibri" w:cs="Calibri"/>
          <w:color w:val="000000"/>
          <w:kern w:val="0"/>
          <w:lang w:eastAsia="pl-PL"/>
          <w14:ligatures w14:val="none"/>
        </w:rPr>
      </w:pPr>
      <w:r w:rsidRPr="00AE02F5">
        <w:rPr>
          <w:rFonts w:ascii="Calibri" w:eastAsia="Times New Roman" w:hAnsi="Calibri" w:cs="Calibri"/>
          <w:color w:val="000000"/>
          <w:kern w:val="0"/>
          <w:lang w:eastAsia="pl-PL"/>
          <w14:ligatures w14:val="none"/>
        </w:rPr>
        <w:t>W zakładach pracy na terenie powiatu badania i pomiary środowiska pracy wykonywane są przez Laboratoria Badań Środowiska Pracy posiadające akredytację, na zlecenie podmiotów gospodarczych. Na terenie powiatu łobeskiego badania i pomiary wykonują pracownicy Działu Laboratoryjnego WSSE w Szczecinie, Zakład Ochrony Środowiska i Higieny Pracy BIOSAN S.C. w Pile, Laboratorium Usługowo-Badawcze „BIOCHEMIK” Sp. z o.o. Śmiłowo, MILAB Laboratorium Badawcze Środowiska Pracy Czesław Misiun w Koszalinie oraz ENVILAB-EKO Norbert Dąbrowski Wrocław.</w:t>
      </w:r>
    </w:p>
    <w:p w14:paraId="370F9605" w14:textId="77777777" w:rsidR="00AE02F5" w:rsidRPr="00AE02F5" w:rsidRDefault="00AE02F5" w:rsidP="005B2D33">
      <w:pPr>
        <w:spacing w:after="0" w:line="276" w:lineRule="auto"/>
        <w:ind w:firstLine="709"/>
        <w:jc w:val="both"/>
        <w:rPr>
          <w:rFonts w:ascii="Calibri" w:eastAsia="Times New Roman" w:hAnsi="Calibri" w:cs="Calibri"/>
          <w:kern w:val="0"/>
          <w:lang w:eastAsia="pl-PL"/>
          <w14:ligatures w14:val="none"/>
        </w:rPr>
      </w:pPr>
      <w:r w:rsidRPr="00AE02F5">
        <w:rPr>
          <w:rFonts w:ascii="Calibri" w:eastAsia="Times New Roman" w:hAnsi="Calibri" w:cs="Calibri"/>
          <w:kern w:val="0"/>
          <w:lang w:eastAsia="pl-PL"/>
          <w14:ligatures w14:val="none"/>
        </w:rPr>
        <w:t>Podczas prowadzonych kontroli szczególną uwagę zwracano na stanowiska pracy, gdzie występują przekroczenia NDN hałasu i poddawano wnikliwej analizie opracowane przez kierownictwo firm plany poprawy warunków pracy dla tych stanowisk, sprawdzając równocześnie realizację określonych przez zakłady działań prewencyjnych.</w:t>
      </w:r>
    </w:p>
    <w:p w14:paraId="6BFB1D6C" w14:textId="77777777" w:rsidR="00AE02F5" w:rsidRPr="00AE02F5" w:rsidRDefault="00AE02F5" w:rsidP="005B2D33">
      <w:pPr>
        <w:spacing w:after="0" w:line="276" w:lineRule="auto"/>
        <w:ind w:firstLine="709"/>
        <w:jc w:val="both"/>
        <w:rPr>
          <w:rFonts w:ascii="Calibri" w:eastAsia="Times New Roman" w:hAnsi="Calibri" w:cs="Calibri"/>
          <w:kern w:val="0"/>
          <w:lang w:eastAsia="pl-PL"/>
          <w14:ligatures w14:val="none"/>
        </w:rPr>
      </w:pPr>
      <w:r w:rsidRPr="00AE02F5">
        <w:rPr>
          <w:rFonts w:ascii="Calibri" w:eastAsia="Times New Roman" w:hAnsi="Calibri" w:cs="Calibri"/>
          <w:kern w:val="0"/>
          <w:lang w:eastAsia="pl-PL"/>
          <w14:ligatures w14:val="none"/>
        </w:rPr>
        <w:t>W zakładach produkcji drzewnej pracodawcy w celu zmniejszenia narażenia pracowników pracujących w hałasie zgodnie z planami poprawy warunków pracy wymieniają park maszynowy, urządzenia lub ich elementy na nowe, udoskonala obudowę maszyn lub ich części generujących hałas, dokonuje systematycznego ostrzenia elementów tnących i ich systematyczną  konserwację. Stanowiska pracy rozmieszczane są tak, aby nie miały one szkodliwego wpływu na sąsiednie stanowiska pracy i pozostałych pracowników, pracownicy wyposażani są w odpowiednie ochrony osobiste i sprzęt ochrony osobistej.</w:t>
      </w:r>
    </w:p>
    <w:p w14:paraId="1BA4AFBF" w14:textId="2696B14E" w:rsidR="00AE02F5" w:rsidRPr="00AE02F5" w:rsidRDefault="00AE02F5" w:rsidP="005B2D33">
      <w:pPr>
        <w:spacing w:after="0" w:line="276" w:lineRule="auto"/>
        <w:ind w:firstLine="709"/>
        <w:jc w:val="both"/>
        <w:rPr>
          <w:rFonts w:ascii="Calibri" w:eastAsia="Times New Roman" w:hAnsi="Calibri" w:cs="Calibri"/>
          <w:kern w:val="0"/>
          <w:lang w:eastAsia="pl-PL"/>
          <w14:ligatures w14:val="none"/>
        </w:rPr>
      </w:pPr>
      <w:r w:rsidRPr="00AE02F5">
        <w:rPr>
          <w:rFonts w:ascii="Calibri" w:eastAsia="Times New Roman" w:hAnsi="Calibri" w:cs="Calibri"/>
          <w:kern w:val="0"/>
          <w:lang w:eastAsia="pl-PL"/>
          <w14:ligatures w14:val="none"/>
        </w:rPr>
        <w:t>W przypadku zakładów usług leśnych, w którym wyeliminowanie przekroczenia NDN hałasu jest niemożliwe za pomocą środków organizacyjno</w:t>
      </w:r>
      <w:r w:rsidR="005B2D33">
        <w:rPr>
          <w:rFonts w:ascii="Calibri" w:eastAsia="Times New Roman" w:hAnsi="Calibri" w:cs="Calibri"/>
          <w:kern w:val="0"/>
          <w:lang w:eastAsia="pl-PL"/>
          <w14:ligatures w14:val="none"/>
        </w:rPr>
        <w:t xml:space="preserve"> </w:t>
      </w:r>
      <w:r w:rsidRPr="00AE02F5">
        <w:rPr>
          <w:rFonts w:ascii="Calibri" w:eastAsia="Times New Roman" w:hAnsi="Calibri" w:cs="Calibri"/>
          <w:kern w:val="0"/>
          <w:lang w:eastAsia="pl-PL"/>
          <w14:ligatures w14:val="none"/>
        </w:rPr>
        <w:t>-</w:t>
      </w:r>
      <w:r w:rsidR="005B2D33">
        <w:rPr>
          <w:rFonts w:ascii="Calibri" w:eastAsia="Times New Roman" w:hAnsi="Calibri" w:cs="Calibri"/>
          <w:kern w:val="0"/>
          <w:lang w:eastAsia="pl-PL"/>
          <w14:ligatures w14:val="none"/>
        </w:rPr>
        <w:t xml:space="preserve"> </w:t>
      </w:r>
      <w:r w:rsidRPr="00AE02F5">
        <w:rPr>
          <w:rFonts w:ascii="Calibri" w:eastAsia="Times New Roman" w:hAnsi="Calibri" w:cs="Calibri"/>
          <w:kern w:val="0"/>
          <w:lang w:eastAsia="pl-PL"/>
          <w14:ligatures w14:val="none"/>
        </w:rPr>
        <w:t>technicznych kontrolą objęto prawidłowy dobór środków ochrony indywidualnej słuchu, prawidłowość ich stosowania,  zaświadczenia lekarskie o zdolności do pracy na danym stanowisku, terminowość wykonywania badań i pomiarów na stanowiskach pracy.</w:t>
      </w:r>
    </w:p>
    <w:p w14:paraId="17F70170" w14:textId="77777777" w:rsidR="00AE02F5" w:rsidRPr="00AE02F5" w:rsidRDefault="00AE02F5" w:rsidP="005B2D33">
      <w:pPr>
        <w:spacing w:after="0" w:line="276" w:lineRule="auto"/>
        <w:jc w:val="both"/>
        <w:rPr>
          <w:rFonts w:ascii="Calibri" w:eastAsia="Times New Roman" w:hAnsi="Calibri" w:cs="Calibri"/>
          <w:kern w:val="0"/>
          <w:lang w:eastAsia="pl-PL"/>
          <w14:ligatures w14:val="none"/>
        </w:rPr>
      </w:pPr>
      <w:r w:rsidRPr="00AE02F5">
        <w:rPr>
          <w:rFonts w:ascii="Calibri" w:eastAsia="Times New Roman" w:hAnsi="Calibri" w:cs="Calibri"/>
          <w:kern w:val="0"/>
          <w:lang w:eastAsia="pl-PL"/>
          <w14:ligatures w14:val="none"/>
        </w:rPr>
        <w:t>W 6 zakładach podczas kontroli stwierdzono brak badań i pomiarów czynników szkodliwych dla zdrowia na hałas i drgania mechaniczne, w 1 zakładzie stwierdzono brak rejestru czynników szkodliwych dla zdrowia.</w:t>
      </w:r>
    </w:p>
    <w:p w14:paraId="79FEF15D" w14:textId="77777777" w:rsidR="00AE02F5" w:rsidRPr="00AE02F5" w:rsidRDefault="00AE02F5" w:rsidP="005B2D33">
      <w:pPr>
        <w:spacing w:after="0" w:line="276" w:lineRule="auto"/>
        <w:jc w:val="both"/>
        <w:rPr>
          <w:rFonts w:ascii="Calibri" w:eastAsia="Times New Roman" w:hAnsi="Calibri" w:cs="Calibri"/>
          <w:kern w:val="0"/>
          <w:lang w:eastAsia="pl-PL"/>
          <w14:ligatures w14:val="none"/>
        </w:rPr>
      </w:pPr>
    </w:p>
    <w:p w14:paraId="447E6828" w14:textId="77777777" w:rsidR="00AE02F5" w:rsidRPr="00AE02F5" w:rsidRDefault="00AE02F5" w:rsidP="005B2D33">
      <w:pPr>
        <w:spacing w:after="0" w:line="276" w:lineRule="auto"/>
        <w:ind w:right="-1298"/>
        <w:jc w:val="both"/>
        <w:rPr>
          <w:rFonts w:ascii="Calibri" w:eastAsia="Times New Roman" w:hAnsi="Calibri" w:cs="Calibri"/>
          <w:kern w:val="0"/>
          <w:lang w:eastAsia="pl-PL"/>
          <w14:ligatures w14:val="none"/>
        </w:rPr>
      </w:pPr>
      <w:r w:rsidRPr="00AE02F5">
        <w:rPr>
          <w:rFonts w:ascii="Calibri" w:eastAsia="Times New Roman" w:hAnsi="Calibri" w:cs="Calibri"/>
          <w:b/>
          <w:kern w:val="0"/>
          <w:lang w:eastAsia="pl-PL"/>
          <w14:ligatures w14:val="none"/>
        </w:rPr>
        <w:t xml:space="preserve">Tabela 1.1 </w:t>
      </w:r>
      <w:r w:rsidRPr="00AE02F5">
        <w:rPr>
          <w:rFonts w:ascii="Calibri" w:eastAsia="Times New Roman" w:hAnsi="Calibri" w:cs="Calibri"/>
          <w:kern w:val="0"/>
          <w:lang w:eastAsia="pl-PL"/>
          <w14:ligatures w14:val="none"/>
        </w:rPr>
        <w:t xml:space="preserve">Informacje dotyczące nadzorowanych zakładów pracy, w których stwierdzono </w:t>
      </w:r>
    </w:p>
    <w:p w14:paraId="406EAB9C" w14:textId="2F2C75B0" w:rsidR="00AE02F5" w:rsidRPr="00AE02F5" w:rsidRDefault="00AE02F5" w:rsidP="005B2D33">
      <w:pPr>
        <w:spacing w:after="0" w:line="276" w:lineRule="auto"/>
        <w:ind w:right="-1298"/>
        <w:jc w:val="both"/>
        <w:rPr>
          <w:rFonts w:ascii="Calibri" w:eastAsia="Times New Roman" w:hAnsi="Calibri" w:cs="Calibri"/>
          <w:kern w:val="0"/>
          <w:lang w:eastAsia="pl-PL"/>
          <w14:ligatures w14:val="none"/>
        </w:rPr>
      </w:pPr>
      <w:r w:rsidRPr="00AE02F5">
        <w:rPr>
          <w:rFonts w:ascii="Calibri" w:eastAsia="Times New Roman" w:hAnsi="Calibri" w:cs="Calibri"/>
          <w:kern w:val="0"/>
          <w:lang w:eastAsia="pl-PL"/>
          <w14:ligatures w14:val="none"/>
        </w:rPr>
        <w:t>przekroczenia czynników szkodliwych dla zdrowia (NDS/NDN) wg PKD</w:t>
      </w:r>
      <w:r w:rsidR="00934322">
        <w:rPr>
          <w:rFonts w:ascii="Calibri" w:eastAsia="Times New Roman" w:hAnsi="Calibri" w:cs="Calibri"/>
          <w:kern w:val="0"/>
          <w:lang w:eastAsia="pl-PL"/>
          <w14:ligatures w14:val="none"/>
        </w:rPr>
        <w:t>.</w:t>
      </w:r>
    </w:p>
    <w:p w14:paraId="70BA5AC8" w14:textId="77777777" w:rsidR="00AE02F5" w:rsidRPr="00AE02F5" w:rsidRDefault="00AE02F5" w:rsidP="001A1F34">
      <w:pPr>
        <w:spacing w:after="0" w:line="276" w:lineRule="auto"/>
        <w:ind w:left="426"/>
        <w:jc w:val="both"/>
        <w:rPr>
          <w:rFonts w:ascii="Calibri" w:eastAsia="Times New Roman" w:hAnsi="Calibri" w:cs="Calibri"/>
          <w:b/>
          <w:bCs/>
          <w:kern w:val="0"/>
          <w:lang w:eastAsia="pl-PL"/>
          <w14:ligatures w14:val="none"/>
        </w:rPr>
      </w:pPr>
    </w:p>
    <w:p w14:paraId="3839A610" w14:textId="111A789D" w:rsidR="00AE02F5" w:rsidRPr="00AE02F5" w:rsidRDefault="00AE02F5" w:rsidP="00934322">
      <w:pPr>
        <w:numPr>
          <w:ilvl w:val="0"/>
          <w:numId w:val="86"/>
        </w:numPr>
        <w:tabs>
          <w:tab w:val="left" w:pos="284"/>
        </w:tabs>
        <w:spacing w:after="0" w:line="276" w:lineRule="auto"/>
        <w:ind w:left="0" w:firstLine="0"/>
        <w:contextualSpacing/>
        <w:jc w:val="both"/>
        <w:rPr>
          <w:rFonts w:ascii="Calibri" w:eastAsia="Times New Roman" w:hAnsi="Calibri" w:cs="Calibri"/>
          <w:b/>
          <w:bCs/>
          <w:kern w:val="0"/>
          <w:lang w:eastAsia="pl-PL"/>
          <w14:ligatures w14:val="none"/>
        </w:rPr>
      </w:pPr>
      <w:r w:rsidRPr="00AE02F5">
        <w:rPr>
          <w:rFonts w:ascii="Calibri" w:eastAsia="Times New Roman" w:hAnsi="Calibri" w:cs="Calibri"/>
          <w:b/>
          <w:bCs/>
          <w:kern w:val="0"/>
          <w:lang w:eastAsia="pl-PL"/>
          <w14:ligatures w14:val="none"/>
        </w:rPr>
        <w:t>Narażenie na czynniki rakotwórcze i mutagenne w środowisku pracy</w:t>
      </w:r>
      <w:r w:rsidR="00934322">
        <w:rPr>
          <w:rFonts w:ascii="Calibri" w:eastAsia="Times New Roman" w:hAnsi="Calibri" w:cs="Calibri"/>
          <w:b/>
          <w:bCs/>
          <w:kern w:val="0"/>
          <w:lang w:eastAsia="pl-PL"/>
          <w14:ligatures w14:val="none"/>
        </w:rPr>
        <w:t>.</w:t>
      </w:r>
    </w:p>
    <w:p w14:paraId="16A493F3" w14:textId="3F91D37C" w:rsidR="00AE02F5" w:rsidRPr="00AE02F5" w:rsidRDefault="00AE02F5" w:rsidP="00934322">
      <w:pPr>
        <w:spacing w:after="0" w:line="276" w:lineRule="auto"/>
        <w:ind w:firstLine="709"/>
        <w:jc w:val="both"/>
        <w:rPr>
          <w:rFonts w:ascii="Calibri" w:eastAsia="Times New Roman" w:hAnsi="Calibri" w:cs="Calibri"/>
          <w:kern w:val="0"/>
          <w:lang w:eastAsia="pl-PL"/>
          <w14:ligatures w14:val="none"/>
        </w:rPr>
      </w:pPr>
      <w:r w:rsidRPr="00AE02F5">
        <w:rPr>
          <w:rFonts w:ascii="Calibri" w:eastAsia="Times New Roman" w:hAnsi="Calibri" w:cs="Calibri"/>
          <w:kern w:val="0"/>
          <w:lang w:eastAsia="pl-PL"/>
          <w14:ligatures w14:val="none"/>
        </w:rPr>
        <w:t xml:space="preserve">Długotrwałe narażenie pracowników na działanie czynników o działaniu rakotwórczym lub mutagennym może prowadzić do rozwoju zmian nowotworowych, które mogą ujawnić się </w:t>
      </w:r>
      <w:r w:rsidRPr="00AE02F5">
        <w:rPr>
          <w:rFonts w:ascii="Calibri" w:eastAsia="Times New Roman" w:hAnsi="Calibri" w:cs="Calibri"/>
          <w:kern w:val="0"/>
          <w:lang w:eastAsia="pl-PL"/>
          <w14:ligatures w14:val="none"/>
        </w:rPr>
        <w:lastRenderedPageBreak/>
        <w:t>wiele lat od chwili ustania narażenia, dlatego też występowanie tych czynników w środowisku pracy stanowi ważne zagadnienie z punktu widzenia zdrowia publicznego.</w:t>
      </w:r>
    </w:p>
    <w:p w14:paraId="42CC867A" w14:textId="5155C2CB" w:rsidR="00AE02F5" w:rsidRPr="00AE02F5" w:rsidRDefault="00AE02F5" w:rsidP="00934322">
      <w:pPr>
        <w:spacing w:after="0" w:line="276" w:lineRule="auto"/>
        <w:ind w:firstLine="709"/>
        <w:jc w:val="both"/>
        <w:rPr>
          <w:rFonts w:ascii="Calibri" w:eastAsia="Times New Roman" w:hAnsi="Calibri" w:cs="Calibri"/>
          <w:kern w:val="0"/>
          <w:lang w:eastAsia="pl-PL"/>
          <w14:ligatures w14:val="none"/>
        </w:rPr>
      </w:pPr>
      <w:r w:rsidRPr="00AE02F5">
        <w:rPr>
          <w:rFonts w:ascii="Calibri" w:eastAsia="Times New Roman" w:hAnsi="Calibri" w:cs="Calibri"/>
          <w:kern w:val="0"/>
          <w:lang w:eastAsia="pl-PL"/>
          <w14:ligatures w14:val="none"/>
        </w:rPr>
        <w:t xml:space="preserve">W 2023 roku w ewidencji stacji znajdowało się 13 zakładów, gdzie w środowisku pracy występuje substancja chemiczna, ich mieszanina, czynnik lub proces technologiczny </w:t>
      </w:r>
      <w:r w:rsidR="00934322">
        <w:rPr>
          <w:rFonts w:ascii="Calibri" w:eastAsia="Times New Roman" w:hAnsi="Calibri" w:cs="Calibri"/>
          <w:kern w:val="0"/>
          <w:lang w:eastAsia="pl-PL"/>
          <w14:ligatures w14:val="none"/>
        </w:rPr>
        <w:br/>
      </w:r>
      <w:r w:rsidRPr="00AE02F5">
        <w:rPr>
          <w:rFonts w:ascii="Calibri" w:eastAsia="Times New Roman" w:hAnsi="Calibri" w:cs="Calibri"/>
          <w:kern w:val="0"/>
          <w:lang w:eastAsia="pl-PL"/>
          <w14:ligatures w14:val="none"/>
        </w:rPr>
        <w:t xml:space="preserve">o działaniu rakotwórczym lub mutagennym, skontrolowano 10 zakładów, w których przeprowadzono ogółem 13 kontroli. Podczas przeprowadzonych kontroli stwierdzono </w:t>
      </w:r>
      <w:r w:rsidR="00934322">
        <w:rPr>
          <w:rFonts w:ascii="Calibri" w:eastAsia="Times New Roman" w:hAnsi="Calibri" w:cs="Calibri"/>
          <w:kern w:val="0"/>
          <w:lang w:eastAsia="pl-PL"/>
          <w14:ligatures w14:val="none"/>
        </w:rPr>
        <w:br/>
      </w:r>
      <w:r w:rsidRPr="00AE02F5">
        <w:rPr>
          <w:rFonts w:ascii="Calibri" w:eastAsia="Times New Roman" w:hAnsi="Calibri" w:cs="Calibri"/>
          <w:kern w:val="0"/>
          <w:lang w:eastAsia="pl-PL"/>
          <w14:ligatures w14:val="none"/>
        </w:rPr>
        <w:t xml:space="preserve">7 nieprawidłowości – 6 dotyczących braku badań i pomiarów czynnika rakotwórczego oraz </w:t>
      </w:r>
      <w:r w:rsidR="00934322">
        <w:rPr>
          <w:rFonts w:ascii="Calibri" w:eastAsia="Times New Roman" w:hAnsi="Calibri" w:cs="Calibri"/>
          <w:kern w:val="0"/>
          <w:lang w:eastAsia="pl-PL"/>
          <w14:ligatures w14:val="none"/>
        </w:rPr>
        <w:br/>
      </w:r>
      <w:r w:rsidRPr="00AE02F5">
        <w:rPr>
          <w:rFonts w:ascii="Calibri" w:eastAsia="Times New Roman" w:hAnsi="Calibri" w:cs="Calibri"/>
          <w:kern w:val="0"/>
          <w:lang w:eastAsia="pl-PL"/>
          <w14:ligatures w14:val="none"/>
        </w:rPr>
        <w:t>1 dotyczącą braku rejestru czynników szkodliwych.</w:t>
      </w:r>
    </w:p>
    <w:p w14:paraId="3B4FCED0" w14:textId="532F7211" w:rsidR="00AE02F5" w:rsidRPr="00AE02F5" w:rsidRDefault="00AE02F5" w:rsidP="00934322">
      <w:pPr>
        <w:spacing w:after="0" w:line="276" w:lineRule="auto"/>
        <w:ind w:firstLine="709"/>
        <w:jc w:val="both"/>
        <w:rPr>
          <w:rFonts w:ascii="Calibri" w:eastAsia="Calibri" w:hAnsi="Calibri" w:cs="Calibri"/>
          <w:kern w:val="0"/>
          <w14:ligatures w14:val="none"/>
        </w:rPr>
      </w:pPr>
      <w:r w:rsidRPr="00AE02F5">
        <w:rPr>
          <w:rFonts w:ascii="Calibri" w:eastAsia="Calibri" w:hAnsi="Calibri" w:cs="Calibri"/>
          <w:kern w:val="0"/>
          <w14:ligatures w14:val="none"/>
        </w:rPr>
        <w:t xml:space="preserve">W narażeniu na czynniki rakotwórcze w skontrolowanych w 2023 r. zakładach pracowało ogółem 984 osoby, w tym 412 kobiet, 572 mężczyzn.  </w:t>
      </w:r>
    </w:p>
    <w:p w14:paraId="7FBDC8E4" w14:textId="5E37C90C" w:rsidR="00AE02F5" w:rsidRPr="00AE02F5" w:rsidRDefault="00AE02F5" w:rsidP="00934322">
      <w:pPr>
        <w:spacing w:after="0" w:line="276" w:lineRule="auto"/>
        <w:ind w:firstLine="709"/>
        <w:jc w:val="both"/>
        <w:rPr>
          <w:rFonts w:ascii="Calibri" w:eastAsia="Times New Roman" w:hAnsi="Calibri" w:cs="Calibri"/>
          <w:kern w:val="0"/>
          <w:lang w:eastAsia="pl-PL"/>
          <w14:ligatures w14:val="none"/>
        </w:rPr>
      </w:pPr>
      <w:r w:rsidRPr="00AE02F5">
        <w:rPr>
          <w:rFonts w:ascii="Calibri" w:eastAsia="Times New Roman" w:hAnsi="Calibri" w:cs="Calibri"/>
          <w:kern w:val="0"/>
          <w:lang w:eastAsia="pl-PL"/>
          <w14:ligatures w14:val="none"/>
        </w:rPr>
        <w:t xml:space="preserve">Pracodawcy zatrudniający pracowników w warunkach narażenia na czynniki rakotwórcze powadzą rejestry prac, których wykonywanie powoduje konieczność kontaktu </w:t>
      </w:r>
      <w:r w:rsidR="00934322">
        <w:rPr>
          <w:rFonts w:ascii="Calibri" w:eastAsia="Times New Roman" w:hAnsi="Calibri" w:cs="Calibri"/>
          <w:kern w:val="0"/>
          <w:lang w:eastAsia="pl-PL"/>
          <w14:ligatures w14:val="none"/>
        </w:rPr>
        <w:br/>
      </w:r>
      <w:r w:rsidRPr="00AE02F5">
        <w:rPr>
          <w:rFonts w:ascii="Calibri" w:eastAsia="Times New Roman" w:hAnsi="Calibri" w:cs="Calibri"/>
          <w:kern w:val="0"/>
          <w:lang w:eastAsia="pl-PL"/>
          <w14:ligatures w14:val="none"/>
        </w:rPr>
        <w:t>z czynnikami rakotwórczymi oraz rejestry osób narażonych na te czynniki. Pracownicy informowani są o rodzaju występującego czynnika rakotwórczego, jego oddziaływaniu na organizm ludzki, wynikach pomiarów oraz konieczności stosowania ochron osobistych. Opracowywane są oceny ryzyka zawodowego, w których uwzględnia się narażenie pracownika na czynniki rakotwórcze. Pracodawcy zlecają pomiary stężeń czynników rakotwórczych na stanowiskach pracy.</w:t>
      </w:r>
    </w:p>
    <w:p w14:paraId="2ED0D009" w14:textId="77777777" w:rsidR="00AE02F5" w:rsidRPr="00AE02F5" w:rsidRDefault="00AE02F5" w:rsidP="00934322">
      <w:pPr>
        <w:spacing w:after="0" w:line="276" w:lineRule="auto"/>
        <w:jc w:val="both"/>
        <w:rPr>
          <w:rFonts w:ascii="Calibri" w:eastAsia="Times New Roman" w:hAnsi="Calibri" w:cs="Calibri"/>
          <w:b/>
          <w:bCs/>
          <w:kern w:val="0"/>
          <w:lang w:eastAsia="pl-PL"/>
          <w14:ligatures w14:val="none"/>
        </w:rPr>
      </w:pPr>
    </w:p>
    <w:p w14:paraId="1BC9B0D4" w14:textId="77777777" w:rsidR="00AE02F5" w:rsidRPr="00AE02F5" w:rsidRDefault="00AE02F5" w:rsidP="00934322">
      <w:pPr>
        <w:spacing w:after="0" w:line="276" w:lineRule="auto"/>
        <w:jc w:val="both"/>
        <w:rPr>
          <w:rFonts w:ascii="Calibri" w:eastAsia="Times New Roman" w:hAnsi="Calibri" w:cs="Calibri"/>
          <w:kern w:val="0"/>
          <w:lang w:eastAsia="pl-PL"/>
          <w14:ligatures w14:val="none"/>
        </w:rPr>
      </w:pPr>
      <w:r w:rsidRPr="00AE02F5">
        <w:rPr>
          <w:rFonts w:ascii="Calibri" w:eastAsia="Times New Roman" w:hAnsi="Calibri" w:cs="Calibri"/>
          <w:b/>
          <w:kern w:val="0"/>
          <w:lang w:eastAsia="pl-PL"/>
          <w14:ligatures w14:val="none"/>
        </w:rPr>
        <w:t>Tabela 2.1</w:t>
      </w:r>
      <w:r w:rsidRPr="00AE02F5">
        <w:rPr>
          <w:rFonts w:ascii="Calibri" w:eastAsia="Times New Roman" w:hAnsi="Calibri" w:cs="Calibri"/>
          <w:kern w:val="0"/>
          <w:lang w:eastAsia="pl-PL"/>
          <w14:ligatures w14:val="none"/>
        </w:rPr>
        <w:t xml:space="preserve"> Dane liczbowe z zakresu nadzoru nad czynnikami rakotwórczymi lub mutagennymi z terenu powiatu łobeskiego.</w:t>
      </w:r>
    </w:p>
    <w:p w14:paraId="1F117C8A" w14:textId="77777777" w:rsidR="00AE02F5" w:rsidRPr="00AE02F5" w:rsidRDefault="00AE02F5" w:rsidP="001A1F34">
      <w:pPr>
        <w:spacing w:after="0" w:line="276" w:lineRule="auto"/>
        <w:ind w:left="426"/>
        <w:jc w:val="both"/>
        <w:rPr>
          <w:rFonts w:ascii="Calibri" w:eastAsia="Times New Roman" w:hAnsi="Calibri" w:cs="Calibri"/>
          <w:b/>
          <w:bCs/>
          <w:kern w:val="0"/>
          <w:lang w:eastAsia="pl-PL"/>
          <w14:ligatures w14:val="none"/>
        </w:rPr>
      </w:pPr>
    </w:p>
    <w:p w14:paraId="7CE379AB" w14:textId="77777777" w:rsidR="00AE02F5" w:rsidRPr="00AE02F5" w:rsidRDefault="00AE02F5" w:rsidP="00934322">
      <w:pPr>
        <w:numPr>
          <w:ilvl w:val="0"/>
          <w:numId w:val="86"/>
        </w:numPr>
        <w:tabs>
          <w:tab w:val="left" w:pos="284"/>
        </w:tabs>
        <w:spacing w:after="0" w:line="276" w:lineRule="auto"/>
        <w:ind w:left="0" w:firstLine="0"/>
        <w:contextualSpacing/>
        <w:jc w:val="both"/>
        <w:rPr>
          <w:rFonts w:ascii="Calibri" w:eastAsia="Times New Roman" w:hAnsi="Calibri" w:cs="Calibri"/>
          <w:b/>
          <w:bCs/>
          <w:kern w:val="0"/>
          <w:lang w:eastAsia="pl-PL"/>
          <w14:ligatures w14:val="none"/>
        </w:rPr>
      </w:pPr>
      <w:r w:rsidRPr="00AE02F5">
        <w:rPr>
          <w:rFonts w:ascii="Calibri" w:eastAsia="Times New Roman" w:hAnsi="Calibri" w:cs="Calibri"/>
          <w:b/>
          <w:bCs/>
          <w:kern w:val="0"/>
          <w:lang w:eastAsia="pl-PL"/>
          <w14:ligatures w14:val="none"/>
        </w:rPr>
        <w:t>Narażenie na szkodliwe czynniki biologiczne w środowisku pracy</w:t>
      </w:r>
    </w:p>
    <w:p w14:paraId="3DBF9686" w14:textId="6A3AE50C" w:rsidR="00AE02F5" w:rsidRPr="00AE02F5" w:rsidRDefault="00AE02F5" w:rsidP="00934322">
      <w:pPr>
        <w:autoSpaceDE w:val="0"/>
        <w:autoSpaceDN w:val="0"/>
        <w:adjustRightInd w:val="0"/>
        <w:spacing w:after="0" w:line="276" w:lineRule="auto"/>
        <w:ind w:firstLine="709"/>
        <w:jc w:val="both"/>
        <w:rPr>
          <w:rFonts w:ascii="Calibri" w:eastAsia="Times New Roman" w:hAnsi="Calibri" w:cs="Calibri"/>
          <w:color w:val="000000"/>
          <w:kern w:val="0"/>
          <w:lang w:eastAsia="pl-PL"/>
          <w14:ligatures w14:val="none"/>
        </w:rPr>
      </w:pPr>
      <w:r w:rsidRPr="00AE02F5">
        <w:rPr>
          <w:rFonts w:ascii="Calibri" w:eastAsia="Times New Roman" w:hAnsi="Calibri" w:cs="Calibri"/>
          <w:kern w:val="0"/>
          <w:lang w:eastAsia="pl-PL"/>
          <w14:ligatures w14:val="none"/>
        </w:rPr>
        <w:t xml:space="preserve">W ewidencji higieny pracy Powiatowej Stacji Sanitarno-Epidemiologicznej w Łobzie </w:t>
      </w:r>
      <w:r w:rsidR="00934322">
        <w:rPr>
          <w:rFonts w:ascii="Calibri" w:eastAsia="Times New Roman" w:hAnsi="Calibri" w:cs="Calibri"/>
          <w:kern w:val="0"/>
          <w:lang w:eastAsia="pl-PL"/>
          <w14:ligatures w14:val="none"/>
        </w:rPr>
        <w:br/>
      </w:r>
      <w:r w:rsidRPr="00AE02F5">
        <w:rPr>
          <w:rFonts w:ascii="Calibri" w:eastAsia="Times New Roman" w:hAnsi="Calibri" w:cs="Calibri"/>
          <w:kern w:val="0"/>
          <w:lang w:eastAsia="pl-PL"/>
          <w14:ligatures w14:val="none"/>
        </w:rPr>
        <w:t>w 2023 roku znajdowało się 107 zakładów, w których występują szkodliwe czynniki biologiczne. Pełniąc nadzór nad przestrzeganiem przepisów</w:t>
      </w:r>
      <w:r w:rsidRPr="00AE02F5">
        <w:rPr>
          <w:rFonts w:ascii="Calibri" w:eastAsia="Times New Roman" w:hAnsi="Calibri" w:cs="Calibri"/>
          <w:color w:val="000000"/>
          <w:kern w:val="0"/>
          <w:lang w:eastAsia="pl-PL"/>
          <w14:ligatures w14:val="none"/>
        </w:rPr>
        <w:t xml:space="preserve"> w zakresie występowania </w:t>
      </w:r>
      <w:r w:rsidR="00934322">
        <w:rPr>
          <w:rFonts w:ascii="Calibri" w:eastAsia="Times New Roman" w:hAnsi="Calibri" w:cs="Calibri"/>
          <w:color w:val="000000"/>
          <w:kern w:val="0"/>
          <w:lang w:eastAsia="pl-PL"/>
          <w14:ligatures w14:val="none"/>
        </w:rPr>
        <w:br/>
      </w:r>
      <w:r w:rsidRPr="00AE02F5">
        <w:rPr>
          <w:rFonts w:ascii="Calibri" w:eastAsia="Times New Roman" w:hAnsi="Calibri" w:cs="Calibri"/>
          <w:color w:val="000000"/>
          <w:kern w:val="0"/>
          <w:lang w:eastAsia="pl-PL"/>
          <w14:ligatures w14:val="none"/>
        </w:rPr>
        <w:t xml:space="preserve">w środowisku pracy i narażenia pracowników na działanie szkodliwych czynników biologicznych skontrolowano 3 zakłady i przeprowadzono 3 kontrole. </w:t>
      </w:r>
      <w:r w:rsidRPr="00AE02F5">
        <w:rPr>
          <w:rFonts w:ascii="Calibri" w:eastAsia="Times New Roman" w:hAnsi="Calibri" w:cs="Calibri"/>
          <w:kern w:val="0"/>
          <w:lang w:eastAsia="pl-PL"/>
          <w14:ligatures w14:val="none"/>
        </w:rPr>
        <w:t>Zakłady w których występuje szkodliwy czynnik biologiczny na terenie powiatu łobeskiego to min.: zakłady prowadzące działalność z zakresu gospodarki ściekami, gospodarki odpadami, rolnictwo, leśnictwo, hodowla zwierząt, weterynaria, służba zdrowia.</w:t>
      </w:r>
    </w:p>
    <w:p w14:paraId="2ED5902A" w14:textId="5DF167D0" w:rsidR="00AE02F5" w:rsidRPr="00AE02F5" w:rsidRDefault="00AE02F5" w:rsidP="00934322">
      <w:pPr>
        <w:spacing w:after="0" w:line="276" w:lineRule="auto"/>
        <w:ind w:firstLine="709"/>
        <w:jc w:val="both"/>
        <w:rPr>
          <w:rFonts w:ascii="Calibri" w:eastAsia="Times New Roman" w:hAnsi="Calibri" w:cs="Calibri"/>
          <w:kern w:val="0"/>
          <w:lang w:eastAsia="pl-PL"/>
          <w14:ligatures w14:val="none"/>
        </w:rPr>
      </w:pPr>
      <w:r w:rsidRPr="00AE02F5">
        <w:rPr>
          <w:rFonts w:ascii="Calibri" w:eastAsia="Times New Roman" w:hAnsi="Calibri" w:cs="Calibri"/>
          <w:kern w:val="0"/>
          <w:lang w:eastAsia="pl-PL"/>
          <w14:ligatures w14:val="none"/>
        </w:rPr>
        <w:t>W trakcie przeprowadzanych kontroli zwracano uwagę na dokonanie oceny ryzyka zawodowego z zakresu występowania w środowisku pracy szkodliwych czynników biologicznych oraz ochrony zdrowia pracowników zawodowo narażonych na te czynniki.</w:t>
      </w:r>
      <w:r w:rsidR="00934322">
        <w:rPr>
          <w:rFonts w:ascii="Calibri" w:eastAsia="Times New Roman" w:hAnsi="Calibri" w:cs="Calibri"/>
          <w:kern w:val="0"/>
          <w:lang w:eastAsia="pl-PL"/>
          <w14:ligatures w14:val="none"/>
        </w:rPr>
        <w:t xml:space="preserve"> </w:t>
      </w:r>
      <w:r w:rsidRPr="00AE02F5">
        <w:rPr>
          <w:rFonts w:ascii="Calibri" w:eastAsia="Times New Roman" w:hAnsi="Calibri" w:cs="Calibri"/>
          <w:kern w:val="0"/>
          <w:lang w:eastAsia="pl-PL"/>
          <w14:ligatures w14:val="none"/>
        </w:rPr>
        <w:t>Ponadto, zwracano uwagę czy pracownicy posiadają odpowiednie środki ochrony indywidualnej.</w:t>
      </w:r>
    </w:p>
    <w:p w14:paraId="52086B81" w14:textId="77777777" w:rsidR="00AE02F5" w:rsidRPr="00AE02F5" w:rsidRDefault="00AE02F5" w:rsidP="00934322">
      <w:pPr>
        <w:spacing w:after="0" w:line="276" w:lineRule="auto"/>
        <w:ind w:firstLine="709"/>
        <w:contextualSpacing/>
        <w:jc w:val="both"/>
        <w:rPr>
          <w:rFonts w:ascii="Calibri" w:eastAsia="Times New Roman" w:hAnsi="Calibri" w:cs="Calibri"/>
          <w:kern w:val="0"/>
          <w:lang w:eastAsia="pl-PL"/>
          <w14:ligatures w14:val="none"/>
        </w:rPr>
      </w:pPr>
      <w:r w:rsidRPr="00AE02F5">
        <w:rPr>
          <w:rFonts w:ascii="Calibri" w:eastAsia="Times New Roman" w:hAnsi="Calibri" w:cs="Calibri"/>
          <w:kern w:val="0"/>
          <w:lang w:eastAsia="pl-PL"/>
          <w14:ligatures w14:val="none"/>
        </w:rPr>
        <w:t xml:space="preserve">W pomieszczeniach socjalnych dla pracowników pracodawcy zapewnili środki higieny osobistej w postaci mydła w płynie, ręczników jednorazowego użytku, produktów do dezynfekcji rąk, do dezynfekcji powierzchni tam gdzie jest to niezbędne, wywieszono instrukcje mycia i dezynfekcji rąk. </w:t>
      </w:r>
    </w:p>
    <w:p w14:paraId="2811224F" w14:textId="77777777" w:rsidR="00AE02F5" w:rsidRPr="00AE02F5" w:rsidRDefault="00AE02F5" w:rsidP="00934322">
      <w:pPr>
        <w:spacing w:after="0" w:line="276" w:lineRule="auto"/>
        <w:contextualSpacing/>
        <w:jc w:val="both"/>
        <w:rPr>
          <w:rFonts w:ascii="Calibri" w:eastAsia="Times New Roman" w:hAnsi="Calibri" w:cs="Calibri"/>
          <w:kern w:val="0"/>
          <w:lang w:eastAsia="pl-PL"/>
          <w14:ligatures w14:val="none"/>
        </w:rPr>
      </w:pPr>
    </w:p>
    <w:p w14:paraId="345E0080" w14:textId="77777777" w:rsidR="00AE02F5" w:rsidRPr="00AE02F5" w:rsidRDefault="00AE02F5" w:rsidP="00934322">
      <w:pPr>
        <w:spacing w:after="0" w:line="276" w:lineRule="auto"/>
        <w:contextualSpacing/>
        <w:jc w:val="both"/>
        <w:rPr>
          <w:rFonts w:ascii="Calibri" w:eastAsia="Times New Roman" w:hAnsi="Calibri" w:cs="Calibri"/>
          <w:kern w:val="0"/>
          <w:lang w:eastAsia="pl-PL"/>
          <w14:ligatures w14:val="none"/>
        </w:rPr>
      </w:pPr>
      <w:r w:rsidRPr="00AE02F5">
        <w:rPr>
          <w:rFonts w:ascii="Calibri" w:eastAsia="Times New Roman" w:hAnsi="Calibri" w:cs="Calibri"/>
          <w:b/>
          <w:kern w:val="0"/>
          <w:lang w:eastAsia="pl-PL"/>
          <w14:ligatures w14:val="none"/>
        </w:rPr>
        <w:lastRenderedPageBreak/>
        <w:t>Tabela 3.1.</w:t>
      </w:r>
      <w:r w:rsidRPr="00AE02F5">
        <w:rPr>
          <w:rFonts w:ascii="Calibri" w:eastAsia="Times New Roman" w:hAnsi="Calibri" w:cs="Calibri"/>
          <w:kern w:val="0"/>
          <w:lang w:eastAsia="pl-PL"/>
          <w14:ligatures w14:val="none"/>
        </w:rPr>
        <w:t xml:space="preserve"> Dane liczbowe z zakresu nadzoru nad czynnikami biologicznymi na terenie powiatu łobeskiego.</w:t>
      </w:r>
    </w:p>
    <w:p w14:paraId="1545F323" w14:textId="77777777" w:rsidR="00AE02F5" w:rsidRDefault="00AE02F5" w:rsidP="001A1F34">
      <w:pPr>
        <w:spacing w:after="0" w:line="276" w:lineRule="auto"/>
        <w:ind w:left="426"/>
        <w:jc w:val="both"/>
        <w:rPr>
          <w:rFonts w:ascii="Calibri" w:eastAsia="Times New Roman" w:hAnsi="Calibri" w:cs="Calibri"/>
          <w:b/>
          <w:bCs/>
          <w:kern w:val="0"/>
          <w:lang w:eastAsia="pl-PL"/>
          <w14:ligatures w14:val="none"/>
        </w:rPr>
      </w:pPr>
    </w:p>
    <w:p w14:paraId="70246652" w14:textId="77777777" w:rsidR="00934322" w:rsidRPr="00AE02F5" w:rsidRDefault="00934322" w:rsidP="001A1F34">
      <w:pPr>
        <w:spacing w:after="0" w:line="276" w:lineRule="auto"/>
        <w:ind w:left="426"/>
        <w:jc w:val="both"/>
        <w:rPr>
          <w:rFonts w:ascii="Calibri" w:eastAsia="Times New Roman" w:hAnsi="Calibri" w:cs="Calibri"/>
          <w:b/>
          <w:bCs/>
          <w:kern w:val="0"/>
          <w:lang w:eastAsia="pl-PL"/>
          <w14:ligatures w14:val="none"/>
        </w:rPr>
      </w:pPr>
    </w:p>
    <w:p w14:paraId="378D47E1" w14:textId="77777777" w:rsidR="00AE02F5" w:rsidRPr="00AE02F5" w:rsidRDefault="00AE02F5" w:rsidP="00934322">
      <w:pPr>
        <w:numPr>
          <w:ilvl w:val="0"/>
          <w:numId w:val="86"/>
        </w:numPr>
        <w:tabs>
          <w:tab w:val="left" w:pos="284"/>
        </w:tabs>
        <w:spacing w:after="0" w:line="276" w:lineRule="auto"/>
        <w:ind w:left="0" w:firstLine="0"/>
        <w:contextualSpacing/>
        <w:jc w:val="both"/>
        <w:rPr>
          <w:rFonts w:ascii="Calibri" w:eastAsia="Times New Roman" w:hAnsi="Calibri" w:cs="Calibri"/>
          <w:b/>
          <w:bCs/>
          <w:kern w:val="0"/>
          <w:lang w:eastAsia="pl-PL"/>
          <w14:ligatures w14:val="none"/>
        </w:rPr>
      </w:pPr>
      <w:r w:rsidRPr="00AE02F5">
        <w:rPr>
          <w:rFonts w:ascii="Calibri" w:eastAsia="Times New Roman" w:hAnsi="Calibri" w:cs="Calibri"/>
          <w:b/>
          <w:bCs/>
          <w:kern w:val="0"/>
          <w:lang w:eastAsia="pl-PL"/>
          <w14:ligatures w14:val="none"/>
        </w:rPr>
        <w:t>Stosowanie w działalności zawodowej chemikaliów</w:t>
      </w:r>
    </w:p>
    <w:p w14:paraId="420B4520" w14:textId="77777777" w:rsidR="00AE02F5" w:rsidRPr="00AE02F5" w:rsidRDefault="00AE02F5" w:rsidP="00934322">
      <w:pPr>
        <w:spacing w:after="0" w:line="276" w:lineRule="auto"/>
        <w:ind w:firstLine="709"/>
        <w:jc w:val="both"/>
        <w:rPr>
          <w:rFonts w:ascii="Calibri" w:eastAsia="Times New Roman" w:hAnsi="Calibri" w:cs="Calibri"/>
          <w:kern w:val="0"/>
          <w:lang w:eastAsia="pl-PL"/>
          <w14:ligatures w14:val="none"/>
        </w:rPr>
      </w:pPr>
      <w:r w:rsidRPr="00AE02F5">
        <w:rPr>
          <w:rFonts w:ascii="Calibri" w:eastAsia="Times New Roman" w:hAnsi="Calibri" w:cs="Calibri"/>
          <w:kern w:val="0"/>
          <w:lang w:eastAsia="pl-PL"/>
          <w14:ligatures w14:val="none"/>
        </w:rPr>
        <w:t xml:space="preserve">W ewidencji PSSE znajduje się 11 stosujących substancje chemiczne i ich mieszaniny. W 2022 roku przeprowadzano 1 kontrolę </w:t>
      </w:r>
      <w:r w:rsidRPr="00AE02F5">
        <w:rPr>
          <w:rFonts w:ascii="Calibri" w:eastAsia="Times New Roman" w:hAnsi="Calibri" w:cs="Calibri"/>
          <w:color w:val="000000"/>
          <w:kern w:val="0"/>
          <w:lang w:eastAsia="pl-PL"/>
          <w14:ligatures w14:val="none"/>
        </w:rPr>
        <w:t>w zakresie stosowania</w:t>
      </w:r>
      <w:r w:rsidRPr="00AE02F5">
        <w:rPr>
          <w:rFonts w:ascii="Calibri" w:eastAsia="Times New Roman" w:hAnsi="Calibri" w:cs="Calibri"/>
          <w:kern w:val="0"/>
          <w:lang w:eastAsia="pl-PL"/>
          <w14:ligatures w14:val="none"/>
        </w:rPr>
        <w:t xml:space="preserve"> substancji chemicznych i ich mieszanin</w:t>
      </w:r>
      <w:r w:rsidRPr="00AE02F5">
        <w:rPr>
          <w:rFonts w:ascii="Calibri" w:eastAsia="Times New Roman" w:hAnsi="Calibri" w:cs="Calibri"/>
          <w:color w:val="000000"/>
          <w:kern w:val="0"/>
          <w:lang w:eastAsia="pl-PL"/>
          <w14:ligatures w14:val="none"/>
        </w:rPr>
        <w:t>. Podczas kontroli stwierdzono zgodne z prawem oznakowanie substancji chemicznych, stosujący posiadał również spis stosowanych substancji chemicznych oraz karty charakterystyki stosowanych substancji.</w:t>
      </w:r>
    </w:p>
    <w:p w14:paraId="4567B3EB" w14:textId="77777777" w:rsidR="00AE02F5" w:rsidRPr="00AE02F5" w:rsidRDefault="00AE02F5" w:rsidP="001A1F34">
      <w:pPr>
        <w:spacing w:after="0" w:line="276" w:lineRule="auto"/>
        <w:ind w:left="426"/>
        <w:jc w:val="both"/>
        <w:rPr>
          <w:rFonts w:ascii="Calibri" w:eastAsia="Times New Roman" w:hAnsi="Calibri" w:cs="Calibri"/>
          <w:b/>
          <w:bCs/>
          <w:kern w:val="0"/>
          <w:lang w:eastAsia="pl-PL"/>
          <w14:ligatures w14:val="none"/>
        </w:rPr>
      </w:pPr>
    </w:p>
    <w:p w14:paraId="366E094D" w14:textId="77777777" w:rsidR="00AE02F5" w:rsidRPr="00AE02F5" w:rsidRDefault="00AE02F5" w:rsidP="00934322">
      <w:pPr>
        <w:spacing w:after="0" w:line="276" w:lineRule="auto"/>
        <w:jc w:val="both"/>
        <w:rPr>
          <w:rFonts w:ascii="Calibri" w:eastAsia="Times New Roman" w:hAnsi="Calibri" w:cs="Calibri"/>
          <w:kern w:val="0"/>
          <w:lang w:eastAsia="pl-PL"/>
          <w14:ligatures w14:val="none"/>
        </w:rPr>
      </w:pPr>
      <w:r w:rsidRPr="00AE02F5">
        <w:rPr>
          <w:rFonts w:ascii="Calibri" w:eastAsia="Times New Roman" w:hAnsi="Calibri" w:cs="Calibri"/>
          <w:b/>
          <w:bCs/>
          <w:kern w:val="0"/>
          <w:lang w:eastAsia="pl-PL"/>
          <w14:ligatures w14:val="none"/>
        </w:rPr>
        <w:t xml:space="preserve">Tabela 4.1. </w:t>
      </w:r>
      <w:r w:rsidRPr="00AE02F5">
        <w:rPr>
          <w:rFonts w:ascii="Calibri" w:eastAsia="Times New Roman" w:hAnsi="Calibri" w:cs="Calibri"/>
          <w:kern w:val="0"/>
          <w:lang w:eastAsia="pl-PL"/>
          <w14:ligatures w14:val="none"/>
        </w:rPr>
        <w:t>Substancje chemiczne i ich mieszaniny, w tym detergenty w powiacie – stosujący.</w:t>
      </w:r>
    </w:p>
    <w:p w14:paraId="36679B07" w14:textId="77777777" w:rsidR="00AE02F5" w:rsidRPr="00AE02F5" w:rsidRDefault="00AE02F5" w:rsidP="001A1F34">
      <w:pPr>
        <w:spacing w:after="0" w:line="276" w:lineRule="auto"/>
        <w:ind w:left="426"/>
        <w:jc w:val="both"/>
        <w:rPr>
          <w:rFonts w:ascii="Calibri" w:eastAsia="Times New Roman" w:hAnsi="Calibri" w:cs="Calibri"/>
          <w:b/>
          <w:bCs/>
          <w:kern w:val="0"/>
          <w:lang w:eastAsia="pl-PL"/>
          <w14:ligatures w14:val="none"/>
        </w:rPr>
      </w:pPr>
    </w:p>
    <w:p w14:paraId="3FB31D08" w14:textId="77777777" w:rsidR="00AE02F5" w:rsidRPr="00AE02F5" w:rsidRDefault="00AE02F5" w:rsidP="00934322">
      <w:pPr>
        <w:numPr>
          <w:ilvl w:val="0"/>
          <w:numId w:val="86"/>
        </w:numPr>
        <w:tabs>
          <w:tab w:val="left" w:pos="284"/>
        </w:tabs>
        <w:spacing w:after="0" w:line="276" w:lineRule="auto"/>
        <w:ind w:left="0" w:firstLine="0"/>
        <w:contextualSpacing/>
        <w:jc w:val="both"/>
        <w:rPr>
          <w:rFonts w:ascii="Calibri" w:eastAsia="Times New Roman" w:hAnsi="Calibri" w:cs="Calibri"/>
          <w:b/>
          <w:bCs/>
          <w:kern w:val="0"/>
          <w:lang w:eastAsia="pl-PL"/>
          <w14:ligatures w14:val="none"/>
        </w:rPr>
      </w:pPr>
      <w:r w:rsidRPr="00AE02F5">
        <w:rPr>
          <w:rFonts w:ascii="Calibri" w:eastAsia="Times New Roman" w:hAnsi="Calibri" w:cs="Calibri"/>
          <w:b/>
          <w:bCs/>
          <w:kern w:val="0"/>
          <w:lang w:eastAsia="pl-PL"/>
          <w14:ligatures w14:val="none"/>
        </w:rPr>
        <w:t>Choroby zawodowe</w:t>
      </w:r>
    </w:p>
    <w:p w14:paraId="556D8C4E" w14:textId="0ED45324" w:rsidR="00AE02F5" w:rsidRPr="00AE02F5" w:rsidRDefault="00AE02F5" w:rsidP="00934322">
      <w:pPr>
        <w:autoSpaceDE w:val="0"/>
        <w:autoSpaceDN w:val="0"/>
        <w:adjustRightInd w:val="0"/>
        <w:spacing w:after="0" w:line="276" w:lineRule="auto"/>
        <w:ind w:firstLine="709"/>
        <w:contextualSpacing/>
        <w:jc w:val="both"/>
        <w:rPr>
          <w:rFonts w:ascii="Calibri" w:eastAsia="Times New Roman" w:hAnsi="Calibri" w:cs="Calibri"/>
          <w:color w:val="000000"/>
          <w:kern w:val="0"/>
          <w:lang w:eastAsia="pl-PL"/>
          <w14:ligatures w14:val="none"/>
        </w:rPr>
      </w:pPr>
      <w:r w:rsidRPr="00AE02F5">
        <w:rPr>
          <w:rFonts w:ascii="Calibri" w:eastAsia="Times New Roman" w:hAnsi="Calibri" w:cs="Calibri"/>
          <w:color w:val="000000"/>
          <w:kern w:val="0"/>
          <w:lang w:eastAsia="pl-PL"/>
          <w14:ligatures w14:val="none"/>
        </w:rPr>
        <w:t xml:space="preserve">Choroby zawodowe są następstwem zagrożeń zawodowych występujących </w:t>
      </w:r>
      <w:r w:rsidR="00934322">
        <w:rPr>
          <w:rFonts w:ascii="Calibri" w:eastAsia="Times New Roman" w:hAnsi="Calibri" w:cs="Calibri"/>
          <w:color w:val="000000"/>
          <w:kern w:val="0"/>
          <w:lang w:eastAsia="pl-PL"/>
          <w14:ligatures w14:val="none"/>
        </w:rPr>
        <w:br/>
      </w:r>
      <w:r w:rsidRPr="00AE02F5">
        <w:rPr>
          <w:rFonts w:ascii="Calibri" w:eastAsia="Times New Roman" w:hAnsi="Calibri" w:cs="Calibri"/>
          <w:color w:val="000000"/>
          <w:kern w:val="0"/>
          <w:lang w:eastAsia="pl-PL"/>
          <w14:ligatures w14:val="none"/>
        </w:rPr>
        <w:t>w środowisku pracy. Choroby zawodowe są odzwierciedleniem stanu zdrowia pracujących, jak i higienicznych warunków pracy.</w:t>
      </w:r>
    </w:p>
    <w:p w14:paraId="66AC625A" w14:textId="77777777" w:rsidR="00AE02F5" w:rsidRPr="00AE02F5" w:rsidRDefault="00AE02F5" w:rsidP="00934322">
      <w:pPr>
        <w:autoSpaceDE w:val="0"/>
        <w:autoSpaceDN w:val="0"/>
        <w:adjustRightInd w:val="0"/>
        <w:spacing w:after="0" w:line="276" w:lineRule="auto"/>
        <w:ind w:firstLine="709"/>
        <w:contextualSpacing/>
        <w:jc w:val="both"/>
        <w:rPr>
          <w:rFonts w:ascii="Calibri" w:eastAsia="Times New Roman" w:hAnsi="Calibri" w:cs="Calibri"/>
          <w:color w:val="000000"/>
          <w:kern w:val="0"/>
          <w:lang w:eastAsia="pl-PL"/>
          <w14:ligatures w14:val="none"/>
        </w:rPr>
      </w:pPr>
      <w:r w:rsidRPr="00AE02F5">
        <w:rPr>
          <w:rFonts w:ascii="Calibri" w:eastAsia="Times New Roman" w:hAnsi="Calibri" w:cs="Calibri"/>
          <w:color w:val="000000"/>
          <w:kern w:val="0"/>
          <w:lang w:eastAsia="pl-PL"/>
          <w14:ligatures w14:val="none"/>
        </w:rPr>
        <w:t>W 2023 roku wydano 2 decyzje o stwierdzeniu choroby zawodowej przewlekłe choroby narządu głosu spowodowane nadmiernym wysiłkiem głosowym trwającym co najmniej 15 lat – niedowład mięśni wewnętrznych krtani  z wrzecionowata niedomykalnością fonacyjną głośni i trwałą dysfonią wymieniona w poz. 15 pkt 3.</w:t>
      </w:r>
    </w:p>
    <w:p w14:paraId="7E46049D" w14:textId="77777777" w:rsidR="00AE02F5" w:rsidRPr="00AE02F5" w:rsidRDefault="00AE02F5" w:rsidP="00934322">
      <w:pPr>
        <w:autoSpaceDE w:val="0"/>
        <w:autoSpaceDN w:val="0"/>
        <w:adjustRightInd w:val="0"/>
        <w:spacing w:after="0" w:line="276" w:lineRule="auto"/>
        <w:contextualSpacing/>
        <w:jc w:val="both"/>
        <w:rPr>
          <w:rFonts w:ascii="Calibri" w:eastAsia="Times New Roman" w:hAnsi="Calibri" w:cs="Calibri"/>
          <w:color w:val="000000"/>
          <w:kern w:val="0"/>
          <w:lang w:eastAsia="pl-PL"/>
          <w14:ligatures w14:val="none"/>
        </w:rPr>
      </w:pPr>
    </w:p>
    <w:p w14:paraId="5F2BE6C8" w14:textId="77777777" w:rsidR="00AE02F5" w:rsidRPr="00AE02F5" w:rsidRDefault="00AE02F5" w:rsidP="00934322">
      <w:pPr>
        <w:spacing w:after="0" w:line="276" w:lineRule="auto"/>
        <w:jc w:val="both"/>
        <w:rPr>
          <w:rFonts w:ascii="Calibri" w:eastAsia="Times New Roman" w:hAnsi="Calibri" w:cs="Calibri"/>
          <w:kern w:val="0"/>
          <w:lang w:eastAsia="pl-PL"/>
          <w14:ligatures w14:val="none"/>
        </w:rPr>
      </w:pPr>
      <w:r w:rsidRPr="00AE02F5">
        <w:rPr>
          <w:rFonts w:ascii="Calibri" w:eastAsia="Times New Roman" w:hAnsi="Calibri" w:cs="Calibri"/>
          <w:b/>
          <w:kern w:val="0"/>
          <w:lang w:eastAsia="pl-PL"/>
          <w14:ligatures w14:val="none"/>
        </w:rPr>
        <w:t xml:space="preserve">Tabela 5.1 </w:t>
      </w:r>
      <w:r w:rsidRPr="00AE02F5">
        <w:rPr>
          <w:rFonts w:ascii="Calibri" w:eastAsia="Times New Roman" w:hAnsi="Calibri" w:cs="Calibri"/>
          <w:kern w:val="0"/>
          <w:lang w:eastAsia="pl-PL"/>
          <w14:ligatures w14:val="none"/>
        </w:rPr>
        <w:t>Choroby zawodowe w powiecie łobeskim.</w:t>
      </w:r>
    </w:p>
    <w:p w14:paraId="3241684A" w14:textId="77777777" w:rsidR="00AE02F5" w:rsidRPr="00AE02F5" w:rsidRDefault="00AE02F5" w:rsidP="001A1F34">
      <w:pPr>
        <w:spacing w:after="0" w:line="276" w:lineRule="auto"/>
        <w:ind w:left="426"/>
        <w:jc w:val="both"/>
        <w:rPr>
          <w:rFonts w:ascii="Calibri" w:eastAsia="Times New Roman" w:hAnsi="Calibri" w:cs="Calibri"/>
          <w:b/>
          <w:bCs/>
          <w:kern w:val="0"/>
          <w:lang w:eastAsia="pl-PL"/>
          <w14:ligatures w14:val="none"/>
        </w:rPr>
      </w:pPr>
    </w:p>
    <w:p w14:paraId="124AAC5D" w14:textId="77777777" w:rsidR="00AE02F5" w:rsidRPr="00934322" w:rsidRDefault="00AE02F5" w:rsidP="001A1F34">
      <w:pPr>
        <w:keepNext/>
        <w:keepLines/>
        <w:spacing w:after="0" w:line="276" w:lineRule="auto"/>
        <w:jc w:val="both"/>
        <w:outlineLvl w:val="0"/>
        <w:rPr>
          <w:rFonts w:ascii="Calibri" w:eastAsia="Times New Roman" w:hAnsi="Calibri" w:cs="Calibri"/>
          <w:b/>
          <w:bCs/>
          <w:kern w:val="0"/>
          <w:lang w:eastAsia="pl-PL"/>
          <w14:ligatures w14:val="none"/>
        </w:rPr>
      </w:pPr>
      <w:r w:rsidRPr="00934322">
        <w:rPr>
          <w:rFonts w:ascii="Calibri" w:eastAsia="Times New Roman" w:hAnsi="Calibri" w:cs="Calibri"/>
          <w:b/>
          <w:bCs/>
          <w:kern w:val="0"/>
          <w:lang w:eastAsia="pl-PL"/>
          <w14:ligatures w14:val="none"/>
        </w:rPr>
        <w:t>XII. Higiena Radiacyjna</w:t>
      </w:r>
    </w:p>
    <w:p w14:paraId="55C31837" w14:textId="5F9B494C" w:rsidR="00AE02F5" w:rsidRPr="00AE02F5" w:rsidRDefault="00AE02F5" w:rsidP="001A1F34">
      <w:pPr>
        <w:spacing w:after="0" w:line="276" w:lineRule="auto"/>
        <w:ind w:left="709" w:hanging="283"/>
        <w:jc w:val="both"/>
        <w:rPr>
          <w:rFonts w:ascii="Calibri" w:eastAsia="Times New Roman" w:hAnsi="Calibri" w:cs="Calibri"/>
          <w:b/>
          <w:bCs/>
          <w:kern w:val="0"/>
          <w:lang w:eastAsia="pl-PL"/>
          <w14:ligatures w14:val="none"/>
        </w:rPr>
      </w:pPr>
      <w:r w:rsidRPr="00AE02F5">
        <w:rPr>
          <w:rFonts w:ascii="Calibri" w:eastAsia="Times New Roman" w:hAnsi="Calibri" w:cs="Calibri"/>
          <w:b/>
          <w:bCs/>
          <w:kern w:val="0"/>
          <w:lang w:eastAsia="pl-PL"/>
          <w14:ligatures w14:val="none"/>
        </w:rPr>
        <w:t>1.</w:t>
      </w:r>
      <w:r w:rsidRPr="00AE02F5">
        <w:rPr>
          <w:rFonts w:ascii="Calibri" w:eastAsia="Times New Roman" w:hAnsi="Calibri" w:cs="Calibri"/>
          <w:b/>
          <w:bCs/>
          <w:kern w:val="0"/>
          <w:lang w:eastAsia="pl-PL"/>
          <w14:ligatures w14:val="none"/>
        </w:rPr>
        <w:tab/>
        <w:t xml:space="preserve">Promieniowanie jonizujące </w:t>
      </w:r>
      <w:r w:rsidR="00934322">
        <w:rPr>
          <w:rFonts w:ascii="Calibri" w:eastAsia="Times New Roman" w:hAnsi="Calibri" w:cs="Calibri"/>
          <w:b/>
          <w:bCs/>
          <w:kern w:val="0"/>
          <w:lang w:eastAsia="pl-PL"/>
          <w14:ligatures w14:val="none"/>
        </w:rPr>
        <w:t xml:space="preserve">– </w:t>
      </w:r>
      <w:r w:rsidRPr="00AE02F5">
        <w:rPr>
          <w:rFonts w:ascii="Calibri" w:eastAsia="Times New Roman" w:hAnsi="Calibri" w:cs="Calibri"/>
          <w:b/>
          <w:bCs/>
          <w:kern w:val="0"/>
          <w:lang w:eastAsia="pl-PL"/>
          <w14:ligatures w14:val="none"/>
        </w:rPr>
        <w:t>0</w:t>
      </w:r>
      <w:r w:rsidR="00934322">
        <w:rPr>
          <w:rFonts w:ascii="Calibri" w:eastAsia="Times New Roman" w:hAnsi="Calibri" w:cs="Calibri"/>
          <w:b/>
          <w:bCs/>
          <w:kern w:val="0"/>
          <w:lang w:eastAsia="pl-PL"/>
          <w14:ligatures w14:val="none"/>
        </w:rPr>
        <w:t>.</w:t>
      </w:r>
    </w:p>
    <w:p w14:paraId="3884EB2B" w14:textId="5B2434F3" w:rsidR="00AE02F5" w:rsidRPr="00AE02F5" w:rsidRDefault="00AE02F5" w:rsidP="001A1F34">
      <w:pPr>
        <w:spacing w:after="0" w:line="276" w:lineRule="auto"/>
        <w:ind w:left="709" w:hanging="283"/>
        <w:jc w:val="both"/>
        <w:rPr>
          <w:rFonts w:ascii="Calibri" w:eastAsia="Times New Roman" w:hAnsi="Calibri" w:cs="Calibri"/>
          <w:b/>
          <w:bCs/>
          <w:kern w:val="0"/>
          <w:lang w:eastAsia="pl-PL"/>
          <w14:ligatures w14:val="none"/>
        </w:rPr>
      </w:pPr>
      <w:r w:rsidRPr="00AE02F5">
        <w:rPr>
          <w:rFonts w:ascii="Calibri" w:eastAsia="Times New Roman" w:hAnsi="Calibri" w:cs="Calibri"/>
          <w:b/>
          <w:bCs/>
          <w:kern w:val="0"/>
          <w:lang w:eastAsia="pl-PL"/>
          <w14:ligatures w14:val="none"/>
        </w:rPr>
        <w:t>2.</w:t>
      </w:r>
      <w:r w:rsidRPr="00AE02F5">
        <w:rPr>
          <w:rFonts w:ascii="Calibri" w:eastAsia="Times New Roman" w:hAnsi="Calibri" w:cs="Calibri"/>
          <w:b/>
          <w:bCs/>
          <w:kern w:val="0"/>
          <w:lang w:eastAsia="pl-PL"/>
          <w14:ligatures w14:val="none"/>
        </w:rPr>
        <w:tab/>
        <w:t xml:space="preserve">Promieniowanie niejonizujące (pole elektromagnetyczne) </w:t>
      </w:r>
      <w:r w:rsidR="00934322">
        <w:rPr>
          <w:rFonts w:ascii="Calibri" w:eastAsia="Times New Roman" w:hAnsi="Calibri" w:cs="Calibri"/>
          <w:b/>
          <w:bCs/>
          <w:kern w:val="0"/>
          <w:lang w:eastAsia="pl-PL"/>
          <w14:ligatures w14:val="none"/>
        </w:rPr>
        <w:t xml:space="preserve">– </w:t>
      </w:r>
      <w:r w:rsidRPr="00AE02F5">
        <w:rPr>
          <w:rFonts w:ascii="Calibri" w:eastAsia="Times New Roman" w:hAnsi="Calibri" w:cs="Calibri"/>
          <w:b/>
          <w:bCs/>
          <w:kern w:val="0"/>
          <w:lang w:eastAsia="pl-PL"/>
          <w14:ligatures w14:val="none"/>
        </w:rPr>
        <w:t>0</w:t>
      </w:r>
      <w:r w:rsidR="00934322">
        <w:rPr>
          <w:rFonts w:ascii="Calibri" w:eastAsia="Times New Roman" w:hAnsi="Calibri" w:cs="Calibri"/>
          <w:b/>
          <w:bCs/>
          <w:kern w:val="0"/>
          <w:lang w:eastAsia="pl-PL"/>
          <w14:ligatures w14:val="none"/>
        </w:rPr>
        <w:t>.</w:t>
      </w:r>
    </w:p>
    <w:p w14:paraId="5E3EADC1" w14:textId="61D93AC4" w:rsidR="00AE02F5" w:rsidRDefault="00AE02F5" w:rsidP="001A1F34">
      <w:pPr>
        <w:spacing w:after="0" w:line="276" w:lineRule="auto"/>
        <w:ind w:left="709" w:hanging="283"/>
        <w:jc w:val="both"/>
        <w:rPr>
          <w:rFonts w:ascii="Calibri" w:eastAsia="Times New Roman" w:hAnsi="Calibri" w:cs="Calibri"/>
          <w:b/>
          <w:bCs/>
          <w:kern w:val="0"/>
          <w:lang w:eastAsia="pl-PL"/>
          <w14:ligatures w14:val="none"/>
        </w:rPr>
      </w:pPr>
      <w:r w:rsidRPr="00AE02F5">
        <w:rPr>
          <w:rFonts w:ascii="Calibri" w:eastAsia="Times New Roman" w:hAnsi="Calibri" w:cs="Calibri"/>
          <w:b/>
          <w:bCs/>
          <w:kern w:val="0"/>
          <w:lang w:eastAsia="pl-PL"/>
          <w14:ligatures w14:val="none"/>
        </w:rPr>
        <w:t>3.</w:t>
      </w:r>
      <w:r w:rsidRPr="00AE02F5">
        <w:rPr>
          <w:rFonts w:ascii="Calibri" w:eastAsia="Times New Roman" w:hAnsi="Calibri" w:cs="Calibri"/>
          <w:b/>
          <w:bCs/>
          <w:kern w:val="0"/>
          <w:lang w:eastAsia="pl-PL"/>
          <w14:ligatures w14:val="none"/>
        </w:rPr>
        <w:tab/>
        <w:t xml:space="preserve">Skażenia promieniotwórcze </w:t>
      </w:r>
      <w:r w:rsidR="00934322">
        <w:rPr>
          <w:rFonts w:ascii="Calibri" w:eastAsia="Times New Roman" w:hAnsi="Calibri" w:cs="Calibri"/>
          <w:b/>
          <w:bCs/>
          <w:kern w:val="0"/>
          <w:lang w:eastAsia="pl-PL"/>
          <w14:ligatures w14:val="none"/>
        </w:rPr>
        <w:t xml:space="preserve">– </w:t>
      </w:r>
      <w:r w:rsidRPr="00AE02F5">
        <w:rPr>
          <w:rFonts w:ascii="Calibri" w:eastAsia="Times New Roman" w:hAnsi="Calibri" w:cs="Calibri"/>
          <w:b/>
          <w:bCs/>
          <w:kern w:val="0"/>
          <w:lang w:eastAsia="pl-PL"/>
          <w14:ligatures w14:val="none"/>
        </w:rPr>
        <w:t>0</w:t>
      </w:r>
      <w:r w:rsidR="00934322">
        <w:rPr>
          <w:rFonts w:ascii="Calibri" w:eastAsia="Times New Roman" w:hAnsi="Calibri" w:cs="Calibri"/>
          <w:b/>
          <w:bCs/>
          <w:kern w:val="0"/>
          <w:lang w:eastAsia="pl-PL"/>
          <w14:ligatures w14:val="none"/>
        </w:rPr>
        <w:t>.</w:t>
      </w:r>
    </w:p>
    <w:p w14:paraId="07E58DF1" w14:textId="77777777" w:rsidR="00934322" w:rsidRPr="00AE02F5" w:rsidRDefault="00934322" w:rsidP="001A1F34">
      <w:pPr>
        <w:spacing w:after="0" w:line="276" w:lineRule="auto"/>
        <w:ind w:left="709" w:hanging="283"/>
        <w:jc w:val="both"/>
        <w:rPr>
          <w:rFonts w:ascii="Calibri" w:eastAsia="Times New Roman" w:hAnsi="Calibri" w:cs="Calibri"/>
          <w:kern w:val="0"/>
          <w:lang w:eastAsia="pl-PL"/>
          <w14:ligatures w14:val="none"/>
        </w:rPr>
      </w:pPr>
    </w:p>
    <w:p w14:paraId="6F77BC0F" w14:textId="420CD490" w:rsidR="00934322" w:rsidRDefault="00AE02F5" w:rsidP="00934322">
      <w:pPr>
        <w:keepNext/>
        <w:keepLines/>
        <w:spacing w:after="0" w:line="276" w:lineRule="auto"/>
        <w:jc w:val="both"/>
        <w:outlineLvl w:val="0"/>
        <w:rPr>
          <w:rFonts w:ascii="Calibri" w:eastAsia="Times New Roman" w:hAnsi="Calibri" w:cs="Calibri"/>
          <w:b/>
          <w:bCs/>
          <w:kern w:val="0"/>
          <w:lang w:eastAsia="pl-PL"/>
          <w14:ligatures w14:val="none"/>
        </w:rPr>
      </w:pPr>
      <w:r w:rsidRPr="00934322">
        <w:rPr>
          <w:rFonts w:ascii="Calibri" w:eastAsia="Times New Roman" w:hAnsi="Calibri" w:cs="Calibri"/>
          <w:b/>
          <w:bCs/>
          <w:kern w:val="0"/>
          <w:lang w:eastAsia="pl-PL"/>
          <w14:ligatures w14:val="none"/>
        </w:rPr>
        <w:t>XIII. Bezpieczeństwo Chemiczne</w:t>
      </w:r>
      <w:r w:rsidR="00934322">
        <w:rPr>
          <w:rFonts w:ascii="Calibri" w:eastAsia="Times New Roman" w:hAnsi="Calibri" w:cs="Calibri"/>
          <w:b/>
          <w:bCs/>
          <w:kern w:val="0"/>
          <w:lang w:eastAsia="pl-PL"/>
          <w14:ligatures w14:val="none"/>
        </w:rPr>
        <w:t>.</w:t>
      </w:r>
      <w:r w:rsidRPr="00934322">
        <w:rPr>
          <w:rFonts w:ascii="Calibri" w:eastAsia="Times New Roman" w:hAnsi="Calibri" w:cs="Calibri"/>
          <w:b/>
          <w:bCs/>
          <w:kern w:val="0"/>
          <w:lang w:eastAsia="pl-PL"/>
          <w14:ligatures w14:val="none"/>
        </w:rPr>
        <w:t xml:space="preserve"> </w:t>
      </w:r>
    </w:p>
    <w:p w14:paraId="55543685" w14:textId="77777777" w:rsidR="00934322" w:rsidRPr="00934322" w:rsidRDefault="00934322" w:rsidP="00934322">
      <w:pPr>
        <w:keepNext/>
        <w:keepLines/>
        <w:spacing w:after="0" w:line="276" w:lineRule="auto"/>
        <w:jc w:val="both"/>
        <w:outlineLvl w:val="0"/>
        <w:rPr>
          <w:rFonts w:ascii="Calibri" w:eastAsia="Times New Roman" w:hAnsi="Calibri" w:cs="Calibri"/>
          <w:b/>
          <w:bCs/>
          <w:kern w:val="0"/>
          <w:lang w:eastAsia="pl-PL"/>
          <w14:ligatures w14:val="none"/>
        </w:rPr>
      </w:pPr>
    </w:p>
    <w:p w14:paraId="0905B4B7" w14:textId="014372D4" w:rsidR="00AE02F5" w:rsidRPr="00AE02F5" w:rsidRDefault="00AE02F5" w:rsidP="00934322">
      <w:pPr>
        <w:numPr>
          <w:ilvl w:val="0"/>
          <w:numId w:val="85"/>
        </w:numPr>
        <w:tabs>
          <w:tab w:val="left" w:pos="284"/>
        </w:tabs>
        <w:spacing w:after="0" w:line="276" w:lineRule="auto"/>
        <w:ind w:left="0" w:firstLine="0"/>
        <w:contextualSpacing/>
        <w:jc w:val="both"/>
        <w:rPr>
          <w:rFonts w:ascii="Calibri" w:eastAsia="Times New Roman" w:hAnsi="Calibri" w:cs="Calibri"/>
          <w:b/>
          <w:bCs/>
          <w:kern w:val="0"/>
          <w:lang w:eastAsia="pl-PL"/>
          <w14:ligatures w14:val="none"/>
        </w:rPr>
      </w:pPr>
      <w:r w:rsidRPr="00AE02F5">
        <w:rPr>
          <w:rFonts w:ascii="Calibri" w:eastAsia="Times New Roman" w:hAnsi="Calibri" w:cs="Calibri"/>
          <w:b/>
          <w:bCs/>
          <w:kern w:val="0"/>
          <w:lang w:eastAsia="pl-PL"/>
          <w14:ligatures w14:val="none"/>
        </w:rPr>
        <w:t>Substancje chemiczne i ich mieszaniny</w:t>
      </w:r>
      <w:r w:rsidR="00934322">
        <w:rPr>
          <w:rFonts w:ascii="Calibri" w:eastAsia="Times New Roman" w:hAnsi="Calibri" w:cs="Calibri"/>
          <w:b/>
          <w:bCs/>
          <w:kern w:val="0"/>
          <w:lang w:eastAsia="pl-PL"/>
          <w14:ligatures w14:val="none"/>
        </w:rPr>
        <w:t>.</w:t>
      </w:r>
    </w:p>
    <w:p w14:paraId="3AF288D4" w14:textId="77777777" w:rsidR="00AE02F5" w:rsidRPr="00AE02F5" w:rsidRDefault="00AE02F5" w:rsidP="00934322">
      <w:pPr>
        <w:spacing w:after="0" w:line="276" w:lineRule="auto"/>
        <w:ind w:firstLine="709"/>
        <w:jc w:val="both"/>
        <w:rPr>
          <w:rFonts w:ascii="Calibri" w:eastAsia="Times New Roman" w:hAnsi="Calibri" w:cs="Calibri"/>
          <w:kern w:val="0"/>
          <w:lang w:eastAsia="pl-PL"/>
          <w14:ligatures w14:val="none"/>
        </w:rPr>
      </w:pPr>
      <w:r w:rsidRPr="00AE02F5">
        <w:rPr>
          <w:rFonts w:ascii="Calibri" w:eastAsia="Times New Roman" w:hAnsi="Calibri" w:cs="Calibri"/>
          <w:kern w:val="0"/>
          <w:lang w:eastAsia="pl-PL"/>
          <w14:ligatures w14:val="none"/>
        </w:rPr>
        <w:t>W ewidencji PSSE znajduje się 19 dystrybutorów substancji chemicznych i ich mieszanin W 2023 roku przeprowadzano 3 kontrole w zakresie substancji chemicznych i ich mieszanin, 1 kontrola u stosującego substancje chemiczne oraz 2 kontrole u wprowadzających do obrotu. U wszystkich skontrolowanych stwierdzono zgodne z prawem i prawidłowe oznakowanie substancji chemicznych i ich mieszanin.</w:t>
      </w:r>
    </w:p>
    <w:p w14:paraId="0577F746" w14:textId="77777777" w:rsidR="00AE02F5" w:rsidRPr="00AE02F5" w:rsidRDefault="00AE02F5" w:rsidP="00934322">
      <w:pPr>
        <w:spacing w:after="0" w:line="276" w:lineRule="auto"/>
        <w:jc w:val="both"/>
        <w:rPr>
          <w:rFonts w:ascii="Calibri" w:eastAsia="Times New Roman" w:hAnsi="Calibri" w:cs="Calibri"/>
          <w:kern w:val="0"/>
          <w:lang w:eastAsia="pl-PL"/>
          <w14:ligatures w14:val="none"/>
        </w:rPr>
      </w:pPr>
    </w:p>
    <w:p w14:paraId="6655EC21" w14:textId="1398F2AE" w:rsidR="00AE02F5" w:rsidRPr="00AE02F5" w:rsidRDefault="00AE02F5" w:rsidP="00934322">
      <w:pPr>
        <w:spacing w:after="0" w:line="276" w:lineRule="auto"/>
        <w:jc w:val="both"/>
        <w:rPr>
          <w:rFonts w:ascii="Calibri" w:eastAsia="Times New Roman" w:hAnsi="Calibri" w:cs="Calibri"/>
          <w:kern w:val="0"/>
          <w:lang w:eastAsia="pl-PL"/>
          <w14:ligatures w14:val="none"/>
        </w:rPr>
      </w:pPr>
      <w:r w:rsidRPr="00AE02F5">
        <w:rPr>
          <w:rFonts w:ascii="Calibri" w:eastAsia="Times New Roman" w:hAnsi="Calibri" w:cs="Calibri"/>
          <w:b/>
          <w:bCs/>
          <w:kern w:val="0"/>
          <w:lang w:eastAsia="pl-PL"/>
          <w14:ligatures w14:val="none"/>
        </w:rPr>
        <w:t>Tabela 1.1</w:t>
      </w:r>
      <w:r w:rsidRPr="00AE02F5">
        <w:rPr>
          <w:rFonts w:ascii="Calibri" w:eastAsia="Times New Roman" w:hAnsi="Calibri" w:cs="Calibri"/>
          <w:kern w:val="0"/>
          <w:lang w:eastAsia="pl-PL"/>
          <w14:ligatures w14:val="none"/>
        </w:rPr>
        <w:t xml:space="preserve"> Substancje chemiczne i ich mieszaniny, w tym detergenty w powiecie - wprowadzający do obrotu</w:t>
      </w:r>
      <w:r w:rsidR="00934322">
        <w:rPr>
          <w:rFonts w:ascii="Calibri" w:eastAsia="Times New Roman" w:hAnsi="Calibri" w:cs="Calibri"/>
          <w:kern w:val="0"/>
          <w:lang w:eastAsia="pl-PL"/>
          <w14:ligatures w14:val="none"/>
        </w:rPr>
        <w:t>.</w:t>
      </w:r>
    </w:p>
    <w:p w14:paraId="09509492" w14:textId="77777777" w:rsidR="00AE02F5" w:rsidRDefault="00AE02F5" w:rsidP="00934322">
      <w:pPr>
        <w:spacing w:after="0" w:line="276" w:lineRule="auto"/>
        <w:jc w:val="both"/>
        <w:rPr>
          <w:rFonts w:ascii="Calibri" w:eastAsia="Times New Roman" w:hAnsi="Calibri" w:cs="Calibri"/>
          <w:b/>
          <w:bCs/>
          <w:kern w:val="0"/>
          <w:lang w:eastAsia="pl-PL"/>
          <w14:ligatures w14:val="none"/>
        </w:rPr>
      </w:pPr>
    </w:p>
    <w:p w14:paraId="1580CBB1" w14:textId="77777777" w:rsidR="00934322" w:rsidRPr="00AE02F5" w:rsidRDefault="00934322" w:rsidP="00934322">
      <w:pPr>
        <w:spacing w:after="0" w:line="276" w:lineRule="auto"/>
        <w:jc w:val="both"/>
        <w:rPr>
          <w:rFonts w:ascii="Calibri" w:eastAsia="Times New Roman" w:hAnsi="Calibri" w:cs="Calibri"/>
          <w:b/>
          <w:bCs/>
          <w:kern w:val="0"/>
          <w:lang w:eastAsia="pl-PL"/>
          <w14:ligatures w14:val="none"/>
        </w:rPr>
      </w:pPr>
    </w:p>
    <w:p w14:paraId="73604BB3" w14:textId="11EC69F8" w:rsidR="00AE02F5" w:rsidRPr="00AE02F5" w:rsidRDefault="00AE02F5" w:rsidP="00934322">
      <w:pPr>
        <w:numPr>
          <w:ilvl w:val="0"/>
          <w:numId w:val="85"/>
        </w:numPr>
        <w:tabs>
          <w:tab w:val="left" w:pos="284"/>
        </w:tabs>
        <w:spacing w:after="0" w:line="276" w:lineRule="auto"/>
        <w:ind w:left="0" w:firstLine="0"/>
        <w:contextualSpacing/>
        <w:jc w:val="both"/>
        <w:rPr>
          <w:rFonts w:ascii="Calibri" w:eastAsia="Times New Roman" w:hAnsi="Calibri" w:cs="Calibri"/>
          <w:b/>
          <w:bCs/>
          <w:kern w:val="0"/>
          <w:lang w:eastAsia="pl-PL"/>
          <w14:ligatures w14:val="none"/>
        </w:rPr>
      </w:pPr>
      <w:r w:rsidRPr="00AE02F5">
        <w:rPr>
          <w:rFonts w:ascii="Calibri" w:eastAsia="Times New Roman" w:hAnsi="Calibri" w:cs="Calibri"/>
          <w:b/>
          <w:bCs/>
          <w:kern w:val="0"/>
          <w:lang w:eastAsia="pl-PL"/>
          <w14:ligatures w14:val="none"/>
        </w:rPr>
        <w:t>Produkty biobójcze</w:t>
      </w:r>
      <w:r w:rsidR="00934322">
        <w:rPr>
          <w:rFonts w:ascii="Calibri" w:eastAsia="Times New Roman" w:hAnsi="Calibri" w:cs="Calibri"/>
          <w:b/>
          <w:bCs/>
          <w:kern w:val="0"/>
          <w:lang w:eastAsia="pl-PL"/>
          <w14:ligatures w14:val="none"/>
        </w:rPr>
        <w:t>.</w:t>
      </w:r>
    </w:p>
    <w:p w14:paraId="504507BD" w14:textId="77777777" w:rsidR="00AE02F5" w:rsidRPr="00AE02F5" w:rsidRDefault="00AE02F5" w:rsidP="00934322">
      <w:pPr>
        <w:spacing w:after="0" w:line="276" w:lineRule="auto"/>
        <w:ind w:firstLine="709"/>
        <w:contextualSpacing/>
        <w:jc w:val="both"/>
        <w:rPr>
          <w:rFonts w:ascii="Calibri" w:eastAsia="Times New Roman" w:hAnsi="Calibri" w:cs="Calibri"/>
          <w:color w:val="000000"/>
          <w:kern w:val="0"/>
          <w:lang w:eastAsia="pl-PL"/>
          <w14:ligatures w14:val="none"/>
        </w:rPr>
      </w:pPr>
      <w:r w:rsidRPr="00AE02F5">
        <w:rPr>
          <w:rFonts w:ascii="Calibri" w:eastAsia="Times New Roman" w:hAnsi="Calibri" w:cs="Calibri"/>
          <w:kern w:val="0"/>
          <w:lang w:eastAsia="pl-PL"/>
          <w14:ligatures w14:val="none"/>
        </w:rPr>
        <w:t xml:space="preserve">Przeprowadzono ogółem 8 kontroli w zakresie udostępniania na rynku produktów biobójczych. </w:t>
      </w:r>
    </w:p>
    <w:p w14:paraId="0346C54A" w14:textId="77777777" w:rsidR="00AE02F5" w:rsidRPr="00AE02F5" w:rsidRDefault="00AE02F5" w:rsidP="00934322">
      <w:pPr>
        <w:spacing w:after="0" w:line="276" w:lineRule="auto"/>
        <w:contextualSpacing/>
        <w:jc w:val="both"/>
        <w:rPr>
          <w:rFonts w:ascii="Calibri" w:eastAsia="Times New Roman" w:hAnsi="Calibri" w:cs="Calibri"/>
          <w:b/>
          <w:bCs/>
          <w:kern w:val="0"/>
          <w:lang w:eastAsia="pl-PL"/>
          <w14:ligatures w14:val="none"/>
        </w:rPr>
      </w:pPr>
    </w:p>
    <w:p w14:paraId="4D0B6360" w14:textId="77777777" w:rsidR="00AE02F5" w:rsidRPr="00AE02F5" w:rsidRDefault="00AE02F5" w:rsidP="00934322">
      <w:pPr>
        <w:spacing w:after="0" w:line="276" w:lineRule="auto"/>
        <w:contextualSpacing/>
        <w:jc w:val="both"/>
        <w:rPr>
          <w:rFonts w:ascii="Calibri" w:eastAsia="Times New Roman" w:hAnsi="Calibri" w:cs="Calibri"/>
          <w:kern w:val="0"/>
          <w:lang w:eastAsia="pl-PL"/>
          <w14:ligatures w14:val="none"/>
        </w:rPr>
      </w:pPr>
      <w:r w:rsidRPr="00AE02F5">
        <w:rPr>
          <w:rFonts w:ascii="Calibri" w:eastAsia="Times New Roman" w:hAnsi="Calibri" w:cs="Calibri"/>
          <w:b/>
          <w:bCs/>
          <w:kern w:val="0"/>
          <w:lang w:eastAsia="pl-PL"/>
          <w14:ligatures w14:val="none"/>
        </w:rPr>
        <w:t xml:space="preserve">Tabela 2.1. </w:t>
      </w:r>
      <w:r w:rsidRPr="00AE02F5">
        <w:rPr>
          <w:rFonts w:ascii="Calibri" w:eastAsia="Times New Roman" w:hAnsi="Calibri" w:cs="Calibri"/>
          <w:kern w:val="0"/>
          <w:lang w:eastAsia="pl-PL"/>
          <w14:ligatures w14:val="none"/>
        </w:rPr>
        <w:t>Produkty biobójcze w powiecie.</w:t>
      </w:r>
    </w:p>
    <w:p w14:paraId="48F03C42" w14:textId="77777777" w:rsidR="00AE02F5" w:rsidRPr="00AE02F5" w:rsidRDefault="00AE02F5" w:rsidP="00934322">
      <w:pPr>
        <w:spacing w:after="0" w:line="276" w:lineRule="auto"/>
        <w:jc w:val="both"/>
        <w:rPr>
          <w:rFonts w:ascii="Calibri" w:eastAsia="Times New Roman" w:hAnsi="Calibri" w:cs="Calibri"/>
          <w:b/>
          <w:bCs/>
          <w:kern w:val="0"/>
          <w:lang w:eastAsia="pl-PL"/>
          <w14:ligatures w14:val="none"/>
        </w:rPr>
      </w:pPr>
    </w:p>
    <w:p w14:paraId="43448D6A" w14:textId="582E1643" w:rsidR="00AE02F5" w:rsidRPr="00934322" w:rsidRDefault="00AE02F5" w:rsidP="00934322">
      <w:pPr>
        <w:numPr>
          <w:ilvl w:val="0"/>
          <w:numId w:val="85"/>
        </w:numPr>
        <w:tabs>
          <w:tab w:val="left" w:pos="284"/>
        </w:tabs>
        <w:spacing w:after="0" w:line="276" w:lineRule="auto"/>
        <w:ind w:left="0" w:firstLine="0"/>
        <w:contextualSpacing/>
        <w:jc w:val="both"/>
        <w:rPr>
          <w:rFonts w:ascii="Calibri" w:eastAsia="Times New Roman" w:hAnsi="Calibri" w:cs="Calibri"/>
          <w:b/>
          <w:bCs/>
          <w:kern w:val="0"/>
          <w:lang w:eastAsia="pl-PL"/>
          <w14:ligatures w14:val="none"/>
        </w:rPr>
      </w:pPr>
      <w:r w:rsidRPr="00934322">
        <w:rPr>
          <w:rFonts w:ascii="Calibri" w:eastAsia="Times New Roman" w:hAnsi="Calibri" w:cs="Calibri"/>
          <w:b/>
          <w:bCs/>
          <w:kern w:val="0"/>
          <w:lang w:eastAsia="pl-PL"/>
          <w14:ligatures w14:val="none"/>
        </w:rPr>
        <w:t xml:space="preserve">Produkty kosmetyczne </w:t>
      </w:r>
    </w:p>
    <w:p w14:paraId="72D52297" w14:textId="211A9471" w:rsidR="00934322" w:rsidRPr="00934322" w:rsidRDefault="00934322" w:rsidP="00934322">
      <w:pPr>
        <w:pStyle w:val="Tekstpodstawowywcity"/>
        <w:spacing w:after="0" w:line="276" w:lineRule="auto"/>
        <w:ind w:left="0" w:firstLine="709"/>
        <w:jc w:val="both"/>
        <w:rPr>
          <w:rFonts w:ascii="Calibri" w:hAnsi="Calibri" w:cs="Calibri"/>
        </w:rPr>
      </w:pPr>
      <w:r w:rsidRPr="00934322">
        <w:rPr>
          <w:rFonts w:ascii="Calibri" w:hAnsi="Calibri" w:cs="Calibri"/>
        </w:rPr>
        <w:t>Skontrolowano 3 zakłady w tym: 1 sklep wprowadzający do obrotu produkty kosmetyczne i 2 zakłady  wytwarzające produkty kosmetyczne.</w:t>
      </w:r>
    </w:p>
    <w:p w14:paraId="759CF9DB" w14:textId="051352DD" w:rsidR="00934322" w:rsidRPr="00934322" w:rsidRDefault="00934322" w:rsidP="00934322">
      <w:pPr>
        <w:pStyle w:val="Standard"/>
        <w:spacing w:line="276" w:lineRule="auto"/>
        <w:ind w:firstLine="709"/>
        <w:jc w:val="both"/>
        <w:rPr>
          <w:rFonts w:ascii="Calibri" w:hAnsi="Calibri" w:cs="Calibri"/>
          <w:bCs/>
        </w:rPr>
      </w:pPr>
      <w:r w:rsidRPr="00934322">
        <w:rPr>
          <w:rFonts w:ascii="Calibri" w:hAnsi="Calibri" w:cs="Calibri"/>
        </w:rPr>
        <w:t>W zakresie znakowania oceniono łącznie 4 opakowania jednostkowe produktów kosmetycznych.</w:t>
      </w:r>
      <w:r w:rsidRPr="00934322">
        <w:rPr>
          <w:rFonts w:ascii="Calibri" w:hAnsi="Calibri" w:cs="Calibri"/>
          <w:bCs/>
        </w:rPr>
        <w:t xml:space="preserve"> W wykazie składników </w:t>
      </w:r>
      <w:r w:rsidRPr="00934322">
        <w:rPr>
          <w:rFonts w:ascii="Calibri" w:hAnsi="Calibri" w:cs="Calibri"/>
          <w:bCs/>
          <w:u w:val="single"/>
        </w:rPr>
        <w:t>nie stwierdzono</w:t>
      </w:r>
      <w:r w:rsidRPr="00934322">
        <w:rPr>
          <w:rFonts w:ascii="Calibri" w:hAnsi="Calibri" w:cs="Calibri"/>
          <w:bCs/>
        </w:rPr>
        <w:t xml:space="preserve"> substancji konserwującej metyloizotiazolinonu – sprawdzono na zgodność z Rozporządzeniem Komisji (UE) 2022/1181</w:t>
      </w:r>
      <w:r>
        <w:rPr>
          <w:rFonts w:ascii="Calibri" w:hAnsi="Calibri" w:cs="Calibri"/>
          <w:bCs/>
        </w:rPr>
        <w:br/>
      </w:r>
      <w:r w:rsidRPr="00934322">
        <w:rPr>
          <w:rFonts w:ascii="Calibri" w:hAnsi="Calibri" w:cs="Calibri"/>
          <w:bCs/>
        </w:rPr>
        <w:t>z dnia 08.07.2022 r. zmieniające   preambułę do załącznika V  rozporządzenia Parlamentu Europejskiego i Rady (WE) nr 1223/2009 dotyczącego produktów kosmetycznych do Rozporządzenia P.</w:t>
      </w:r>
      <w:r w:rsidR="00F83177">
        <w:rPr>
          <w:rFonts w:ascii="Calibri" w:hAnsi="Calibri" w:cs="Calibri"/>
          <w:bCs/>
        </w:rPr>
        <w:t xml:space="preserve"> </w:t>
      </w:r>
      <w:r w:rsidRPr="00934322">
        <w:rPr>
          <w:rFonts w:ascii="Calibri" w:hAnsi="Calibri" w:cs="Calibri"/>
          <w:bCs/>
        </w:rPr>
        <w:t>E.</w:t>
      </w:r>
      <w:r w:rsidR="00F83177">
        <w:rPr>
          <w:rFonts w:ascii="Calibri" w:hAnsi="Calibri" w:cs="Calibri"/>
          <w:bCs/>
        </w:rPr>
        <w:t xml:space="preserve"> </w:t>
      </w:r>
      <w:r w:rsidRPr="00934322">
        <w:rPr>
          <w:rFonts w:ascii="Calibri" w:hAnsi="Calibri" w:cs="Calibri"/>
          <w:bCs/>
        </w:rPr>
        <w:t xml:space="preserve">i R. (WE) nr 1223/2009 z 30.11.2009 r. dotyczącym produktów kosmetycznych (Dz. Urz. L 342 z 22.12.2009 r., str. 59 ze </w:t>
      </w:r>
      <w:r w:rsidR="00F83177" w:rsidRPr="00934322">
        <w:rPr>
          <w:rFonts w:ascii="Calibri" w:hAnsi="Calibri" w:cs="Calibri"/>
          <w:bCs/>
        </w:rPr>
        <w:t>zm.</w:t>
      </w:r>
      <w:r w:rsidRPr="00934322">
        <w:rPr>
          <w:rFonts w:ascii="Calibri" w:hAnsi="Calibri" w:cs="Calibri"/>
          <w:bCs/>
        </w:rPr>
        <w:t>). 20.</w:t>
      </w:r>
      <w:r>
        <w:rPr>
          <w:rFonts w:ascii="Calibri" w:hAnsi="Calibri" w:cs="Calibri"/>
          <w:bCs/>
        </w:rPr>
        <w:t xml:space="preserve"> </w:t>
      </w:r>
      <w:r w:rsidRPr="00934322">
        <w:rPr>
          <w:rFonts w:ascii="Calibri" w:hAnsi="Calibri" w:cs="Calibri"/>
          <w:bCs/>
        </w:rPr>
        <w:t xml:space="preserve">W wykazie składników </w:t>
      </w:r>
      <w:r w:rsidRPr="00934322">
        <w:rPr>
          <w:rFonts w:ascii="Calibri" w:hAnsi="Calibri" w:cs="Calibri"/>
          <w:bCs/>
          <w:u w:val="single"/>
        </w:rPr>
        <w:t>nie stwierdzono</w:t>
      </w:r>
      <w:r w:rsidRPr="00934322">
        <w:rPr>
          <w:rFonts w:ascii="Calibri" w:hAnsi="Calibri" w:cs="Calibri"/>
          <w:bCs/>
        </w:rPr>
        <w:t xml:space="preserve"> substancji salicylanu metylu (INCI: </w:t>
      </w:r>
      <w:r w:rsidRPr="00934322">
        <w:rPr>
          <w:rStyle w:val="Pogrubienie"/>
          <w:rFonts w:ascii="Calibri" w:hAnsi="Calibri" w:cs="Calibri"/>
        </w:rPr>
        <w:t>Methyl Salicylate</w:t>
      </w:r>
      <w:r w:rsidRPr="00934322">
        <w:rPr>
          <w:rFonts w:ascii="Calibri" w:hAnsi="Calibri" w:cs="Calibri"/>
          <w:bCs/>
        </w:rPr>
        <w:t xml:space="preserve">) – sprawdzono na zgodność z Rozporządzeniem Komisji (UE) 2022/1531 z dnia 15 września 2022  zmieniające </w:t>
      </w:r>
      <w:r>
        <w:rPr>
          <w:rFonts w:ascii="Calibri" w:hAnsi="Calibri" w:cs="Calibri"/>
          <w:bCs/>
        </w:rPr>
        <w:t>R</w:t>
      </w:r>
      <w:r w:rsidRPr="00934322">
        <w:rPr>
          <w:rFonts w:ascii="Calibri" w:hAnsi="Calibri" w:cs="Calibri"/>
          <w:bCs/>
        </w:rPr>
        <w:t xml:space="preserve">ozporządzenia P.E.i R. (WE) nr 1223/2009 z 30.11.2009 r. w odniesieniu do stosowania </w:t>
      </w:r>
      <w:r>
        <w:rPr>
          <w:rFonts w:ascii="Calibri" w:hAnsi="Calibri" w:cs="Calibri"/>
          <w:bCs/>
        </w:rPr>
        <w:br/>
      </w:r>
      <w:r w:rsidRPr="00934322">
        <w:rPr>
          <w:rFonts w:ascii="Calibri" w:hAnsi="Calibri" w:cs="Calibri"/>
          <w:bCs/>
        </w:rPr>
        <w:t xml:space="preserve">w produktach kosmetycznych niektórych substancji sklasyfikowanych jako rakotwórcze, mutagenne lub działające szkodliwie na rozrodczość, oraz w sprawie stosowania tego rozporządzenia – dot. salicylanu metylu  </w:t>
      </w:r>
    </w:p>
    <w:p w14:paraId="4A3D0059" w14:textId="77318C1D" w:rsidR="00934322" w:rsidRPr="00934322" w:rsidRDefault="00934322" w:rsidP="00934322">
      <w:pPr>
        <w:pStyle w:val="Nagwek6"/>
        <w:spacing w:before="0" w:line="276" w:lineRule="auto"/>
        <w:ind w:firstLine="709"/>
        <w:jc w:val="both"/>
        <w:rPr>
          <w:rFonts w:ascii="Calibri" w:hAnsi="Calibri" w:cs="Calibri"/>
          <w:i w:val="0"/>
          <w:iCs w:val="0"/>
          <w:color w:val="auto"/>
        </w:rPr>
      </w:pPr>
      <w:r w:rsidRPr="00934322">
        <w:rPr>
          <w:rFonts w:ascii="Calibri" w:hAnsi="Calibri" w:cs="Calibri"/>
          <w:i w:val="0"/>
          <w:iCs w:val="0"/>
          <w:color w:val="auto"/>
        </w:rPr>
        <w:t xml:space="preserve">Skontrolowano 1 sklep wprowadzający do obrotu produkty kosmetyczne w którym przeprowadzono 1 kontrolę: w zakresie przestrzegania przepisów określających wymagania higieniczne i zdrowotne dotyczących warunków obrotu produktami kosmetycznymi (ocena znakowania opakowań jednostkowych; nadzór nad stosowaniem oświadczeń stosowanych                               w produktach kosmetycznych, poprzez sprawdzenie formy oświadczeń (tekst, znaki, symbole) oraz nośników używanych do ich przekazywania; </w:t>
      </w:r>
      <w:r w:rsidRPr="00934322">
        <w:rPr>
          <w:rStyle w:val="tw4winTerm"/>
          <w:rFonts w:ascii="Calibri" w:hAnsi="Calibri" w:cs="Calibri"/>
          <w:i w:val="0"/>
          <w:iCs w:val="0"/>
          <w:color w:val="auto"/>
        </w:rPr>
        <w:t xml:space="preserve">przestrzeganie wymogów określonych </w:t>
      </w:r>
      <w:r>
        <w:rPr>
          <w:rStyle w:val="tw4winTerm"/>
          <w:rFonts w:ascii="Calibri" w:hAnsi="Calibri" w:cs="Calibri"/>
          <w:i w:val="0"/>
          <w:iCs w:val="0"/>
          <w:color w:val="auto"/>
        </w:rPr>
        <w:br/>
      </w:r>
      <w:r w:rsidRPr="00934322">
        <w:rPr>
          <w:rStyle w:val="tw4winTerm"/>
          <w:rFonts w:ascii="Calibri" w:hAnsi="Calibri" w:cs="Calibri"/>
          <w:i w:val="0"/>
          <w:iCs w:val="0"/>
          <w:color w:val="auto"/>
        </w:rPr>
        <w:t xml:space="preserve">w rozporządzeniu Parlamentu Europejskiego i Rady (WE) nr 1223/2009 dotyczącego produktów kosmetycznych w zakresie dopuszczenia do stosowania metyloizotiazolinonu jako środka konserwującego w produktach kosmetycznych; przestrzeganie przepisów rozporządzenia dot. zakazu stosowania pirytionianu cynku w produktach kosmetycznych </w:t>
      </w:r>
      <w:r w:rsidRPr="00934322">
        <w:rPr>
          <w:rFonts w:ascii="Calibri" w:hAnsi="Calibri" w:cs="Calibri"/>
          <w:i w:val="0"/>
          <w:iCs w:val="0"/>
          <w:color w:val="auto"/>
        </w:rPr>
        <w:t>substancji zakazanej w produktach kosmetycznych na podstawie Załącznika II do Rozporządzenia Parlamentu Europejskiego i Rady ( WE) nr 1223/2009  z dnia 30 listopada 2009r dotyczącego produktów kosmetycznych ( Dz. U. L. 342 z 22.12.2009r, s.59). W zakresie znakowania oceniono 3 opakowania jednostkowych produktów kosmetycznych. Nie stwierdzono  uwag do znakowania.</w:t>
      </w:r>
    </w:p>
    <w:p w14:paraId="27659323" w14:textId="42D932F0" w:rsidR="00934322" w:rsidRPr="00934322" w:rsidRDefault="00934322" w:rsidP="00934322">
      <w:pPr>
        <w:spacing w:after="0" w:line="276" w:lineRule="auto"/>
        <w:ind w:firstLine="709"/>
        <w:jc w:val="both"/>
        <w:rPr>
          <w:rFonts w:ascii="Calibri" w:hAnsi="Calibri" w:cs="Calibri"/>
          <w:lang w:eastAsia="pl-PL"/>
        </w:rPr>
      </w:pPr>
      <w:r w:rsidRPr="00934322">
        <w:rPr>
          <w:rFonts w:ascii="Calibri" w:hAnsi="Calibri" w:cs="Calibri"/>
        </w:rPr>
        <w:t>Ponadto skontrolowano 1 zakład spoza ewidencji znajdujący się na terenie powiatu gryfickiego. Kontrola nie wykazała nieprawidłowości.</w:t>
      </w:r>
    </w:p>
    <w:p w14:paraId="7ECA5EF5" w14:textId="61BA70C3" w:rsidR="00934322" w:rsidRPr="00934322" w:rsidRDefault="00934322" w:rsidP="00934322">
      <w:pPr>
        <w:spacing w:after="0"/>
        <w:ind w:firstLine="709"/>
        <w:jc w:val="both"/>
        <w:rPr>
          <w:rFonts w:ascii="Calibri" w:hAnsi="Calibri" w:cs="Calibri"/>
        </w:rPr>
      </w:pPr>
      <w:r w:rsidRPr="00934322">
        <w:rPr>
          <w:rFonts w:ascii="Calibri" w:hAnsi="Calibri" w:cs="Calibri"/>
        </w:rPr>
        <w:t>W 3 marketach pobrano 4 próbki produktów kosmetycznych pn.</w:t>
      </w:r>
    </w:p>
    <w:p w14:paraId="34A9D484" w14:textId="131A356B" w:rsidR="00934322" w:rsidRPr="00934322" w:rsidRDefault="00934322" w:rsidP="00934322">
      <w:pPr>
        <w:pStyle w:val="Akapitzlist"/>
        <w:numPr>
          <w:ilvl w:val="0"/>
          <w:numId w:val="198"/>
        </w:numPr>
        <w:tabs>
          <w:tab w:val="left" w:pos="284"/>
        </w:tabs>
        <w:spacing w:after="0" w:line="276" w:lineRule="auto"/>
        <w:ind w:left="0" w:firstLine="0"/>
        <w:jc w:val="both"/>
        <w:rPr>
          <w:rFonts w:ascii="Calibri" w:hAnsi="Calibri" w:cs="Calibri"/>
        </w:rPr>
      </w:pPr>
      <w:r w:rsidRPr="00934322">
        <w:rPr>
          <w:rFonts w:ascii="Calibri" w:hAnsi="Calibri" w:cs="Calibri"/>
        </w:rPr>
        <w:lastRenderedPageBreak/>
        <w:t>Żel pod prysznic dla całej rodziny  „Żel pod prysznic zapach mirabelki bambino Rodzina”  - badania mikrobiologiczne</w:t>
      </w:r>
      <w:r>
        <w:rPr>
          <w:rFonts w:ascii="Calibri" w:hAnsi="Calibri" w:cs="Calibri"/>
        </w:rPr>
        <w:t>;</w:t>
      </w:r>
    </w:p>
    <w:p w14:paraId="724A9B00" w14:textId="0F751AF8" w:rsidR="00934322" w:rsidRPr="00934322" w:rsidRDefault="00934322" w:rsidP="00934322">
      <w:pPr>
        <w:pStyle w:val="Akapitzlist"/>
        <w:numPr>
          <w:ilvl w:val="0"/>
          <w:numId w:val="198"/>
        </w:numPr>
        <w:tabs>
          <w:tab w:val="left" w:pos="284"/>
          <w:tab w:val="left" w:pos="426"/>
        </w:tabs>
        <w:spacing w:after="0" w:line="276" w:lineRule="auto"/>
        <w:ind w:left="0" w:firstLine="0"/>
        <w:jc w:val="both"/>
        <w:rPr>
          <w:rFonts w:ascii="Calibri" w:hAnsi="Calibri" w:cs="Calibri"/>
        </w:rPr>
      </w:pPr>
      <w:r w:rsidRPr="00934322">
        <w:rPr>
          <w:rFonts w:ascii="Calibri" w:hAnsi="Calibri" w:cs="Calibri"/>
        </w:rPr>
        <w:t xml:space="preserve">Kule do kąpieli dla dzieci „Pinio musująca kula do kąpieli dla dzieci z zabawką”  - skład </w:t>
      </w:r>
      <w:r>
        <w:rPr>
          <w:rFonts w:ascii="Calibri" w:hAnsi="Calibri" w:cs="Calibri"/>
        </w:rPr>
        <w:br/>
      </w:r>
      <w:r w:rsidRPr="00934322">
        <w:rPr>
          <w:rFonts w:ascii="Calibri" w:hAnsi="Calibri" w:cs="Calibri"/>
        </w:rPr>
        <w:t>i ocen</w:t>
      </w:r>
      <w:r>
        <w:rPr>
          <w:rFonts w:ascii="Calibri" w:hAnsi="Calibri" w:cs="Calibri"/>
        </w:rPr>
        <w:t xml:space="preserve">a </w:t>
      </w:r>
      <w:r w:rsidRPr="00934322">
        <w:rPr>
          <w:rFonts w:ascii="Calibri" w:hAnsi="Calibri" w:cs="Calibri"/>
        </w:rPr>
        <w:t>znakowania</w:t>
      </w:r>
      <w:r>
        <w:rPr>
          <w:rFonts w:ascii="Calibri" w:hAnsi="Calibri" w:cs="Calibri"/>
        </w:rPr>
        <w:t>;</w:t>
      </w:r>
    </w:p>
    <w:p w14:paraId="3329410B" w14:textId="6ED73FBA" w:rsidR="00934322" w:rsidRPr="00934322" w:rsidRDefault="00934322" w:rsidP="00934322">
      <w:pPr>
        <w:pStyle w:val="Akapitzlist"/>
        <w:numPr>
          <w:ilvl w:val="0"/>
          <w:numId w:val="198"/>
        </w:numPr>
        <w:tabs>
          <w:tab w:val="left" w:pos="284"/>
        </w:tabs>
        <w:spacing w:after="0" w:line="276" w:lineRule="auto"/>
        <w:ind w:left="0" w:firstLine="0"/>
        <w:jc w:val="both"/>
        <w:rPr>
          <w:rFonts w:ascii="Calibri" w:hAnsi="Calibri" w:cs="Calibri"/>
        </w:rPr>
      </w:pPr>
      <w:r w:rsidRPr="00934322">
        <w:rPr>
          <w:rFonts w:ascii="Calibri" w:hAnsi="Calibri" w:cs="Calibri"/>
        </w:rPr>
        <w:t>Płyn do kąpieli dla dzieci „Top-to-Toe wash płyn do mycia ciała i włosów”- badania chemiczne, skład i ocena znakowania</w:t>
      </w:r>
      <w:r>
        <w:rPr>
          <w:rFonts w:ascii="Calibri" w:hAnsi="Calibri" w:cs="Calibri"/>
        </w:rPr>
        <w:t>;</w:t>
      </w:r>
    </w:p>
    <w:p w14:paraId="50B10827" w14:textId="4D383D83" w:rsidR="00934322" w:rsidRPr="00934322" w:rsidRDefault="00934322" w:rsidP="00934322">
      <w:pPr>
        <w:pStyle w:val="Akapitzlist"/>
        <w:numPr>
          <w:ilvl w:val="0"/>
          <w:numId w:val="198"/>
        </w:numPr>
        <w:tabs>
          <w:tab w:val="left" w:pos="142"/>
        </w:tabs>
        <w:spacing w:after="0" w:line="276" w:lineRule="auto"/>
        <w:ind w:left="0" w:firstLine="0"/>
        <w:jc w:val="both"/>
        <w:rPr>
          <w:rFonts w:ascii="Calibri" w:hAnsi="Calibri" w:cs="Calibri"/>
        </w:rPr>
      </w:pPr>
      <w:r>
        <w:rPr>
          <w:rFonts w:ascii="Calibri" w:hAnsi="Calibri" w:cs="Calibri"/>
        </w:rPr>
        <w:t xml:space="preserve"> </w:t>
      </w:r>
      <w:r w:rsidRPr="00934322">
        <w:rPr>
          <w:rFonts w:ascii="Calibri" w:hAnsi="Calibri" w:cs="Calibri"/>
        </w:rPr>
        <w:t>Krem do twarzy „Krem shake o zapachu słodkiej truskawki odżywczy Delia Cosmetics” - badania chemiczne, skład i ocena znakowania</w:t>
      </w:r>
    </w:p>
    <w:p w14:paraId="3292B31C" w14:textId="019CB511" w:rsidR="00934322" w:rsidRPr="00934322" w:rsidRDefault="00934322" w:rsidP="00934322">
      <w:pPr>
        <w:spacing w:after="0" w:line="276" w:lineRule="auto"/>
        <w:ind w:firstLine="709"/>
        <w:jc w:val="both"/>
        <w:rPr>
          <w:rFonts w:ascii="Calibri" w:hAnsi="Calibri" w:cs="Calibri"/>
          <w:u w:val="single"/>
        </w:rPr>
      </w:pPr>
      <w:r w:rsidRPr="00934322">
        <w:rPr>
          <w:rFonts w:ascii="Calibri" w:hAnsi="Calibri" w:cs="Calibri"/>
        </w:rPr>
        <w:t xml:space="preserve">Wszystkie próbki uzyskały wyniki prawidłowe. </w:t>
      </w:r>
    </w:p>
    <w:p w14:paraId="08DFBFE4" w14:textId="77777777" w:rsidR="00934322" w:rsidRPr="00934322" w:rsidRDefault="00934322" w:rsidP="00934322">
      <w:pPr>
        <w:tabs>
          <w:tab w:val="left" w:pos="284"/>
        </w:tabs>
        <w:spacing w:after="0" w:line="276" w:lineRule="auto"/>
        <w:contextualSpacing/>
        <w:jc w:val="both"/>
        <w:rPr>
          <w:rFonts w:ascii="Calibri" w:eastAsia="Times New Roman" w:hAnsi="Calibri" w:cs="Calibri"/>
          <w:b/>
          <w:bCs/>
          <w:kern w:val="0"/>
          <w:lang w:eastAsia="pl-PL"/>
          <w14:ligatures w14:val="none"/>
        </w:rPr>
      </w:pPr>
    </w:p>
    <w:p w14:paraId="5586E9B9" w14:textId="77777777" w:rsidR="00AE02F5" w:rsidRPr="00AE02F5" w:rsidRDefault="00AE02F5" w:rsidP="00934322">
      <w:pPr>
        <w:numPr>
          <w:ilvl w:val="0"/>
          <w:numId w:val="85"/>
        </w:numPr>
        <w:tabs>
          <w:tab w:val="left" w:pos="0"/>
          <w:tab w:val="left" w:pos="284"/>
        </w:tabs>
        <w:spacing w:after="0" w:line="276" w:lineRule="auto"/>
        <w:ind w:left="0" w:firstLine="0"/>
        <w:contextualSpacing/>
        <w:jc w:val="both"/>
        <w:rPr>
          <w:rFonts w:ascii="Calibri" w:eastAsia="Times New Roman" w:hAnsi="Calibri" w:cs="Calibri"/>
          <w:b/>
          <w:bCs/>
          <w:kern w:val="0"/>
          <w:lang w:eastAsia="pl-PL"/>
          <w14:ligatures w14:val="none"/>
        </w:rPr>
      </w:pPr>
      <w:r w:rsidRPr="00AE02F5">
        <w:rPr>
          <w:rFonts w:ascii="Calibri" w:eastAsia="Times New Roman" w:hAnsi="Calibri" w:cs="Calibri"/>
          <w:b/>
          <w:bCs/>
          <w:kern w:val="0"/>
          <w:lang w:eastAsia="pl-PL"/>
          <w14:ligatures w14:val="none"/>
        </w:rPr>
        <w:t>Prekursory narkotyków kat. 2 i 3</w:t>
      </w:r>
    </w:p>
    <w:p w14:paraId="33C13E6B" w14:textId="77777777" w:rsidR="00AE02F5" w:rsidRPr="00AE02F5" w:rsidRDefault="00AE02F5" w:rsidP="00934322">
      <w:pPr>
        <w:spacing w:after="0" w:line="276" w:lineRule="auto"/>
        <w:ind w:firstLine="709"/>
        <w:jc w:val="both"/>
        <w:rPr>
          <w:rFonts w:ascii="Calibri" w:eastAsia="Times New Roman" w:hAnsi="Calibri" w:cs="Calibri"/>
          <w:kern w:val="0"/>
          <w:lang w:eastAsia="pl-PL"/>
          <w14:ligatures w14:val="none"/>
        </w:rPr>
      </w:pPr>
      <w:r w:rsidRPr="00AE02F5">
        <w:rPr>
          <w:rFonts w:ascii="Calibri" w:eastAsia="Times New Roman" w:hAnsi="Calibri" w:cs="Calibri"/>
          <w:kern w:val="0"/>
          <w:lang w:eastAsia="pl-PL"/>
          <w14:ligatures w14:val="none"/>
        </w:rPr>
        <w:t>W roku 2023 nie przeprowadzono kontroli w zakresie prekursorów narkotykowych.</w:t>
      </w:r>
    </w:p>
    <w:p w14:paraId="17844B0B" w14:textId="77777777" w:rsidR="00AE02F5" w:rsidRPr="00AE02F5" w:rsidRDefault="00AE02F5" w:rsidP="00934322">
      <w:pPr>
        <w:spacing w:after="0" w:line="276" w:lineRule="auto"/>
        <w:contextualSpacing/>
        <w:jc w:val="both"/>
        <w:rPr>
          <w:rFonts w:ascii="Calibri" w:eastAsia="Times New Roman" w:hAnsi="Calibri" w:cs="Calibri"/>
          <w:kern w:val="0"/>
          <w:lang w:eastAsia="pl-PL"/>
          <w14:ligatures w14:val="none"/>
        </w:rPr>
      </w:pPr>
      <w:r w:rsidRPr="00AE02F5">
        <w:rPr>
          <w:rFonts w:ascii="Calibri" w:eastAsia="Times New Roman" w:hAnsi="Calibri" w:cs="Calibri"/>
          <w:kern w:val="0"/>
          <w:lang w:eastAsia="pl-PL"/>
          <w14:ligatures w14:val="none"/>
        </w:rPr>
        <w:t xml:space="preserve">        </w:t>
      </w:r>
    </w:p>
    <w:p w14:paraId="493F9300" w14:textId="77777777" w:rsidR="00AE02F5" w:rsidRPr="00AE02F5" w:rsidRDefault="00AE02F5" w:rsidP="00934322">
      <w:pPr>
        <w:spacing w:after="0" w:line="276" w:lineRule="auto"/>
        <w:jc w:val="both"/>
        <w:rPr>
          <w:rFonts w:ascii="Calibri" w:eastAsia="Times New Roman" w:hAnsi="Calibri" w:cs="Calibri"/>
          <w:kern w:val="0"/>
          <w:lang w:eastAsia="pl-PL"/>
          <w14:ligatures w14:val="none"/>
        </w:rPr>
      </w:pPr>
      <w:r w:rsidRPr="00AE02F5">
        <w:rPr>
          <w:rFonts w:ascii="Calibri" w:eastAsia="Times New Roman" w:hAnsi="Calibri" w:cs="Calibri"/>
          <w:b/>
          <w:bCs/>
          <w:kern w:val="0"/>
          <w:lang w:eastAsia="pl-PL"/>
          <w14:ligatures w14:val="none"/>
        </w:rPr>
        <w:t xml:space="preserve">Tabela 7.1. </w:t>
      </w:r>
      <w:r w:rsidRPr="00AE02F5">
        <w:rPr>
          <w:rFonts w:ascii="Calibri" w:eastAsia="Times New Roman" w:hAnsi="Calibri" w:cs="Calibri"/>
          <w:kern w:val="0"/>
          <w:lang w:eastAsia="pl-PL"/>
          <w14:ligatures w14:val="none"/>
        </w:rPr>
        <w:t>Prekursory narkotyków i nowe substancje psychoaktywne w powiecie.</w:t>
      </w:r>
    </w:p>
    <w:p w14:paraId="26F75512" w14:textId="77777777" w:rsidR="00AE02F5" w:rsidRPr="00AE02F5" w:rsidRDefault="00AE02F5" w:rsidP="00934322">
      <w:pPr>
        <w:spacing w:after="0" w:line="276" w:lineRule="auto"/>
        <w:jc w:val="both"/>
        <w:rPr>
          <w:rFonts w:ascii="Calibri" w:eastAsia="Times New Roman" w:hAnsi="Calibri" w:cs="Calibri"/>
          <w:b/>
          <w:bCs/>
          <w:kern w:val="0"/>
          <w:lang w:eastAsia="pl-PL"/>
          <w14:ligatures w14:val="none"/>
        </w:rPr>
      </w:pPr>
    </w:p>
    <w:p w14:paraId="798766DB" w14:textId="77777777" w:rsidR="00AE02F5" w:rsidRPr="00AE02F5" w:rsidRDefault="00AE02F5" w:rsidP="00934322">
      <w:pPr>
        <w:numPr>
          <w:ilvl w:val="0"/>
          <w:numId w:val="85"/>
        </w:numPr>
        <w:tabs>
          <w:tab w:val="left" w:pos="284"/>
        </w:tabs>
        <w:spacing w:after="0" w:line="276" w:lineRule="auto"/>
        <w:ind w:left="0" w:firstLine="0"/>
        <w:contextualSpacing/>
        <w:jc w:val="both"/>
        <w:rPr>
          <w:rFonts w:ascii="Calibri" w:eastAsia="Times New Roman" w:hAnsi="Calibri" w:cs="Calibri"/>
          <w:b/>
          <w:bCs/>
          <w:kern w:val="0"/>
          <w:lang w:eastAsia="pl-PL"/>
          <w14:ligatures w14:val="none"/>
        </w:rPr>
      </w:pPr>
      <w:r w:rsidRPr="00AE02F5">
        <w:rPr>
          <w:rFonts w:ascii="Calibri" w:eastAsia="Times New Roman" w:hAnsi="Calibri" w:cs="Calibri"/>
          <w:b/>
          <w:bCs/>
          <w:kern w:val="0"/>
          <w:lang w:eastAsia="pl-PL"/>
          <w14:ligatures w14:val="none"/>
        </w:rPr>
        <w:t>Środki zastępcze i nowe substancje psychoaktywne</w:t>
      </w:r>
    </w:p>
    <w:p w14:paraId="5A81DF29" w14:textId="05730BD4" w:rsidR="00AE02F5" w:rsidRPr="00AE02F5" w:rsidRDefault="00AE02F5" w:rsidP="00934322">
      <w:pPr>
        <w:autoSpaceDE w:val="0"/>
        <w:autoSpaceDN w:val="0"/>
        <w:adjustRightInd w:val="0"/>
        <w:spacing w:after="0" w:line="276" w:lineRule="auto"/>
        <w:ind w:firstLine="709"/>
        <w:contextualSpacing/>
        <w:jc w:val="both"/>
        <w:rPr>
          <w:rFonts w:ascii="Calibri" w:eastAsia="Times New Roman" w:hAnsi="Calibri" w:cs="Calibri"/>
          <w:bCs/>
          <w:kern w:val="0"/>
          <w:lang w:eastAsia="pl-PL"/>
          <w14:ligatures w14:val="none"/>
        </w:rPr>
      </w:pPr>
      <w:r w:rsidRPr="00AE02F5">
        <w:rPr>
          <w:rFonts w:ascii="Calibri" w:eastAsia="Times New Roman" w:hAnsi="Calibri" w:cs="Calibri"/>
          <w:bCs/>
          <w:kern w:val="0"/>
          <w:lang w:eastAsia="pl-PL"/>
          <w14:ligatures w14:val="none"/>
        </w:rPr>
        <w:t>Państwowa Inspekcja Sanitarna we współpracy z innymi służbami, na bieżąco monitoruje rynek, przypadki wytwarzania lub wprowadzania do obrotu środków zastępczych. Właściwy Państwowy Powiatowy Inspektor Sanitarny pozyskuje informacje od Prokuratury, Policji, Straży Miejskiej</w:t>
      </w:r>
      <w:r w:rsidR="00934322">
        <w:rPr>
          <w:rFonts w:ascii="Calibri" w:eastAsia="Times New Roman" w:hAnsi="Calibri" w:cs="Calibri"/>
          <w:bCs/>
          <w:kern w:val="0"/>
          <w:lang w:eastAsia="pl-PL"/>
          <w14:ligatures w14:val="none"/>
        </w:rPr>
        <w:t>,</w:t>
      </w:r>
      <w:r w:rsidRPr="00AE02F5">
        <w:rPr>
          <w:rFonts w:ascii="Calibri" w:eastAsia="Times New Roman" w:hAnsi="Calibri" w:cs="Calibri"/>
          <w:bCs/>
          <w:kern w:val="0"/>
          <w:lang w:eastAsia="pl-PL"/>
          <w14:ligatures w14:val="none"/>
        </w:rPr>
        <w:t xml:space="preserve"> a także CBŚ oraz przez monitorowanie sieci internetowej. </w:t>
      </w:r>
    </w:p>
    <w:p w14:paraId="435B0E9F" w14:textId="299969DB" w:rsidR="00AE02F5" w:rsidRPr="00AE02F5" w:rsidRDefault="00AE02F5" w:rsidP="00934322">
      <w:pPr>
        <w:spacing w:after="0" w:line="276" w:lineRule="auto"/>
        <w:ind w:firstLine="709"/>
        <w:contextualSpacing/>
        <w:jc w:val="both"/>
        <w:rPr>
          <w:rFonts w:ascii="Calibri" w:eastAsia="Times New Roman" w:hAnsi="Calibri" w:cs="Calibri"/>
          <w:bCs/>
          <w:kern w:val="0"/>
          <w:lang w:eastAsia="pl-PL"/>
          <w14:ligatures w14:val="none"/>
        </w:rPr>
      </w:pPr>
      <w:r w:rsidRPr="00AE02F5">
        <w:rPr>
          <w:rFonts w:ascii="Calibri" w:eastAsia="Times New Roman" w:hAnsi="Calibri" w:cs="Calibri"/>
          <w:bCs/>
          <w:kern w:val="0"/>
          <w:lang w:eastAsia="pl-PL"/>
          <w14:ligatures w14:val="none"/>
        </w:rPr>
        <w:t xml:space="preserve">W zakresie zakazu wytwarzania i wprowadzania do obrotu na terytorium Rzeczypospolitej Polskiej środków zastępczych w rozumieniu ustawy z dnia 29 lipca 2005 r. </w:t>
      </w:r>
      <w:r w:rsidR="00934322">
        <w:rPr>
          <w:rFonts w:ascii="Calibri" w:eastAsia="Times New Roman" w:hAnsi="Calibri" w:cs="Calibri"/>
          <w:bCs/>
          <w:kern w:val="0"/>
          <w:lang w:eastAsia="pl-PL"/>
          <w14:ligatures w14:val="none"/>
        </w:rPr>
        <w:br/>
      </w:r>
      <w:r w:rsidRPr="00AE02F5">
        <w:rPr>
          <w:rFonts w:ascii="Calibri" w:eastAsia="Times New Roman" w:hAnsi="Calibri" w:cs="Calibri"/>
          <w:bCs/>
          <w:kern w:val="0"/>
          <w:lang w:eastAsia="pl-PL"/>
          <w14:ligatures w14:val="none"/>
        </w:rPr>
        <w:t>o przeciwdziałaniu narkomanii,  w 2023 roku  przeprowadzano  5 kontroli  z zakresu  środków zastępczych lub produktów co do których może zachodzić podejrzenie, że są środkami zastępczymi.</w:t>
      </w:r>
    </w:p>
    <w:p w14:paraId="174CC4BA" w14:textId="77777777" w:rsidR="00AE02F5" w:rsidRPr="00AE02F5" w:rsidRDefault="00AE02F5" w:rsidP="00934322">
      <w:pPr>
        <w:spacing w:after="0" w:line="276" w:lineRule="auto"/>
        <w:ind w:firstLine="709"/>
        <w:contextualSpacing/>
        <w:jc w:val="both"/>
        <w:rPr>
          <w:rFonts w:ascii="Calibri" w:eastAsia="Times New Roman" w:hAnsi="Calibri" w:cs="Calibri"/>
          <w:bCs/>
          <w:kern w:val="0"/>
          <w:lang w:eastAsia="pl-PL"/>
          <w14:ligatures w14:val="none"/>
        </w:rPr>
      </w:pPr>
      <w:r w:rsidRPr="00AE02F5">
        <w:rPr>
          <w:rFonts w:ascii="Calibri" w:eastAsia="Times New Roman" w:hAnsi="Calibri" w:cs="Calibri"/>
          <w:bCs/>
          <w:kern w:val="0"/>
          <w:lang w:eastAsia="pl-PL"/>
          <w14:ligatures w14:val="none"/>
        </w:rPr>
        <w:t xml:space="preserve">W związku ze zmianami które wprowadzono do Ustawy o przeciwdziałaniu narkomanii placówki medyczne zobowiązane są do zgłaszania Państwowemu Powiatowemu Inspektorowi Sanitarnemu każdy przypadek podejrzenia zatrucia środkami zastępczymi celem podjęcia odpowiednich działań w ramach kompetencji PIS. </w:t>
      </w:r>
    </w:p>
    <w:p w14:paraId="7723DAAD" w14:textId="77777777" w:rsidR="00AE02F5" w:rsidRPr="00AE02F5" w:rsidRDefault="00AE02F5" w:rsidP="00934322">
      <w:pPr>
        <w:spacing w:after="0" w:line="276" w:lineRule="auto"/>
        <w:ind w:firstLine="709"/>
        <w:contextualSpacing/>
        <w:jc w:val="both"/>
        <w:rPr>
          <w:rFonts w:ascii="Calibri" w:eastAsia="Times New Roman" w:hAnsi="Calibri" w:cs="Calibri"/>
          <w:bCs/>
          <w:kern w:val="0"/>
          <w:lang w:eastAsia="pl-PL"/>
          <w14:ligatures w14:val="none"/>
        </w:rPr>
      </w:pPr>
      <w:r w:rsidRPr="00AE02F5">
        <w:rPr>
          <w:rFonts w:ascii="Calibri" w:eastAsia="Times New Roman" w:hAnsi="Calibri" w:cs="Calibri"/>
          <w:bCs/>
          <w:kern w:val="0"/>
          <w:lang w:eastAsia="pl-PL"/>
          <w14:ligatures w14:val="none"/>
        </w:rPr>
        <w:t>W 2023 r. na terenie powiatu wystąpiły 2 przypadki podejrzenia zatrucia środkiem zastępczym lub nową substancją psychoaktywną. W związku z tym że pacjent przebywał na oddziale w SPZZOZ w Gryficach, pracownik higieny pracy Powiatowej Stacji Sanitarno-Epidemiologicznej w Gryficach wprowadził informacje do systemu SMIOD, przesłał do wiadomości do Zachodniopomorskiego Państwowego Wojewódzkiego Inspektora Sanitarnego w Szczecinie, do Państwowego Powiatowego Inspektora Sanitarnego w Łobzie.</w:t>
      </w:r>
    </w:p>
    <w:p w14:paraId="35890726" w14:textId="77777777" w:rsidR="00AE02F5" w:rsidRPr="00AE02F5" w:rsidRDefault="00AE02F5" w:rsidP="00934322">
      <w:pPr>
        <w:spacing w:after="0" w:line="276" w:lineRule="auto"/>
        <w:jc w:val="both"/>
        <w:rPr>
          <w:rFonts w:ascii="Calibri" w:eastAsia="Times New Roman" w:hAnsi="Calibri" w:cs="Calibri"/>
          <w:kern w:val="0"/>
          <w:lang w:eastAsia="pl-PL"/>
          <w14:ligatures w14:val="none"/>
        </w:rPr>
      </w:pPr>
    </w:p>
    <w:p w14:paraId="64E410A6" w14:textId="77777777" w:rsidR="00AE02F5" w:rsidRDefault="00AE02F5" w:rsidP="00934322">
      <w:pPr>
        <w:spacing w:after="0" w:line="276" w:lineRule="auto"/>
        <w:contextualSpacing/>
        <w:jc w:val="both"/>
        <w:rPr>
          <w:rFonts w:ascii="Calibri" w:eastAsia="Times New Roman" w:hAnsi="Calibri" w:cs="Calibri"/>
          <w:kern w:val="0"/>
          <w:lang w:eastAsia="pl-PL"/>
          <w14:ligatures w14:val="none"/>
        </w:rPr>
      </w:pPr>
      <w:r w:rsidRPr="00AE02F5">
        <w:rPr>
          <w:rFonts w:ascii="Calibri" w:eastAsia="Times New Roman" w:hAnsi="Calibri" w:cs="Calibri"/>
          <w:b/>
          <w:bCs/>
          <w:kern w:val="0"/>
          <w:lang w:eastAsia="pl-PL"/>
          <w14:ligatures w14:val="none"/>
        </w:rPr>
        <w:t xml:space="preserve">Tabela 7.2. </w:t>
      </w:r>
      <w:r w:rsidRPr="00AE02F5">
        <w:rPr>
          <w:rFonts w:ascii="Calibri" w:eastAsia="Times New Roman" w:hAnsi="Calibri" w:cs="Calibri"/>
          <w:kern w:val="0"/>
          <w:lang w:eastAsia="pl-PL"/>
          <w14:ligatures w14:val="none"/>
        </w:rPr>
        <w:t xml:space="preserve">Środki zastępcze i nowe substancje psychoaktywne w powiecie. </w:t>
      </w:r>
    </w:p>
    <w:p w14:paraId="52AFCE68" w14:textId="77777777" w:rsidR="00934322" w:rsidRDefault="00934322" w:rsidP="00934322">
      <w:pPr>
        <w:spacing w:after="0" w:line="276" w:lineRule="auto"/>
        <w:contextualSpacing/>
        <w:jc w:val="both"/>
        <w:rPr>
          <w:rFonts w:ascii="Calibri" w:eastAsia="Times New Roman" w:hAnsi="Calibri" w:cs="Calibri"/>
          <w:kern w:val="0"/>
          <w:lang w:eastAsia="pl-PL"/>
          <w14:ligatures w14:val="none"/>
        </w:rPr>
      </w:pPr>
    </w:p>
    <w:p w14:paraId="4ABD839B" w14:textId="77777777" w:rsidR="006B34AE" w:rsidRDefault="006B34AE" w:rsidP="00934322">
      <w:pPr>
        <w:spacing w:after="0" w:line="276" w:lineRule="auto"/>
        <w:jc w:val="both"/>
        <w:rPr>
          <w:rFonts w:ascii="Calibri" w:eastAsia="Times New Roman" w:hAnsi="Calibri" w:cs="Calibri"/>
          <w:b/>
          <w:i/>
          <w:kern w:val="0"/>
          <w:lang w:eastAsia="pl-PL"/>
          <w14:ligatures w14:val="none"/>
        </w:rPr>
      </w:pPr>
    </w:p>
    <w:p w14:paraId="25D9D74D" w14:textId="77777777" w:rsidR="006B34AE" w:rsidRDefault="006B34AE" w:rsidP="00934322">
      <w:pPr>
        <w:spacing w:after="0" w:line="276" w:lineRule="auto"/>
        <w:jc w:val="both"/>
        <w:rPr>
          <w:rFonts w:ascii="Calibri" w:eastAsia="Times New Roman" w:hAnsi="Calibri" w:cs="Calibri"/>
          <w:b/>
          <w:i/>
          <w:kern w:val="0"/>
          <w:lang w:eastAsia="pl-PL"/>
          <w14:ligatures w14:val="none"/>
        </w:rPr>
      </w:pPr>
    </w:p>
    <w:p w14:paraId="025FD2B3" w14:textId="77777777" w:rsidR="006B34AE" w:rsidRDefault="006B34AE" w:rsidP="00934322">
      <w:pPr>
        <w:spacing w:after="0" w:line="276" w:lineRule="auto"/>
        <w:jc w:val="both"/>
        <w:rPr>
          <w:rFonts w:ascii="Calibri" w:eastAsia="Times New Roman" w:hAnsi="Calibri" w:cs="Calibri"/>
          <w:b/>
          <w:i/>
          <w:kern w:val="0"/>
          <w:lang w:eastAsia="pl-PL"/>
          <w14:ligatures w14:val="none"/>
        </w:rPr>
      </w:pPr>
    </w:p>
    <w:p w14:paraId="5C1E44E7" w14:textId="31256350" w:rsidR="00934322" w:rsidRPr="00D84747" w:rsidRDefault="00934322" w:rsidP="00934322">
      <w:pPr>
        <w:spacing w:after="0" w:line="276" w:lineRule="auto"/>
        <w:jc w:val="both"/>
        <w:rPr>
          <w:rFonts w:ascii="Calibri" w:eastAsia="Times New Roman" w:hAnsi="Calibri" w:cs="Calibri"/>
          <w:b/>
          <w:i/>
          <w:kern w:val="0"/>
          <w:lang w:eastAsia="pl-PL"/>
          <w14:ligatures w14:val="none"/>
        </w:rPr>
      </w:pPr>
      <w:r w:rsidRPr="00D84747">
        <w:rPr>
          <w:rFonts w:ascii="Calibri" w:eastAsia="Times New Roman" w:hAnsi="Calibri" w:cs="Calibri"/>
          <w:b/>
          <w:i/>
          <w:kern w:val="0"/>
          <w:lang w:eastAsia="pl-PL"/>
          <w14:ligatures w14:val="none"/>
        </w:rPr>
        <w:lastRenderedPageBreak/>
        <w:t>Sprawozdanie sporządził:</w:t>
      </w:r>
    </w:p>
    <w:p w14:paraId="6F1502A1" w14:textId="1CF3E703" w:rsidR="00934322" w:rsidRPr="005B2D33" w:rsidRDefault="00934322" w:rsidP="00934322">
      <w:pPr>
        <w:spacing w:after="0" w:line="276" w:lineRule="auto"/>
        <w:jc w:val="both"/>
        <w:rPr>
          <w:rFonts w:ascii="Calibri" w:eastAsia="Times New Roman" w:hAnsi="Calibri" w:cs="Calibri"/>
          <w:i/>
          <w:iCs/>
          <w:kern w:val="0"/>
          <w:lang w:eastAsia="pl-PL"/>
          <w14:ligatures w14:val="none"/>
        </w:rPr>
      </w:pPr>
      <w:bookmarkStart w:id="9" w:name="_Hlk161232681"/>
      <w:r>
        <w:rPr>
          <w:rFonts w:ascii="Calibri" w:eastAsia="Times New Roman" w:hAnsi="Calibri" w:cs="Calibri"/>
          <w:i/>
          <w:iCs/>
          <w:kern w:val="0"/>
          <w:lang w:eastAsia="pl-PL"/>
          <w14:ligatures w14:val="none"/>
        </w:rPr>
        <w:t>Joanna Rarata</w:t>
      </w:r>
      <w:r w:rsidRPr="005B2D33">
        <w:rPr>
          <w:rFonts w:ascii="Calibri" w:eastAsia="Times New Roman" w:hAnsi="Calibri" w:cs="Calibri"/>
          <w:i/>
          <w:iCs/>
          <w:kern w:val="0"/>
          <w:lang w:eastAsia="pl-PL"/>
          <w14:ligatures w14:val="none"/>
        </w:rPr>
        <w:t xml:space="preserve"> </w:t>
      </w:r>
      <w:r>
        <w:rPr>
          <w:rFonts w:ascii="Calibri" w:eastAsia="Times New Roman" w:hAnsi="Calibri" w:cs="Calibri"/>
          <w:i/>
          <w:iCs/>
          <w:kern w:val="0"/>
          <w:lang w:eastAsia="pl-PL"/>
          <w14:ligatures w14:val="none"/>
        </w:rPr>
        <w:t>–</w:t>
      </w:r>
      <w:r w:rsidRPr="005B2D33">
        <w:rPr>
          <w:rFonts w:ascii="Calibri" w:eastAsia="Times New Roman" w:hAnsi="Calibri" w:cs="Calibri"/>
          <w:i/>
          <w:iCs/>
          <w:kern w:val="0"/>
          <w:lang w:eastAsia="pl-PL"/>
          <w14:ligatures w14:val="none"/>
        </w:rPr>
        <w:t xml:space="preserve"> </w:t>
      </w:r>
      <w:r>
        <w:rPr>
          <w:rFonts w:ascii="Calibri" w:eastAsia="Times New Roman" w:hAnsi="Calibri" w:cs="Calibri"/>
          <w:i/>
          <w:iCs/>
          <w:kern w:val="0"/>
          <w:lang w:eastAsia="pl-PL"/>
          <w14:ligatures w14:val="none"/>
        </w:rPr>
        <w:t>młodszy asystent</w:t>
      </w:r>
      <w:r w:rsidRPr="005B2D33">
        <w:rPr>
          <w:rFonts w:ascii="Calibri" w:eastAsia="Times New Roman" w:hAnsi="Calibri" w:cs="Calibri"/>
          <w:i/>
          <w:iCs/>
          <w:kern w:val="0"/>
          <w:lang w:eastAsia="pl-PL"/>
          <w14:ligatures w14:val="none"/>
        </w:rPr>
        <w:t xml:space="preserve"> </w:t>
      </w:r>
      <w:r>
        <w:rPr>
          <w:rFonts w:ascii="Calibri" w:eastAsia="Times New Roman" w:hAnsi="Calibri" w:cs="Calibri"/>
          <w:i/>
          <w:iCs/>
          <w:kern w:val="0"/>
          <w:lang w:eastAsia="pl-PL"/>
          <w14:ligatures w14:val="none"/>
        </w:rPr>
        <w:t>HP</w:t>
      </w:r>
    </w:p>
    <w:p w14:paraId="1412C9C3" w14:textId="56CEF661" w:rsidR="00934322" w:rsidRPr="005B2D33" w:rsidRDefault="00934322" w:rsidP="00934322">
      <w:pPr>
        <w:spacing w:after="0" w:line="276" w:lineRule="auto"/>
        <w:jc w:val="both"/>
        <w:rPr>
          <w:rFonts w:ascii="Calibri" w:eastAsia="Times New Roman" w:hAnsi="Calibri" w:cs="Calibri"/>
          <w:i/>
          <w:iCs/>
          <w:kern w:val="0"/>
          <w:lang w:eastAsia="pl-PL"/>
          <w14:ligatures w14:val="none"/>
        </w:rPr>
      </w:pPr>
      <w:r w:rsidRPr="005B2D33">
        <w:rPr>
          <w:rFonts w:ascii="Calibri" w:eastAsia="Times New Roman" w:hAnsi="Calibri" w:cs="Calibri"/>
          <w:i/>
          <w:iCs/>
          <w:kern w:val="0"/>
          <w:lang w:val="de-DE" w:eastAsia="pl-PL"/>
          <w14:ligatures w14:val="none"/>
        </w:rPr>
        <w:t xml:space="preserve">Nr telefonu:  91 397 45 42 </w:t>
      </w:r>
    </w:p>
    <w:p w14:paraId="2FD2E747" w14:textId="06E8EDD0" w:rsidR="00934322" w:rsidRPr="005B2D33" w:rsidRDefault="00934322" w:rsidP="00934322">
      <w:pPr>
        <w:spacing w:after="0" w:line="276" w:lineRule="auto"/>
        <w:jc w:val="both"/>
        <w:rPr>
          <w:rFonts w:ascii="Calibri" w:eastAsia="Times New Roman" w:hAnsi="Calibri" w:cs="Calibri"/>
          <w:i/>
          <w:iCs/>
          <w:kern w:val="0"/>
          <w:lang w:val="de-DE" w:eastAsia="pl-PL"/>
          <w14:ligatures w14:val="none"/>
        </w:rPr>
      </w:pPr>
      <w:r w:rsidRPr="005B2D33">
        <w:rPr>
          <w:rFonts w:ascii="Calibri" w:eastAsia="Times New Roman" w:hAnsi="Calibri" w:cs="Calibri"/>
          <w:i/>
          <w:iCs/>
          <w:kern w:val="0"/>
          <w:lang w:val="de-DE" w:eastAsia="pl-PL"/>
          <w14:ligatures w14:val="none"/>
        </w:rPr>
        <w:t xml:space="preserve">e-mail: </w:t>
      </w:r>
      <w:r w:rsidR="00887419">
        <w:rPr>
          <w:rFonts w:ascii="Calibri" w:eastAsia="Times New Roman" w:hAnsi="Calibri" w:cs="Calibri"/>
          <w:i/>
          <w:iCs/>
          <w:kern w:val="0"/>
          <w:lang w:val="de-DE" w:eastAsia="pl-PL"/>
          <w14:ligatures w14:val="none"/>
        </w:rPr>
        <w:t>joanna.rarata</w:t>
      </w:r>
      <w:r w:rsidRPr="00934322">
        <w:rPr>
          <w:rFonts w:ascii="Calibri" w:eastAsia="Times New Roman" w:hAnsi="Calibri" w:cs="Calibri"/>
          <w:i/>
          <w:iCs/>
          <w:kern w:val="0"/>
          <w:lang w:val="de-DE" w:eastAsia="pl-PL"/>
          <w14:ligatures w14:val="none"/>
        </w:rPr>
        <w:t>@sanepid.go</w:t>
      </w:r>
      <w:r>
        <w:rPr>
          <w:rFonts w:ascii="Calibri" w:eastAsia="Times New Roman" w:hAnsi="Calibri" w:cs="Calibri"/>
          <w:i/>
          <w:iCs/>
          <w:kern w:val="0"/>
          <w:lang w:val="de-DE" w:eastAsia="pl-PL"/>
          <w14:ligatures w14:val="none"/>
        </w:rPr>
        <w:t>v.pl</w:t>
      </w:r>
    </w:p>
    <w:bookmarkEnd w:id="9"/>
    <w:p w14:paraId="15D83906" w14:textId="77777777" w:rsidR="00934322" w:rsidRPr="001A1F34" w:rsidRDefault="00934322" w:rsidP="00934322">
      <w:pPr>
        <w:spacing w:after="0" w:line="276" w:lineRule="auto"/>
        <w:contextualSpacing/>
        <w:jc w:val="both"/>
        <w:rPr>
          <w:rFonts w:ascii="Calibri" w:eastAsia="Times New Roman" w:hAnsi="Calibri" w:cs="Calibri"/>
          <w:kern w:val="0"/>
          <w:lang w:eastAsia="pl-PL"/>
          <w14:ligatures w14:val="none"/>
        </w:rPr>
      </w:pPr>
    </w:p>
    <w:p w14:paraId="3C4EE586" w14:textId="77777777" w:rsidR="00AE02F5" w:rsidRPr="001A1F34" w:rsidRDefault="00AE02F5" w:rsidP="00934322">
      <w:pPr>
        <w:spacing w:after="0" w:line="276" w:lineRule="auto"/>
        <w:contextualSpacing/>
        <w:jc w:val="both"/>
        <w:rPr>
          <w:rFonts w:ascii="Calibri" w:eastAsia="Times New Roman" w:hAnsi="Calibri" w:cs="Calibri"/>
          <w:kern w:val="0"/>
          <w:lang w:eastAsia="pl-PL"/>
          <w14:ligatures w14:val="none"/>
        </w:rPr>
      </w:pPr>
    </w:p>
    <w:p w14:paraId="291DA7F9" w14:textId="68BF0D7D" w:rsidR="00AE02F5" w:rsidRDefault="00AE02F5" w:rsidP="00934322">
      <w:pPr>
        <w:keepNext/>
        <w:keepLines/>
        <w:spacing w:after="0" w:line="276" w:lineRule="auto"/>
        <w:jc w:val="both"/>
        <w:outlineLvl w:val="0"/>
        <w:rPr>
          <w:rFonts w:ascii="Calibri" w:eastAsia="Times New Roman" w:hAnsi="Calibri" w:cs="Calibri"/>
          <w:b/>
          <w:bCs/>
          <w:color w:val="000000" w:themeColor="text1"/>
          <w:kern w:val="0"/>
          <w:lang w:eastAsia="pl-PL"/>
          <w14:ligatures w14:val="none"/>
        </w:rPr>
      </w:pPr>
      <w:r w:rsidRPr="00934322">
        <w:rPr>
          <w:rFonts w:ascii="Calibri" w:eastAsia="Times New Roman" w:hAnsi="Calibri" w:cs="Calibri"/>
          <w:b/>
          <w:bCs/>
          <w:color w:val="000000" w:themeColor="text1"/>
          <w:kern w:val="0"/>
          <w:lang w:eastAsia="pl-PL"/>
          <w14:ligatures w14:val="none"/>
        </w:rPr>
        <w:t>XIV. Zapobiegawczy Nadzór Sanitarny</w:t>
      </w:r>
    </w:p>
    <w:p w14:paraId="4FAEF171" w14:textId="77777777" w:rsidR="00934322" w:rsidRPr="00934322" w:rsidRDefault="00934322" w:rsidP="00934322">
      <w:pPr>
        <w:keepNext/>
        <w:keepLines/>
        <w:spacing w:after="0" w:line="276" w:lineRule="auto"/>
        <w:jc w:val="both"/>
        <w:outlineLvl w:val="0"/>
        <w:rPr>
          <w:rFonts w:ascii="Calibri" w:eastAsia="Times New Roman" w:hAnsi="Calibri" w:cs="Calibri"/>
          <w:b/>
          <w:bCs/>
          <w:color w:val="FF0000"/>
          <w:kern w:val="0"/>
          <w:lang w:eastAsia="pl-PL"/>
          <w14:ligatures w14:val="none"/>
        </w:rPr>
      </w:pPr>
    </w:p>
    <w:p w14:paraId="00DDD66D" w14:textId="77777777" w:rsidR="001A1F34" w:rsidRPr="001A1F34" w:rsidRDefault="001A1F34" w:rsidP="00934322">
      <w:pPr>
        <w:numPr>
          <w:ilvl w:val="0"/>
          <w:numId w:val="87"/>
        </w:numPr>
        <w:tabs>
          <w:tab w:val="left" w:pos="284"/>
        </w:tabs>
        <w:spacing w:after="0" w:line="276" w:lineRule="auto"/>
        <w:ind w:left="0" w:firstLine="0"/>
        <w:contextualSpacing/>
        <w:rPr>
          <w:rFonts w:ascii="Calibri" w:eastAsia="Times New Roman" w:hAnsi="Calibri" w:cs="Calibri"/>
          <w:b/>
          <w:bCs/>
          <w:kern w:val="0"/>
          <w:lang w:eastAsia="pl-PL"/>
          <w14:ligatures w14:val="none"/>
        </w:rPr>
      </w:pPr>
      <w:r w:rsidRPr="001A1F34">
        <w:rPr>
          <w:rFonts w:ascii="Calibri" w:eastAsia="Times New Roman" w:hAnsi="Calibri" w:cs="Calibri"/>
          <w:b/>
          <w:bCs/>
          <w:kern w:val="0"/>
          <w:lang w:eastAsia="pl-PL"/>
          <w14:ligatures w14:val="none"/>
        </w:rPr>
        <w:t>Zakres i cel sprawowania zapobiegawczego nadzoru sanitarnego</w:t>
      </w:r>
    </w:p>
    <w:p w14:paraId="5977BC6F" w14:textId="77777777" w:rsidR="001A1F34" w:rsidRPr="001A1F34" w:rsidRDefault="001A1F34" w:rsidP="00934322">
      <w:pPr>
        <w:spacing w:after="0" w:line="276" w:lineRule="auto"/>
        <w:ind w:firstLine="709"/>
        <w:contextualSpacing/>
        <w:jc w:val="both"/>
        <w:rPr>
          <w:rFonts w:ascii="Calibri" w:eastAsia="Times New Roman" w:hAnsi="Calibri" w:cs="Calibri"/>
          <w:lang w:eastAsia="pl-PL"/>
          <w14:ligatures w14:val="none"/>
        </w:rPr>
      </w:pPr>
      <w:r w:rsidRPr="001A1F34">
        <w:rPr>
          <w:rFonts w:ascii="Calibri" w:eastAsia="Times New Roman" w:hAnsi="Calibri" w:cs="Calibri"/>
          <w:lang w:eastAsia="pl-PL"/>
          <w14:ligatures w14:val="none"/>
        </w:rPr>
        <w:t>Sprawowanie Zapobiegawczego Nadzoru Sanitarnego Państwowej Inspekcji Sanitarnej polega na ochronie zdrowia i życia ludzkiego na różnych etapach procesów inwestycyjnych oraz na zapewnieniu właściwego stanu sanitarno-technicznego w obiektach, na etapie planowania zagospodarowania przestrzennego oraz planowania i realizacji inwestycji, w taki sposób, aby w trakcie ich eksploatacji nie powodowały one zagrożeń i uciążliwości dla zdrowia ludzi. Nadzór zapobiegawczy sprawowany przez Państwową Inspekcję Sanitarną poprzedza działania bieżącego nadzoru sanitarnego ma na celu wyegzekwowanie spełnienia wymagań higienicznych i zdrowotnych przy realizacji inwestycji na każdym jej etapie tj. planowania, projektowania oraz wykonania.</w:t>
      </w:r>
    </w:p>
    <w:p w14:paraId="6184C7F0" w14:textId="77777777" w:rsidR="001A1F34" w:rsidRPr="001A1F34" w:rsidRDefault="001A1F34" w:rsidP="00934322">
      <w:pPr>
        <w:spacing w:after="0" w:line="276" w:lineRule="auto"/>
        <w:contextualSpacing/>
        <w:rPr>
          <w:rFonts w:ascii="Calibri" w:eastAsia="Times New Roman" w:hAnsi="Calibri" w:cs="Calibri"/>
          <w:b/>
          <w:bCs/>
          <w:kern w:val="0"/>
          <w:lang w:eastAsia="pl-PL"/>
          <w14:ligatures w14:val="none"/>
        </w:rPr>
      </w:pPr>
    </w:p>
    <w:p w14:paraId="3DF730C8" w14:textId="77777777" w:rsidR="001A1F34" w:rsidRPr="001A1F34" w:rsidRDefault="001A1F34" w:rsidP="00934322">
      <w:pPr>
        <w:numPr>
          <w:ilvl w:val="0"/>
          <w:numId w:val="87"/>
        </w:numPr>
        <w:tabs>
          <w:tab w:val="left" w:pos="426"/>
        </w:tabs>
        <w:spacing w:after="0" w:line="276" w:lineRule="auto"/>
        <w:ind w:left="0" w:firstLine="0"/>
        <w:contextualSpacing/>
        <w:rPr>
          <w:rFonts w:ascii="Calibri" w:eastAsia="Times New Roman" w:hAnsi="Calibri" w:cs="Calibri"/>
          <w:b/>
          <w:bCs/>
          <w:kern w:val="0"/>
          <w:lang w:eastAsia="pl-PL"/>
          <w14:ligatures w14:val="none"/>
        </w:rPr>
      </w:pPr>
      <w:r w:rsidRPr="001A1F34">
        <w:rPr>
          <w:rFonts w:ascii="Calibri" w:eastAsia="Times New Roman" w:hAnsi="Calibri" w:cs="Calibri"/>
          <w:b/>
          <w:bCs/>
          <w:kern w:val="0"/>
          <w:lang w:eastAsia="pl-PL"/>
          <w14:ligatures w14:val="none"/>
        </w:rPr>
        <w:t>Działania w ramach zapobiegawczego nadzoru sanitarnego</w:t>
      </w:r>
    </w:p>
    <w:p w14:paraId="4F174664" w14:textId="785EF3CD" w:rsidR="001A1F34" w:rsidRPr="001A1F34" w:rsidRDefault="001A1F34" w:rsidP="00934322">
      <w:pPr>
        <w:numPr>
          <w:ilvl w:val="0"/>
          <w:numId w:val="88"/>
        </w:numPr>
        <w:tabs>
          <w:tab w:val="left" w:pos="426"/>
        </w:tabs>
        <w:spacing w:after="0" w:line="276" w:lineRule="auto"/>
        <w:ind w:left="0" w:firstLine="0"/>
        <w:contextualSpacing/>
        <w:rPr>
          <w:rFonts w:ascii="Calibri" w:eastAsia="Times New Roman" w:hAnsi="Calibri" w:cs="Calibri"/>
          <w:kern w:val="0"/>
          <w:lang w:eastAsia="pl-PL"/>
          <w14:ligatures w14:val="none"/>
        </w:rPr>
      </w:pPr>
      <w:r w:rsidRPr="00934322">
        <w:rPr>
          <w:rFonts w:ascii="Calibri" w:eastAsia="Times New Roman" w:hAnsi="Calibri" w:cs="Calibri"/>
          <w:kern w:val="0"/>
          <w:lang w:eastAsia="pl-PL"/>
          <w14:ligatures w14:val="none"/>
        </w:rPr>
        <w:t>Stanowiska zajmowane w ramach strategicznej oceny oddziaływania na środowisko</w:t>
      </w:r>
      <w:r w:rsidRPr="001A1F34">
        <w:rPr>
          <w:rFonts w:ascii="Calibri" w:eastAsia="Times New Roman" w:hAnsi="Calibri" w:cs="Calibri"/>
          <w:kern w:val="0"/>
          <w:lang w:eastAsia="pl-PL"/>
          <w14:ligatures w14:val="none"/>
        </w:rPr>
        <w:t xml:space="preserve"> </w:t>
      </w:r>
      <w:r w:rsidR="00934322">
        <w:rPr>
          <w:rFonts w:ascii="Calibri" w:eastAsia="Times New Roman" w:hAnsi="Calibri" w:cs="Calibri"/>
          <w:kern w:val="0"/>
          <w:lang w:eastAsia="pl-PL"/>
          <w14:ligatures w14:val="none"/>
        </w:rPr>
        <w:t>–</w:t>
      </w:r>
      <w:r w:rsidRPr="001A1F34">
        <w:rPr>
          <w:rFonts w:ascii="Calibri" w:eastAsia="Times New Roman" w:hAnsi="Calibri" w:cs="Calibri"/>
          <w:kern w:val="0"/>
          <w:lang w:eastAsia="pl-PL"/>
          <w14:ligatures w14:val="none"/>
        </w:rPr>
        <w:t xml:space="preserve"> 0</w:t>
      </w:r>
      <w:r w:rsidR="00934322">
        <w:rPr>
          <w:rFonts w:ascii="Calibri" w:eastAsia="Times New Roman" w:hAnsi="Calibri" w:cs="Calibri"/>
          <w:kern w:val="0"/>
          <w:lang w:eastAsia="pl-PL"/>
          <w14:ligatures w14:val="none"/>
        </w:rPr>
        <w:t>.</w:t>
      </w:r>
    </w:p>
    <w:p w14:paraId="4AF44D15" w14:textId="1EE8F8F0" w:rsidR="001A1F34" w:rsidRPr="001A1F34" w:rsidRDefault="001A1F34" w:rsidP="00934322">
      <w:pPr>
        <w:numPr>
          <w:ilvl w:val="0"/>
          <w:numId w:val="88"/>
        </w:numPr>
        <w:tabs>
          <w:tab w:val="left" w:pos="426"/>
        </w:tabs>
        <w:spacing w:after="0" w:line="276" w:lineRule="auto"/>
        <w:ind w:left="0" w:firstLine="0"/>
        <w:contextualSpacing/>
        <w:jc w:val="both"/>
        <w:rPr>
          <w:rFonts w:ascii="Calibri" w:eastAsia="Times New Roman" w:hAnsi="Calibri" w:cs="Calibri"/>
          <w:kern w:val="0"/>
          <w:lang w:eastAsia="pl-PL"/>
          <w14:ligatures w14:val="none"/>
        </w:rPr>
      </w:pPr>
      <w:r w:rsidRPr="00934322">
        <w:rPr>
          <w:rFonts w:ascii="Calibri" w:eastAsia="Times New Roman" w:hAnsi="Calibri" w:cs="Calibri"/>
          <w:kern w:val="0"/>
          <w:lang w:eastAsia="pl-PL"/>
          <w14:ligatures w14:val="none"/>
        </w:rPr>
        <w:t>Stanowiska dotyczące projektów studium uwarunkowań i kierunków zagospodarowania przestrzennego gminy i projektów planów zagospodarowania przestrzennego gminy, w innym trybie niż strategiczna ocena oddziaływania na środowisko</w:t>
      </w:r>
      <w:r w:rsidRPr="001A1F34">
        <w:rPr>
          <w:rFonts w:ascii="Calibri" w:eastAsia="Times New Roman" w:hAnsi="Calibri" w:cs="Calibri"/>
          <w:kern w:val="0"/>
          <w:lang w:eastAsia="pl-PL"/>
          <w14:ligatures w14:val="none"/>
        </w:rPr>
        <w:t xml:space="preserve"> </w:t>
      </w:r>
      <w:r w:rsidR="00934322">
        <w:rPr>
          <w:rFonts w:ascii="Calibri" w:eastAsia="Times New Roman" w:hAnsi="Calibri" w:cs="Calibri"/>
          <w:kern w:val="0"/>
          <w:lang w:eastAsia="pl-PL"/>
          <w14:ligatures w14:val="none"/>
        </w:rPr>
        <w:t>–</w:t>
      </w:r>
      <w:r w:rsidRPr="001A1F34">
        <w:rPr>
          <w:rFonts w:ascii="Calibri" w:eastAsia="Times New Roman" w:hAnsi="Calibri" w:cs="Calibri"/>
          <w:kern w:val="0"/>
          <w:lang w:eastAsia="pl-PL"/>
          <w14:ligatures w14:val="none"/>
        </w:rPr>
        <w:t xml:space="preserve"> 0</w:t>
      </w:r>
      <w:r w:rsidR="00934322">
        <w:rPr>
          <w:rFonts w:ascii="Calibri" w:eastAsia="Times New Roman" w:hAnsi="Calibri" w:cs="Calibri"/>
          <w:kern w:val="0"/>
          <w:lang w:eastAsia="pl-PL"/>
          <w14:ligatures w14:val="none"/>
        </w:rPr>
        <w:t>.</w:t>
      </w:r>
    </w:p>
    <w:p w14:paraId="193E07E8" w14:textId="4F6B1F49" w:rsidR="001A1F34" w:rsidRPr="001A1F34" w:rsidRDefault="001A1F34" w:rsidP="00934322">
      <w:pPr>
        <w:numPr>
          <w:ilvl w:val="0"/>
          <w:numId w:val="88"/>
        </w:numPr>
        <w:tabs>
          <w:tab w:val="left" w:pos="426"/>
        </w:tabs>
        <w:spacing w:after="0" w:line="276" w:lineRule="auto"/>
        <w:ind w:left="0" w:firstLine="0"/>
        <w:contextualSpacing/>
        <w:jc w:val="both"/>
        <w:rPr>
          <w:rFonts w:ascii="Calibri" w:eastAsia="Times New Roman" w:hAnsi="Calibri" w:cs="Calibri"/>
          <w:kern w:val="0"/>
          <w:lang w:eastAsia="pl-PL"/>
          <w14:ligatures w14:val="none"/>
        </w:rPr>
      </w:pPr>
      <w:r w:rsidRPr="00934322">
        <w:rPr>
          <w:rFonts w:ascii="Calibri" w:eastAsia="Times New Roman" w:hAnsi="Calibri" w:cs="Calibri"/>
          <w:kern w:val="0"/>
          <w:lang w:eastAsia="pl-PL"/>
          <w14:ligatures w14:val="none"/>
        </w:rPr>
        <w:t>Stanowiska dotyczące projektów planów remediacji, przeprowadzania działań naprawczych w środowisku oraz projekty gminnych programów rewitalizacji</w:t>
      </w:r>
      <w:r w:rsidRPr="001A1F34">
        <w:rPr>
          <w:rFonts w:ascii="Calibri" w:eastAsia="Times New Roman" w:hAnsi="Calibri" w:cs="Calibri"/>
          <w:kern w:val="0"/>
          <w:lang w:eastAsia="pl-PL"/>
          <w14:ligatures w14:val="none"/>
        </w:rPr>
        <w:t xml:space="preserve"> </w:t>
      </w:r>
      <w:r w:rsidR="00934322">
        <w:rPr>
          <w:rFonts w:ascii="Calibri" w:eastAsia="Times New Roman" w:hAnsi="Calibri" w:cs="Calibri"/>
          <w:kern w:val="0"/>
          <w:lang w:eastAsia="pl-PL"/>
          <w14:ligatures w14:val="none"/>
        </w:rPr>
        <w:t>–</w:t>
      </w:r>
      <w:r w:rsidRPr="001A1F34">
        <w:rPr>
          <w:rFonts w:ascii="Calibri" w:eastAsia="Times New Roman" w:hAnsi="Calibri" w:cs="Calibri"/>
          <w:kern w:val="0"/>
          <w:lang w:eastAsia="pl-PL"/>
          <w14:ligatures w14:val="none"/>
        </w:rPr>
        <w:t xml:space="preserve"> 0</w:t>
      </w:r>
      <w:r w:rsidR="00934322">
        <w:rPr>
          <w:rFonts w:ascii="Calibri" w:eastAsia="Times New Roman" w:hAnsi="Calibri" w:cs="Calibri"/>
          <w:kern w:val="0"/>
          <w:lang w:eastAsia="pl-PL"/>
          <w14:ligatures w14:val="none"/>
        </w:rPr>
        <w:t>.</w:t>
      </w:r>
    </w:p>
    <w:p w14:paraId="7BC20A9F" w14:textId="75F59DAB" w:rsidR="001A1F34" w:rsidRPr="001A1F34" w:rsidRDefault="001A1F34" w:rsidP="00934322">
      <w:pPr>
        <w:numPr>
          <w:ilvl w:val="0"/>
          <w:numId w:val="88"/>
        </w:numPr>
        <w:tabs>
          <w:tab w:val="left" w:pos="284"/>
          <w:tab w:val="left" w:pos="426"/>
        </w:tabs>
        <w:spacing w:after="0" w:line="276" w:lineRule="auto"/>
        <w:ind w:left="0" w:firstLine="0"/>
        <w:contextualSpacing/>
        <w:jc w:val="both"/>
        <w:rPr>
          <w:rFonts w:ascii="Calibri" w:eastAsia="Times New Roman" w:hAnsi="Calibri" w:cs="Calibri"/>
          <w:kern w:val="0"/>
          <w:lang w:eastAsia="pl-PL"/>
          <w14:ligatures w14:val="none"/>
        </w:rPr>
      </w:pPr>
      <w:r w:rsidRPr="00934322">
        <w:rPr>
          <w:rFonts w:ascii="Calibri" w:eastAsia="Times New Roman" w:hAnsi="Calibri" w:cs="Calibri"/>
          <w:kern w:val="0"/>
          <w:lang w:eastAsia="pl-PL"/>
          <w14:ligatures w14:val="none"/>
        </w:rPr>
        <w:t>Ocena oddziaływania przedsięwzięć mogących znacząco oddziaływać na środowisko</w:t>
      </w:r>
      <w:r w:rsidRPr="001A1F34">
        <w:rPr>
          <w:rFonts w:ascii="Calibri" w:eastAsia="Times New Roman" w:hAnsi="Calibri" w:cs="Calibri"/>
          <w:kern w:val="0"/>
          <w:lang w:eastAsia="pl-PL"/>
          <w14:ligatures w14:val="none"/>
        </w:rPr>
        <w:t xml:space="preserve"> </w:t>
      </w:r>
      <w:r w:rsidR="00934322">
        <w:rPr>
          <w:rFonts w:ascii="Calibri" w:eastAsia="Times New Roman" w:hAnsi="Calibri" w:cs="Calibri"/>
          <w:kern w:val="0"/>
          <w:lang w:eastAsia="pl-PL"/>
          <w14:ligatures w14:val="none"/>
        </w:rPr>
        <w:t>–</w:t>
      </w:r>
      <w:r w:rsidRPr="001A1F34">
        <w:rPr>
          <w:rFonts w:ascii="Calibri" w:eastAsia="Times New Roman" w:hAnsi="Calibri" w:cs="Calibri"/>
          <w:kern w:val="0"/>
          <w:lang w:eastAsia="pl-PL"/>
          <w14:ligatures w14:val="none"/>
        </w:rPr>
        <w:t xml:space="preserve"> 33</w:t>
      </w:r>
      <w:r w:rsidR="00934322">
        <w:rPr>
          <w:rFonts w:ascii="Calibri" w:eastAsia="Times New Roman" w:hAnsi="Calibri" w:cs="Calibri"/>
          <w:kern w:val="0"/>
          <w:lang w:eastAsia="pl-PL"/>
          <w14:ligatures w14:val="none"/>
        </w:rPr>
        <w:t>.</w:t>
      </w:r>
    </w:p>
    <w:p w14:paraId="5E1E7091" w14:textId="38D0C82B" w:rsidR="001A1F34" w:rsidRPr="001A1F34" w:rsidRDefault="001A1F34" w:rsidP="00934322">
      <w:pPr>
        <w:numPr>
          <w:ilvl w:val="0"/>
          <w:numId w:val="88"/>
        </w:numPr>
        <w:tabs>
          <w:tab w:val="left" w:pos="426"/>
        </w:tabs>
        <w:spacing w:after="0" w:line="276" w:lineRule="auto"/>
        <w:ind w:left="0" w:firstLine="0"/>
        <w:contextualSpacing/>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xml:space="preserve">Uzgadnianie dokumentacji projektowej </w:t>
      </w:r>
      <w:r w:rsidR="00934322">
        <w:rPr>
          <w:rFonts w:ascii="Calibri" w:eastAsia="Times New Roman" w:hAnsi="Calibri" w:cs="Calibri"/>
          <w:kern w:val="0"/>
          <w:lang w:eastAsia="pl-PL"/>
          <w14:ligatures w14:val="none"/>
        </w:rPr>
        <w:t>–</w:t>
      </w:r>
      <w:r w:rsidRPr="001A1F34">
        <w:rPr>
          <w:rFonts w:ascii="Calibri" w:eastAsia="Times New Roman" w:hAnsi="Calibri" w:cs="Calibri"/>
          <w:kern w:val="0"/>
          <w:lang w:eastAsia="pl-PL"/>
          <w14:ligatures w14:val="none"/>
        </w:rPr>
        <w:t xml:space="preserve"> 4</w:t>
      </w:r>
      <w:r w:rsidR="00934322">
        <w:rPr>
          <w:rFonts w:ascii="Calibri" w:eastAsia="Times New Roman" w:hAnsi="Calibri" w:cs="Calibri"/>
          <w:kern w:val="0"/>
          <w:lang w:eastAsia="pl-PL"/>
          <w14:ligatures w14:val="none"/>
        </w:rPr>
        <w:t>.</w:t>
      </w:r>
    </w:p>
    <w:p w14:paraId="50D15FCA" w14:textId="26FC8754" w:rsidR="001A1F34" w:rsidRPr="001A1F34" w:rsidRDefault="001A1F34" w:rsidP="00934322">
      <w:pPr>
        <w:numPr>
          <w:ilvl w:val="0"/>
          <w:numId w:val="88"/>
        </w:numPr>
        <w:tabs>
          <w:tab w:val="left" w:pos="426"/>
        </w:tabs>
        <w:spacing w:after="0" w:line="276" w:lineRule="auto"/>
        <w:ind w:left="0" w:firstLine="0"/>
        <w:contextualSpacing/>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 xml:space="preserve">Odstępstwa od obowiązujących przepisów </w:t>
      </w:r>
      <w:r w:rsidR="00934322">
        <w:rPr>
          <w:rFonts w:ascii="Calibri" w:eastAsia="Times New Roman" w:hAnsi="Calibri" w:cs="Calibri"/>
          <w:kern w:val="0"/>
          <w:lang w:eastAsia="pl-PL"/>
          <w14:ligatures w14:val="none"/>
        </w:rPr>
        <w:t>–</w:t>
      </w:r>
      <w:r w:rsidRPr="001A1F34">
        <w:rPr>
          <w:rFonts w:ascii="Calibri" w:eastAsia="Times New Roman" w:hAnsi="Calibri" w:cs="Calibri"/>
          <w:kern w:val="0"/>
          <w:lang w:eastAsia="pl-PL"/>
          <w14:ligatures w14:val="none"/>
        </w:rPr>
        <w:t xml:space="preserve"> 0</w:t>
      </w:r>
      <w:r w:rsidR="00934322">
        <w:rPr>
          <w:rFonts w:ascii="Calibri" w:eastAsia="Times New Roman" w:hAnsi="Calibri" w:cs="Calibri"/>
          <w:kern w:val="0"/>
          <w:lang w:eastAsia="pl-PL"/>
          <w14:ligatures w14:val="none"/>
        </w:rPr>
        <w:t>.</w:t>
      </w:r>
    </w:p>
    <w:p w14:paraId="0B549E8E" w14:textId="7398690E" w:rsidR="001A1F34" w:rsidRPr="001A1F34" w:rsidRDefault="001A1F34" w:rsidP="00934322">
      <w:pPr>
        <w:numPr>
          <w:ilvl w:val="0"/>
          <w:numId w:val="88"/>
        </w:numPr>
        <w:tabs>
          <w:tab w:val="left" w:pos="426"/>
        </w:tabs>
        <w:spacing w:after="0" w:line="276" w:lineRule="auto"/>
        <w:ind w:left="0" w:firstLine="0"/>
        <w:contextualSpacing/>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Inne sprawy w zakresie Zapobiegawczego Nadzoru Sanitarnego - 27 (warunki zabudowy)</w:t>
      </w:r>
      <w:r w:rsidR="00934322">
        <w:rPr>
          <w:rFonts w:ascii="Calibri" w:eastAsia="Times New Roman" w:hAnsi="Calibri" w:cs="Calibri"/>
          <w:kern w:val="0"/>
          <w:lang w:eastAsia="pl-PL"/>
          <w14:ligatures w14:val="none"/>
        </w:rPr>
        <w:t>.</w:t>
      </w:r>
    </w:p>
    <w:p w14:paraId="48535CB7" w14:textId="3F3F20F3" w:rsidR="001A1F34" w:rsidRDefault="001A1F34" w:rsidP="00934322">
      <w:pPr>
        <w:numPr>
          <w:ilvl w:val="0"/>
          <w:numId w:val="88"/>
        </w:numPr>
        <w:tabs>
          <w:tab w:val="left" w:pos="426"/>
        </w:tabs>
        <w:spacing w:after="0" w:line="276" w:lineRule="auto"/>
        <w:ind w:left="0" w:firstLine="0"/>
        <w:contextualSpacing/>
        <w:jc w:val="both"/>
        <w:rPr>
          <w:rFonts w:ascii="Calibri" w:eastAsia="Times New Roman" w:hAnsi="Calibri" w:cs="Calibri"/>
          <w:kern w:val="0"/>
          <w:lang w:eastAsia="pl-PL"/>
          <w14:ligatures w14:val="none"/>
        </w:rPr>
      </w:pPr>
      <w:r w:rsidRPr="001A1F34">
        <w:rPr>
          <w:rFonts w:ascii="Calibri" w:eastAsia="Times New Roman" w:hAnsi="Calibri" w:cs="Calibri"/>
          <w:kern w:val="0"/>
          <w:lang w:eastAsia="pl-PL"/>
          <w14:ligatures w14:val="none"/>
        </w:rPr>
        <w:t>Uczestniczenie w dopuszczeniu do użytkowania obiektów budowlanych i statków żeglugi śródlądowej do eksploatacji -6 (</w:t>
      </w:r>
      <w:r w:rsidR="000212AE" w:rsidRPr="000212AE">
        <w:rPr>
          <w:rFonts w:ascii="Calibri" w:eastAsia="Times New Roman" w:hAnsi="Calibri" w:cs="Calibri"/>
          <w:b/>
          <w:bCs/>
          <w:kern w:val="0"/>
          <w:lang w:eastAsia="pl-PL"/>
        </w:rPr>
        <w:t>liczba przeprowadzonych kontroli - 6</w:t>
      </w:r>
      <w:r w:rsidR="000212AE" w:rsidRPr="000212AE">
        <w:rPr>
          <w:rFonts w:ascii="Calibri" w:eastAsia="Times New Roman" w:hAnsi="Calibri" w:cs="Calibri"/>
          <w:kern w:val="0"/>
          <w:lang w:eastAsia="pl-PL"/>
        </w:rPr>
        <w:t xml:space="preserve">, </w:t>
      </w:r>
      <w:r w:rsidRPr="001A1F34">
        <w:rPr>
          <w:rFonts w:ascii="Calibri" w:eastAsia="Times New Roman" w:hAnsi="Calibri" w:cs="Calibri"/>
          <w:kern w:val="0"/>
          <w:lang w:eastAsia="pl-PL"/>
          <w14:ligatures w14:val="none"/>
        </w:rPr>
        <w:t>brak opinii negatywnych, brak stanowisk dotyczących sprzeciwu w dopuszczaniu do użytkowania obiektu budowlanego)</w:t>
      </w:r>
      <w:r w:rsidR="00934322">
        <w:rPr>
          <w:rFonts w:ascii="Calibri" w:eastAsia="Times New Roman" w:hAnsi="Calibri" w:cs="Calibri"/>
          <w:kern w:val="0"/>
          <w:lang w:eastAsia="pl-PL"/>
          <w14:ligatures w14:val="none"/>
        </w:rPr>
        <w:t>.</w:t>
      </w:r>
    </w:p>
    <w:p w14:paraId="5FB97A4B" w14:textId="77777777" w:rsidR="00887419" w:rsidRDefault="00887419" w:rsidP="00887419">
      <w:pPr>
        <w:tabs>
          <w:tab w:val="left" w:pos="426"/>
        </w:tabs>
        <w:spacing w:after="0" w:line="276" w:lineRule="auto"/>
        <w:contextualSpacing/>
        <w:jc w:val="both"/>
        <w:rPr>
          <w:rFonts w:ascii="Calibri" w:eastAsia="Times New Roman" w:hAnsi="Calibri" w:cs="Calibri"/>
          <w:kern w:val="0"/>
          <w:lang w:eastAsia="pl-PL"/>
          <w14:ligatures w14:val="none"/>
        </w:rPr>
      </w:pPr>
    </w:p>
    <w:p w14:paraId="22043B40" w14:textId="77777777" w:rsidR="006B34AE" w:rsidRDefault="006B34AE" w:rsidP="00887419">
      <w:pPr>
        <w:tabs>
          <w:tab w:val="left" w:pos="426"/>
        </w:tabs>
        <w:spacing w:after="0" w:line="276" w:lineRule="auto"/>
        <w:contextualSpacing/>
        <w:jc w:val="both"/>
        <w:rPr>
          <w:rFonts w:ascii="Calibri" w:eastAsia="Times New Roman" w:hAnsi="Calibri" w:cs="Calibri"/>
          <w:kern w:val="0"/>
          <w:lang w:eastAsia="pl-PL"/>
          <w14:ligatures w14:val="none"/>
        </w:rPr>
      </w:pPr>
    </w:p>
    <w:p w14:paraId="06E9D48F" w14:textId="62AA13A4" w:rsidR="00887419" w:rsidRPr="00887419" w:rsidRDefault="00887419" w:rsidP="00887419">
      <w:pPr>
        <w:spacing w:after="0" w:line="276" w:lineRule="auto"/>
        <w:jc w:val="both"/>
        <w:rPr>
          <w:rFonts w:ascii="Calibri" w:eastAsia="Times New Roman" w:hAnsi="Calibri" w:cs="Calibri"/>
          <w:b/>
          <w:bCs/>
          <w:kern w:val="0"/>
          <w:lang w:eastAsia="pl-PL"/>
          <w14:ligatures w14:val="none"/>
        </w:rPr>
      </w:pPr>
      <w:r w:rsidRPr="00887419">
        <w:rPr>
          <w:rFonts w:ascii="Calibri" w:eastAsia="Times New Roman" w:hAnsi="Calibri" w:cs="Calibri"/>
          <w:b/>
          <w:bCs/>
          <w:i/>
          <w:kern w:val="0"/>
          <w:lang w:eastAsia="pl-PL"/>
          <w14:ligatures w14:val="none"/>
        </w:rPr>
        <w:t>Sprawozdanie sporządził:</w:t>
      </w:r>
    </w:p>
    <w:p w14:paraId="538C323D" w14:textId="2E1D996C" w:rsidR="00887419" w:rsidRPr="005B2D33" w:rsidRDefault="00887419" w:rsidP="00887419">
      <w:pPr>
        <w:spacing w:after="0" w:line="276" w:lineRule="auto"/>
        <w:jc w:val="both"/>
        <w:rPr>
          <w:rFonts w:ascii="Calibri" w:eastAsia="Times New Roman" w:hAnsi="Calibri" w:cs="Calibri"/>
          <w:i/>
          <w:iCs/>
          <w:kern w:val="0"/>
          <w:lang w:eastAsia="pl-PL"/>
          <w14:ligatures w14:val="none"/>
        </w:rPr>
      </w:pPr>
      <w:r>
        <w:rPr>
          <w:rFonts w:ascii="Calibri" w:eastAsia="Times New Roman" w:hAnsi="Calibri" w:cs="Calibri"/>
          <w:i/>
          <w:iCs/>
          <w:kern w:val="0"/>
          <w:lang w:eastAsia="pl-PL"/>
          <w14:ligatures w14:val="none"/>
        </w:rPr>
        <w:t>Monika Olczak</w:t>
      </w:r>
      <w:r w:rsidRPr="005B2D33">
        <w:rPr>
          <w:rFonts w:ascii="Calibri" w:eastAsia="Times New Roman" w:hAnsi="Calibri" w:cs="Calibri"/>
          <w:i/>
          <w:iCs/>
          <w:kern w:val="0"/>
          <w:lang w:eastAsia="pl-PL"/>
          <w14:ligatures w14:val="none"/>
        </w:rPr>
        <w:t xml:space="preserve"> </w:t>
      </w:r>
      <w:r>
        <w:rPr>
          <w:rFonts w:ascii="Calibri" w:eastAsia="Times New Roman" w:hAnsi="Calibri" w:cs="Calibri"/>
          <w:i/>
          <w:iCs/>
          <w:kern w:val="0"/>
          <w:lang w:eastAsia="pl-PL"/>
          <w14:ligatures w14:val="none"/>
        </w:rPr>
        <w:t>–</w:t>
      </w:r>
      <w:r w:rsidRPr="005B2D33">
        <w:rPr>
          <w:rFonts w:ascii="Calibri" w:eastAsia="Times New Roman" w:hAnsi="Calibri" w:cs="Calibri"/>
          <w:i/>
          <w:iCs/>
          <w:kern w:val="0"/>
          <w:lang w:eastAsia="pl-PL"/>
          <w14:ligatures w14:val="none"/>
        </w:rPr>
        <w:t xml:space="preserve"> </w:t>
      </w:r>
      <w:r>
        <w:rPr>
          <w:rFonts w:ascii="Calibri" w:eastAsia="Times New Roman" w:hAnsi="Calibri" w:cs="Calibri"/>
          <w:i/>
          <w:iCs/>
          <w:kern w:val="0"/>
          <w:lang w:eastAsia="pl-PL"/>
          <w14:ligatures w14:val="none"/>
        </w:rPr>
        <w:t>młodszy asystent ZNS</w:t>
      </w:r>
    </w:p>
    <w:p w14:paraId="44702228" w14:textId="77777777" w:rsidR="00887419" w:rsidRPr="005B2D33" w:rsidRDefault="00887419" w:rsidP="00887419">
      <w:pPr>
        <w:spacing w:after="0" w:line="276" w:lineRule="auto"/>
        <w:jc w:val="both"/>
        <w:rPr>
          <w:rFonts w:ascii="Calibri" w:eastAsia="Times New Roman" w:hAnsi="Calibri" w:cs="Calibri"/>
          <w:i/>
          <w:iCs/>
          <w:kern w:val="0"/>
          <w:lang w:eastAsia="pl-PL"/>
          <w14:ligatures w14:val="none"/>
        </w:rPr>
      </w:pPr>
      <w:r w:rsidRPr="005B2D33">
        <w:rPr>
          <w:rFonts w:ascii="Calibri" w:eastAsia="Times New Roman" w:hAnsi="Calibri" w:cs="Calibri"/>
          <w:i/>
          <w:iCs/>
          <w:kern w:val="0"/>
          <w:lang w:val="de-DE" w:eastAsia="pl-PL"/>
          <w14:ligatures w14:val="none"/>
        </w:rPr>
        <w:t xml:space="preserve">Nr telefonu:  91 397 45 42 </w:t>
      </w:r>
    </w:p>
    <w:p w14:paraId="1CDB23C3" w14:textId="78F3993B" w:rsidR="00887419" w:rsidRDefault="00887419" w:rsidP="00887419">
      <w:pPr>
        <w:spacing w:after="0" w:line="276" w:lineRule="auto"/>
        <w:jc w:val="both"/>
        <w:rPr>
          <w:rFonts w:ascii="Calibri" w:eastAsia="Times New Roman" w:hAnsi="Calibri" w:cs="Calibri"/>
          <w:i/>
          <w:iCs/>
          <w:kern w:val="0"/>
          <w:lang w:val="de-DE" w:eastAsia="pl-PL"/>
          <w14:ligatures w14:val="none"/>
        </w:rPr>
      </w:pPr>
      <w:r w:rsidRPr="005B2D33">
        <w:rPr>
          <w:rFonts w:ascii="Calibri" w:eastAsia="Times New Roman" w:hAnsi="Calibri" w:cs="Calibri"/>
          <w:i/>
          <w:iCs/>
          <w:kern w:val="0"/>
          <w:lang w:val="de-DE" w:eastAsia="pl-PL"/>
          <w14:ligatures w14:val="none"/>
        </w:rPr>
        <w:t xml:space="preserve">e-mail: </w:t>
      </w:r>
      <w:hyperlink r:id="rId9" w:history="1">
        <w:r w:rsidR="006B34AE" w:rsidRPr="008556F6">
          <w:rPr>
            <w:rStyle w:val="Hipercze"/>
            <w:rFonts w:ascii="Calibri" w:eastAsia="Times New Roman" w:hAnsi="Calibri" w:cs="Calibri"/>
            <w:i/>
            <w:iCs/>
            <w:kern w:val="0"/>
            <w:lang w:val="de-DE" w:eastAsia="pl-PL"/>
            <w14:ligatures w14:val="none"/>
          </w:rPr>
          <w:t>monika.olczak@sanepid.gov.pl</w:t>
        </w:r>
      </w:hyperlink>
    </w:p>
    <w:p w14:paraId="206BA934" w14:textId="77777777" w:rsidR="006B34AE" w:rsidRPr="005B2D33" w:rsidRDefault="006B34AE" w:rsidP="00887419">
      <w:pPr>
        <w:spacing w:after="0" w:line="276" w:lineRule="auto"/>
        <w:jc w:val="both"/>
        <w:rPr>
          <w:rFonts w:ascii="Calibri" w:eastAsia="Times New Roman" w:hAnsi="Calibri" w:cs="Calibri"/>
          <w:i/>
          <w:iCs/>
          <w:kern w:val="0"/>
          <w:lang w:val="de-DE" w:eastAsia="pl-PL"/>
          <w14:ligatures w14:val="none"/>
        </w:rPr>
      </w:pPr>
    </w:p>
    <w:p w14:paraId="074FBC99" w14:textId="77777777" w:rsidR="00B33433" w:rsidRPr="001A1F34" w:rsidRDefault="00AE02F5" w:rsidP="001A1F34">
      <w:pPr>
        <w:pStyle w:val="Default"/>
        <w:spacing w:line="276" w:lineRule="auto"/>
        <w:jc w:val="both"/>
        <w:rPr>
          <w:rFonts w:ascii="Calibri" w:hAnsi="Calibri" w:cs="Calibri"/>
          <w:b/>
          <w:bCs/>
          <w:u w:val="single"/>
        </w:rPr>
      </w:pPr>
      <w:r w:rsidRPr="00934322">
        <w:rPr>
          <w:rFonts w:ascii="Calibri" w:hAnsi="Calibri" w:cs="Calibri"/>
          <w:b/>
          <w:bCs/>
          <w:color w:val="000000" w:themeColor="text1"/>
        </w:rPr>
        <w:lastRenderedPageBreak/>
        <w:t>XV.</w:t>
      </w:r>
      <w:r w:rsidRPr="001A1F34">
        <w:rPr>
          <w:rFonts w:ascii="Calibri" w:hAnsi="Calibri" w:cs="Calibri"/>
          <w:color w:val="000000" w:themeColor="text1"/>
        </w:rPr>
        <w:t xml:space="preserve"> </w:t>
      </w:r>
      <w:r w:rsidR="00B33433" w:rsidRPr="001A1F34">
        <w:rPr>
          <w:rFonts w:ascii="Calibri" w:hAnsi="Calibri" w:cs="Calibri"/>
          <w:b/>
          <w:bCs/>
          <w:u w:val="single"/>
        </w:rPr>
        <w:t>OŚWIATA ZDROWOTNA I PROMOCJA ZDROWIA:</w:t>
      </w:r>
    </w:p>
    <w:p w14:paraId="6D0125E9" w14:textId="0F69419B" w:rsidR="00B33433" w:rsidRPr="00B33433" w:rsidRDefault="00B33433" w:rsidP="001A1F34">
      <w:pPr>
        <w:autoSpaceDE w:val="0"/>
        <w:autoSpaceDN w:val="0"/>
        <w:adjustRightInd w:val="0"/>
        <w:spacing w:after="0" w:line="276" w:lineRule="auto"/>
        <w:jc w:val="both"/>
        <w:rPr>
          <w:rFonts w:ascii="Calibri" w:eastAsia="Times New Roman" w:hAnsi="Calibri" w:cs="Calibri"/>
          <w:color w:val="000000"/>
          <w:kern w:val="0"/>
          <w:lang w:eastAsia="pl-PL"/>
          <w14:ligatures w14:val="none"/>
        </w:rPr>
      </w:pPr>
      <w:r w:rsidRPr="001A1F34">
        <w:rPr>
          <w:rFonts w:ascii="Calibri" w:eastAsia="Times New Roman" w:hAnsi="Calibri" w:cs="Calibri"/>
          <w:b/>
          <w:bCs/>
          <w:color w:val="000000"/>
          <w:kern w:val="0"/>
          <w:lang w:eastAsia="pl-PL"/>
          <w14:ligatures w14:val="none"/>
        </w:rPr>
        <w:t>1.</w:t>
      </w:r>
      <w:r w:rsidRPr="001A1F34">
        <w:rPr>
          <w:rFonts w:ascii="Calibri" w:eastAsia="Arial Unicode MS" w:hAnsi="Calibri" w:cs="Calibri"/>
          <w:bCs/>
          <w:kern w:val="3"/>
          <w:lang w:eastAsia="zh-CN" w:bidi="hi-IN"/>
          <w14:ligatures w14:val="none"/>
        </w:rPr>
        <w:t xml:space="preserve"> </w:t>
      </w:r>
      <w:r w:rsidRPr="00B33433">
        <w:rPr>
          <w:rFonts w:ascii="Calibri" w:eastAsia="Arial Unicode MS" w:hAnsi="Calibri" w:cs="Calibri"/>
          <w:bCs/>
          <w:kern w:val="3"/>
          <w:lang w:eastAsia="zh-CN" w:bidi="hi-IN"/>
          <w14:ligatures w14:val="none"/>
        </w:rPr>
        <w:t>Krajowe programy edukacyjne realizowane na terenie powiatu:</w:t>
      </w:r>
      <w:r w:rsidRPr="001A1F34">
        <w:rPr>
          <w:rFonts w:ascii="Calibri" w:eastAsia="Times New Roman" w:hAnsi="Calibri" w:cs="Calibri"/>
          <w:b/>
          <w:bCs/>
          <w:color w:val="000000"/>
          <w:kern w:val="0"/>
          <w:lang w:eastAsia="pl-PL"/>
          <w14:ligatures w14:val="none"/>
        </w:rPr>
        <w:t>.</w:t>
      </w:r>
      <w:r w:rsidRPr="00B33433">
        <w:rPr>
          <w:rFonts w:ascii="Calibri" w:eastAsia="Times New Roman" w:hAnsi="Calibri" w:cs="Calibri"/>
          <w:b/>
          <w:bCs/>
          <w:color w:val="000000"/>
          <w:kern w:val="0"/>
          <w:lang w:eastAsia="pl-PL"/>
          <w14:ligatures w14:val="none"/>
        </w:rPr>
        <w:t xml:space="preserve">                                                                                                                                                                      </w:t>
      </w:r>
    </w:p>
    <w:p w14:paraId="79386465" w14:textId="434DC722" w:rsidR="00B33433" w:rsidRPr="001A1F34" w:rsidRDefault="00B33433" w:rsidP="00934322">
      <w:pPr>
        <w:pStyle w:val="Akapitzlist"/>
        <w:numPr>
          <w:ilvl w:val="1"/>
          <w:numId w:val="103"/>
        </w:numPr>
        <w:tabs>
          <w:tab w:val="left" w:pos="426"/>
        </w:tabs>
        <w:autoSpaceDE w:val="0"/>
        <w:autoSpaceDN w:val="0"/>
        <w:adjustRightInd w:val="0"/>
        <w:spacing w:after="0" w:line="276" w:lineRule="auto"/>
        <w:ind w:left="0" w:firstLine="0"/>
        <w:jc w:val="both"/>
        <w:rPr>
          <w:rFonts w:ascii="Calibri" w:eastAsia="Times New Roman" w:hAnsi="Calibri" w:cs="Calibri"/>
          <w:b/>
          <w:kern w:val="0"/>
          <w:lang w:eastAsia="pl-PL"/>
          <w14:ligatures w14:val="none"/>
        </w:rPr>
      </w:pPr>
      <w:r w:rsidRPr="001A1F34">
        <w:rPr>
          <w:rFonts w:ascii="Calibri" w:eastAsia="Times New Roman" w:hAnsi="Calibri" w:cs="Calibri"/>
          <w:b/>
          <w:kern w:val="0"/>
          <w:lang w:eastAsia="pl-PL"/>
          <w14:ligatures w14:val="none"/>
        </w:rPr>
        <w:t>„Skąd się biorą produkty ekologiczne”.</w:t>
      </w:r>
      <w:r w:rsidRPr="001A1F34">
        <w:rPr>
          <w:rFonts w:ascii="Calibri" w:eastAsia="Times New Roman" w:hAnsi="Calibri" w:cs="Calibri"/>
          <w:b/>
          <w:bCs/>
          <w:kern w:val="0"/>
          <w:lang w:eastAsia="pl-PL"/>
          <w14:ligatures w14:val="none"/>
        </w:rPr>
        <w:t xml:space="preserve"> </w:t>
      </w:r>
    </w:p>
    <w:p w14:paraId="037078B2" w14:textId="4B6E6FB2" w:rsidR="00B33433" w:rsidRPr="00B33433" w:rsidRDefault="00B33433" w:rsidP="00934322">
      <w:pPr>
        <w:spacing w:after="0" w:line="276" w:lineRule="auto"/>
        <w:ind w:firstLine="709"/>
        <w:jc w:val="both"/>
        <w:rPr>
          <w:rFonts w:ascii="Calibri" w:eastAsia="Times New Roman" w:hAnsi="Calibri" w:cs="Calibri"/>
          <w:color w:val="000000"/>
          <w:kern w:val="0"/>
          <w:lang w:eastAsia="pl-PL"/>
          <w14:ligatures w14:val="none"/>
        </w:rPr>
      </w:pPr>
      <w:r w:rsidRPr="00B33433">
        <w:rPr>
          <w:rFonts w:ascii="Calibri" w:eastAsia="Times New Roman" w:hAnsi="Calibri" w:cs="Calibri"/>
          <w:kern w:val="0"/>
          <w:u w:val="single"/>
          <w:lang w:eastAsia="pl-PL"/>
          <w14:ligatures w14:val="none"/>
        </w:rPr>
        <w:t>Jedno spektakularne działanie PSSE w programie:</w:t>
      </w:r>
      <w:r w:rsidRPr="00B33433">
        <w:rPr>
          <w:rFonts w:ascii="Calibri" w:eastAsia="Times New Roman" w:hAnsi="Calibri" w:cs="Calibri"/>
          <w:b/>
          <w:kern w:val="0"/>
          <w:lang w:eastAsia="pl-PL"/>
          <w14:ligatures w14:val="none"/>
        </w:rPr>
        <w:t xml:space="preserve"> </w:t>
      </w:r>
      <w:r w:rsidRPr="00B33433">
        <w:rPr>
          <w:rFonts w:ascii="Calibri" w:eastAsia="Times New Roman" w:hAnsi="Calibri" w:cs="Calibri"/>
          <w:bCs/>
          <w:kern w:val="0"/>
          <w:lang w:eastAsia="pl-PL"/>
          <w14:ligatures w14:val="none"/>
        </w:rPr>
        <w:t>1</w:t>
      </w:r>
      <w:r w:rsidRPr="00B33433">
        <w:rPr>
          <w:rFonts w:ascii="Calibri" w:eastAsia="Times New Roman" w:hAnsi="Calibri" w:cs="Calibri"/>
          <w:color w:val="000000"/>
          <w:kern w:val="0"/>
          <w:lang w:eastAsia="pl-PL"/>
          <w14:ligatures w14:val="none"/>
        </w:rPr>
        <w:t xml:space="preserve">6.06.2023 r. w siedzibie PSSE </w:t>
      </w:r>
      <w:r w:rsidR="00934322">
        <w:rPr>
          <w:rFonts w:ascii="Calibri" w:eastAsia="Times New Roman" w:hAnsi="Calibri" w:cs="Calibri"/>
          <w:color w:val="000000"/>
          <w:kern w:val="0"/>
          <w:lang w:eastAsia="pl-PL"/>
          <w14:ligatures w14:val="none"/>
        </w:rPr>
        <w:br/>
      </w:r>
      <w:r w:rsidRPr="00B33433">
        <w:rPr>
          <w:rFonts w:ascii="Calibri" w:eastAsia="Times New Roman" w:hAnsi="Calibri" w:cs="Calibri"/>
          <w:color w:val="000000"/>
          <w:kern w:val="0"/>
          <w:lang w:eastAsia="pl-PL"/>
          <w14:ligatures w14:val="none"/>
        </w:rPr>
        <w:t xml:space="preserve">w Łobzie odbyło się uroczyste wręczenie nagród oraz dyplomów w ramach konkursu pt. „Jestem ekoprzedszkolakiem!”, w którym uczestniczyli nagrodzeni w konkursie wraz </w:t>
      </w:r>
      <w:r w:rsidR="00934322">
        <w:rPr>
          <w:rFonts w:ascii="Calibri" w:eastAsia="Times New Roman" w:hAnsi="Calibri" w:cs="Calibri"/>
          <w:color w:val="000000"/>
          <w:kern w:val="0"/>
          <w:lang w:eastAsia="pl-PL"/>
          <w14:ligatures w14:val="none"/>
        </w:rPr>
        <w:br/>
      </w:r>
      <w:r w:rsidRPr="00B33433">
        <w:rPr>
          <w:rFonts w:ascii="Calibri" w:eastAsia="Times New Roman" w:hAnsi="Calibri" w:cs="Calibri"/>
          <w:color w:val="000000"/>
          <w:kern w:val="0"/>
          <w:lang w:eastAsia="pl-PL"/>
          <w14:ligatures w14:val="none"/>
        </w:rPr>
        <w:t>z dyrekcją, koordynatorami konkursu oraz rodzicami/ opiekunami. W wydarzeniu uczestniczyło łącznie 16 osób.</w:t>
      </w:r>
    </w:p>
    <w:p w14:paraId="0CD2FDD6" w14:textId="66BFDD19" w:rsidR="00B33433" w:rsidRDefault="00B33433" w:rsidP="001A1F34">
      <w:pPr>
        <w:spacing w:after="0" w:line="276" w:lineRule="auto"/>
        <w:jc w:val="both"/>
        <w:rPr>
          <w:rFonts w:ascii="Calibri" w:eastAsia="Times New Roman" w:hAnsi="Calibri" w:cs="Calibri"/>
          <w:color w:val="000000"/>
          <w:kern w:val="0"/>
          <w:lang w:eastAsia="pl-PL"/>
          <w14:ligatures w14:val="none"/>
        </w:rPr>
      </w:pPr>
      <w:r w:rsidRPr="00B33433">
        <w:rPr>
          <w:rFonts w:ascii="Calibri" w:eastAsia="Times New Roman" w:hAnsi="Calibri" w:cs="Calibri"/>
          <w:color w:val="000000"/>
          <w:kern w:val="0"/>
          <w:u w:val="single"/>
          <w:lang w:eastAsia="pl-PL"/>
          <w14:ligatures w14:val="none"/>
        </w:rPr>
        <w:t>Liczba wizytacji:</w:t>
      </w:r>
      <w:r w:rsidRPr="00B33433">
        <w:rPr>
          <w:rFonts w:ascii="Calibri" w:eastAsia="Times New Roman" w:hAnsi="Calibri" w:cs="Calibri"/>
          <w:color w:val="000000"/>
          <w:kern w:val="0"/>
          <w:lang w:eastAsia="pl-PL"/>
          <w14:ligatures w14:val="none"/>
        </w:rPr>
        <w:t xml:space="preserve"> 1</w:t>
      </w:r>
      <w:r w:rsidR="00934322">
        <w:rPr>
          <w:rFonts w:ascii="Calibri" w:eastAsia="Times New Roman" w:hAnsi="Calibri" w:cs="Calibri"/>
          <w:color w:val="000000"/>
          <w:kern w:val="0"/>
          <w:lang w:eastAsia="pl-PL"/>
          <w14:ligatures w14:val="none"/>
        </w:rPr>
        <w:t>.</w:t>
      </w:r>
    </w:p>
    <w:p w14:paraId="1F7D6AEA" w14:textId="77777777" w:rsidR="00934322" w:rsidRPr="00B33433" w:rsidRDefault="00934322" w:rsidP="001A1F34">
      <w:pPr>
        <w:spacing w:after="0" w:line="276" w:lineRule="auto"/>
        <w:jc w:val="both"/>
        <w:rPr>
          <w:rFonts w:ascii="Calibri" w:eastAsia="Times New Roman" w:hAnsi="Calibri" w:cs="Calibri"/>
          <w:color w:val="000000"/>
          <w:kern w:val="0"/>
          <w:lang w:eastAsia="pl-PL"/>
          <w14:ligatures w14:val="none"/>
        </w:rPr>
      </w:pPr>
    </w:p>
    <w:p w14:paraId="1560C4ED" w14:textId="31CD081F" w:rsidR="00B33433" w:rsidRPr="001A1F34" w:rsidRDefault="00B33433" w:rsidP="00934322">
      <w:pPr>
        <w:pStyle w:val="Akapitzlist"/>
        <w:numPr>
          <w:ilvl w:val="1"/>
          <w:numId w:val="104"/>
        </w:numPr>
        <w:tabs>
          <w:tab w:val="left" w:pos="426"/>
        </w:tabs>
        <w:spacing w:after="0" w:line="276" w:lineRule="auto"/>
        <w:ind w:left="0" w:firstLine="0"/>
        <w:jc w:val="both"/>
        <w:rPr>
          <w:rFonts w:ascii="Calibri" w:eastAsia="Calibri" w:hAnsi="Calibri" w:cs="Calibri"/>
          <w:b/>
          <w:color w:val="000000"/>
          <w:kern w:val="0"/>
          <w14:ligatures w14:val="none"/>
        </w:rPr>
      </w:pPr>
      <w:r w:rsidRPr="001A1F34">
        <w:rPr>
          <w:rFonts w:ascii="Calibri" w:eastAsia="Calibri" w:hAnsi="Calibri" w:cs="Calibri"/>
          <w:b/>
          <w:color w:val="000000"/>
          <w:kern w:val="0"/>
          <w14:ligatures w14:val="none"/>
        </w:rPr>
        <w:t>„Bieg po zdrowie”.</w:t>
      </w:r>
    </w:p>
    <w:p w14:paraId="3C6F64D5" w14:textId="77777777" w:rsidR="00B33433" w:rsidRPr="00B33433" w:rsidRDefault="00B33433" w:rsidP="00934322">
      <w:pPr>
        <w:spacing w:after="200" w:line="276" w:lineRule="auto"/>
        <w:ind w:firstLine="709"/>
        <w:contextualSpacing/>
        <w:jc w:val="both"/>
        <w:rPr>
          <w:rFonts w:ascii="Calibri" w:eastAsia="Calibri" w:hAnsi="Calibri" w:cs="Calibri"/>
          <w:kern w:val="0"/>
          <w14:ligatures w14:val="none"/>
        </w:rPr>
      </w:pPr>
      <w:r w:rsidRPr="00B33433">
        <w:rPr>
          <w:rFonts w:ascii="Calibri" w:eastAsia="Calibri" w:hAnsi="Calibri" w:cs="Calibri"/>
          <w:kern w:val="0"/>
          <w:u w:val="single"/>
          <w14:ligatures w14:val="none"/>
        </w:rPr>
        <w:t>Jedno spektakularne działanie PSSE w programie:</w:t>
      </w:r>
      <w:r w:rsidRPr="00B33433">
        <w:rPr>
          <w:rFonts w:ascii="Calibri" w:eastAsia="Calibri" w:hAnsi="Calibri" w:cs="Calibri"/>
          <w:kern w:val="0"/>
          <w14:ligatures w14:val="none"/>
        </w:rPr>
        <w:t xml:space="preserve"> </w:t>
      </w:r>
      <w:r w:rsidRPr="00B33433">
        <w:rPr>
          <w:rFonts w:ascii="Calibri" w:eastAsia="Calibri" w:hAnsi="Calibri" w:cs="Calibri"/>
          <w:color w:val="000000"/>
          <w:kern w:val="0"/>
          <w14:ligatures w14:val="none"/>
        </w:rPr>
        <w:t>19.05.2023 r. przeprowadzono prelekcję w Szkole Podstawowej Nr 1 im. M. Skłodowskiej-Curie w Łobzie, w której uczestniczyli uczniowie z klasy IV a. Podczas zajęć przedstawiono negatywne skutki palenia tytoniu. Ponadto omówiono szkodliwości zdrowotne związane z używaniem e-papierosów. Uczniowie wskazywali różnice związane z wyglądem zewnętrznym oraz stanem organów wewnętrznych osób palących i niepalących. W prelekcji uczestniczyło 26 osób.</w:t>
      </w:r>
    </w:p>
    <w:p w14:paraId="187C03B7" w14:textId="77777777" w:rsidR="00B33433" w:rsidRPr="001A1F34" w:rsidRDefault="00B33433" w:rsidP="001A1F34">
      <w:pPr>
        <w:spacing w:after="200" w:line="276" w:lineRule="auto"/>
        <w:ind w:left="720" w:hanging="720"/>
        <w:contextualSpacing/>
        <w:jc w:val="both"/>
        <w:rPr>
          <w:rFonts w:ascii="Calibri" w:eastAsia="Calibri" w:hAnsi="Calibri" w:cs="Calibri"/>
          <w:color w:val="000000"/>
          <w:kern w:val="0"/>
          <w14:ligatures w14:val="none"/>
        </w:rPr>
      </w:pPr>
      <w:r w:rsidRPr="00B33433">
        <w:rPr>
          <w:rFonts w:ascii="Calibri" w:eastAsia="Calibri" w:hAnsi="Calibri" w:cs="Calibri"/>
          <w:color w:val="000000"/>
          <w:kern w:val="0"/>
          <w:u w:val="single"/>
          <w14:ligatures w14:val="none"/>
        </w:rPr>
        <w:t>Liczba wizytacji:</w:t>
      </w:r>
      <w:r w:rsidRPr="00B33433">
        <w:rPr>
          <w:rFonts w:ascii="Calibri" w:eastAsia="Calibri" w:hAnsi="Calibri" w:cs="Calibri"/>
          <w:color w:val="000000"/>
          <w:kern w:val="0"/>
          <w14:ligatures w14:val="none"/>
        </w:rPr>
        <w:t xml:space="preserve"> 3</w:t>
      </w:r>
    </w:p>
    <w:p w14:paraId="23153EB8" w14:textId="73924244" w:rsidR="00B33433" w:rsidRPr="001A1F34" w:rsidRDefault="00B33433" w:rsidP="00934322">
      <w:pPr>
        <w:pStyle w:val="Akapitzlist"/>
        <w:widowControl w:val="0"/>
        <w:numPr>
          <w:ilvl w:val="1"/>
          <w:numId w:val="104"/>
        </w:numPr>
        <w:tabs>
          <w:tab w:val="left" w:pos="426"/>
        </w:tabs>
        <w:suppressAutoHyphens/>
        <w:autoSpaceDN w:val="0"/>
        <w:spacing w:after="0" w:line="276" w:lineRule="auto"/>
        <w:ind w:left="0" w:firstLine="0"/>
        <w:jc w:val="both"/>
        <w:rPr>
          <w:rFonts w:ascii="Calibri" w:eastAsia="Calibri" w:hAnsi="Calibri" w:cs="Calibri"/>
          <w:b/>
          <w:kern w:val="0"/>
          <w14:ligatures w14:val="none"/>
        </w:rPr>
      </w:pPr>
      <w:r w:rsidRPr="001A1F34">
        <w:rPr>
          <w:rFonts w:ascii="Calibri" w:eastAsia="Calibri" w:hAnsi="Calibri" w:cs="Calibri"/>
          <w:b/>
          <w:kern w:val="0"/>
          <w14:ligatures w14:val="none"/>
        </w:rPr>
        <w:t>„ARS, czyli jak dbać o miłość?”.</w:t>
      </w:r>
    </w:p>
    <w:p w14:paraId="0113ED84" w14:textId="611B5627" w:rsidR="00B33433" w:rsidRPr="00B33433" w:rsidRDefault="00B33433" w:rsidP="00934322">
      <w:pPr>
        <w:widowControl w:val="0"/>
        <w:suppressAutoHyphens/>
        <w:autoSpaceDN w:val="0"/>
        <w:spacing w:after="200" w:line="276" w:lineRule="auto"/>
        <w:ind w:firstLine="709"/>
        <w:contextualSpacing/>
        <w:jc w:val="both"/>
        <w:rPr>
          <w:rFonts w:ascii="Calibri" w:eastAsia="Calibri" w:hAnsi="Calibri" w:cs="Calibri"/>
          <w:kern w:val="0"/>
          <w14:ligatures w14:val="none"/>
        </w:rPr>
      </w:pPr>
      <w:r w:rsidRPr="00B33433">
        <w:rPr>
          <w:rFonts w:ascii="Calibri" w:eastAsia="Calibri" w:hAnsi="Calibri" w:cs="Calibri"/>
          <w:kern w:val="0"/>
          <w:u w:val="single"/>
          <w14:ligatures w14:val="none"/>
        </w:rPr>
        <w:t>Jedno spektakularne działanie PSSE w programie:</w:t>
      </w:r>
      <w:r w:rsidRPr="00B33433">
        <w:rPr>
          <w:rFonts w:ascii="Calibri" w:eastAsia="Calibri" w:hAnsi="Calibri" w:cs="Calibri"/>
          <w:kern w:val="0"/>
          <w14:ligatures w14:val="none"/>
        </w:rPr>
        <w:t xml:space="preserve"> 15.05.2023 r. rozesłano listy intencyjne do Zespołu Szkół w Resku oraz Prywatnej Branżowej Szkoły I Stopnia w Łobzie </w:t>
      </w:r>
      <w:r w:rsidR="00934322">
        <w:rPr>
          <w:rFonts w:ascii="Calibri" w:eastAsia="Calibri" w:hAnsi="Calibri" w:cs="Calibri"/>
          <w:kern w:val="0"/>
          <w14:ligatures w14:val="none"/>
        </w:rPr>
        <w:br/>
      </w:r>
      <w:r w:rsidRPr="00B33433">
        <w:rPr>
          <w:rFonts w:ascii="Calibri" w:eastAsia="Calibri" w:hAnsi="Calibri" w:cs="Calibri"/>
          <w:kern w:val="0"/>
          <w14:ligatures w14:val="none"/>
        </w:rPr>
        <w:t xml:space="preserve">z prośbą o wypełnienie i przesłanie arkuszy ewaluacyjnych za rok szkolny 2022/2023. Sprawozdawczość miała na celu przedstawienie rzeczywistej liczby uczniów biorącej udział </w:t>
      </w:r>
      <w:r w:rsidR="00391C45">
        <w:rPr>
          <w:rFonts w:ascii="Calibri" w:eastAsia="Calibri" w:hAnsi="Calibri" w:cs="Calibri"/>
          <w:kern w:val="0"/>
          <w14:ligatures w14:val="none"/>
        </w:rPr>
        <w:br/>
      </w:r>
      <w:r w:rsidRPr="00B33433">
        <w:rPr>
          <w:rFonts w:ascii="Calibri" w:eastAsia="Calibri" w:hAnsi="Calibri" w:cs="Calibri"/>
          <w:kern w:val="0"/>
          <w14:ligatures w14:val="none"/>
        </w:rPr>
        <w:t xml:space="preserve">w programie. Ponadto świetnie zobrazowała treści, które były znane i przyswojone przez uczniów oraz te obszary działań, które wymagały wzmocnienia. Jednocześnie korespondencja miała na celu podziękowanie za dotychczasową współpracę oraz działania podejmowane </w:t>
      </w:r>
      <w:r w:rsidR="00391C45">
        <w:rPr>
          <w:rFonts w:ascii="Calibri" w:eastAsia="Calibri" w:hAnsi="Calibri" w:cs="Calibri"/>
          <w:kern w:val="0"/>
          <w14:ligatures w14:val="none"/>
        </w:rPr>
        <w:br/>
      </w:r>
      <w:r w:rsidRPr="00B33433">
        <w:rPr>
          <w:rFonts w:ascii="Calibri" w:eastAsia="Calibri" w:hAnsi="Calibri" w:cs="Calibri"/>
          <w:kern w:val="0"/>
          <w14:ligatures w14:val="none"/>
        </w:rPr>
        <w:t>w ramach programu. Działanie objęło swym zasięgiem 2 odbiorców.</w:t>
      </w:r>
    </w:p>
    <w:p w14:paraId="748B9E2B" w14:textId="77777777" w:rsidR="00B33433" w:rsidRPr="001A1F34" w:rsidRDefault="00B33433" w:rsidP="001A1F34">
      <w:pPr>
        <w:widowControl w:val="0"/>
        <w:suppressAutoHyphens/>
        <w:autoSpaceDN w:val="0"/>
        <w:spacing w:after="200" w:line="276" w:lineRule="auto"/>
        <w:contextualSpacing/>
        <w:jc w:val="both"/>
        <w:rPr>
          <w:rFonts w:ascii="Calibri" w:eastAsia="Calibri" w:hAnsi="Calibri" w:cs="Calibri"/>
          <w:color w:val="000000"/>
          <w:kern w:val="0"/>
          <w14:ligatures w14:val="none"/>
        </w:rPr>
      </w:pPr>
      <w:r w:rsidRPr="00B33433">
        <w:rPr>
          <w:rFonts w:ascii="Calibri" w:eastAsia="Calibri" w:hAnsi="Calibri" w:cs="Calibri"/>
          <w:color w:val="000000"/>
          <w:kern w:val="0"/>
          <w:u w:val="single"/>
          <w14:ligatures w14:val="none"/>
        </w:rPr>
        <w:t>Liczba wizytacji:</w:t>
      </w:r>
      <w:r w:rsidRPr="00B33433">
        <w:rPr>
          <w:rFonts w:ascii="Calibri" w:eastAsia="Calibri" w:hAnsi="Calibri" w:cs="Calibri"/>
          <w:color w:val="000000"/>
          <w:kern w:val="0"/>
          <w14:ligatures w14:val="none"/>
        </w:rPr>
        <w:t xml:space="preserve"> 0</w:t>
      </w:r>
    </w:p>
    <w:p w14:paraId="758F7EF7" w14:textId="1790C4AB" w:rsidR="001E7CD6" w:rsidRPr="001A1F34" w:rsidRDefault="001E7CD6" w:rsidP="00391C45">
      <w:pPr>
        <w:pStyle w:val="Akapitzlist"/>
        <w:widowControl w:val="0"/>
        <w:numPr>
          <w:ilvl w:val="1"/>
          <w:numId w:val="104"/>
        </w:numPr>
        <w:tabs>
          <w:tab w:val="left" w:pos="426"/>
        </w:tabs>
        <w:suppressAutoHyphens/>
        <w:autoSpaceDN w:val="0"/>
        <w:spacing w:after="0" w:line="276" w:lineRule="auto"/>
        <w:ind w:left="0" w:firstLine="0"/>
        <w:jc w:val="both"/>
        <w:rPr>
          <w:rFonts w:ascii="Calibri" w:eastAsia="Calibri" w:hAnsi="Calibri" w:cs="Calibri"/>
          <w:b/>
          <w:bCs/>
          <w:kern w:val="0"/>
          <w14:ligatures w14:val="none"/>
        </w:rPr>
      </w:pPr>
      <w:r w:rsidRPr="001A1F34">
        <w:rPr>
          <w:rFonts w:ascii="Calibri" w:eastAsia="Calibri" w:hAnsi="Calibri" w:cs="Calibri"/>
          <w:b/>
          <w:bCs/>
          <w:kern w:val="0"/>
          <w14:ligatures w14:val="none"/>
        </w:rPr>
        <w:t>„Krajowy Program Zapobiegania Zakażeniom HIV i Zwalczania AIDS”.</w:t>
      </w:r>
    </w:p>
    <w:p w14:paraId="1D06BFBF" w14:textId="77777777" w:rsidR="001E7CD6" w:rsidRPr="00B33433" w:rsidRDefault="001E7CD6" w:rsidP="00391C45">
      <w:pPr>
        <w:widowControl w:val="0"/>
        <w:suppressAutoHyphens/>
        <w:autoSpaceDN w:val="0"/>
        <w:spacing w:after="200" w:line="276" w:lineRule="auto"/>
        <w:ind w:firstLine="709"/>
        <w:contextualSpacing/>
        <w:jc w:val="both"/>
        <w:rPr>
          <w:rFonts w:ascii="Calibri" w:eastAsia="Calibri" w:hAnsi="Calibri" w:cs="Calibri"/>
          <w:bCs/>
          <w:kern w:val="0"/>
          <w14:ligatures w14:val="none"/>
        </w:rPr>
      </w:pPr>
      <w:r w:rsidRPr="00B33433">
        <w:rPr>
          <w:rFonts w:ascii="Calibri" w:eastAsia="Calibri" w:hAnsi="Calibri" w:cs="Calibri"/>
          <w:kern w:val="0"/>
          <w:u w:val="single"/>
          <w14:ligatures w14:val="none"/>
        </w:rPr>
        <w:t>Mierniki za rok 2023:</w:t>
      </w:r>
      <w:r w:rsidRPr="00B33433">
        <w:rPr>
          <w:rFonts w:ascii="Calibri" w:eastAsia="Calibri" w:hAnsi="Calibri" w:cs="Calibri"/>
          <w:kern w:val="0"/>
          <w14:ligatures w14:val="none"/>
        </w:rPr>
        <w:t xml:space="preserve"> liczba </w:t>
      </w:r>
      <w:r w:rsidRPr="00B33433">
        <w:rPr>
          <w:rFonts w:ascii="Calibri" w:eastAsia="Calibri" w:hAnsi="Calibri" w:cs="Calibri"/>
          <w:bCs/>
          <w:kern w:val="0"/>
          <w14:ligatures w14:val="none"/>
        </w:rPr>
        <w:t>działań – 31/ liczba odbiorców – 420</w:t>
      </w:r>
    </w:p>
    <w:p w14:paraId="26F6B929" w14:textId="77777777" w:rsidR="001E7CD6" w:rsidRPr="00B33433" w:rsidRDefault="001E7CD6" w:rsidP="00391C45">
      <w:pPr>
        <w:widowControl w:val="0"/>
        <w:suppressAutoHyphens/>
        <w:autoSpaceDN w:val="0"/>
        <w:spacing w:after="200" w:line="276" w:lineRule="auto"/>
        <w:ind w:firstLine="709"/>
        <w:contextualSpacing/>
        <w:jc w:val="both"/>
        <w:rPr>
          <w:rFonts w:ascii="Calibri" w:eastAsia="Calibri" w:hAnsi="Calibri" w:cs="Calibri"/>
          <w:bCs/>
          <w:kern w:val="0"/>
          <w14:ligatures w14:val="none"/>
        </w:rPr>
      </w:pPr>
      <w:r w:rsidRPr="00B33433">
        <w:rPr>
          <w:rFonts w:ascii="Calibri" w:eastAsia="Calibri" w:hAnsi="Calibri" w:cs="Calibri"/>
          <w:bCs/>
          <w:kern w:val="0"/>
          <w:u w:val="single"/>
          <w14:ligatures w14:val="none"/>
        </w:rPr>
        <w:t>Wybrane 2 działania:</w:t>
      </w:r>
      <w:r w:rsidRPr="00B33433">
        <w:rPr>
          <w:rFonts w:ascii="Calibri" w:eastAsia="Calibri" w:hAnsi="Calibri" w:cs="Calibri"/>
          <w:bCs/>
          <w:kern w:val="0"/>
          <w14:ligatures w14:val="none"/>
        </w:rPr>
        <w:t xml:space="preserve"> </w:t>
      </w:r>
    </w:p>
    <w:p w14:paraId="622A2B44" w14:textId="77777777" w:rsidR="001E7CD6" w:rsidRPr="00B33433" w:rsidRDefault="001E7CD6" w:rsidP="00391C45">
      <w:pPr>
        <w:widowControl w:val="0"/>
        <w:numPr>
          <w:ilvl w:val="0"/>
          <w:numId w:val="94"/>
        </w:numPr>
        <w:tabs>
          <w:tab w:val="left" w:pos="284"/>
        </w:tabs>
        <w:suppressAutoHyphens/>
        <w:autoSpaceDN w:val="0"/>
        <w:spacing w:after="200" w:line="276" w:lineRule="auto"/>
        <w:ind w:left="0" w:firstLine="0"/>
        <w:contextualSpacing/>
        <w:jc w:val="both"/>
        <w:rPr>
          <w:rFonts w:ascii="Calibri" w:eastAsia="Calibri" w:hAnsi="Calibri" w:cs="Calibri"/>
          <w:bCs/>
          <w:kern w:val="0"/>
          <w14:ligatures w14:val="none"/>
        </w:rPr>
      </w:pPr>
      <w:r w:rsidRPr="00B33433">
        <w:rPr>
          <w:rFonts w:ascii="Calibri" w:eastAsia="Calibri" w:hAnsi="Calibri" w:cs="Calibri"/>
          <w:bCs/>
          <w:kern w:val="0"/>
          <w14:ligatures w14:val="none"/>
        </w:rPr>
        <w:t>20.06.2023 r. przeprowadzono wykład w Zespole Szkół w Resku dla uczniów z klas I – IV LO</w:t>
      </w:r>
      <w:r w:rsidRPr="00B33433">
        <w:rPr>
          <w:rFonts w:ascii="Calibri" w:eastAsia="Calibri" w:hAnsi="Calibri" w:cs="Calibri"/>
          <w:kern w:val="0"/>
          <w14:ligatures w14:val="none"/>
        </w:rPr>
        <w:t>. Zajęcia zostały przeprowadzone nt. profilaktyki HIV/ AIDS w oparciu o prezentację multimedialną oraz spoty:</w:t>
      </w:r>
    </w:p>
    <w:p w14:paraId="06CAB396" w14:textId="77777777" w:rsidR="001E7CD6" w:rsidRPr="00B33433" w:rsidRDefault="001E7CD6" w:rsidP="00391C45">
      <w:pPr>
        <w:widowControl w:val="0"/>
        <w:suppressAutoHyphens/>
        <w:autoSpaceDN w:val="0"/>
        <w:spacing w:after="200" w:line="276" w:lineRule="auto"/>
        <w:contextualSpacing/>
        <w:jc w:val="both"/>
        <w:rPr>
          <w:rFonts w:ascii="Calibri" w:eastAsia="Calibri" w:hAnsi="Calibri" w:cs="Calibri"/>
          <w:kern w:val="0"/>
          <w14:ligatures w14:val="none"/>
        </w:rPr>
      </w:pPr>
      <w:r w:rsidRPr="00B33433">
        <w:rPr>
          <w:rFonts w:ascii="Calibri" w:eastAsia="Calibri" w:hAnsi="Calibri" w:cs="Calibri"/>
          <w:kern w:val="0"/>
          <w14:ligatures w14:val="none"/>
        </w:rPr>
        <w:t>- „Coś was łączy? Zrób test na HIV” oraz</w:t>
      </w:r>
    </w:p>
    <w:p w14:paraId="295839D7" w14:textId="77777777" w:rsidR="001E7CD6" w:rsidRPr="00B33433" w:rsidRDefault="001E7CD6" w:rsidP="00391C45">
      <w:pPr>
        <w:widowControl w:val="0"/>
        <w:suppressAutoHyphens/>
        <w:autoSpaceDN w:val="0"/>
        <w:spacing w:after="200" w:line="276" w:lineRule="auto"/>
        <w:contextualSpacing/>
        <w:jc w:val="both"/>
        <w:rPr>
          <w:rFonts w:ascii="Calibri" w:eastAsia="Calibri" w:hAnsi="Calibri" w:cs="Calibri"/>
          <w:kern w:val="0"/>
          <w14:ligatures w14:val="none"/>
        </w:rPr>
      </w:pPr>
      <w:r w:rsidRPr="00B33433">
        <w:rPr>
          <w:rFonts w:ascii="Calibri" w:eastAsia="Calibri" w:hAnsi="Calibri" w:cs="Calibri"/>
          <w:kern w:val="0"/>
          <w14:ligatures w14:val="none"/>
        </w:rPr>
        <w:t>- „AIDS – epidemia wciąż niepokonana”.</w:t>
      </w:r>
    </w:p>
    <w:p w14:paraId="38AFB75C" w14:textId="77777777" w:rsidR="001E7CD6" w:rsidRPr="00B33433" w:rsidRDefault="001E7CD6" w:rsidP="00391C45">
      <w:pPr>
        <w:widowControl w:val="0"/>
        <w:suppressAutoHyphens/>
        <w:autoSpaceDN w:val="0"/>
        <w:spacing w:after="200" w:line="276" w:lineRule="auto"/>
        <w:ind w:firstLine="709"/>
        <w:contextualSpacing/>
        <w:jc w:val="both"/>
        <w:rPr>
          <w:rFonts w:ascii="Calibri" w:eastAsia="Calibri" w:hAnsi="Calibri" w:cs="Calibri"/>
          <w:kern w:val="0"/>
          <w14:ligatures w14:val="none"/>
        </w:rPr>
      </w:pPr>
      <w:r w:rsidRPr="00B33433">
        <w:rPr>
          <w:rFonts w:ascii="Calibri" w:eastAsia="Calibri" w:hAnsi="Calibri" w:cs="Calibri"/>
          <w:kern w:val="0"/>
          <w14:ligatures w14:val="none"/>
        </w:rPr>
        <w:t>Wykład miał na celu przedstawienie i omówienie prozdrowotnych postaw z zakresu profilaktyki HIV/ AIDS. W wykładzie uczestniczyło 66 osób.</w:t>
      </w:r>
    </w:p>
    <w:p w14:paraId="481A1E7C" w14:textId="14E6B2C7" w:rsidR="001E7CD6" w:rsidRPr="00B33433" w:rsidRDefault="001E7CD6" w:rsidP="00391C45">
      <w:pPr>
        <w:widowControl w:val="0"/>
        <w:numPr>
          <w:ilvl w:val="0"/>
          <w:numId w:val="94"/>
        </w:numPr>
        <w:tabs>
          <w:tab w:val="left" w:pos="284"/>
        </w:tabs>
        <w:suppressAutoHyphens/>
        <w:autoSpaceDN w:val="0"/>
        <w:spacing w:after="200" w:line="276" w:lineRule="auto"/>
        <w:ind w:left="0" w:firstLine="0"/>
        <w:contextualSpacing/>
        <w:jc w:val="both"/>
        <w:rPr>
          <w:rFonts w:ascii="Calibri" w:eastAsia="Calibri" w:hAnsi="Calibri" w:cs="Calibri"/>
          <w:kern w:val="0"/>
          <w:u w:val="single"/>
          <w14:ligatures w14:val="none"/>
        </w:rPr>
      </w:pPr>
      <w:r w:rsidRPr="00B33433">
        <w:rPr>
          <w:rFonts w:ascii="Calibri" w:eastAsia="Calibri" w:hAnsi="Calibri" w:cs="Calibri"/>
          <w:kern w:val="0"/>
          <w14:ligatures w14:val="none"/>
        </w:rPr>
        <w:t xml:space="preserve">14.12.2023 r. po raz kolejny zorganizowano stoisko informacyjno – edukacyjne w Łobeskim Domu Kultury podczas cyklicznego poboru krwi. Podczas wydarzenia przedstawiono </w:t>
      </w:r>
      <w:r w:rsidR="00391C45">
        <w:rPr>
          <w:rFonts w:ascii="Calibri" w:eastAsia="Calibri" w:hAnsi="Calibri" w:cs="Calibri"/>
          <w:kern w:val="0"/>
          <w14:ligatures w14:val="none"/>
        </w:rPr>
        <w:br/>
      </w:r>
      <w:r w:rsidRPr="00B33433">
        <w:rPr>
          <w:rFonts w:ascii="Calibri" w:eastAsia="Calibri" w:hAnsi="Calibri" w:cs="Calibri"/>
          <w:kern w:val="0"/>
          <w14:ligatures w14:val="none"/>
        </w:rPr>
        <w:lastRenderedPageBreak/>
        <w:t>i omówiono zasady dotyczące zapobiegania HIV oraz zwalczania AIDS. Ponadto odwiedzający stoisko mieli możliwość pobrania materiałów edukacyjnych dot. profilaktyki HIV/AIDS. Podjęto ścisłą współpracę z organizatorem poborów krwi – Stowarzyszeniem „Kropla Życia”, dlatego też stoiska są organizowane cyklicznie. W ww. wydarzeniu wzięły udział 54 osoby.</w:t>
      </w:r>
    </w:p>
    <w:p w14:paraId="2D1061A0" w14:textId="77777777" w:rsidR="001E7CD6" w:rsidRPr="00B33433" w:rsidRDefault="001E7CD6" w:rsidP="001A1F34">
      <w:pPr>
        <w:widowControl w:val="0"/>
        <w:suppressAutoHyphens/>
        <w:autoSpaceDN w:val="0"/>
        <w:spacing w:after="0" w:line="276" w:lineRule="auto"/>
        <w:jc w:val="both"/>
        <w:rPr>
          <w:rFonts w:ascii="Calibri" w:eastAsia="Times New Roman" w:hAnsi="Calibri" w:cs="Calibri"/>
          <w:kern w:val="0"/>
          <w:u w:val="single"/>
          <w:lang w:eastAsia="pl-PL"/>
          <w14:ligatures w14:val="none"/>
        </w:rPr>
      </w:pPr>
      <w:r w:rsidRPr="00B33433">
        <w:rPr>
          <w:rFonts w:ascii="Calibri" w:eastAsia="Times New Roman" w:hAnsi="Calibri" w:cs="Calibri"/>
          <w:noProof/>
          <w:kern w:val="0"/>
          <w:lang w:eastAsia="pl-PL"/>
          <w14:ligatures w14:val="none"/>
        </w:rPr>
        <w:drawing>
          <wp:anchor distT="0" distB="0" distL="114300" distR="114300" simplePos="0" relativeHeight="251676672" behindDoc="1" locked="0" layoutInCell="1" allowOverlap="1" wp14:anchorId="3B620608" wp14:editId="3A8E28B0">
            <wp:simplePos x="0" y="0"/>
            <wp:positionH relativeFrom="column">
              <wp:posOffset>2150643</wp:posOffset>
            </wp:positionH>
            <wp:positionV relativeFrom="paragraph">
              <wp:posOffset>125755</wp:posOffset>
            </wp:positionV>
            <wp:extent cx="1463040" cy="1097281"/>
            <wp:effectExtent l="0" t="0" r="0" b="0"/>
            <wp:wrapNone/>
            <wp:docPr id="1841196646" name="Obraz 1" descr="Obraz zawierający transport, pojazd, autobus, Pojazd lądow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196646" name="Obraz 1" descr="Obraz zawierający transport, pojazd, autobus, Pojazd lądowy&#10;&#10;Opis wygenerowany automatyczni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3040" cy="1097281"/>
                    </a:xfrm>
                    <a:prstGeom prst="rect">
                      <a:avLst/>
                    </a:prstGeom>
                  </pic:spPr>
                </pic:pic>
              </a:graphicData>
            </a:graphic>
            <wp14:sizeRelH relativeFrom="page">
              <wp14:pctWidth>0</wp14:pctWidth>
            </wp14:sizeRelH>
            <wp14:sizeRelV relativeFrom="page">
              <wp14:pctHeight>0</wp14:pctHeight>
            </wp14:sizeRelV>
          </wp:anchor>
        </w:drawing>
      </w:r>
      <w:r w:rsidRPr="00B33433">
        <w:rPr>
          <w:rFonts w:ascii="Calibri" w:eastAsia="Times New Roman" w:hAnsi="Calibri" w:cs="Calibri"/>
          <w:noProof/>
          <w:kern w:val="0"/>
          <w:lang w:eastAsia="pl-PL"/>
          <w14:ligatures w14:val="none"/>
        </w:rPr>
        <w:t xml:space="preserve"> </w:t>
      </w:r>
      <w:r w:rsidRPr="00B33433">
        <w:rPr>
          <w:rFonts w:ascii="Calibri" w:eastAsia="Times New Roman" w:hAnsi="Calibri" w:cs="Calibri"/>
          <w:noProof/>
          <w:kern w:val="0"/>
          <w:lang w:eastAsia="pl-PL"/>
          <w14:ligatures w14:val="none"/>
        </w:rPr>
        <w:drawing>
          <wp:anchor distT="0" distB="0" distL="114300" distR="114300" simplePos="0" relativeHeight="251675648" behindDoc="1" locked="0" layoutInCell="1" allowOverlap="1" wp14:anchorId="7ABBC239" wp14:editId="10170031">
            <wp:simplePos x="0" y="0"/>
            <wp:positionH relativeFrom="column">
              <wp:posOffset>4337685</wp:posOffset>
            </wp:positionH>
            <wp:positionV relativeFrom="paragraph">
              <wp:posOffset>139700</wp:posOffset>
            </wp:positionV>
            <wp:extent cx="1426464" cy="1069847"/>
            <wp:effectExtent l="0" t="0" r="0" b="0"/>
            <wp:wrapNone/>
            <wp:docPr id="1621817979" name="Obraz 1" descr="Obraz zawierający ubrania, obuwie, tekst, osob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17979" name="Obraz 1" descr="Obraz zawierający ubrania, obuwie, tekst, osoba&#10;&#10;Opis wygenerowany automatyczn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26464" cy="1069847"/>
                    </a:xfrm>
                    <a:prstGeom prst="rect">
                      <a:avLst/>
                    </a:prstGeom>
                  </pic:spPr>
                </pic:pic>
              </a:graphicData>
            </a:graphic>
            <wp14:sizeRelH relativeFrom="page">
              <wp14:pctWidth>0</wp14:pctWidth>
            </wp14:sizeRelH>
            <wp14:sizeRelV relativeFrom="page">
              <wp14:pctHeight>0</wp14:pctHeight>
            </wp14:sizeRelV>
          </wp:anchor>
        </w:drawing>
      </w:r>
      <w:r w:rsidRPr="00B33433">
        <w:rPr>
          <w:rFonts w:ascii="Calibri" w:eastAsia="Times New Roman" w:hAnsi="Calibri" w:cs="Calibri"/>
          <w:noProof/>
          <w:kern w:val="0"/>
          <w:lang w:eastAsia="pl-PL"/>
          <w14:ligatures w14:val="none"/>
        </w:rPr>
        <w:drawing>
          <wp:anchor distT="0" distB="0" distL="114300" distR="114300" simplePos="0" relativeHeight="251674624" behindDoc="1" locked="0" layoutInCell="1" allowOverlap="1" wp14:anchorId="5D6F1876" wp14:editId="0A0A5DB5">
            <wp:simplePos x="0" y="0"/>
            <wp:positionH relativeFrom="column">
              <wp:posOffset>0</wp:posOffset>
            </wp:positionH>
            <wp:positionV relativeFrom="paragraph">
              <wp:posOffset>134214</wp:posOffset>
            </wp:positionV>
            <wp:extent cx="1433779" cy="1075334"/>
            <wp:effectExtent l="0" t="0" r="0" b="0"/>
            <wp:wrapNone/>
            <wp:docPr id="1298402070" name="Obraz 1" descr="Obraz zawierający ubrania, tekst, osoba, człowi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402070" name="Obraz 1" descr="Obraz zawierający ubrania, tekst, osoba, człowiek&#10;&#10;Opis wygenerowany automatyczni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3779" cy="1075334"/>
                    </a:xfrm>
                    <a:prstGeom prst="rect">
                      <a:avLst/>
                    </a:prstGeom>
                  </pic:spPr>
                </pic:pic>
              </a:graphicData>
            </a:graphic>
            <wp14:sizeRelH relativeFrom="page">
              <wp14:pctWidth>0</wp14:pctWidth>
            </wp14:sizeRelH>
            <wp14:sizeRelV relativeFrom="page">
              <wp14:pctHeight>0</wp14:pctHeight>
            </wp14:sizeRelV>
          </wp:anchor>
        </w:drawing>
      </w:r>
    </w:p>
    <w:p w14:paraId="687E0426" w14:textId="77777777" w:rsidR="001E7CD6" w:rsidRPr="00B33433" w:rsidRDefault="001E7CD6" w:rsidP="001A1F34">
      <w:pPr>
        <w:widowControl w:val="0"/>
        <w:suppressAutoHyphens/>
        <w:autoSpaceDN w:val="0"/>
        <w:spacing w:after="0" w:line="276" w:lineRule="auto"/>
        <w:jc w:val="both"/>
        <w:rPr>
          <w:rFonts w:ascii="Calibri" w:eastAsia="Times New Roman" w:hAnsi="Calibri" w:cs="Calibri"/>
          <w:kern w:val="0"/>
          <w:u w:val="single"/>
          <w:lang w:eastAsia="pl-PL"/>
          <w14:ligatures w14:val="none"/>
        </w:rPr>
      </w:pPr>
    </w:p>
    <w:p w14:paraId="68A75021" w14:textId="4039BAFD" w:rsidR="00B33433" w:rsidRPr="00B33433" w:rsidRDefault="001E7CD6" w:rsidP="001A1F34">
      <w:pPr>
        <w:widowControl w:val="0"/>
        <w:suppressAutoHyphens/>
        <w:autoSpaceDN w:val="0"/>
        <w:spacing w:after="200" w:line="276" w:lineRule="auto"/>
        <w:contextualSpacing/>
        <w:jc w:val="both"/>
        <w:rPr>
          <w:rFonts w:ascii="Calibri" w:eastAsia="Calibri" w:hAnsi="Calibri" w:cs="Calibri"/>
          <w:b/>
          <w:kern w:val="0"/>
          <w14:ligatures w14:val="none"/>
        </w:rPr>
      </w:pPr>
      <w:r w:rsidRPr="001A1F34">
        <w:rPr>
          <w:rFonts w:ascii="Calibri" w:eastAsia="Calibri" w:hAnsi="Calibri" w:cs="Calibri"/>
          <w:b/>
          <w:color w:val="000000"/>
          <w:kern w:val="0"/>
          <w14:ligatures w14:val="none"/>
        </w:rPr>
        <w:t>1.5.</w:t>
      </w:r>
      <w:r w:rsidR="00B33433" w:rsidRPr="00B33433">
        <w:rPr>
          <w:rFonts w:ascii="Calibri" w:eastAsia="Calibri" w:hAnsi="Calibri" w:cs="Calibri"/>
          <w:b/>
          <w:color w:val="000000"/>
          <w:kern w:val="0"/>
          <w14:ligatures w14:val="none"/>
        </w:rPr>
        <w:t xml:space="preserve"> „Trzymaj Formę!”.</w:t>
      </w:r>
    </w:p>
    <w:p w14:paraId="07BF3C06" w14:textId="77777777" w:rsidR="006B34AE" w:rsidRDefault="006B34AE" w:rsidP="006B34AE">
      <w:pPr>
        <w:widowControl w:val="0"/>
        <w:suppressAutoHyphens/>
        <w:autoSpaceDN w:val="0"/>
        <w:spacing w:after="200" w:line="276" w:lineRule="auto"/>
        <w:ind w:firstLine="709"/>
        <w:contextualSpacing/>
        <w:jc w:val="both"/>
        <w:rPr>
          <w:rFonts w:ascii="Calibri" w:eastAsia="Calibri" w:hAnsi="Calibri" w:cs="Calibri"/>
          <w:kern w:val="0"/>
          <w:u w:val="single"/>
          <w14:ligatures w14:val="none"/>
        </w:rPr>
      </w:pPr>
    </w:p>
    <w:p w14:paraId="7AC620A4" w14:textId="77777777" w:rsidR="006B34AE" w:rsidRDefault="006B34AE" w:rsidP="006B34AE">
      <w:pPr>
        <w:widowControl w:val="0"/>
        <w:suppressAutoHyphens/>
        <w:autoSpaceDN w:val="0"/>
        <w:spacing w:after="200" w:line="276" w:lineRule="auto"/>
        <w:ind w:firstLine="709"/>
        <w:contextualSpacing/>
        <w:jc w:val="both"/>
        <w:rPr>
          <w:rFonts w:ascii="Calibri" w:eastAsia="Calibri" w:hAnsi="Calibri" w:cs="Calibri"/>
          <w:kern w:val="0"/>
          <w:u w:val="single"/>
          <w14:ligatures w14:val="none"/>
        </w:rPr>
      </w:pPr>
    </w:p>
    <w:p w14:paraId="172B6D79" w14:textId="77777777" w:rsidR="006B34AE" w:rsidRDefault="006B34AE" w:rsidP="006B34AE">
      <w:pPr>
        <w:widowControl w:val="0"/>
        <w:suppressAutoHyphens/>
        <w:autoSpaceDN w:val="0"/>
        <w:spacing w:after="200" w:line="276" w:lineRule="auto"/>
        <w:ind w:firstLine="709"/>
        <w:contextualSpacing/>
        <w:jc w:val="both"/>
        <w:rPr>
          <w:rFonts w:ascii="Calibri" w:eastAsia="Calibri" w:hAnsi="Calibri" w:cs="Calibri"/>
          <w:kern w:val="0"/>
          <w:u w:val="single"/>
          <w14:ligatures w14:val="none"/>
        </w:rPr>
      </w:pPr>
    </w:p>
    <w:p w14:paraId="75B9FB38" w14:textId="1DDF361B" w:rsidR="00B33433" w:rsidRPr="006B34AE" w:rsidRDefault="00B33433" w:rsidP="006B34AE">
      <w:pPr>
        <w:widowControl w:val="0"/>
        <w:suppressAutoHyphens/>
        <w:autoSpaceDN w:val="0"/>
        <w:spacing w:after="200" w:line="276" w:lineRule="auto"/>
        <w:ind w:firstLine="709"/>
        <w:contextualSpacing/>
        <w:jc w:val="both"/>
        <w:rPr>
          <w:rFonts w:ascii="Calibri" w:eastAsia="Calibri" w:hAnsi="Calibri" w:cs="Calibri"/>
          <w:kern w:val="0"/>
          <w:u w:val="single"/>
          <w14:ligatures w14:val="none"/>
        </w:rPr>
      </w:pPr>
      <w:r w:rsidRPr="00B33433">
        <w:rPr>
          <w:rFonts w:ascii="Calibri" w:eastAsia="Calibri" w:hAnsi="Calibri" w:cs="Calibri"/>
          <w:kern w:val="0"/>
          <w:u w:val="single"/>
          <w14:ligatures w14:val="none"/>
        </w:rPr>
        <w:t>Jedno spektakularne działanie PSSE w programie:</w:t>
      </w:r>
      <w:r w:rsidRPr="00B33433">
        <w:rPr>
          <w:rFonts w:ascii="Calibri" w:eastAsia="Calibri" w:hAnsi="Calibri" w:cs="Calibri"/>
          <w:kern w:val="0"/>
          <w14:ligatures w14:val="none"/>
        </w:rPr>
        <w:t xml:space="preserve"> 20.09.2023 r. przeprowadzono prelekcję w Szkole Podstawowej im. Wojska Polskiego w Runowie Pomorskim, w której uczestniczyli uczniowie z klasy V a i VI a. Podczas zajęć omówiono zasady racjonalnego żywienia, podkreślono znaczenie codziennej aktywności fizycznej dla zdrowia, omówiono negatywne skutki spożywania zbyt dużej ilości cukrów oraz soli a także przedstawiono prawidłowe przechowywanie produktów w lodówce. Ponadto na podstawie zdobytej wiedzy uczniowie odczytywali składniki z etykiet spożywczych. W prelekcji uczestniczyło 29 osób.</w:t>
      </w:r>
    </w:p>
    <w:p w14:paraId="7AE78F7F" w14:textId="77777777" w:rsidR="00B33433" w:rsidRDefault="00B33433" w:rsidP="001A1F34">
      <w:pPr>
        <w:widowControl w:val="0"/>
        <w:suppressAutoHyphens/>
        <w:autoSpaceDN w:val="0"/>
        <w:spacing w:after="200" w:line="276" w:lineRule="auto"/>
        <w:contextualSpacing/>
        <w:jc w:val="both"/>
        <w:rPr>
          <w:rFonts w:ascii="Calibri" w:eastAsia="Calibri" w:hAnsi="Calibri" w:cs="Calibri"/>
          <w:color w:val="000000"/>
          <w:kern w:val="0"/>
          <w14:ligatures w14:val="none"/>
        </w:rPr>
      </w:pPr>
      <w:r w:rsidRPr="00B33433">
        <w:rPr>
          <w:rFonts w:ascii="Calibri" w:eastAsia="Calibri" w:hAnsi="Calibri" w:cs="Calibri"/>
          <w:color w:val="000000"/>
          <w:kern w:val="0"/>
          <w:u w:val="single"/>
          <w14:ligatures w14:val="none"/>
        </w:rPr>
        <w:t>Liczba wizytacji:</w:t>
      </w:r>
      <w:r w:rsidRPr="00B33433">
        <w:rPr>
          <w:rFonts w:ascii="Calibri" w:eastAsia="Calibri" w:hAnsi="Calibri" w:cs="Calibri"/>
          <w:color w:val="000000"/>
          <w:kern w:val="0"/>
          <w14:ligatures w14:val="none"/>
        </w:rPr>
        <w:t xml:space="preserve"> 3</w:t>
      </w:r>
    </w:p>
    <w:p w14:paraId="1CA8689D" w14:textId="77777777" w:rsidR="00EB5BB8" w:rsidRDefault="00EB5BB8" w:rsidP="00EB5BB8">
      <w:pPr>
        <w:widowControl w:val="0"/>
        <w:suppressAutoHyphens/>
        <w:autoSpaceDN w:val="0"/>
        <w:spacing w:after="0" w:line="276" w:lineRule="auto"/>
        <w:jc w:val="both"/>
        <w:rPr>
          <w:rFonts w:ascii="Calibri" w:eastAsia="Calibri" w:hAnsi="Calibri" w:cs="Calibri"/>
          <w:b/>
          <w:bCs/>
          <w:color w:val="000000"/>
          <w:kern w:val="0"/>
          <w14:ligatures w14:val="none"/>
        </w:rPr>
      </w:pPr>
    </w:p>
    <w:p w14:paraId="0D83C5A9" w14:textId="67C21B91" w:rsidR="00EB5BB8" w:rsidRPr="00EB5BB8" w:rsidRDefault="00EB5BB8" w:rsidP="00EB5BB8">
      <w:pPr>
        <w:widowControl w:val="0"/>
        <w:suppressAutoHyphens/>
        <w:autoSpaceDN w:val="0"/>
        <w:spacing w:after="0" w:line="276" w:lineRule="auto"/>
        <w:jc w:val="both"/>
        <w:rPr>
          <w:rFonts w:ascii="Calibri" w:eastAsia="Calibri" w:hAnsi="Calibri" w:cs="Calibri"/>
          <w:b/>
          <w:kern w:val="0"/>
          <w14:ligatures w14:val="none"/>
        </w:rPr>
      </w:pPr>
      <w:r w:rsidRPr="00EB5BB8">
        <w:rPr>
          <w:rFonts w:ascii="Calibri" w:eastAsia="Calibri" w:hAnsi="Calibri" w:cs="Calibri"/>
          <w:b/>
          <w:bCs/>
          <w:color w:val="000000"/>
          <w:kern w:val="0"/>
          <w14:ligatures w14:val="none"/>
        </w:rPr>
        <w:t>1.5.</w:t>
      </w:r>
      <w:r w:rsidRPr="00EB5BB8">
        <w:rPr>
          <w:rFonts w:ascii="Calibri" w:eastAsia="Calibri" w:hAnsi="Calibri" w:cs="Calibri"/>
          <w:b/>
          <w:color w:val="000000"/>
          <w:kern w:val="0"/>
          <w14:ligatures w14:val="none"/>
        </w:rPr>
        <w:t xml:space="preserve"> „Trzymaj Formę!”.</w:t>
      </w:r>
    </w:p>
    <w:p w14:paraId="13428D9C" w14:textId="77777777" w:rsidR="00EB5BB8" w:rsidRPr="00EB5BB8" w:rsidRDefault="00EB5BB8" w:rsidP="00EB5BB8">
      <w:pPr>
        <w:widowControl w:val="0"/>
        <w:suppressAutoHyphens/>
        <w:autoSpaceDN w:val="0"/>
        <w:spacing w:after="200" w:line="276" w:lineRule="auto"/>
        <w:ind w:firstLine="709"/>
        <w:contextualSpacing/>
        <w:jc w:val="both"/>
        <w:rPr>
          <w:rFonts w:ascii="Calibri" w:eastAsia="Calibri" w:hAnsi="Calibri" w:cs="Calibri"/>
          <w:kern w:val="0"/>
          <w14:ligatures w14:val="none"/>
        </w:rPr>
      </w:pPr>
      <w:r w:rsidRPr="00EB5BB8">
        <w:rPr>
          <w:rFonts w:ascii="Calibri" w:eastAsia="Calibri" w:hAnsi="Calibri" w:cs="Calibri"/>
          <w:kern w:val="0"/>
          <w:u w:val="single"/>
          <w14:ligatures w14:val="none"/>
        </w:rPr>
        <w:t>Jedno spektakularne działanie PSSE w programie:</w:t>
      </w:r>
      <w:r w:rsidRPr="00EB5BB8">
        <w:rPr>
          <w:rFonts w:ascii="Calibri" w:eastAsia="Calibri" w:hAnsi="Calibri" w:cs="Calibri"/>
          <w:kern w:val="0"/>
          <w14:ligatures w14:val="none"/>
        </w:rPr>
        <w:t xml:space="preserve"> 20.09.2023 r. przeprowadzono prelekcję w Szkole Podstawowej im. Wojska Polskiego w Runowie Pomorskim, w której uczestniczyli uczniowie z klasy V a i VI a. Podczas zajęć omówiono zasady racjonalnego żywienia, podkreślono znaczenie codziennej aktywności fizycznej dla zdrowia, omówiono negatywne skutki spożywania zbyt dużej ilości cukrów oraz soli a także przedstawiono prawidłowe przechowywanie produktów w lodówce. Ponadto na podstawie zdobytej wiedzy uczniowie odczytywali składniki z etykiet spożywczych. W prelekcji uczestniczyło 29 osób.</w:t>
      </w:r>
    </w:p>
    <w:p w14:paraId="7B3F4966" w14:textId="77777777" w:rsidR="00EB5BB8" w:rsidRPr="00EB5BB8" w:rsidRDefault="00EB5BB8" w:rsidP="00EB5BB8">
      <w:pPr>
        <w:widowControl w:val="0"/>
        <w:suppressAutoHyphens/>
        <w:autoSpaceDN w:val="0"/>
        <w:spacing w:after="200" w:line="276" w:lineRule="auto"/>
        <w:contextualSpacing/>
        <w:jc w:val="both"/>
        <w:rPr>
          <w:rFonts w:ascii="Calibri" w:eastAsia="Calibri" w:hAnsi="Calibri" w:cs="Calibri"/>
          <w:kern w:val="0"/>
          <w14:ligatures w14:val="none"/>
        </w:rPr>
      </w:pPr>
      <w:r w:rsidRPr="00EB5BB8">
        <w:rPr>
          <w:rFonts w:ascii="Calibri" w:eastAsia="Calibri" w:hAnsi="Calibri" w:cs="Calibri"/>
          <w:color w:val="000000"/>
          <w:kern w:val="0"/>
          <w:u w:val="single"/>
          <w14:ligatures w14:val="none"/>
        </w:rPr>
        <w:t>Liczba wizytacji:</w:t>
      </w:r>
      <w:r w:rsidRPr="00EB5BB8">
        <w:rPr>
          <w:rFonts w:ascii="Calibri" w:eastAsia="Calibri" w:hAnsi="Calibri" w:cs="Calibri"/>
          <w:color w:val="000000"/>
          <w:kern w:val="0"/>
          <w14:ligatures w14:val="none"/>
        </w:rPr>
        <w:t xml:space="preserve"> 3</w:t>
      </w:r>
    </w:p>
    <w:p w14:paraId="4ED48FBA" w14:textId="45EFC2F1" w:rsidR="00EB5BB8" w:rsidRPr="00B33433" w:rsidRDefault="00EB5BB8" w:rsidP="001A1F34">
      <w:pPr>
        <w:widowControl w:val="0"/>
        <w:suppressAutoHyphens/>
        <w:autoSpaceDN w:val="0"/>
        <w:spacing w:after="200" w:line="276" w:lineRule="auto"/>
        <w:contextualSpacing/>
        <w:jc w:val="both"/>
        <w:rPr>
          <w:rFonts w:ascii="Calibri" w:eastAsia="Calibri" w:hAnsi="Calibri" w:cs="Calibri"/>
          <w:kern w:val="0"/>
          <w14:ligatures w14:val="none"/>
        </w:rPr>
      </w:pPr>
    </w:p>
    <w:p w14:paraId="6723F6BD" w14:textId="3772A63F" w:rsidR="00B33433" w:rsidRPr="00391C45" w:rsidRDefault="00B33433" w:rsidP="001A1F34">
      <w:pPr>
        <w:pStyle w:val="Akapitzlist"/>
        <w:numPr>
          <w:ilvl w:val="0"/>
          <w:numId w:val="104"/>
        </w:numPr>
        <w:autoSpaceDE w:val="0"/>
        <w:autoSpaceDN w:val="0"/>
        <w:adjustRightInd w:val="0"/>
        <w:spacing w:after="0" w:line="276" w:lineRule="auto"/>
        <w:jc w:val="both"/>
        <w:rPr>
          <w:rFonts w:ascii="Calibri" w:eastAsia="Times New Roman" w:hAnsi="Calibri" w:cs="Calibri"/>
          <w:b/>
          <w:bCs/>
          <w:color w:val="000000"/>
          <w:kern w:val="0"/>
          <w:lang w:eastAsia="pl-PL"/>
          <w14:ligatures w14:val="none"/>
        </w:rPr>
      </w:pPr>
      <w:r w:rsidRPr="00391C45">
        <w:rPr>
          <w:rFonts w:ascii="Calibri" w:eastAsia="Times New Roman" w:hAnsi="Calibri" w:cs="Calibri"/>
          <w:b/>
          <w:bCs/>
          <w:color w:val="000000"/>
          <w:kern w:val="0"/>
          <w:lang w:eastAsia="pl-PL"/>
          <w14:ligatures w14:val="none"/>
        </w:rPr>
        <w:t>Wojewódzkie programy edukacyjne:</w:t>
      </w:r>
    </w:p>
    <w:p w14:paraId="69BD9D14" w14:textId="77777777" w:rsidR="00B33433" w:rsidRPr="00B33433" w:rsidRDefault="00B33433" w:rsidP="001A1F34">
      <w:pPr>
        <w:autoSpaceDE w:val="0"/>
        <w:autoSpaceDN w:val="0"/>
        <w:adjustRightInd w:val="0"/>
        <w:spacing w:after="0" w:line="276" w:lineRule="auto"/>
        <w:jc w:val="both"/>
        <w:rPr>
          <w:rFonts w:ascii="Calibri" w:eastAsia="Times New Roman" w:hAnsi="Calibri" w:cs="Calibri"/>
          <w:kern w:val="0"/>
          <w:u w:val="single"/>
          <w:lang w:eastAsia="pl-PL"/>
          <w14:ligatures w14:val="none"/>
        </w:rPr>
      </w:pPr>
    </w:p>
    <w:p w14:paraId="2A40021A" w14:textId="54F28311" w:rsidR="00B33433" w:rsidRPr="001A1F34" w:rsidRDefault="00B33433" w:rsidP="00391C45">
      <w:pPr>
        <w:pStyle w:val="Akapitzlist"/>
        <w:numPr>
          <w:ilvl w:val="1"/>
          <w:numId w:val="87"/>
        </w:numPr>
        <w:tabs>
          <w:tab w:val="left" w:pos="426"/>
        </w:tabs>
        <w:autoSpaceDE w:val="0"/>
        <w:autoSpaceDN w:val="0"/>
        <w:adjustRightInd w:val="0"/>
        <w:spacing w:after="0" w:line="276" w:lineRule="auto"/>
        <w:ind w:left="0" w:firstLine="0"/>
        <w:jc w:val="both"/>
        <w:rPr>
          <w:rFonts w:ascii="Calibri" w:eastAsia="Times New Roman" w:hAnsi="Calibri" w:cs="Calibri"/>
          <w:b/>
          <w:bCs/>
          <w:kern w:val="0"/>
          <w:lang w:eastAsia="pl-PL"/>
          <w14:ligatures w14:val="none"/>
        </w:rPr>
      </w:pPr>
      <w:r w:rsidRPr="001A1F34">
        <w:rPr>
          <w:rFonts w:ascii="Calibri" w:eastAsia="Times New Roman" w:hAnsi="Calibri" w:cs="Calibri"/>
          <w:b/>
          <w:bCs/>
          <w:kern w:val="0"/>
          <w:lang w:eastAsia="pl-PL"/>
          <w14:ligatures w14:val="none"/>
        </w:rPr>
        <w:t>Wojewódzki Przedszkolny Program Zdrowia Jamy Ustnej i Zapobiegania Próchnicy pt. „Zdrowe zęby mamy – marchewkę zajadamy”.</w:t>
      </w:r>
    </w:p>
    <w:p w14:paraId="749D6041" w14:textId="24680E39" w:rsidR="00B33433" w:rsidRDefault="00B33433" w:rsidP="00391C45">
      <w:pPr>
        <w:spacing w:after="0" w:line="276" w:lineRule="auto"/>
        <w:ind w:firstLine="709"/>
        <w:jc w:val="both"/>
        <w:rPr>
          <w:rFonts w:ascii="Calibri" w:eastAsia="Times New Roman" w:hAnsi="Calibri" w:cs="Calibri"/>
          <w:color w:val="000000"/>
          <w:kern w:val="0"/>
          <w:lang w:eastAsia="pl-PL"/>
          <w14:ligatures w14:val="none"/>
        </w:rPr>
      </w:pPr>
      <w:r w:rsidRPr="00B33433">
        <w:rPr>
          <w:rFonts w:ascii="Calibri" w:eastAsia="Times New Roman" w:hAnsi="Calibri" w:cs="Calibri"/>
          <w:kern w:val="0"/>
          <w:u w:val="single"/>
          <w:lang w:eastAsia="pl-PL"/>
          <w14:ligatures w14:val="none"/>
        </w:rPr>
        <w:t>Jedno spektakularne działanie PSSE w programie:</w:t>
      </w:r>
      <w:r w:rsidRPr="00B33433">
        <w:rPr>
          <w:rFonts w:ascii="Calibri" w:eastAsia="Times New Roman" w:hAnsi="Calibri" w:cs="Calibri"/>
          <w:b/>
          <w:bCs/>
          <w:kern w:val="0"/>
          <w:lang w:eastAsia="pl-PL"/>
          <w14:ligatures w14:val="none"/>
        </w:rPr>
        <w:t xml:space="preserve"> </w:t>
      </w:r>
      <w:r w:rsidRPr="00B33433">
        <w:rPr>
          <w:rFonts w:ascii="Calibri" w:eastAsia="Times New Roman" w:hAnsi="Calibri" w:cs="Calibri"/>
          <w:kern w:val="0"/>
          <w:lang w:eastAsia="pl-PL"/>
          <w14:ligatures w14:val="none"/>
        </w:rPr>
        <w:t>27</w:t>
      </w:r>
      <w:r w:rsidRPr="00B33433">
        <w:rPr>
          <w:rFonts w:ascii="Calibri" w:eastAsia="Times New Roman" w:hAnsi="Calibri" w:cs="Calibri"/>
          <w:bCs/>
          <w:kern w:val="0"/>
          <w:lang w:eastAsia="pl-PL"/>
          <w14:ligatures w14:val="none"/>
        </w:rPr>
        <w:t xml:space="preserve">.11.2023 r. </w:t>
      </w:r>
      <w:r w:rsidRPr="00B33433">
        <w:rPr>
          <w:rFonts w:ascii="Calibri" w:eastAsia="Times New Roman" w:hAnsi="Calibri" w:cs="Calibri"/>
          <w:kern w:val="0"/>
          <w:lang w:eastAsia="pl-PL"/>
          <w14:ligatures w14:val="none"/>
        </w:rPr>
        <w:t xml:space="preserve">odbył się cykl narad, </w:t>
      </w:r>
      <w:r w:rsidR="00391C45">
        <w:rPr>
          <w:rFonts w:ascii="Calibri" w:eastAsia="Times New Roman" w:hAnsi="Calibri" w:cs="Calibri"/>
          <w:kern w:val="0"/>
          <w:lang w:eastAsia="pl-PL"/>
          <w14:ligatures w14:val="none"/>
        </w:rPr>
        <w:br/>
      </w:r>
      <w:r w:rsidRPr="00B33433">
        <w:rPr>
          <w:rFonts w:ascii="Calibri" w:eastAsia="Times New Roman" w:hAnsi="Calibri" w:cs="Calibri"/>
          <w:kern w:val="0"/>
          <w:lang w:eastAsia="pl-PL"/>
          <w14:ligatures w14:val="none"/>
        </w:rPr>
        <w:t xml:space="preserve">w których uczestniczyli koordynatorzy programu wraz z dyrekcją z Przedszkola Miejskiego </w:t>
      </w:r>
      <w:r w:rsidR="00391C45">
        <w:rPr>
          <w:rFonts w:ascii="Calibri" w:eastAsia="Times New Roman" w:hAnsi="Calibri" w:cs="Calibri"/>
          <w:kern w:val="0"/>
          <w:lang w:eastAsia="pl-PL"/>
          <w14:ligatures w14:val="none"/>
        </w:rPr>
        <w:br/>
      </w:r>
      <w:r w:rsidRPr="00B33433">
        <w:rPr>
          <w:rFonts w:ascii="Calibri" w:eastAsia="Times New Roman" w:hAnsi="Calibri" w:cs="Calibri"/>
          <w:kern w:val="0"/>
          <w:lang w:eastAsia="pl-PL"/>
          <w14:ligatures w14:val="none"/>
        </w:rPr>
        <w:t xml:space="preserve">Nr 1 im. K. Hałabały w Łobzie, Żłobka w Węgorzynie, Przedszkola Publicznego im. K. Lwa </w:t>
      </w:r>
      <w:r w:rsidR="00391C45">
        <w:rPr>
          <w:rFonts w:ascii="Calibri" w:eastAsia="Times New Roman" w:hAnsi="Calibri" w:cs="Calibri"/>
          <w:kern w:val="0"/>
          <w:lang w:eastAsia="pl-PL"/>
          <w14:ligatures w14:val="none"/>
        </w:rPr>
        <w:br/>
      </w:r>
      <w:r w:rsidRPr="00B33433">
        <w:rPr>
          <w:rFonts w:ascii="Calibri" w:eastAsia="Times New Roman" w:hAnsi="Calibri" w:cs="Calibri"/>
          <w:kern w:val="0"/>
          <w:lang w:eastAsia="pl-PL"/>
          <w14:ligatures w14:val="none"/>
        </w:rPr>
        <w:t xml:space="preserve">w Węgorzynie oraz Niepublicznej Szkoły Podstawowej Nr 1 w Radowie Wielkim. Podczas narad przedstawiono i omówiono założenia programu, cele oraz zadania. Zaprezentowano także metody oraz techniki programowe a także przedstawiono warunki prowadzenia zajęć </w:t>
      </w:r>
      <w:r w:rsidR="00391C45">
        <w:rPr>
          <w:rFonts w:ascii="Calibri" w:eastAsia="Times New Roman" w:hAnsi="Calibri" w:cs="Calibri"/>
          <w:kern w:val="0"/>
          <w:lang w:eastAsia="pl-PL"/>
          <w14:ligatures w14:val="none"/>
        </w:rPr>
        <w:br/>
      </w:r>
      <w:r w:rsidRPr="00B33433">
        <w:rPr>
          <w:rFonts w:ascii="Calibri" w:eastAsia="Times New Roman" w:hAnsi="Calibri" w:cs="Calibri"/>
          <w:kern w:val="0"/>
          <w:lang w:eastAsia="pl-PL"/>
          <w14:ligatures w14:val="none"/>
        </w:rPr>
        <w:t>w ramach programu. Ponadto omówiono scenariusze zajęć programowych. W naradach uczestniczyło łącznie 9 osób.</w:t>
      </w:r>
      <w:r w:rsidRPr="00B33433">
        <w:rPr>
          <w:rFonts w:ascii="Calibri" w:eastAsia="Times New Roman" w:hAnsi="Calibri" w:cs="Calibri"/>
          <w:color w:val="000000"/>
          <w:kern w:val="0"/>
          <w:lang w:eastAsia="pl-PL"/>
          <w14:ligatures w14:val="none"/>
        </w:rPr>
        <w:t xml:space="preserve"> </w:t>
      </w:r>
    </w:p>
    <w:p w14:paraId="5A9E2D99" w14:textId="77777777" w:rsidR="00391C45" w:rsidRPr="00B33433" w:rsidRDefault="00391C45" w:rsidP="00391C45">
      <w:pPr>
        <w:spacing w:after="0" w:line="276" w:lineRule="auto"/>
        <w:ind w:firstLine="709"/>
        <w:jc w:val="both"/>
        <w:rPr>
          <w:rFonts w:ascii="Calibri" w:eastAsia="Times New Roman" w:hAnsi="Calibri" w:cs="Calibri"/>
          <w:kern w:val="0"/>
          <w:lang w:eastAsia="pl-PL"/>
          <w14:ligatures w14:val="none"/>
        </w:rPr>
      </w:pPr>
    </w:p>
    <w:p w14:paraId="5482A263" w14:textId="5FA0A82F" w:rsidR="00B33433" w:rsidRPr="001A1F34" w:rsidRDefault="00B33433" w:rsidP="00391C45">
      <w:pPr>
        <w:pStyle w:val="Akapitzlist"/>
        <w:numPr>
          <w:ilvl w:val="1"/>
          <w:numId w:val="104"/>
        </w:numPr>
        <w:tabs>
          <w:tab w:val="left" w:pos="284"/>
          <w:tab w:val="left" w:pos="426"/>
        </w:tabs>
        <w:spacing w:after="0" w:line="276" w:lineRule="auto"/>
        <w:ind w:left="0" w:firstLine="0"/>
        <w:jc w:val="both"/>
        <w:rPr>
          <w:rFonts w:ascii="Calibri" w:eastAsia="Calibri" w:hAnsi="Calibri" w:cs="Calibri"/>
          <w:kern w:val="0"/>
          <w14:ligatures w14:val="none"/>
        </w:rPr>
      </w:pPr>
      <w:r w:rsidRPr="001A1F34">
        <w:rPr>
          <w:rFonts w:ascii="Calibri" w:eastAsia="Calibri" w:hAnsi="Calibri" w:cs="Calibri"/>
          <w:b/>
          <w:bCs/>
          <w:kern w:val="0"/>
          <w14:ligatures w14:val="none"/>
        </w:rPr>
        <w:t>Program higieny i profilaktyki wybranych chorób zakaźnych pt. „Higiena naszą tarczą ochronną”.</w:t>
      </w:r>
    </w:p>
    <w:p w14:paraId="329C84B6" w14:textId="77777777" w:rsidR="00B33433" w:rsidRPr="00B33433" w:rsidRDefault="00B33433" w:rsidP="00391C45">
      <w:pPr>
        <w:spacing w:after="200" w:line="276" w:lineRule="auto"/>
        <w:ind w:firstLine="709"/>
        <w:contextualSpacing/>
        <w:jc w:val="both"/>
        <w:rPr>
          <w:rFonts w:ascii="Calibri" w:eastAsia="Calibri" w:hAnsi="Calibri" w:cs="Calibri"/>
          <w:kern w:val="0"/>
          <w14:ligatures w14:val="none"/>
        </w:rPr>
      </w:pPr>
      <w:r w:rsidRPr="00B33433">
        <w:rPr>
          <w:rFonts w:ascii="Calibri" w:eastAsia="Calibri" w:hAnsi="Calibri" w:cs="Calibri"/>
          <w:kern w:val="0"/>
          <w:u w:val="single"/>
          <w14:ligatures w14:val="none"/>
        </w:rPr>
        <w:t>Jedno spektakularne działanie PSSE w programie:</w:t>
      </w:r>
      <w:r w:rsidRPr="00B33433">
        <w:rPr>
          <w:rFonts w:ascii="Calibri" w:eastAsia="Calibri" w:hAnsi="Calibri" w:cs="Calibri"/>
          <w:b/>
          <w:bCs/>
          <w:kern w:val="0"/>
          <w14:ligatures w14:val="none"/>
        </w:rPr>
        <w:t xml:space="preserve"> </w:t>
      </w:r>
      <w:r w:rsidRPr="00B33433">
        <w:rPr>
          <w:rFonts w:ascii="Calibri" w:eastAsia="Calibri" w:hAnsi="Calibri" w:cs="Calibri"/>
          <w:bCs/>
          <w:kern w:val="0"/>
          <w14:ligatures w14:val="none"/>
        </w:rPr>
        <w:t>16.06.2023 r. przeprowadzono prelekcję w Publicznej Szkole Podstawowej w Bełcznie, w której uczestniczyły klasy I – III. Podczas zajęć edukacyjnych przedstawiono i omówiono profilaktykę grypy, przeprowadzono instruktaż prawidłowej higieny rąk, pokazano oraz objaśniono zasady higieniczne – m. in. etykietę kichania i kaszlu oraz omówiono zasady dbania o higienę jamy ustnej i snu. Ponadto przekazano zasady zdrowego żywienia i aktywności fizycznej. W celu utrwalenia nawyków higienicznych uczniowie mieli do dyspozycji model szczęki, na której ćwiczyli zasady szczotkowania zębów. W wydarzeniu uczestniczyło 48 osób.</w:t>
      </w:r>
    </w:p>
    <w:p w14:paraId="399BFE4D" w14:textId="366D7F08" w:rsidR="00B33433" w:rsidRPr="001A1F34" w:rsidRDefault="001E7CD6" w:rsidP="00391C45">
      <w:pPr>
        <w:pStyle w:val="Akapitzlist"/>
        <w:numPr>
          <w:ilvl w:val="1"/>
          <w:numId w:val="104"/>
        </w:numPr>
        <w:tabs>
          <w:tab w:val="left" w:pos="284"/>
          <w:tab w:val="left" w:pos="426"/>
        </w:tabs>
        <w:spacing w:after="0" w:line="276" w:lineRule="auto"/>
        <w:ind w:left="0" w:firstLine="0"/>
        <w:jc w:val="both"/>
        <w:rPr>
          <w:rFonts w:ascii="Calibri" w:eastAsia="Calibri" w:hAnsi="Calibri" w:cs="Calibri"/>
          <w:b/>
          <w:bCs/>
          <w:kern w:val="0"/>
          <w14:ligatures w14:val="none"/>
        </w:rPr>
      </w:pPr>
      <w:r w:rsidRPr="001A1F34">
        <w:rPr>
          <w:rFonts w:ascii="Calibri" w:eastAsia="Calibri" w:hAnsi="Calibri" w:cs="Calibri"/>
          <w:b/>
          <w:bCs/>
          <w:kern w:val="0"/>
          <w14:ligatures w14:val="none"/>
        </w:rPr>
        <w:t xml:space="preserve">„Porozmawiajmy o zdrowiu i nowych zagrożeniach” </w:t>
      </w:r>
      <w:r w:rsidR="00B33433" w:rsidRPr="001A1F34">
        <w:rPr>
          <w:rFonts w:ascii="Calibri" w:eastAsia="Calibri" w:hAnsi="Calibri" w:cs="Calibri"/>
          <w:b/>
          <w:bCs/>
          <w:kern w:val="0"/>
          <w14:ligatures w14:val="none"/>
        </w:rPr>
        <w:t>Program profilaktyki używania substancji psychoaktywnych, w tym nowych narkotyków, dla uczniów klas V, VI, VII i VIII szkół podstawowych.</w:t>
      </w:r>
    </w:p>
    <w:p w14:paraId="3077B50D" w14:textId="77777777" w:rsidR="00B33433" w:rsidRPr="00B33433" w:rsidRDefault="00B33433" w:rsidP="00391C45">
      <w:pPr>
        <w:spacing w:after="200" w:line="276" w:lineRule="auto"/>
        <w:ind w:firstLine="709"/>
        <w:contextualSpacing/>
        <w:jc w:val="both"/>
        <w:rPr>
          <w:rFonts w:ascii="Calibri" w:eastAsia="Calibri" w:hAnsi="Calibri" w:cs="Calibri"/>
          <w:kern w:val="0"/>
          <w14:ligatures w14:val="none"/>
        </w:rPr>
      </w:pPr>
      <w:r w:rsidRPr="00B33433">
        <w:rPr>
          <w:rFonts w:ascii="Calibri" w:eastAsia="Calibri" w:hAnsi="Calibri" w:cs="Calibri"/>
          <w:kern w:val="0"/>
          <w:u w:val="single"/>
          <w14:ligatures w14:val="none"/>
        </w:rPr>
        <w:t>Jedno spektakularne działanie PSSE w programie:</w:t>
      </w:r>
      <w:r w:rsidRPr="00B33433">
        <w:rPr>
          <w:rFonts w:ascii="Calibri" w:eastAsia="Calibri" w:hAnsi="Calibri" w:cs="Calibri"/>
          <w:b/>
          <w:bCs/>
          <w:kern w:val="0"/>
          <w14:ligatures w14:val="none"/>
        </w:rPr>
        <w:t xml:space="preserve"> </w:t>
      </w:r>
      <w:r w:rsidRPr="00B33433">
        <w:rPr>
          <w:rFonts w:ascii="Calibri" w:eastAsia="Calibri" w:hAnsi="Calibri" w:cs="Calibri"/>
          <w:kern w:val="0"/>
          <w14:ligatures w14:val="none"/>
        </w:rPr>
        <w:t>14.11.2023 r.</w:t>
      </w:r>
      <w:r w:rsidRPr="00B33433">
        <w:rPr>
          <w:rFonts w:ascii="Calibri" w:eastAsia="Calibri" w:hAnsi="Calibri" w:cs="Calibri"/>
          <w:b/>
          <w:bCs/>
          <w:kern w:val="0"/>
          <w14:ligatures w14:val="none"/>
        </w:rPr>
        <w:t xml:space="preserve"> </w:t>
      </w:r>
      <w:r w:rsidRPr="00B33433">
        <w:rPr>
          <w:rFonts w:ascii="Calibri" w:eastAsia="Calibri" w:hAnsi="Calibri" w:cs="Calibri"/>
          <w:kern w:val="0"/>
          <w14:ligatures w14:val="none"/>
        </w:rPr>
        <w:t>w roli eksperta</w:t>
      </w:r>
      <w:r w:rsidRPr="00B33433">
        <w:rPr>
          <w:rFonts w:ascii="Calibri" w:eastAsia="Calibri" w:hAnsi="Calibri" w:cs="Calibri"/>
          <w:b/>
          <w:bCs/>
          <w:kern w:val="0"/>
          <w14:ligatures w14:val="none"/>
        </w:rPr>
        <w:t xml:space="preserve"> </w:t>
      </w:r>
      <w:r w:rsidRPr="00B33433">
        <w:rPr>
          <w:rFonts w:ascii="Calibri" w:eastAsia="Calibri" w:hAnsi="Calibri" w:cs="Calibri"/>
          <w:kern w:val="0"/>
          <w14:ligatures w14:val="none"/>
        </w:rPr>
        <w:t>wzięto udział w debacie wychowawczej</w:t>
      </w:r>
      <w:r w:rsidRPr="00B33433">
        <w:rPr>
          <w:rFonts w:ascii="Calibri" w:eastAsia="Calibri" w:hAnsi="Calibri" w:cs="Calibri"/>
          <w:b/>
          <w:bCs/>
          <w:kern w:val="0"/>
          <w14:ligatures w14:val="none"/>
        </w:rPr>
        <w:t xml:space="preserve"> </w:t>
      </w:r>
      <w:r w:rsidRPr="00B33433">
        <w:rPr>
          <w:rFonts w:ascii="Calibri" w:eastAsia="Calibri" w:hAnsi="Calibri" w:cs="Calibri"/>
          <w:kern w:val="0"/>
          <w14:ligatures w14:val="none"/>
        </w:rPr>
        <w:t>zorganizowanej przez przedstawicieli Szkoły Podstawowej im. K. I. Gałczyńskiego w Węgorzynie. Tego dnia w siedzibie PSSE w Łobzie nagrano scenki tematyczne wraz z uczniami i ich opiekunami z SP w Węgorzynie celem późniejszego przedstawienia materiałów rodzicom/ opiekunom uczniów w postaci filmu edukacyjnego. Scenki dotyczyły używania substancji psychoaktywnych oraz zdrowia psychicznego. Przedstawiono i omówiono sposoby prozdrowotnego stylu życia angażującego zarówno uczniów jak i rodziców. Działanie objęło swym zasięgiem 7 osób.</w:t>
      </w:r>
    </w:p>
    <w:p w14:paraId="1DDFBAA0" w14:textId="77777777" w:rsidR="00391C45" w:rsidRDefault="00391C45" w:rsidP="001A1F34">
      <w:pPr>
        <w:spacing w:after="0" w:line="276" w:lineRule="auto"/>
        <w:ind w:firstLine="284"/>
        <w:jc w:val="both"/>
        <w:rPr>
          <w:rFonts w:ascii="Calibri" w:eastAsia="Times New Roman" w:hAnsi="Calibri" w:cs="Calibri"/>
          <w:bCs/>
          <w:kern w:val="0"/>
          <w:u w:val="single"/>
          <w:lang w:eastAsia="pl-PL"/>
          <w14:ligatures w14:val="none"/>
        </w:rPr>
      </w:pPr>
    </w:p>
    <w:p w14:paraId="1B997CCA" w14:textId="45EF13CE" w:rsidR="00B33433" w:rsidRPr="00B33433" w:rsidRDefault="00B33433" w:rsidP="00391C45">
      <w:pPr>
        <w:spacing w:after="0" w:line="276" w:lineRule="auto"/>
        <w:jc w:val="both"/>
        <w:rPr>
          <w:rFonts w:ascii="Calibri" w:eastAsia="Times New Roman" w:hAnsi="Calibri" w:cs="Calibri"/>
          <w:bCs/>
          <w:kern w:val="0"/>
          <w:u w:val="single"/>
          <w:lang w:eastAsia="pl-PL"/>
          <w14:ligatures w14:val="none"/>
        </w:rPr>
      </w:pPr>
      <w:r w:rsidRPr="00B33433">
        <w:rPr>
          <w:rFonts w:ascii="Calibri" w:eastAsia="Times New Roman" w:hAnsi="Calibri" w:cs="Calibri"/>
          <w:bCs/>
          <w:kern w:val="0"/>
          <w:u w:val="single"/>
          <w:lang w:eastAsia="pl-PL"/>
          <w14:ligatures w14:val="none"/>
        </w:rPr>
        <w:t>Lokalne programy edukacyjne:</w:t>
      </w:r>
    </w:p>
    <w:p w14:paraId="6A550B26" w14:textId="14ECA65E" w:rsidR="00B33433" w:rsidRPr="001A1F34" w:rsidRDefault="00B33433" w:rsidP="00391C45">
      <w:pPr>
        <w:pStyle w:val="Akapitzlist"/>
        <w:numPr>
          <w:ilvl w:val="1"/>
          <w:numId w:val="104"/>
        </w:numPr>
        <w:tabs>
          <w:tab w:val="left" w:pos="426"/>
        </w:tabs>
        <w:spacing w:after="0" w:line="276" w:lineRule="auto"/>
        <w:ind w:left="0" w:firstLine="0"/>
        <w:jc w:val="both"/>
        <w:rPr>
          <w:rFonts w:ascii="Calibri" w:eastAsia="Calibri" w:hAnsi="Calibri" w:cs="Calibri"/>
          <w:b/>
          <w:kern w:val="0"/>
          <w14:ligatures w14:val="none"/>
        </w:rPr>
      </w:pPr>
      <w:r w:rsidRPr="001A1F34">
        <w:rPr>
          <w:rFonts w:ascii="Calibri" w:eastAsia="Calibri" w:hAnsi="Calibri" w:cs="Calibri"/>
          <w:b/>
          <w:kern w:val="0"/>
          <w14:ligatures w14:val="none"/>
        </w:rPr>
        <w:t>Program edukacyjny dla dzieci w wieku przedszkolnym, ich rodziców i opiekunów pt. „Czyste Powietrze Wokół Nas”.</w:t>
      </w:r>
    </w:p>
    <w:p w14:paraId="5B99B2BB" w14:textId="77777777" w:rsidR="00B33433" w:rsidRPr="00B33433" w:rsidRDefault="00B33433" w:rsidP="00391C45">
      <w:pPr>
        <w:spacing w:after="200" w:line="276" w:lineRule="auto"/>
        <w:ind w:firstLine="709"/>
        <w:contextualSpacing/>
        <w:jc w:val="both"/>
        <w:rPr>
          <w:rFonts w:ascii="Calibri" w:eastAsia="Calibri" w:hAnsi="Calibri" w:cs="Calibri"/>
          <w:kern w:val="0"/>
          <w14:ligatures w14:val="none"/>
        </w:rPr>
      </w:pPr>
      <w:r w:rsidRPr="00B33433">
        <w:rPr>
          <w:rFonts w:ascii="Calibri" w:eastAsia="Calibri" w:hAnsi="Calibri" w:cs="Calibri"/>
          <w:kern w:val="0"/>
          <w:u w:val="single"/>
          <w14:ligatures w14:val="none"/>
        </w:rPr>
        <w:t xml:space="preserve">Zasięg w roku przedszkolnym 2022/23: </w:t>
      </w:r>
      <w:r w:rsidRPr="00B33433">
        <w:rPr>
          <w:rFonts w:ascii="Calibri" w:eastAsia="Calibri" w:hAnsi="Calibri" w:cs="Calibri"/>
          <w:kern w:val="0"/>
          <w14:ligatures w14:val="none"/>
        </w:rPr>
        <w:t xml:space="preserve">liczba </w:t>
      </w:r>
      <w:r w:rsidRPr="00B33433">
        <w:rPr>
          <w:rFonts w:ascii="Calibri" w:eastAsia="Calibri" w:hAnsi="Calibri" w:cs="Calibri"/>
          <w:bCs/>
          <w:kern w:val="0"/>
          <w14:ligatures w14:val="none"/>
        </w:rPr>
        <w:t>działań – 10/liczba odbiorców – 134</w:t>
      </w:r>
    </w:p>
    <w:p w14:paraId="326A886D" w14:textId="77777777" w:rsidR="00B33433" w:rsidRDefault="00B33433" w:rsidP="001A1F34">
      <w:pPr>
        <w:spacing w:after="200" w:line="276" w:lineRule="auto"/>
        <w:contextualSpacing/>
        <w:jc w:val="both"/>
        <w:rPr>
          <w:rFonts w:ascii="Calibri" w:eastAsia="Calibri" w:hAnsi="Calibri" w:cs="Calibri"/>
          <w:kern w:val="0"/>
          <w14:ligatures w14:val="none"/>
        </w:rPr>
      </w:pPr>
      <w:r w:rsidRPr="00B33433">
        <w:rPr>
          <w:rFonts w:ascii="Calibri" w:eastAsia="Calibri" w:hAnsi="Calibri" w:cs="Calibri"/>
          <w:kern w:val="0"/>
          <w:u w:val="single"/>
          <w14:ligatures w14:val="none"/>
        </w:rPr>
        <w:t>Jedno spektakularne działanie PSSE w programie:</w:t>
      </w:r>
      <w:r w:rsidRPr="00B33433">
        <w:rPr>
          <w:rFonts w:ascii="Calibri" w:eastAsia="Calibri" w:hAnsi="Calibri" w:cs="Calibri"/>
          <w:kern w:val="0"/>
          <w14:ligatures w14:val="none"/>
        </w:rPr>
        <w:t xml:space="preserve"> 13.04.2023 r. w Szkole Podstawowej im. Polskich Olimpijczyków w Dobrej przeprowadzono wizytację. Zakresem przedmiotowym była ocena realizacji ww. programu edukacyjnego. Czynności zostały przeprowadzone w obecności koordynatora programu oraz dyrektora placówki. W ramach realizacji działań programowych w SP w Dobrej podjęto współpracę z pielęgniarką szkolną oraz nauczycielem biologii celem wsparcia merytorycznego podczas prowadzonych zajęć edukacyjnych. Ponadto dzieci wykonywały tematyczne prace plastyczne oraz wychodziły w teren w celu odnalezienia różnych źródeł dymu. Działania okazały się być zgodne z założeniami programu, dzięki czemu dzieci zwiększyły wiedzę oraz świadomość dotyczącą negatywnych skutków zdrowotnych wynikających z biernego i czynnego palenia tytoniu oraz przebywania w zanieczyszczonym środowisku. W czynnościach wizytacyjnych uczestniczyły 2 osoby.</w:t>
      </w:r>
    </w:p>
    <w:p w14:paraId="69C20659" w14:textId="77777777" w:rsidR="003600A0" w:rsidRPr="00B33433" w:rsidRDefault="003600A0" w:rsidP="001A1F34">
      <w:pPr>
        <w:spacing w:after="200" w:line="276" w:lineRule="auto"/>
        <w:contextualSpacing/>
        <w:jc w:val="both"/>
        <w:rPr>
          <w:rFonts w:ascii="Calibri" w:eastAsia="Calibri" w:hAnsi="Calibri" w:cs="Calibri"/>
          <w:kern w:val="0"/>
          <w14:ligatures w14:val="none"/>
        </w:rPr>
      </w:pPr>
    </w:p>
    <w:p w14:paraId="3C0084EE" w14:textId="0DF48035" w:rsidR="00B33433" w:rsidRPr="001A1F34" w:rsidRDefault="00B33433" w:rsidP="00391C45">
      <w:pPr>
        <w:pStyle w:val="Akapitzlist"/>
        <w:numPr>
          <w:ilvl w:val="1"/>
          <w:numId w:val="104"/>
        </w:numPr>
        <w:tabs>
          <w:tab w:val="left" w:pos="426"/>
        </w:tabs>
        <w:spacing w:after="0" w:line="276" w:lineRule="auto"/>
        <w:ind w:left="0" w:firstLine="0"/>
        <w:jc w:val="both"/>
        <w:rPr>
          <w:rFonts w:ascii="Calibri" w:eastAsia="Calibri" w:hAnsi="Calibri" w:cs="Calibri"/>
          <w:b/>
          <w:kern w:val="0"/>
          <w14:ligatures w14:val="none"/>
        </w:rPr>
      </w:pPr>
      <w:r w:rsidRPr="001A1F34">
        <w:rPr>
          <w:rFonts w:ascii="Calibri" w:eastAsia="Calibri" w:hAnsi="Calibri" w:cs="Calibri"/>
          <w:b/>
          <w:kern w:val="0"/>
          <w14:ligatures w14:val="none"/>
        </w:rPr>
        <w:lastRenderedPageBreak/>
        <w:t>Program edukacji antytytoniowej dla uczniów klas I-III szkół podstawowych „Nie pal przy mnie, proszę”.</w:t>
      </w:r>
    </w:p>
    <w:p w14:paraId="7AF8754D" w14:textId="12428067" w:rsidR="00B33433" w:rsidRPr="00B33433" w:rsidRDefault="00B33433" w:rsidP="001A1F34">
      <w:pPr>
        <w:spacing w:after="200" w:line="276" w:lineRule="auto"/>
        <w:contextualSpacing/>
        <w:jc w:val="both"/>
        <w:rPr>
          <w:rFonts w:ascii="Calibri" w:eastAsia="Calibri" w:hAnsi="Calibri" w:cs="Calibri"/>
          <w:color w:val="000000"/>
          <w:kern w:val="0"/>
          <w14:ligatures w14:val="none"/>
        </w:rPr>
      </w:pPr>
      <w:r w:rsidRPr="00B33433">
        <w:rPr>
          <w:rFonts w:ascii="Calibri" w:eastAsia="Calibri" w:hAnsi="Calibri" w:cs="Calibri"/>
          <w:color w:val="000000"/>
          <w:kern w:val="0"/>
          <w14:ligatures w14:val="none"/>
        </w:rPr>
        <w:t>PSSE W ŁOBZIE NIE REALIZUJE WW. PROGRAMU EDUKACYJNEGO</w:t>
      </w:r>
      <w:r w:rsidR="00391C45">
        <w:rPr>
          <w:rFonts w:ascii="Calibri" w:eastAsia="Calibri" w:hAnsi="Calibri" w:cs="Calibri"/>
          <w:color w:val="000000"/>
          <w:kern w:val="0"/>
          <w14:ligatures w14:val="none"/>
        </w:rPr>
        <w:t>.</w:t>
      </w:r>
    </w:p>
    <w:p w14:paraId="28B8F8D2" w14:textId="7D548599" w:rsidR="00B33433" w:rsidRPr="001A1F34" w:rsidRDefault="00B33433" w:rsidP="00391C45">
      <w:pPr>
        <w:pStyle w:val="Akapitzlist"/>
        <w:numPr>
          <w:ilvl w:val="1"/>
          <w:numId w:val="104"/>
        </w:numPr>
        <w:tabs>
          <w:tab w:val="left" w:pos="426"/>
        </w:tabs>
        <w:spacing w:after="0" w:line="276" w:lineRule="auto"/>
        <w:ind w:left="0" w:firstLine="0"/>
        <w:jc w:val="both"/>
        <w:rPr>
          <w:rFonts w:ascii="Calibri" w:eastAsia="Calibri" w:hAnsi="Calibri" w:cs="Calibri"/>
          <w:kern w:val="0"/>
          <w14:ligatures w14:val="none"/>
        </w:rPr>
      </w:pPr>
      <w:r w:rsidRPr="001A1F34">
        <w:rPr>
          <w:rFonts w:ascii="Calibri" w:eastAsia="Calibri" w:hAnsi="Calibri" w:cs="Calibri"/>
          <w:b/>
          <w:kern w:val="0"/>
          <w14:ligatures w14:val="none"/>
        </w:rPr>
        <w:t>Program profilaktyki antytytoniowej dla uczniów starszych klas szkół podstawowych „Znajdź właściwe rozwiązanie”.</w:t>
      </w:r>
    </w:p>
    <w:p w14:paraId="5B2E4EDA" w14:textId="1C44A8E4" w:rsidR="00B33433" w:rsidRPr="00B33433" w:rsidRDefault="00B33433" w:rsidP="00391C45">
      <w:pPr>
        <w:spacing w:after="0" w:line="276" w:lineRule="auto"/>
        <w:contextualSpacing/>
        <w:jc w:val="both"/>
        <w:rPr>
          <w:rFonts w:ascii="Calibri" w:eastAsia="Calibri" w:hAnsi="Calibri" w:cs="Calibri"/>
          <w:color w:val="000000"/>
          <w:kern w:val="0"/>
          <w14:ligatures w14:val="none"/>
        </w:rPr>
      </w:pPr>
      <w:r w:rsidRPr="00B33433">
        <w:rPr>
          <w:rFonts w:ascii="Calibri" w:eastAsia="Calibri" w:hAnsi="Calibri" w:cs="Calibri"/>
          <w:color w:val="000000"/>
          <w:kern w:val="0"/>
          <w14:ligatures w14:val="none"/>
        </w:rPr>
        <w:t>PSSE W ŁOBZIE NIE REALIZUJE WW. PROGRAMU EDUKACYJNEGO</w:t>
      </w:r>
      <w:r w:rsidR="00391C45">
        <w:rPr>
          <w:rFonts w:ascii="Calibri" w:eastAsia="Calibri" w:hAnsi="Calibri" w:cs="Calibri"/>
          <w:color w:val="000000"/>
          <w:kern w:val="0"/>
          <w14:ligatures w14:val="none"/>
        </w:rPr>
        <w:t>.</w:t>
      </w:r>
    </w:p>
    <w:p w14:paraId="1A93F4BD" w14:textId="77777777" w:rsidR="00B33433" w:rsidRDefault="00B33433" w:rsidP="001A1F34">
      <w:pPr>
        <w:spacing w:after="200" w:line="276" w:lineRule="auto"/>
        <w:contextualSpacing/>
        <w:jc w:val="both"/>
        <w:rPr>
          <w:rFonts w:ascii="Calibri" w:eastAsia="Calibri" w:hAnsi="Calibri" w:cs="Calibri"/>
          <w:color w:val="000000"/>
          <w:kern w:val="0"/>
          <w14:ligatures w14:val="none"/>
        </w:rPr>
      </w:pPr>
    </w:p>
    <w:p w14:paraId="1CA00893" w14:textId="77777777" w:rsidR="006B34AE" w:rsidRDefault="006B34AE" w:rsidP="001A1F34">
      <w:pPr>
        <w:spacing w:after="200" w:line="276" w:lineRule="auto"/>
        <w:contextualSpacing/>
        <w:jc w:val="both"/>
        <w:rPr>
          <w:rFonts w:ascii="Calibri" w:eastAsia="Calibri" w:hAnsi="Calibri" w:cs="Calibri"/>
          <w:color w:val="000000"/>
          <w:kern w:val="0"/>
          <w14:ligatures w14:val="none"/>
        </w:rPr>
      </w:pPr>
    </w:p>
    <w:p w14:paraId="3DDA0053" w14:textId="557F945D" w:rsidR="00B33433" w:rsidRPr="00391C45" w:rsidRDefault="001E7CD6" w:rsidP="001A1F34">
      <w:pPr>
        <w:pStyle w:val="Akapitzlist"/>
        <w:numPr>
          <w:ilvl w:val="0"/>
          <w:numId w:val="104"/>
        </w:numPr>
        <w:spacing w:after="0" w:line="276" w:lineRule="auto"/>
        <w:jc w:val="both"/>
        <w:rPr>
          <w:rFonts w:ascii="Calibri" w:eastAsia="Times New Roman" w:hAnsi="Calibri" w:cs="Calibri"/>
          <w:b/>
          <w:color w:val="000000"/>
          <w:kern w:val="0"/>
          <w:lang w:eastAsia="pl-PL"/>
          <w14:ligatures w14:val="none"/>
        </w:rPr>
      </w:pPr>
      <w:r w:rsidRPr="00391C45">
        <w:rPr>
          <w:rFonts w:ascii="Calibri" w:eastAsia="Times New Roman" w:hAnsi="Calibri" w:cs="Calibri"/>
          <w:b/>
          <w:color w:val="000000"/>
          <w:kern w:val="0"/>
          <w:lang w:eastAsia="pl-PL"/>
          <w14:ligatures w14:val="none"/>
        </w:rPr>
        <w:t>Akcje i kampanie profilaktyczne</w:t>
      </w:r>
      <w:r w:rsidR="00391C45">
        <w:rPr>
          <w:rFonts w:ascii="Calibri" w:eastAsia="Times New Roman" w:hAnsi="Calibri" w:cs="Calibri"/>
          <w:b/>
          <w:color w:val="000000"/>
          <w:kern w:val="0"/>
          <w:lang w:eastAsia="pl-PL"/>
          <w14:ligatures w14:val="none"/>
        </w:rPr>
        <w:t>.</w:t>
      </w:r>
    </w:p>
    <w:p w14:paraId="6F4B4F9C" w14:textId="77777777" w:rsidR="00B33433" w:rsidRPr="00B33433" w:rsidRDefault="00B33433" w:rsidP="001A1F34">
      <w:pPr>
        <w:spacing w:after="0" w:line="276" w:lineRule="auto"/>
        <w:ind w:firstLine="284"/>
        <w:jc w:val="both"/>
        <w:rPr>
          <w:rFonts w:ascii="Calibri" w:eastAsia="Times New Roman" w:hAnsi="Calibri" w:cs="Calibri"/>
          <w:bCs/>
          <w:color w:val="000000"/>
          <w:kern w:val="0"/>
          <w:u w:val="single"/>
          <w:lang w:eastAsia="pl-PL"/>
          <w14:ligatures w14:val="none"/>
        </w:rPr>
      </w:pPr>
    </w:p>
    <w:p w14:paraId="3739FD3F" w14:textId="2A43978A" w:rsidR="00B33433" w:rsidRPr="001A1F34" w:rsidRDefault="00B33433" w:rsidP="00391C45">
      <w:pPr>
        <w:pStyle w:val="Akapitzlist"/>
        <w:numPr>
          <w:ilvl w:val="1"/>
          <w:numId w:val="106"/>
        </w:numPr>
        <w:tabs>
          <w:tab w:val="left" w:pos="426"/>
        </w:tabs>
        <w:spacing w:after="0" w:line="276" w:lineRule="auto"/>
        <w:ind w:left="0" w:firstLine="0"/>
        <w:jc w:val="both"/>
        <w:rPr>
          <w:rFonts w:ascii="Calibri" w:eastAsia="Calibri" w:hAnsi="Calibri" w:cs="Calibri"/>
          <w:b/>
          <w:color w:val="000000"/>
          <w:kern w:val="0"/>
          <w14:ligatures w14:val="none"/>
        </w:rPr>
      </w:pPr>
      <w:r w:rsidRPr="001A1F34">
        <w:rPr>
          <w:rFonts w:ascii="Calibri" w:eastAsia="Calibri" w:hAnsi="Calibri" w:cs="Calibri"/>
          <w:b/>
          <w:color w:val="000000"/>
          <w:kern w:val="0"/>
          <w14:ligatures w14:val="none"/>
        </w:rPr>
        <w:t>Profilaktyka używania „Nowych narkotyków”.</w:t>
      </w:r>
    </w:p>
    <w:p w14:paraId="46B5312E" w14:textId="77777777" w:rsidR="00B33433" w:rsidRPr="00B33433" w:rsidRDefault="00B33433" w:rsidP="00391C45">
      <w:pPr>
        <w:spacing w:after="200" w:line="276" w:lineRule="auto"/>
        <w:ind w:firstLine="709"/>
        <w:contextualSpacing/>
        <w:jc w:val="both"/>
        <w:rPr>
          <w:rFonts w:ascii="Calibri" w:eastAsia="Calibri" w:hAnsi="Calibri" w:cs="Calibri"/>
          <w:bCs/>
          <w:kern w:val="0"/>
          <w14:ligatures w14:val="none"/>
        </w:rPr>
      </w:pPr>
      <w:r w:rsidRPr="00B33433">
        <w:rPr>
          <w:rFonts w:ascii="Calibri" w:eastAsia="Calibri" w:hAnsi="Calibri" w:cs="Calibri"/>
          <w:kern w:val="0"/>
          <w:u w:val="single"/>
          <w14:ligatures w14:val="none"/>
        </w:rPr>
        <w:t>Mierniki za rok 2023:</w:t>
      </w:r>
      <w:r w:rsidRPr="00B33433">
        <w:rPr>
          <w:rFonts w:ascii="Calibri" w:eastAsia="Calibri" w:hAnsi="Calibri" w:cs="Calibri"/>
          <w:kern w:val="0"/>
          <w14:ligatures w14:val="none"/>
        </w:rPr>
        <w:t xml:space="preserve"> liczba </w:t>
      </w:r>
      <w:r w:rsidRPr="00B33433">
        <w:rPr>
          <w:rFonts w:ascii="Calibri" w:eastAsia="Calibri" w:hAnsi="Calibri" w:cs="Calibri"/>
          <w:bCs/>
          <w:kern w:val="0"/>
          <w14:ligatures w14:val="none"/>
        </w:rPr>
        <w:t>działań – 12/liczba odbiorców – 273</w:t>
      </w:r>
    </w:p>
    <w:p w14:paraId="302C7CA4" w14:textId="77777777" w:rsidR="00B33433" w:rsidRPr="00B33433" w:rsidRDefault="00B33433" w:rsidP="001A1F34">
      <w:pPr>
        <w:spacing w:after="200" w:line="276" w:lineRule="auto"/>
        <w:contextualSpacing/>
        <w:jc w:val="both"/>
        <w:rPr>
          <w:rFonts w:ascii="Calibri" w:eastAsia="Calibri" w:hAnsi="Calibri" w:cs="Calibri"/>
          <w:kern w:val="0"/>
          <w14:ligatures w14:val="none"/>
        </w:rPr>
      </w:pPr>
      <w:r w:rsidRPr="00B33433">
        <w:rPr>
          <w:rFonts w:ascii="Calibri" w:eastAsia="Calibri" w:hAnsi="Calibri" w:cs="Calibri"/>
          <w:bCs/>
          <w:kern w:val="0"/>
          <w:u w:val="single"/>
          <w14:ligatures w14:val="none"/>
        </w:rPr>
        <w:t>Wybrane 1 działanie:</w:t>
      </w:r>
      <w:r w:rsidRPr="00B33433">
        <w:rPr>
          <w:rFonts w:ascii="Calibri" w:eastAsia="Calibri" w:hAnsi="Calibri" w:cs="Calibri"/>
          <w:bCs/>
          <w:kern w:val="0"/>
          <w14:ligatures w14:val="none"/>
        </w:rPr>
        <w:t xml:space="preserve"> 16.06.2023 r. w Publicznej Szkole Podstawowej w Bełcznie przeprowadzono wykład, w którym uczestniczyły klasy IV – VIII. Podczas zajęć objaśniono czym jest, od czego zależy oraz czym się charakteryzuje pojęcie „zdrowie” oraz „uzależnienie”, przedstawiono przyczyny oraz skutki zażywania substancji psychoaktywnych, w tym nowych narkotyków oraz podkreślono jak ważna jest asertywność w sytuacjach, które wywołują presję generowaną przez otoczenie</w:t>
      </w:r>
      <w:r w:rsidRPr="00B33433">
        <w:rPr>
          <w:rFonts w:ascii="Calibri" w:eastAsia="Calibri" w:hAnsi="Calibri" w:cs="Calibri"/>
          <w:kern w:val="0"/>
          <w14:ligatures w14:val="none"/>
        </w:rPr>
        <w:t>. Ponadto podkreślono zwiększenie uważności dotyczącej tzw. nowych narkotyków zwłaszcza podczas wypoczynku letniego oraz zimowego. W ramach ww. wykładu – uczestnicy mieli możliwość przymierzenia alko i narkogogli. W związku z działaniami profilaktycznymi nawiązano współpracę z pedagogiem szkolnym. W wydarzeniu uczestniczyło 80 osób.</w:t>
      </w:r>
    </w:p>
    <w:p w14:paraId="35B66BA2" w14:textId="5947E6BE" w:rsidR="00B33433" w:rsidRPr="001A1F34" w:rsidRDefault="00B33433" w:rsidP="00391C45">
      <w:pPr>
        <w:pStyle w:val="Akapitzlist"/>
        <w:numPr>
          <w:ilvl w:val="1"/>
          <w:numId w:val="106"/>
        </w:numPr>
        <w:tabs>
          <w:tab w:val="left" w:pos="284"/>
          <w:tab w:val="left" w:pos="426"/>
        </w:tabs>
        <w:spacing w:after="0" w:line="276" w:lineRule="auto"/>
        <w:ind w:left="0" w:firstLine="0"/>
        <w:jc w:val="both"/>
        <w:rPr>
          <w:rFonts w:ascii="Calibri" w:eastAsia="Calibri" w:hAnsi="Calibri" w:cs="Calibri"/>
          <w:kern w:val="0"/>
          <w14:ligatures w14:val="none"/>
        </w:rPr>
      </w:pPr>
      <w:r w:rsidRPr="001A1F34">
        <w:rPr>
          <w:rFonts w:ascii="Calibri" w:eastAsia="Calibri" w:hAnsi="Calibri" w:cs="Calibri"/>
          <w:b/>
          <w:kern w:val="0"/>
          <w14:ligatures w14:val="none"/>
        </w:rPr>
        <w:t>Bezpieczne Ferie 2023.</w:t>
      </w:r>
    </w:p>
    <w:p w14:paraId="324BE757" w14:textId="77777777" w:rsidR="00B33433" w:rsidRPr="00B33433" w:rsidRDefault="00B33433" w:rsidP="00391C45">
      <w:pPr>
        <w:spacing w:after="200" w:line="276" w:lineRule="auto"/>
        <w:ind w:firstLine="709"/>
        <w:contextualSpacing/>
        <w:jc w:val="both"/>
        <w:rPr>
          <w:rFonts w:ascii="Calibri" w:eastAsia="Calibri" w:hAnsi="Calibri" w:cs="Calibri"/>
          <w:bCs/>
          <w:kern w:val="0"/>
          <w14:ligatures w14:val="none"/>
        </w:rPr>
      </w:pPr>
      <w:r w:rsidRPr="00B33433">
        <w:rPr>
          <w:rFonts w:ascii="Calibri" w:eastAsia="Calibri" w:hAnsi="Calibri" w:cs="Calibri"/>
          <w:kern w:val="0"/>
          <w:u w:val="single"/>
          <w14:ligatures w14:val="none"/>
        </w:rPr>
        <w:t>Mierniki za rok 2023:</w:t>
      </w:r>
      <w:r w:rsidRPr="00B33433">
        <w:rPr>
          <w:rFonts w:ascii="Calibri" w:eastAsia="Calibri" w:hAnsi="Calibri" w:cs="Calibri"/>
          <w:kern w:val="0"/>
          <w14:ligatures w14:val="none"/>
        </w:rPr>
        <w:t xml:space="preserve"> liczba </w:t>
      </w:r>
      <w:r w:rsidRPr="00B33433">
        <w:rPr>
          <w:rFonts w:ascii="Calibri" w:eastAsia="Calibri" w:hAnsi="Calibri" w:cs="Calibri"/>
          <w:bCs/>
          <w:kern w:val="0"/>
          <w14:ligatures w14:val="none"/>
        </w:rPr>
        <w:t>działań – 25/liczba odbiorców – 352</w:t>
      </w:r>
    </w:p>
    <w:p w14:paraId="24F6C501" w14:textId="561A79C6" w:rsidR="00B33433" w:rsidRPr="00B33433" w:rsidRDefault="00B33433" w:rsidP="001A1F34">
      <w:pPr>
        <w:spacing w:after="200" w:line="276" w:lineRule="auto"/>
        <w:contextualSpacing/>
        <w:jc w:val="both"/>
        <w:rPr>
          <w:rFonts w:ascii="Calibri" w:eastAsia="Calibri" w:hAnsi="Calibri" w:cs="Calibri"/>
          <w:color w:val="000000"/>
          <w:kern w:val="0"/>
          <w14:ligatures w14:val="none"/>
        </w:rPr>
      </w:pPr>
      <w:r w:rsidRPr="00B33433">
        <w:rPr>
          <w:rFonts w:ascii="Calibri" w:eastAsia="Calibri" w:hAnsi="Calibri" w:cs="Calibri"/>
          <w:bCs/>
          <w:kern w:val="0"/>
          <w:u w:val="single"/>
          <w14:ligatures w14:val="none"/>
        </w:rPr>
        <w:t>Wybrane 1 działanie:</w:t>
      </w:r>
      <w:r w:rsidRPr="00B33433">
        <w:rPr>
          <w:rFonts w:ascii="Calibri" w:eastAsia="Calibri" w:hAnsi="Calibri" w:cs="Calibri"/>
          <w:bCs/>
          <w:kern w:val="0"/>
          <w14:ligatures w14:val="none"/>
        </w:rPr>
        <w:t xml:space="preserve"> 15.02.2023 r. </w:t>
      </w:r>
      <w:r w:rsidRPr="00B33433">
        <w:rPr>
          <w:rFonts w:ascii="Calibri" w:eastAsia="Calibri" w:hAnsi="Calibri" w:cs="Calibri"/>
          <w:color w:val="000000"/>
          <w:kern w:val="0"/>
          <w14:ligatures w14:val="none"/>
        </w:rPr>
        <w:t xml:space="preserve">przeprowadzono cykl prelekcji, które odbyły się w świetlicy wiejskiej w Zajezierzu, Boninie, Grabowie oraz Zagórzycach. Podczas zajęć przedstawiono </w:t>
      </w:r>
      <w:r w:rsidR="00391C45">
        <w:rPr>
          <w:rFonts w:ascii="Calibri" w:eastAsia="Calibri" w:hAnsi="Calibri" w:cs="Calibri"/>
          <w:color w:val="000000"/>
          <w:kern w:val="0"/>
          <w14:ligatures w14:val="none"/>
        </w:rPr>
        <w:br/>
      </w:r>
      <w:r w:rsidRPr="00B33433">
        <w:rPr>
          <w:rFonts w:ascii="Calibri" w:eastAsia="Calibri" w:hAnsi="Calibri" w:cs="Calibri"/>
          <w:color w:val="000000"/>
          <w:kern w:val="0"/>
          <w14:ligatures w14:val="none"/>
        </w:rPr>
        <w:t>i omówiono profilaktykę grypy oraz koronawirusa SARS-CoV-2. Ponadto skupiono uwagę na zbilansowanej diecie oraz aktywności fizycznej a także odpowiednim ubiorze w czasie sezonu zimowego. Dzięki podjętej współpracy z Powiatową Komendą w Łobzie oraz Komendą Powiatową Państwowej Straży Pożarnej w Łobzie dzieci, młodzież oraz dorośli mogli zaczerpnąć informacji na temat pierwszej pomocy przedmedycznej oraz z zakresu bezpieczeństwa na drodze podczas sportów zimowych. Na zakończenie zajęć każdy uczestnik otrzymał drobny upominek. Łącznie w zajęciach wzięło udział 52 osoby.</w:t>
      </w:r>
    </w:p>
    <w:p w14:paraId="29F08D62" w14:textId="0226F48E" w:rsidR="00B33433" w:rsidRPr="001A1F34" w:rsidRDefault="00B33433" w:rsidP="00391C45">
      <w:pPr>
        <w:pStyle w:val="Akapitzlist"/>
        <w:numPr>
          <w:ilvl w:val="1"/>
          <w:numId w:val="106"/>
        </w:numPr>
        <w:tabs>
          <w:tab w:val="left" w:pos="426"/>
        </w:tabs>
        <w:spacing w:after="0" w:line="276" w:lineRule="auto"/>
        <w:ind w:left="0" w:firstLine="0"/>
        <w:jc w:val="both"/>
        <w:rPr>
          <w:rFonts w:ascii="Calibri" w:eastAsia="Calibri" w:hAnsi="Calibri" w:cs="Calibri"/>
          <w:b/>
          <w:kern w:val="0"/>
          <w14:ligatures w14:val="none"/>
        </w:rPr>
      </w:pPr>
      <w:r w:rsidRPr="001A1F34">
        <w:rPr>
          <w:rFonts w:ascii="Calibri" w:eastAsia="Calibri" w:hAnsi="Calibri" w:cs="Calibri"/>
          <w:b/>
          <w:kern w:val="0"/>
          <w14:ligatures w14:val="none"/>
        </w:rPr>
        <w:t>Europejski Tydzień Szczepień, w tym akcja „Zaszczep w sobie chęć szczepienia”.</w:t>
      </w:r>
    </w:p>
    <w:p w14:paraId="0C6CB029" w14:textId="77777777" w:rsidR="00B33433" w:rsidRPr="00B33433" w:rsidRDefault="00B33433" w:rsidP="00391C45">
      <w:pPr>
        <w:spacing w:after="200" w:line="276" w:lineRule="auto"/>
        <w:ind w:firstLine="709"/>
        <w:contextualSpacing/>
        <w:jc w:val="both"/>
        <w:rPr>
          <w:rFonts w:ascii="Calibri" w:eastAsia="Calibri" w:hAnsi="Calibri" w:cs="Calibri"/>
          <w:bCs/>
          <w:kern w:val="0"/>
          <w14:ligatures w14:val="none"/>
        </w:rPr>
      </w:pPr>
      <w:r w:rsidRPr="00B33433">
        <w:rPr>
          <w:rFonts w:ascii="Calibri" w:eastAsia="Calibri" w:hAnsi="Calibri" w:cs="Calibri"/>
          <w:kern w:val="0"/>
          <w:u w:val="single"/>
          <w14:ligatures w14:val="none"/>
        </w:rPr>
        <w:t>Mierniki za rok 2023:</w:t>
      </w:r>
      <w:r w:rsidRPr="00B33433">
        <w:rPr>
          <w:rFonts w:ascii="Calibri" w:eastAsia="Calibri" w:hAnsi="Calibri" w:cs="Calibri"/>
          <w:kern w:val="0"/>
          <w14:ligatures w14:val="none"/>
        </w:rPr>
        <w:t xml:space="preserve"> liczba </w:t>
      </w:r>
      <w:r w:rsidRPr="00B33433">
        <w:rPr>
          <w:rFonts w:ascii="Calibri" w:eastAsia="Calibri" w:hAnsi="Calibri" w:cs="Calibri"/>
          <w:bCs/>
          <w:kern w:val="0"/>
          <w14:ligatures w14:val="none"/>
        </w:rPr>
        <w:t>działań – 14/liczba odbiorców – 119</w:t>
      </w:r>
    </w:p>
    <w:p w14:paraId="40AEDA47" w14:textId="163DCAE9" w:rsidR="00B33433" w:rsidRPr="00B33433" w:rsidRDefault="00B33433" w:rsidP="001A1F34">
      <w:pPr>
        <w:spacing w:after="200" w:line="276" w:lineRule="auto"/>
        <w:contextualSpacing/>
        <w:jc w:val="both"/>
        <w:rPr>
          <w:rFonts w:ascii="Calibri" w:eastAsia="Calibri" w:hAnsi="Calibri" w:cs="Calibri"/>
          <w:bCs/>
          <w:kern w:val="0"/>
          <w14:ligatures w14:val="none"/>
        </w:rPr>
      </w:pPr>
      <w:r w:rsidRPr="00B33433">
        <w:rPr>
          <w:rFonts w:ascii="Calibri" w:eastAsia="Calibri" w:hAnsi="Calibri" w:cs="Calibri"/>
          <w:bCs/>
          <w:kern w:val="0"/>
          <w:u w:val="single"/>
          <w14:ligatures w14:val="none"/>
        </w:rPr>
        <w:t>Wybrane 1 działanie:</w:t>
      </w:r>
      <w:r w:rsidRPr="00B33433">
        <w:rPr>
          <w:rFonts w:ascii="Calibri" w:eastAsia="Calibri" w:hAnsi="Calibri" w:cs="Calibri"/>
          <w:bCs/>
          <w:kern w:val="0"/>
          <w14:ligatures w14:val="none"/>
        </w:rPr>
        <w:t xml:space="preserve"> 20.04.2023 r. w Przedszkolu Miejskim im. K. Puchatka w Resku przeprowadzono naradę, w której uczestniczyli nauczyciele oraz pomoce nauczycieli </w:t>
      </w:r>
      <w:r w:rsidR="00391C45">
        <w:rPr>
          <w:rFonts w:ascii="Calibri" w:eastAsia="Calibri" w:hAnsi="Calibri" w:cs="Calibri"/>
          <w:bCs/>
          <w:kern w:val="0"/>
          <w14:ligatures w14:val="none"/>
        </w:rPr>
        <w:br/>
      </w:r>
      <w:r w:rsidRPr="00B33433">
        <w:rPr>
          <w:rFonts w:ascii="Calibri" w:eastAsia="Calibri" w:hAnsi="Calibri" w:cs="Calibri"/>
          <w:bCs/>
          <w:kern w:val="0"/>
          <w14:ligatures w14:val="none"/>
        </w:rPr>
        <w:t xml:space="preserve">z poszczególnych grup przedszkolnych. Celem było przedstawienie głównych założeń akcji, </w:t>
      </w:r>
      <w:r w:rsidRPr="00B33433">
        <w:rPr>
          <w:rFonts w:ascii="Calibri" w:eastAsia="Calibri" w:hAnsi="Calibri" w:cs="Calibri"/>
          <w:bCs/>
          <w:kern w:val="0"/>
          <w14:ligatures w14:val="none"/>
        </w:rPr>
        <w:lastRenderedPageBreak/>
        <w:t>przekazanie najważniejszych informacji oraz rzetelnych źródeł wiadomości dotyczących szczepień ochronnych. W naradzie uczestniczyło 8 osób.</w:t>
      </w:r>
    </w:p>
    <w:p w14:paraId="0EF8B747" w14:textId="1A66644C" w:rsidR="00B33433" w:rsidRPr="001A1F34" w:rsidRDefault="00B33433" w:rsidP="00391C45">
      <w:pPr>
        <w:pStyle w:val="Akapitzlist"/>
        <w:numPr>
          <w:ilvl w:val="1"/>
          <w:numId w:val="106"/>
        </w:numPr>
        <w:tabs>
          <w:tab w:val="left" w:pos="426"/>
        </w:tabs>
        <w:spacing w:after="0" w:line="276" w:lineRule="auto"/>
        <w:ind w:left="0" w:firstLine="0"/>
        <w:jc w:val="both"/>
        <w:rPr>
          <w:rFonts w:ascii="Calibri" w:eastAsia="Calibri" w:hAnsi="Calibri" w:cs="Calibri"/>
          <w:b/>
          <w:color w:val="000000"/>
          <w:kern w:val="0"/>
          <w14:ligatures w14:val="none"/>
        </w:rPr>
      </w:pPr>
      <w:r w:rsidRPr="001A1F34">
        <w:rPr>
          <w:rFonts w:ascii="Calibri" w:eastAsia="Calibri" w:hAnsi="Calibri" w:cs="Calibri"/>
          <w:b/>
          <w:color w:val="000000"/>
          <w:kern w:val="0"/>
          <w14:ligatures w14:val="none"/>
        </w:rPr>
        <w:t>Światowy Dzień Zdrowia 2023.</w:t>
      </w:r>
    </w:p>
    <w:p w14:paraId="769BDE54" w14:textId="77777777" w:rsidR="00B33433" w:rsidRPr="00B33433" w:rsidRDefault="00B33433" w:rsidP="00391C45">
      <w:pPr>
        <w:spacing w:after="200" w:line="276" w:lineRule="auto"/>
        <w:ind w:firstLine="709"/>
        <w:contextualSpacing/>
        <w:jc w:val="both"/>
        <w:rPr>
          <w:rFonts w:ascii="Calibri" w:eastAsia="Calibri" w:hAnsi="Calibri" w:cs="Calibri"/>
          <w:bCs/>
          <w:kern w:val="0"/>
          <w14:ligatures w14:val="none"/>
        </w:rPr>
      </w:pPr>
      <w:r w:rsidRPr="00B33433">
        <w:rPr>
          <w:rFonts w:ascii="Calibri" w:eastAsia="Calibri" w:hAnsi="Calibri" w:cs="Calibri"/>
          <w:kern w:val="0"/>
          <w:u w:val="single"/>
          <w14:ligatures w14:val="none"/>
        </w:rPr>
        <w:t>Mierniki za rok 2023:</w:t>
      </w:r>
      <w:r w:rsidRPr="00B33433">
        <w:rPr>
          <w:rFonts w:ascii="Calibri" w:eastAsia="Calibri" w:hAnsi="Calibri" w:cs="Calibri"/>
          <w:kern w:val="0"/>
          <w14:ligatures w14:val="none"/>
        </w:rPr>
        <w:t xml:space="preserve"> liczba </w:t>
      </w:r>
      <w:r w:rsidRPr="00B33433">
        <w:rPr>
          <w:rFonts w:ascii="Calibri" w:eastAsia="Calibri" w:hAnsi="Calibri" w:cs="Calibri"/>
          <w:bCs/>
          <w:kern w:val="0"/>
          <w14:ligatures w14:val="none"/>
        </w:rPr>
        <w:t>działań – 14/liczba odbiorców – 150</w:t>
      </w:r>
    </w:p>
    <w:p w14:paraId="54AD3DEA" w14:textId="77777777" w:rsidR="00B33433" w:rsidRPr="00B33433" w:rsidRDefault="00B33433" w:rsidP="001A1F34">
      <w:pPr>
        <w:spacing w:after="200" w:line="276" w:lineRule="auto"/>
        <w:contextualSpacing/>
        <w:jc w:val="both"/>
        <w:rPr>
          <w:rFonts w:ascii="Calibri" w:eastAsia="Calibri" w:hAnsi="Calibri" w:cs="Calibri"/>
          <w:bCs/>
          <w:kern w:val="0"/>
          <w14:ligatures w14:val="none"/>
        </w:rPr>
      </w:pPr>
      <w:r w:rsidRPr="00B33433">
        <w:rPr>
          <w:rFonts w:ascii="Calibri" w:eastAsia="Calibri" w:hAnsi="Calibri" w:cs="Calibri"/>
          <w:bCs/>
          <w:kern w:val="0"/>
          <w:u w:val="single"/>
          <w14:ligatures w14:val="none"/>
        </w:rPr>
        <w:t>Wybrane 1 działanie:</w:t>
      </w:r>
      <w:r w:rsidRPr="00B33433">
        <w:rPr>
          <w:rFonts w:ascii="Calibri" w:eastAsia="Calibri" w:hAnsi="Calibri" w:cs="Calibri"/>
          <w:bCs/>
          <w:kern w:val="0"/>
          <w14:ligatures w14:val="none"/>
        </w:rPr>
        <w:t xml:space="preserve"> 06.04.2023 r. zamieszczono dwie informacje na stronie internetowej PSSE w Łobzie nt. „Światowego Dnia Zdrowia”. Artykuły miały na celu zwrócenie szczególnej uwagi społeczeństwa na obchody „Światowego Dnia Zdrowia” oraz na obchody 75-lecia istnienia Światowej Organizacji Zdrowia.</w:t>
      </w:r>
    </w:p>
    <w:p w14:paraId="152D2E86" w14:textId="77777777" w:rsidR="00B33433" w:rsidRPr="00B33433" w:rsidRDefault="00B33433" w:rsidP="001A1F34">
      <w:pPr>
        <w:spacing w:after="200" w:line="276" w:lineRule="auto"/>
        <w:contextualSpacing/>
        <w:jc w:val="both"/>
        <w:rPr>
          <w:rFonts w:ascii="Calibri" w:eastAsia="Calibri" w:hAnsi="Calibri" w:cs="Calibri"/>
          <w:bCs/>
          <w:kern w:val="0"/>
          <w14:ligatures w14:val="none"/>
        </w:rPr>
      </w:pPr>
    </w:p>
    <w:p w14:paraId="015E8F78" w14:textId="77777777" w:rsidR="00B33433" w:rsidRPr="00B33433" w:rsidRDefault="00B33433" w:rsidP="001A1F34">
      <w:pPr>
        <w:spacing w:after="200" w:line="276" w:lineRule="auto"/>
        <w:contextualSpacing/>
        <w:jc w:val="both"/>
        <w:rPr>
          <w:rFonts w:ascii="Calibri" w:eastAsia="Calibri" w:hAnsi="Calibri" w:cs="Calibri"/>
          <w:bCs/>
          <w:kern w:val="0"/>
          <w14:ligatures w14:val="none"/>
        </w:rPr>
      </w:pPr>
      <w:r w:rsidRPr="00B33433">
        <w:rPr>
          <w:rFonts w:ascii="Calibri" w:eastAsia="Calibri" w:hAnsi="Calibri" w:cs="Calibri"/>
          <w:bCs/>
          <w:noProof/>
          <w:kern w:val="0"/>
          <w14:ligatures w14:val="none"/>
        </w:rPr>
        <w:drawing>
          <wp:anchor distT="0" distB="0" distL="114300" distR="114300" simplePos="0" relativeHeight="251664384" behindDoc="1" locked="0" layoutInCell="1" allowOverlap="1" wp14:anchorId="7D750619" wp14:editId="0763A2A6">
            <wp:simplePos x="0" y="0"/>
            <wp:positionH relativeFrom="column">
              <wp:posOffset>3004132</wp:posOffset>
            </wp:positionH>
            <wp:positionV relativeFrom="paragraph">
              <wp:posOffset>10135</wp:posOffset>
            </wp:positionV>
            <wp:extent cx="2757274" cy="1170305"/>
            <wp:effectExtent l="0" t="0" r="0" b="0"/>
            <wp:wrapNone/>
            <wp:docPr id="11145073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1910" cy="11807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433">
        <w:rPr>
          <w:rFonts w:ascii="Calibri" w:eastAsia="Calibri" w:hAnsi="Calibri" w:cs="Calibri"/>
          <w:bCs/>
          <w:noProof/>
          <w:kern w:val="0"/>
          <w14:ligatures w14:val="none"/>
        </w:rPr>
        <w:drawing>
          <wp:anchor distT="0" distB="0" distL="114300" distR="114300" simplePos="0" relativeHeight="251663360" behindDoc="1" locked="0" layoutInCell="1" allowOverlap="1" wp14:anchorId="4C865EE3" wp14:editId="59F30B1F">
            <wp:simplePos x="0" y="0"/>
            <wp:positionH relativeFrom="column">
              <wp:posOffset>161</wp:posOffset>
            </wp:positionH>
            <wp:positionV relativeFrom="paragraph">
              <wp:posOffset>10109</wp:posOffset>
            </wp:positionV>
            <wp:extent cx="2766199" cy="1170432"/>
            <wp:effectExtent l="0" t="0" r="0" b="0"/>
            <wp:wrapNone/>
            <wp:docPr id="1561274090" name="Obraz 1" descr="Obraz zawierający tekst, Czcionka,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74090" name="Obraz 1" descr="Obraz zawierający tekst, Czcionka, Grafika&#10;&#10;Opis wygenerowany automatyczni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6199" cy="11704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B29855" w14:textId="77777777" w:rsidR="00B33433" w:rsidRPr="00B33433" w:rsidRDefault="00B33433" w:rsidP="001A1F34">
      <w:pPr>
        <w:spacing w:after="200" w:line="276" w:lineRule="auto"/>
        <w:contextualSpacing/>
        <w:jc w:val="both"/>
        <w:rPr>
          <w:rFonts w:ascii="Calibri" w:eastAsia="Calibri" w:hAnsi="Calibri" w:cs="Calibri"/>
          <w:bCs/>
          <w:kern w:val="0"/>
          <w14:ligatures w14:val="none"/>
        </w:rPr>
      </w:pPr>
    </w:p>
    <w:p w14:paraId="5421E6E7" w14:textId="77777777" w:rsidR="00444551" w:rsidRPr="001A1F34" w:rsidRDefault="00444551" w:rsidP="001A1F34">
      <w:pPr>
        <w:spacing w:after="200" w:line="276" w:lineRule="auto"/>
        <w:ind w:left="360"/>
        <w:contextualSpacing/>
        <w:jc w:val="both"/>
        <w:rPr>
          <w:rFonts w:ascii="Calibri" w:eastAsia="Calibri" w:hAnsi="Calibri" w:cs="Calibri"/>
          <w:b/>
          <w:color w:val="000000"/>
          <w:kern w:val="0"/>
          <w14:ligatures w14:val="none"/>
        </w:rPr>
      </w:pPr>
    </w:p>
    <w:p w14:paraId="373E4C7C" w14:textId="77777777" w:rsidR="00444551" w:rsidRPr="001A1F34" w:rsidRDefault="00444551" w:rsidP="001A1F34">
      <w:pPr>
        <w:spacing w:after="200" w:line="276" w:lineRule="auto"/>
        <w:ind w:left="360"/>
        <w:contextualSpacing/>
        <w:jc w:val="both"/>
        <w:rPr>
          <w:rFonts w:ascii="Calibri" w:eastAsia="Calibri" w:hAnsi="Calibri" w:cs="Calibri"/>
          <w:b/>
          <w:color w:val="000000"/>
          <w:kern w:val="0"/>
          <w14:ligatures w14:val="none"/>
        </w:rPr>
      </w:pPr>
    </w:p>
    <w:p w14:paraId="332F2E93" w14:textId="77777777" w:rsidR="006B34AE" w:rsidRDefault="006B34AE" w:rsidP="00391C45">
      <w:pPr>
        <w:spacing w:after="0" w:line="276" w:lineRule="auto"/>
        <w:jc w:val="both"/>
        <w:rPr>
          <w:rFonts w:ascii="Calibri" w:eastAsia="Calibri" w:hAnsi="Calibri" w:cs="Calibri"/>
          <w:b/>
          <w:color w:val="000000"/>
          <w:kern w:val="0"/>
          <w14:ligatures w14:val="none"/>
        </w:rPr>
      </w:pPr>
    </w:p>
    <w:p w14:paraId="77B39F06" w14:textId="77777777" w:rsidR="006B34AE" w:rsidRDefault="006B34AE" w:rsidP="00391C45">
      <w:pPr>
        <w:spacing w:after="0" w:line="276" w:lineRule="auto"/>
        <w:jc w:val="both"/>
        <w:rPr>
          <w:rFonts w:ascii="Calibri" w:eastAsia="Calibri" w:hAnsi="Calibri" w:cs="Calibri"/>
          <w:b/>
          <w:color w:val="000000"/>
          <w:kern w:val="0"/>
          <w14:ligatures w14:val="none"/>
        </w:rPr>
      </w:pPr>
    </w:p>
    <w:p w14:paraId="3924216F" w14:textId="77777777" w:rsidR="006B34AE" w:rsidRDefault="006B34AE" w:rsidP="00391C45">
      <w:pPr>
        <w:spacing w:after="0" w:line="276" w:lineRule="auto"/>
        <w:jc w:val="both"/>
        <w:rPr>
          <w:rFonts w:ascii="Calibri" w:eastAsia="Calibri" w:hAnsi="Calibri" w:cs="Calibri"/>
          <w:b/>
          <w:color w:val="000000"/>
          <w:kern w:val="0"/>
          <w14:ligatures w14:val="none"/>
        </w:rPr>
      </w:pPr>
    </w:p>
    <w:p w14:paraId="158AAF07" w14:textId="40E8AC3B" w:rsidR="00B33433" w:rsidRPr="00391C45" w:rsidRDefault="00391C45" w:rsidP="00391C45">
      <w:pPr>
        <w:spacing w:after="0" w:line="276" w:lineRule="auto"/>
        <w:jc w:val="both"/>
        <w:rPr>
          <w:rFonts w:ascii="Calibri" w:eastAsia="Calibri" w:hAnsi="Calibri" w:cs="Calibri"/>
          <w:b/>
          <w:color w:val="000000"/>
          <w:kern w:val="0"/>
          <w14:ligatures w14:val="none"/>
        </w:rPr>
      </w:pPr>
      <w:r w:rsidRPr="00391C45">
        <w:rPr>
          <w:rFonts w:ascii="Calibri" w:eastAsia="Calibri" w:hAnsi="Calibri" w:cs="Calibri"/>
          <w:b/>
          <w:color w:val="000000"/>
          <w:kern w:val="0"/>
          <w14:ligatures w14:val="none"/>
        </w:rPr>
        <w:t>3.</w:t>
      </w:r>
      <w:r>
        <w:rPr>
          <w:rFonts w:ascii="Calibri" w:eastAsia="Calibri" w:hAnsi="Calibri" w:cs="Calibri"/>
          <w:b/>
          <w:color w:val="000000"/>
          <w:kern w:val="0"/>
          <w14:ligatures w14:val="none"/>
        </w:rPr>
        <w:t xml:space="preserve">5. </w:t>
      </w:r>
      <w:r w:rsidR="00B33433" w:rsidRPr="00391C45">
        <w:rPr>
          <w:rFonts w:ascii="Calibri" w:eastAsia="Calibri" w:hAnsi="Calibri" w:cs="Calibri"/>
          <w:b/>
          <w:color w:val="000000"/>
          <w:kern w:val="0"/>
          <w14:ligatures w14:val="none"/>
        </w:rPr>
        <w:t>Światowy Dzień bez Tytoniu 2023.</w:t>
      </w:r>
    </w:p>
    <w:p w14:paraId="04695CBA" w14:textId="77777777" w:rsidR="00B33433" w:rsidRPr="00B33433" w:rsidRDefault="00B33433" w:rsidP="00391C45">
      <w:pPr>
        <w:spacing w:after="200" w:line="276" w:lineRule="auto"/>
        <w:ind w:firstLine="709"/>
        <w:contextualSpacing/>
        <w:jc w:val="both"/>
        <w:rPr>
          <w:rFonts w:ascii="Calibri" w:eastAsia="Calibri" w:hAnsi="Calibri" w:cs="Calibri"/>
          <w:bCs/>
          <w:kern w:val="0"/>
          <w14:ligatures w14:val="none"/>
        </w:rPr>
      </w:pPr>
      <w:r w:rsidRPr="00B33433">
        <w:rPr>
          <w:rFonts w:ascii="Calibri" w:eastAsia="Calibri" w:hAnsi="Calibri" w:cs="Calibri"/>
          <w:kern w:val="0"/>
          <w:u w:val="single"/>
          <w14:ligatures w14:val="none"/>
        </w:rPr>
        <w:t>Mierniki za rok 2023:</w:t>
      </w:r>
      <w:r w:rsidRPr="00B33433">
        <w:rPr>
          <w:rFonts w:ascii="Calibri" w:eastAsia="Calibri" w:hAnsi="Calibri" w:cs="Calibri"/>
          <w:kern w:val="0"/>
          <w14:ligatures w14:val="none"/>
        </w:rPr>
        <w:t xml:space="preserve"> liczba </w:t>
      </w:r>
      <w:r w:rsidRPr="00B33433">
        <w:rPr>
          <w:rFonts w:ascii="Calibri" w:eastAsia="Calibri" w:hAnsi="Calibri" w:cs="Calibri"/>
          <w:bCs/>
          <w:kern w:val="0"/>
          <w14:ligatures w14:val="none"/>
        </w:rPr>
        <w:t>działań – 26/liczba odbiorców – 785</w:t>
      </w:r>
    </w:p>
    <w:p w14:paraId="5916F7BD" w14:textId="05DBB55F" w:rsidR="00B33433" w:rsidRDefault="00B33433" w:rsidP="001A1F34">
      <w:pPr>
        <w:spacing w:after="200" w:line="276" w:lineRule="auto"/>
        <w:contextualSpacing/>
        <w:jc w:val="both"/>
        <w:rPr>
          <w:rFonts w:ascii="Calibri" w:eastAsia="Calibri" w:hAnsi="Calibri" w:cs="Calibri"/>
          <w:kern w:val="0"/>
          <w14:ligatures w14:val="none"/>
        </w:rPr>
      </w:pPr>
      <w:r w:rsidRPr="00B33433">
        <w:rPr>
          <w:rFonts w:ascii="Calibri" w:eastAsia="Calibri" w:hAnsi="Calibri" w:cs="Calibri"/>
          <w:bCs/>
          <w:kern w:val="0"/>
          <w:u w:val="single"/>
          <w14:ligatures w14:val="none"/>
        </w:rPr>
        <w:t>Wybrane 1 działanie:</w:t>
      </w:r>
      <w:r w:rsidRPr="00B33433">
        <w:rPr>
          <w:rFonts w:ascii="Calibri" w:eastAsia="Calibri" w:hAnsi="Calibri" w:cs="Calibri"/>
          <w:bCs/>
          <w:kern w:val="0"/>
          <w14:ligatures w14:val="none"/>
        </w:rPr>
        <w:t xml:space="preserve"> 07.06.2023 r. zorganizowano konkurs na plakat antynikotynowy </w:t>
      </w:r>
      <w:r w:rsidR="00391C45">
        <w:rPr>
          <w:rFonts w:ascii="Calibri" w:eastAsia="Calibri" w:hAnsi="Calibri" w:cs="Calibri"/>
          <w:bCs/>
          <w:kern w:val="0"/>
          <w14:ligatures w14:val="none"/>
        </w:rPr>
        <w:br/>
      </w:r>
      <w:r w:rsidRPr="00B33433">
        <w:rPr>
          <w:rFonts w:ascii="Calibri" w:eastAsia="Calibri" w:hAnsi="Calibri" w:cs="Calibri"/>
          <w:bCs/>
          <w:kern w:val="0"/>
          <w14:ligatures w14:val="none"/>
        </w:rPr>
        <w:t>w ramach „Światowego Dnia Bez Tytoniu”.</w:t>
      </w:r>
      <w:r w:rsidRPr="00B33433">
        <w:rPr>
          <w:rFonts w:ascii="Calibri" w:eastAsia="Calibri" w:hAnsi="Calibri" w:cs="Calibri"/>
          <w:kern w:val="0"/>
          <w14:ligatures w14:val="none"/>
        </w:rPr>
        <w:t xml:space="preserve"> Adresatami byli uczniowie klas I – III oraz IV – VI szkół podstawowych z terenu powiatu łobeskiego. Celem głównym konkursu było zwiększanie świadomości i wiedzy uczniów na temat szkodliwości zdrowotnej wynikającej z palenia tytoniu</w:t>
      </w:r>
      <w:r w:rsidRPr="00B33433">
        <w:rPr>
          <w:rFonts w:ascii="Calibri" w:eastAsia="Calibri" w:hAnsi="Calibri" w:cs="Calibri"/>
          <w:bCs/>
          <w:kern w:val="0"/>
          <w14:ligatures w14:val="none"/>
        </w:rPr>
        <w:t xml:space="preserve">. </w:t>
      </w:r>
      <w:r w:rsidRPr="00B33433">
        <w:rPr>
          <w:rFonts w:ascii="Calibri" w:eastAsia="Calibri" w:hAnsi="Calibri" w:cs="Calibri"/>
          <w:kern w:val="0"/>
          <w14:ligatures w14:val="none"/>
        </w:rPr>
        <w:t>Konkurs był objęty patronatem Starosty Powiatu Łobeskiego. Prace nadesłało 164 uczniów z SP z terenu powiatu łobeskiego.</w:t>
      </w:r>
    </w:p>
    <w:p w14:paraId="198F82B3" w14:textId="77777777" w:rsidR="006B34AE" w:rsidRPr="00B33433" w:rsidRDefault="006B34AE" w:rsidP="001A1F34">
      <w:pPr>
        <w:spacing w:after="200" w:line="276" w:lineRule="auto"/>
        <w:contextualSpacing/>
        <w:jc w:val="both"/>
        <w:rPr>
          <w:rFonts w:ascii="Calibri" w:eastAsia="Calibri" w:hAnsi="Calibri" w:cs="Calibri"/>
          <w:kern w:val="0"/>
          <w14:ligatures w14:val="none"/>
        </w:rPr>
      </w:pPr>
    </w:p>
    <w:p w14:paraId="612AFDA4" w14:textId="76E8C634" w:rsidR="00B33433" w:rsidRPr="001A1F34" w:rsidRDefault="00B33433" w:rsidP="00391C45">
      <w:pPr>
        <w:pStyle w:val="Akapitzlist"/>
        <w:numPr>
          <w:ilvl w:val="1"/>
          <w:numId w:val="107"/>
        </w:numPr>
        <w:tabs>
          <w:tab w:val="left" w:pos="426"/>
        </w:tabs>
        <w:spacing w:after="0" w:line="276" w:lineRule="auto"/>
        <w:ind w:left="0" w:firstLine="0"/>
        <w:jc w:val="both"/>
        <w:rPr>
          <w:rFonts w:ascii="Calibri" w:eastAsia="Calibri" w:hAnsi="Calibri" w:cs="Calibri"/>
          <w:b/>
          <w:kern w:val="0"/>
          <w14:ligatures w14:val="none"/>
        </w:rPr>
      </w:pPr>
      <w:r w:rsidRPr="001A1F34">
        <w:rPr>
          <w:rFonts w:ascii="Calibri" w:eastAsia="Calibri" w:hAnsi="Calibri" w:cs="Calibri"/>
          <w:b/>
          <w:kern w:val="0"/>
          <w14:ligatures w14:val="none"/>
        </w:rPr>
        <w:t>Bezpieczne Wakacje 2023.</w:t>
      </w:r>
    </w:p>
    <w:p w14:paraId="495154FE" w14:textId="77777777" w:rsidR="00B33433" w:rsidRPr="00B33433" w:rsidRDefault="00B33433" w:rsidP="00391C45">
      <w:pPr>
        <w:spacing w:after="200" w:line="276" w:lineRule="auto"/>
        <w:ind w:firstLine="709"/>
        <w:contextualSpacing/>
        <w:jc w:val="both"/>
        <w:rPr>
          <w:rFonts w:ascii="Calibri" w:eastAsia="Calibri" w:hAnsi="Calibri" w:cs="Calibri"/>
          <w:bCs/>
          <w:kern w:val="0"/>
          <w14:ligatures w14:val="none"/>
        </w:rPr>
      </w:pPr>
      <w:r w:rsidRPr="00B33433">
        <w:rPr>
          <w:rFonts w:ascii="Calibri" w:eastAsia="Calibri" w:hAnsi="Calibri" w:cs="Calibri"/>
          <w:kern w:val="0"/>
          <w:u w:val="single"/>
          <w14:ligatures w14:val="none"/>
        </w:rPr>
        <w:t>Mierniki za rok 2023:</w:t>
      </w:r>
      <w:r w:rsidRPr="00B33433">
        <w:rPr>
          <w:rFonts w:ascii="Calibri" w:eastAsia="Calibri" w:hAnsi="Calibri" w:cs="Calibri"/>
          <w:kern w:val="0"/>
          <w14:ligatures w14:val="none"/>
        </w:rPr>
        <w:t xml:space="preserve"> liczba </w:t>
      </w:r>
      <w:r w:rsidRPr="00B33433">
        <w:rPr>
          <w:rFonts w:ascii="Calibri" w:eastAsia="Calibri" w:hAnsi="Calibri" w:cs="Calibri"/>
          <w:bCs/>
          <w:kern w:val="0"/>
          <w14:ligatures w14:val="none"/>
        </w:rPr>
        <w:t>działań – 95/liczba odbiorców – 1445</w:t>
      </w:r>
    </w:p>
    <w:p w14:paraId="50367B00" w14:textId="77777777" w:rsidR="00B33433" w:rsidRDefault="00B33433" w:rsidP="001A1F34">
      <w:pPr>
        <w:spacing w:after="200" w:line="276" w:lineRule="auto"/>
        <w:contextualSpacing/>
        <w:jc w:val="both"/>
        <w:rPr>
          <w:rFonts w:ascii="Calibri" w:eastAsia="Calibri" w:hAnsi="Calibri" w:cs="Calibri"/>
          <w:bCs/>
          <w:kern w:val="0"/>
          <w14:ligatures w14:val="none"/>
        </w:rPr>
      </w:pPr>
      <w:r w:rsidRPr="00B33433">
        <w:rPr>
          <w:rFonts w:ascii="Calibri" w:eastAsia="Calibri" w:hAnsi="Calibri" w:cs="Calibri"/>
          <w:bCs/>
          <w:kern w:val="0"/>
          <w:u w:val="single"/>
          <w14:ligatures w14:val="none"/>
        </w:rPr>
        <w:t>Wybrane 1 działanie:</w:t>
      </w:r>
      <w:r w:rsidRPr="00B33433">
        <w:rPr>
          <w:rFonts w:ascii="Calibri" w:eastAsia="Calibri" w:hAnsi="Calibri" w:cs="Calibri"/>
          <w:bCs/>
          <w:kern w:val="0"/>
          <w14:ligatures w14:val="none"/>
        </w:rPr>
        <w:t xml:space="preserve"> 04.06.2023 r. zorganizowano stoisko informacyjno – edukacyjne podczas festynu rodzinnego pn. „DZIEŃ DZIECKA – Postaw Na Rodzinę”, podczas którego udzielono instruktażu dotyczącego bezpiecznie spędzanego czasu wolnego w czasie wakacji (tj. m. in. sposoby ochrony przed kleszczami i promieniowaniem UV), rozdystrybuowano tematyczne ulotki informacyjne oraz omówiono profilaktykę chorób zakaźnych ( tj. m. in. prawidłowe mycie rąk). Podjęto współpracę z pracownikiem HDiM PSSE w Łobzie. W wydarzeniu wzięło udział 75 osób.</w:t>
      </w:r>
    </w:p>
    <w:p w14:paraId="7E6D6C1B" w14:textId="77777777" w:rsidR="006B34AE" w:rsidRPr="00B33433" w:rsidRDefault="006B34AE" w:rsidP="001A1F34">
      <w:pPr>
        <w:spacing w:after="200" w:line="276" w:lineRule="auto"/>
        <w:contextualSpacing/>
        <w:jc w:val="both"/>
        <w:rPr>
          <w:rFonts w:ascii="Calibri" w:eastAsia="Calibri" w:hAnsi="Calibri" w:cs="Calibri"/>
          <w:kern w:val="0"/>
          <w14:ligatures w14:val="none"/>
        </w:rPr>
      </w:pPr>
    </w:p>
    <w:p w14:paraId="551989F6" w14:textId="313DCBA7" w:rsidR="00B33433" w:rsidRPr="001A1F34" w:rsidRDefault="00B33433" w:rsidP="00391C45">
      <w:pPr>
        <w:pStyle w:val="Akapitzlist"/>
        <w:numPr>
          <w:ilvl w:val="1"/>
          <w:numId w:val="107"/>
        </w:numPr>
        <w:tabs>
          <w:tab w:val="left" w:pos="284"/>
          <w:tab w:val="left" w:pos="426"/>
        </w:tabs>
        <w:spacing w:after="0" w:line="276" w:lineRule="auto"/>
        <w:ind w:left="0" w:firstLine="0"/>
        <w:jc w:val="both"/>
        <w:rPr>
          <w:rFonts w:ascii="Calibri" w:eastAsia="Calibri" w:hAnsi="Calibri" w:cs="Calibri"/>
          <w:b/>
          <w:kern w:val="0"/>
          <w14:ligatures w14:val="none"/>
        </w:rPr>
      </w:pPr>
      <w:r w:rsidRPr="001A1F34">
        <w:rPr>
          <w:rFonts w:ascii="Calibri" w:eastAsia="Calibri" w:hAnsi="Calibri" w:cs="Calibri"/>
          <w:b/>
          <w:kern w:val="0"/>
          <w14:ligatures w14:val="none"/>
        </w:rPr>
        <w:t>Światowy Dzień Rzucania Palenia 2023.</w:t>
      </w:r>
    </w:p>
    <w:p w14:paraId="4FCE8FD6" w14:textId="77777777" w:rsidR="00B33433" w:rsidRPr="00B33433" w:rsidRDefault="00B33433" w:rsidP="00391C45">
      <w:pPr>
        <w:spacing w:after="200" w:line="276" w:lineRule="auto"/>
        <w:ind w:firstLine="709"/>
        <w:contextualSpacing/>
        <w:jc w:val="both"/>
        <w:rPr>
          <w:rFonts w:ascii="Calibri" w:eastAsia="Calibri" w:hAnsi="Calibri" w:cs="Calibri"/>
          <w:b/>
          <w:kern w:val="0"/>
          <w14:ligatures w14:val="none"/>
        </w:rPr>
      </w:pPr>
      <w:r w:rsidRPr="00B33433">
        <w:rPr>
          <w:rFonts w:ascii="Calibri" w:eastAsia="Calibri" w:hAnsi="Calibri" w:cs="Calibri"/>
          <w:kern w:val="0"/>
          <w:u w:val="single"/>
          <w14:ligatures w14:val="none"/>
        </w:rPr>
        <w:t>Mierniki za rok 2023:</w:t>
      </w:r>
      <w:r w:rsidRPr="00B33433">
        <w:rPr>
          <w:rFonts w:ascii="Calibri" w:eastAsia="Calibri" w:hAnsi="Calibri" w:cs="Calibri"/>
          <w:kern w:val="0"/>
          <w14:ligatures w14:val="none"/>
        </w:rPr>
        <w:t xml:space="preserve"> liczba </w:t>
      </w:r>
      <w:r w:rsidRPr="00B33433">
        <w:rPr>
          <w:rFonts w:ascii="Calibri" w:eastAsia="Calibri" w:hAnsi="Calibri" w:cs="Calibri"/>
          <w:bCs/>
          <w:kern w:val="0"/>
          <w14:ligatures w14:val="none"/>
        </w:rPr>
        <w:t>działań – 33/liczba odbiorców – 545</w:t>
      </w:r>
    </w:p>
    <w:p w14:paraId="4270ED0B" w14:textId="45A96015" w:rsidR="00B33433" w:rsidRDefault="00B33433" w:rsidP="001A1F34">
      <w:pPr>
        <w:spacing w:after="200" w:line="276" w:lineRule="auto"/>
        <w:contextualSpacing/>
        <w:jc w:val="both"/>
        <w:rPr>
          <w:rFonts w:ascii="Calibri" w:eastAsia="Calibri" w:hAnsi="Calibri" w:cs="Calibri"/>
          <w:bCs/>
          <w:kern w:val="0"/>
          <w14:ligatures w14:val="none"/>
        </w:rPr>
      </w:pPr>
      <w:r w:rsidRPr="00B33433">
        <w:rPr>
          <w:rFonts w:ascii="Calibri" w:eastAsia="Calibri" w:hAnsi="Calibri" w:cs="Calibri"/>
          <w:bCs/>
          <w:kern w:val="0"/>
          <w:u w:val="single"/>
          <w14:ligatures w14:val="none"/>
        </w:rPr>
        <w:t>Wybrane 1 działanie:</w:t>
      </w:r>
      <w:r w:rsidRPr="00B33433">
        <w:rPr>
          <w:rFonts w:ascii="Calibri" w:eastAsia="Calibri" w:hAnsi="Calibri" w:cs="Calibri"/>
          <w:bCs/>
          <w:kern w:val="0"/>
          <w14:ligatures w14:val="none"/>
        </w:rPr>
        <w:t xml:space="preserve"> 22.11.2023 r. ulicami miasta Łobez odbył się przemarsz antynikotynowy w ramach obchodów „Światowego Dnia Rzucania Palenia”, w którym uczestniczyli uczniowie </w:t>
      </w:r>
      <w:r w:rsidRPr="00B33433">
        <w:rPr>
          <w:rFonts w:ascii="Calibri" w:eastAsia="Calibri" w:hAnsi="Calibri" w:cs="Calibri"/>
          <w:bCs/>
          <w:kern w:val="0"/>
          <w14:ligatures w14:val="none"/>
        </w:rPr>
        <w:lastRenderedPageBreak/>
        <w:t xml:space="preserve">klas VII – VIII szkół podstawowych z terenu powiatu łobeskiego. Uczestnicy prezentowali transparenty oraz wygłaszali hasła antynikotynowe zachęcające do zaprzestania palenia papierosów skierowane do lokalnych mieszkańców. Przemarsz miał na celu promocję zdrowego stylu życia, wolnego od dymu tytoniowego. Był objęty patronatem Burmistrza Łobza. W ramach ww. działań podjęto współpracę z Komendą Powiatową Policji w Łobzie </w:t>
      </w:r>
      <w:r w:rsidR="00391C45">
        <w:rPr>
          <w:rFonts w:ascii="Calibri" w:eastAsia="Calibri" w:hAnsi="Calibri" w:cs="Calibri"/>
          <w:bCs/>
          <w:kern w:val="0"/>
          <w14:ligatures w14:val="none"/>
        </w:rPr>
        <w:br/>
      </w:r>
      <w:r w:rsidRPr="00B33433">
        <w:rPr>
          <w:rFonts w:ascii="Calibri" w:eastAsia="Calibri" w:hAnsi="Calibri" w:cs="Calibri"/>
          <w:bCs/>
          <w:kern w:val="0"/>
          <w14:ligatures w14:val="none"/>
        </w:rPr>
        <w:t>w celu zapewnienia bezpieczeństwa uczestnikom przemarszu. W wydarzeniu wzięło udział 240 osób.</w:t>
      </w:r>
    </w:p>
    <w:p w14:paraId="58408F75" w14:textId="77777777" w:rsidR="006B34AE" w:rsidRDefault="006B34AE" w:rsidP="001A1F34">
      <w:pPr>
        <w:spacing w:after="200" w:line="276" w:lineRule="auto"/>
        <w:contextualSpacing/>
        <w:jc w:val="both"/>
        <w:rPr>
          <w:rFonts w:ascii="Calibri" w:eastAsia="Calibri" w:hAnsi="Calibri" w:cs="Calibri"/>
          <w:bCs/>
          <w:kern w:val="0"/>
          <w14:ligatures w14:val="none"/>
        </w:rPr>
      </w:pPr>
    </w:p>
    <w:p w14:paraId="1F402822" w14:textId="77777777" w:rsidR="006B34AE" w:rsidRPr="00B33433" w:rsidRDefault="006B34AE" w:rsidP="001A1F34">
      <w:pPr>
        <w:spacing w:after="200" w:line="276" w:lineRule="auto"/>
        <w:contextualSpacing/>
        <w:jc w:val="both"/>
        <w:rPr>
          <w:rFonts w:ascii="Calibri" w:eastAsia="Calibri" w:hAnsi="Calibri" w:cs="Calibri"/>
          <w:bCs/>
          <w:kern w:val="0"/>
          <w14:ligatures w14:val="none"/>
        </w:rPr>
      </w:pPr>
    </w:p>
    <w:p w14:paraId="014292D8" w14:textId="77777777" w:rsidR="00B33433" w:rsidRPr="00B33433" w:rsidRDefault="00B33433" w:rsidP="001A1F34">
      <w:pPr>
        <w:spacing w:after="200" w:line="276" w:lineRule="auto"/>
        <w:contextualSpacing/>
        <w:jc w:val="both"/>
        <w:rPr>
          <w:rFonts w:ascii="Calibri" w:eastAsia="Calibri" w:hAnsi="Calibri" w:cs="Calibri"/>
          <w:bCs/>
          <w:kern w:val="0"/>
          <w14:ligatures w14:val="none"/>
        </w:rPr>
      </w:pPr>
    </w:p>
    <w:p w14:paraId="720825C2" w14:textId="77777777" w:rsidR="00B33433" w:rsidRPr="00B33433" w:rsidRDefault="00B33433" w:rsidP="001A1F34">
      <w:pPr>
        <w:spacing w:after="200" w:line="276" w:lineRule="auto"/>
        <w:contextualSpacing/>
        <w:jc w:val="both"/>
        <w:rPr>
          <w:rFonts w:ascii="Calibri" w:eastAsia="Calibri" w:hAnsi="Calibri" w:cs="Calibri"/>
          <w:bCs/>
          <w:kern w:val="0"/>
          <w14:ligatures w14:val="none"/>
        </w:rPr>
      </w:pPr>
      <w:r w:rsidRPr="00B33433">
        <w:rPr>
          <w:rFonts w:ascii="Calibri" w:eastAsia="Calibri" w:hAnsi="Calibri" w:cs="Calibri"/>
          <w:noProof/>
          <w:kern w:val="0"/>
          <w14:ligatures w14:val="none"/>
        </w:rPr>
        <w:drawing>
          <wp:anchor distT="0" distB="0" distL="114300" distR="114300" simplePos="0" relativeHeight="251665408" behindDoc="1" locked="0" layoutInCell="1" allowOverlap="1" wp14:anchorId="5BFE8A3D" wp14:editId="4F0A282A">
            <wp:simplePos x="0" y="0"/>
            <wp:positionH relativeFrom="column">
              <wp:posOffset>1338504</wp:posOffset>
            </wp:positionH>
            <wp:positionV relativeFrom="paragraph">
              <wp:posOffset>5715</wp:posOffset>
            </wp:positionV>
            <wp:extent cx="3079293" cy="2379391"/>
            <wp:effectExtent l="0" t="0" r="0" b="0"/>
            <wp:wrapNone/>
            <wp:docPr id="1532028147" name="Obraz 1" descr="Obraz zawierający na wolnym powietrzu, drzewo, niebo, pojazd&#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028147" name="Obraz 1" descr="Obraz zawierający na wolnym powietrzu, drzewo, niebo, pojazd&#10;&#10;Opis wygenerowany automatyczni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9293" cy="2379391"/>
                    </a:xfrm>
                    <a:prstGeom prst="rect">
                      <a:avLst/>
                    </a:prstGeom>
                  </pic:spPr>
                </pic:pic>
              </a:graphicData>
            </a:graphic>
            <wp14:sizeRelH relativeFrom="page">
              <wp14:pctWidth>0</wp14:pctWidth>
            </wp14:sizeRelH>
            <wp14:sizeRelV relativeFrom="page">
              <wp14:pctHeight>0</wp14:pctHeight>
            </wp14:sizeRelV>
          </wp:anchor>
        </w:drawing>
      </w:r>
    </w:p>
    <w:p w14:paraId="3D9D73A5" w14:textId="77777777" w:rsidR="00B33433" w:rsidRPr="00B33433" w:rsidRDefault="00B33433" w:rsidP="001A1F34">
      <w:pPr>
        <w:spacing w:after="200" w:line="276" w:lineRule="auto"/>
        <w:contextualSpacing/>
        <w:jc w:val="both"/>
        <w:rPr>
          <w:rFonts w:ascii="Calibri" w:eastAsia="Calibri" w:hAnsi="Calibri" w:cs="Calibri"/>
          <w:bCs/>
          <w:kern w:val="0"/>
          <w14:ligatures w14:val="none"/>
        </w:rPr>
      </w:pPr>
    </w:p>
    <w:p w14:paraId="5C6A632C" w14:textId="77777777" w:rsidR="00B33433" w:rsidRPr="00B33433" w:rsidRDefault="00B33433" w:rsidP="001A1F34">
      <w:pPr>
        <w:spacing w:after="200" w:line="276" w:lineRule="auto"/>
        <w:contextualSpacing/>
        <w:jc w:val="both"/>
        <w:rPr>
          <w:rFonts w:ascii="Calibri" w:eastAsia="Calibri" w:hAnsi="Calibri" w:cs="Calibri"/>
          <w:bCs/>
          <w:kern w:val="0"/>
          <w14:ligatures w14:val="none"/>
        </w:rPr>
      </w:pPr>
    </w:p>
    <w:p w14:paraId="786B6DD7" w14:textId="77777777" w:rsidR="00B33433" w:rsidRPr="00B33433" w:rsidRDefault="00B33433" w:rsidP="001A1F34">
      <w:pPr>
        <w:spacing w:after="200" w:line="276" w:lineRule="auto"/>
        <w:contextualSpacing/>
        <w:jc w:val="both"/>
        <w:rPr>
          <w:rFonts w:ascii="Calibri" w:eastAsia="Calibri" w:hAnsi="Calibri" w:cs="Calibri"/>
          <w:bCs/>
          <w:kern w:val="0"/>
          <w14:ligatures w14:val="none"/>
        </w:rPr>
      </w:pPr>
    </w:p>
    <w:p w14:paraId="4C61CFA9" w14:textId="77777777" w:rsidR="00B33433" w:rsidRPr="00B33433" w:rsidRDefault="00B33433" w:rsidP="001A1F34">
      <w:pPr>
        <w:spacing w:after="200" w:line="276" w:lineRule="auto"/>
        <w:contextualSpacing/>
        <w:jc w:val="both"/>
        <w:rPr>
          <w:rFonts w:ascii="Calibri" w:eastAsia="Calibri" w:hAnsi="Calibri" w:cs="Calibri"/>
          <w:bCs/>
          <w:kern w:val="0"/>
          <w14:ligatures w14:val="none"/>
        </w:rPr>
      </w:pPr>
    </w:p>
    <w:p w14:paraId="5F68584A" w14:textId="77777777" w:rsidR="00B33433" w:rsidRPr="00B33433" w:rsidRDefault="00B33433" w:rsidP="001A1F34">
      <w:pPr>
        <w:spacing w:after="200" w:line="276" w:lineRule="auto"/>
        <w:contextualSpacing/>
        <w:jc w:val="both"/>
        <w:rPr>
          <w:rFonts w:ascii="Calibri" w:eastAsia="Calibri" w:hAnsi="Calibri" w:cs="Calibri"/>
          <w:bCs/>
          <w:kern w:val="0"/>
          <w14:ligatures w14:val="none"/>
        </w:rPr>
      </w:pPr>
    </w:p>
    <w:p w14:paraId="410FFD2D" w14:textId="77777777" w:rsidR="00B33433" w:rsidRPr="00B33433" w:rsidRDefault="00B33433" w:rsidP="001A1F34">
      <w:pPr>
        <w:spacing w:after="200" w:line="276" w:lineRule="auto"/>
        <w:contextualSpacing/>
        <w:jc w:val="both"/>
        <w:rPr>
          <w:rFonts w:ascii="Calibri" w:eastAsia="Calibri" w:hAnsi="Calibri" w:cs="Calibri"/>
          <w:bCs/>
          <w:kern w:val="0"/>
          <w14:ligatures w14:val="none"/>
        </w:rPr>
      </w:pPr>
    </w:p>
    <w:p w14:paraId="1D708F93" w14:textId="77777777" w:rsidR="00B33433" w:rsidRPr="00B33433" w:rsidRDefault="00B33433" w:rsidP="001A1F34">
      <w:pPr>
        <w:spacing w:after="200" w:line="276" w:lineRule="auto"/>
        <w:contextualSpacing/>
        <w:jc w:val="both"/>
        <w:rPr>
          <w:rFonts w:ascii="Calibri" w:eastAsia="Calibri" w:hAnsi="Calibri" w:cs="Calibri"/>
          <w:bCs/>
          <w:kern w:val="0"/>
          <w14:ligatures w14:val="none"/>
        </w:rPr>
      </w:pPr>
    </w:p>
    <w:p w14:paraId="0240C748" w14:textId="77777777" w:rsidR="00B33433" w:rsidRPr="00B33433" w:rsidRDefault="00B33433" w:rsidP="001A1F34">
      <w:pPr>
        <w:spacing w:after="200" w:line="276" w:lineRule="auto"/>
        <w:contextualSpacing/>
        <w:jc w:val="both"/>
        <w:rPr>
          <w:rFonts w:ascii="Calibri" w:eastAsia="Calibri" w:hAnsi="Calibri" w:cs="Calibri"/>
          <w:bCs/>
          <w:kern w:val="0"/>
          <w14:ligatures w14:val="none"/>
        </w:rPr>
      </w:pPr>
    </w:p>
    <w:p w14:paraId="0A29D692" w14:textId="77777777" w:rsidR="00B33433" w:rsidRPr="00B33433" w:rsidRDefault="00B33433" w:rsidP="001A1F34">
      <w:pPr>
        <w:spacing w:after="200" w:line="276" w:lineRule="auto"/>
        <w:contextualSpacing/>
        <w:jc w:val="both"/>
        <w:rPr>
          <w:rFonts w:ascii="Calibri" w:eastAsia="Calibri" w:hAnsi="Calibri" w:cs="Calibri"/>
          <w:bCs/>
          <w:kern w:val="0"/>
          <w14:ligatures w14:val="none"/>
        </w:rPr>
      </w:pPr>
    </w:p>
    <w:p w14:paraId="0219687A" w14:textId="77777777" w:rsidR="00B33433" w:rsidRPr="00B33433" w:rsidRDefault="00B33433" w:rsidP="001A1F34">
      <w:pPr>
        <w:spacing w:after="200" w:line="276" w:lineRule="auto"/>
        <w:contextualSpacing/>
        <w:jc w:val="both"/>
        <w:rPr>
          <w:rFonts w:ascii="Calibri" w:eastAsia="Calibri" w:hAnsi="Calibri" w:cs="Calibri"/>
          <w:bCs/>
          <w:kern w:val="0"/>
          <w14:ligatures w14:val="none"/>
        </w:rPr>
      </w:pPr>
    </w:p>
    <w:p w14:paraId="537BDFE3" w14:textId="77777777" w:rsidR="006B34AE" w:rsidRDefault="006B34AE" w:rsidP="00391C45">
      <w:pPr>
        <w:spacing w:after="200" w:line="276" w:lineRule="auto"/>
        <w:contextualSpacing/>
        <w:jc w:val="both"/>
        <w:rPr>
          <w:rFonts w:ascii="Calibri" w:eastAsia="Calibri" w:hAnsi="Calibri" w:cs="Calibri"/>
          <w:b/>
          <w:bCs/>
          <w:kern w:val="0"/>
          <w14:ligatures w14:val="none"/>
        </w:rPr>
      </w:pPr>
    </w:p>
    <w:p w14:paraId="0C2718CC" w14:textId="19F86E7C" w:rsidR="00B33433" w:rsidRPr="00B33433" w:rsidRDefault="00444551" w:rsidP="00391C45">
      <w:pPr>
        <w:spacing w:after="200" w:line="276" w:lineRule="auto"/>
        <w:contextualSpacing/>
        <w:jc w:val="both"/>
        <w:rPr>
          <w:rFonts w:ascii="Calibri" w:eastAsia="Calibri" w:hAnsi="Calibri" w:cs="Calibri"/>
          <w:b/>
          <w:bCs/>
          <w:kern w:val="0"/>
          <w14:ligatures w14:val="none"/>
        </w:rPr>
      </w:pPr>
      <w:r w:rsidRPr="001A1F34">
        <w:rPr>
          <w:rFonts w:ascii="Calibri" w:eastAsia="Calibri" w:hAnsi="Calibri" w:cs="Calibri"/>
          <w:b/>
          <w:bCs/>
          <w:kern w:val="0"/>
          <w14:ligatures w14:val="none"/>
        </w:rPr>
        <w:t>3.</w:t>
      </w:r>
      <w:r w:rsidR="003600A0">
        <w:rPr>
          <w:rFonts w:ascii="Calibri" w:eastAsia="Calibri" w:hAnsi="Calibri" w:cs="Calibri"/>
          <w:b/>
          <w:bCs/>
          <w:kern w:val="0"/>
          <w14:ligatures w14:val="none"/>
        </w:rPr>
        <w:t>8</w:t>
      </w:r>
      <w:r w:rsidRPr="001A1F34">
        <w:rPr>
          <w:rFonts w:ascii="Calibri" w:eastAsia="Calibri" w:hAnsi="Calibri" w:cs="Calibri"/>
          <w:b/>
          <w:bCs/>
          <w:kern w:val="0"/>
          <w14:ligatures w14:val="none"/>
        </w:rPr>
        <w:t>.</w:t>
      </w:r>
      <w:r w:rsidR="00B33433" w:rsidRPr="00B33433">
        <w:rPr>
          <w:rFonts w:ascii="Calibri" w:eastAsia="Calibri" w:hAnsi="Calibri" w:cs="Calibri"/>
          <w:b/>
          <w:bCs/>
          <w:kern w:val="0"/>
          <w14:ligatures w14:val="none"/>
        </w:rPr>
        <w:t>Profilaktyka wszawicy.</w:t>
      </w:r>
    </w:p>
    <w:p w14:paraId="52EF09CC" w14:textId="77777777" w:rsidR="00B33433" w:rsidRPr="00B33433" w:rsidRDefault="00B33433" w:rsidP="00391C45">
      <w:pPr>
        <w:spacing w:after="200" w:line="276" w:lineRule="auto"/>
        <w:ind w:firstLine="709"/>
        <w:contextualSpacing/>
        <w:jc w:val="both"/>
        <w:rPr>
          <w:rFonts w:ascii="Calibri" w:eastAsia="Calibri" w:hAnsi="Calibri" w:cs="Calibri"/>
          <w:b/>
          <w:kern w:val="0"/>
          <w14:ligatures w14:val="none"/>
        </w:rPr>
      </w:pPr>
      <w:r w:rsidRPr="00B33433">
        <w:rPr>
          <w:rFonts w:ascii="Calibri" w:eastAsia="Calibri" w:hAnsi="Calibri" w:cs="Calibri"/>
          <w:kern w:val="0"/>
          <w:u w:val="single"/>
          <w14:ligatures w14:val="none"/>
        </w:rPr>
        <w:t>Mierniki za rok 2023:</w:t>
      </w:r>
      <w:r w:rsidRPr="00B33433">
        <w:rPr>
          <w:rFonts w:ascii="Calibri" w:eastAsia="Calibri" w:hAnsi="Calibri" w:cs="Calibri"/>
          <w:kern w:val="0"/>
          <w14:ligatures w14:val="none"/>
        </w:rPr>
        <w:t xml:space="preserve"> liczba </w:t>
      </w:r>
      <w:r w:rsidRPr="00B33433">
        <w:rPr>
          <w:rFonts w:ascii="Calibri" w:eastAsia="Calibri" w:hAnsi="Calibri" w:cs="Calibri"/>
          <w:bCs/>
          <w:kern w:val="0"/>
          <w14:ligatures w14:val="none"/>
        </w:rPr>
        <w:t>działań – 9/liczba odbiorców – 57</w:t>
      </w:r>
    </w:p>
    <w:p w14:paraId="3757C016" w14:textId="334B3F24" w:rsidR="00B33433" w:rsidRDefault="00B33433" w:rsidP="001A1F34">
      <w:pPr>
        <w:spacing w:after="200" w:line="276" w:lineRule="auto"/>
        <w:contextualSpacing/>
        <w:jc w:val="both"/>
        <w:rPr>
          <w:rFonts w:ascii="Calibri" w:eastAsia="Calibri" w:hAnsi="Calibri" w:cs="Calibri"/>
          <w:kern w:val="0"/>
          <w14:ligatures w14:val="none"/>
        </w:rPr>
      </w:pPr>
      <w:r w:rsidRPr="00B33433">
        <w:rPr>
          <w:rFonts w:ascii="Calibri" w:eastAsia="Calibri" w:hAnsi="Calibri" w:cs="Calibri"/>
          <w:bCs/>
          <w:kern w:val="0"/>
          <w:u w:val="single"/>
          <w14:ligatures w14:val="none"/>
        </w:rPr>
        <w:t>Wybrane 1 działanie:</w:t>
      </w:r>
      <w:r w:rsidRPr="00B33433">
        <w:rPr>
          <w:rFonts w:ascii="Calibri" w:eastAsia="Calibri" w:hAnsi="Calibri" w:cs="Calibri"/>
          <w:bCs/>
          <w:kern w:val="0"/>
          <w14:ligatures w14:val="none"/>
        </w:rPr>
        <w:t xml:space="preserve"> 07.09.2023 r. zamieszczono artykuł pt. „</w:t>
      </w:r>
      <w:r w:rsidRPr="00B33433">
        <w:rPr>
          <w:rFonts w:ascii="Calibri" w:eastAsia="Calibri" w:hAnsi="Calibri" w:cs="Calibri"/>
          <w:kern w:val="0"/>
          <w14:ligatures w14:val="none"/>
        </w:rPr>
        <w:t xml:space="preserve">Wszawica – leczenie </w:t>
      </w:r>
      <w:r w:rsidR="00391C45">
        <w:rPr>
          <w:rFonts w:ascii="Calibri" w:eastAsia="Calibri" w:hAnsi="Calibri" w:cs="Calibri"/>
          <w:kern w:val="0"/>
          <w14:ligatures w14:val="none"/>
        </w:rPr>
        <w:br/>
      </w:r>
      <w:r w:rsidRPr="00B33433">
        <w:rPr>
          <w:rFonts w:ascii="Calibri" w:eastAsia="Calibri" w:hAnsi="Calibri" w:cs="Calibri"/>
          <w:kern w:val="0"/>
          <w14:ligatures w14:val="none"/>
        </w:rPr>
        <w:t>i zapobieganie</w:t>
      </w:r>
      <w:r w:rsidRPr="00B33433">
        <w:rPr>
          <w:rFonts w:ascii="Calibri" w:eastAsia="Calibri" w:hAnsi="Calibri" w:cs="Calibri"/>
          <w:bCs/>
          <w:kern w:val="0"/>
          <w14:ligatures w14:val="none"/>
        </w:rPr>
        <w:t>” na stronie internetowej PSSE w Łobzie. Artykuł miał na celu zwiększenie świadomości społeczeństwa nt. występowania wszawicy</w:t>
      </w:r>
      <w:r w:rsidRPr="00B33433">
        <w:rPr>
          <w:rFonts w:ascii="Calibri" w:eastAsia="Calibri" w:hAnsi="Calibri" w:cs="Calibri"/>
          <w:kern w:val="0"/>
          <w14:ligatures w14:val="none"/>
        </w:rPr>
        <w:t>. Ponadto do informacji zostały dołączone: plakat, broszura oraz ulotka.</w:t>
      </w:r>
    </w:p>
    <w:p w14:paraId="7903D867" w14:textId="77777777" w:rsidR="00391C45" w:rsidRPr="00B33433" w:rsidRDefault="00391C45" w:rsidP="001A1F34">
      <w:pPr>
        <w:spacing w:after="200" w:line="276" w:lineRule="auto"/>
        <w:contextualSpacing/>
        <w:jc w:val="both"/>
        <w:rPr>
          <w:rFonts w:ascii="Calibri" w:eastAsia="Calibri" w:hAnsi="Calibri" w:cs="Calibri"/>
          <w:kern w:val="0"/>
          <w14:ligatures w14:val="none"/>
        </w:rPr>
      </w:pPr>
    </w:p>
    <w:p w14:paraId="3C70D1D3" w14:textId="7D43C061" w:rsidR="00B33433" w:rsidRPr="00391C45" w:rsidRDefault="00391C45" w:rsidP="00391C45">
      <w:pPr>
        <w:spacing w:after="0" w:line="276" w:lineRule="auto"/>
        <w:jc w:val="both"/>
        <w:rPr>
          <w:rFonts w:ascii="Calibri" w:eastAsia="Calibri" w:hAnsi="Calibri" w:cs="Calibri"/>
          <w:b/>
          <w:bCs/>
          <w:kern w:val="0"/>
          <w14:ligatures w14:val="none"/>
        </w:rPr>
      </w:pPr>
      <w:r w:rsidRPr="00391C45">
        <w:rPr>
          <w:rFonts w:ascii="Calibri" w:eastAsia="Calibri" w:hAnsi="Calibri" w:cs="Calibri"/>
          <w:b/>
          <w:bCs/>
          <w:kern w:val="0"/>
          <w14:ligatures w14:val="none"/>
        </w:rPr>
        <w:t>3.</w:t>
      </w:r>
      <w:r w:rsidR="003600A0">
        <w:rPr>
          <w:rFonts w:ascii="Calibri" w:eastAsia="Calibri" w:hAnsi="Calibri" w:cs="Calibri"/>
          <w:b/>
          <w:bCs/>
          <w:kern w:val="0"/>
          <w14:ligatures w14:val="none"/>
        </w:rPr>
        <w:t>9</w:t>
      </w:r>
      <w:r>
        <w:rPr>
          <w:rFonts w:ascii="Calibri" w:eastAsia="Calibri" w:hAnsi="Calibri" w:cs="Calibri"/>
          <w:b/>
          <w:bCs/>
          <w:kern w:val="0"/>
          <w14:ligatures w14:val="none"/>
        </w:rPr>
        <w:t xml:space="preserve">. </w:t>
      </w:r>
      <w:r w:rsidR="00B33433" w:rsidRPr="00391C45">
        <w:rPr>
          <w:rFonts w:ascii="Calibri" w:eastAsia="Calibri" w:hAnsi="Calibri" w:cs="Calibri"/>
          <w:b/>
          <w:bCs/>
          <w:kern w:val="0"/>
          <w14:ligatures w14:val="none"/>
        </w:rPr>
        <w:t>Profilaktyka chorób zakaźnych (grypa).</w:t>
      </w:r>
    </w:p>
    <w:p w14:paraId="4F2E7095" w14:textId="77777777" w:rsidR="00B33433" w:rsidRPr="00B33433" w:rsidRDefault="00B33433" w:rsidP="00391C45">
      <w:pPr>
        <w:spacing w:after="200" w:line="276" w:lineRule="auto"/>
        <w:ind w:firstLine="709"/>
        <w:contextualSpacing/>
        <w:jc w:val="both"/>
        <w:rPr>
          <w:rFonts w:ascii="Calibri" w:eastAsia="Calibri" w:hAnsi="Calibri" w:cs="Calibri"/>
          <w:b/>
          <w:kern w:val="0"/>
          <w14:ligatures w14:val="none"/>
        </w:rPr>
      </w:pPr>
      <w:r w:rsidRPr="00B33433">
        <w:rPr>
          <w:rFonts w:ascii="Calibri" w:eastAsia="Calibri" w:hAnsi="Calibri" w:cs="Calibri"/>
          <w:kern w:val="0"/>
          <w:u w:val="single"/>
          <w14:ligatures w14:val="none"/>
        </w:rPr>
        <w:t>Mierniki za rok 2023:</w:t>
      </w:r>
      <w:r w:rsidRPr="00B33433">
        <w:rPr>
          <w:rFonts w:ascii="Calibri" w:eastAsia="Calibri" w:hAnsi="Calibri" w:cs="Calibri"/>
          <w:kern w:val="0"/>
          <w14:ligatures w14:val="none"/>
        </w:rPr>
        <w:t xml:space="preserve"> liczba </w:t>
      </w:r>
      <w:r w:rsidRPr="00B33433">
        <w:rPr>
          <w:rFonts w:ascii="Calibri" w:eastAsia="Calibri" w:hAnsi="Calibri" w:cs="Calibri"/>
          <w:bCs/>
          <w:kern w:val="0"/>
          <w14:ligatures w14:val="none"/>
        </w:rPr>
        <w:t>działań – 15/liczba odbiorców – 93</w:t>
      </w:r>
    </w:p>
    <w:p w14:paraId="43A1D14E" w14:textId="0505631B" w:rsidR="00B33433" w:rsidRDefault="00B33433" w:rsidP="001A1F34">
      <w:pPr>
        <w:spacing w:after="200" w:line="276" w:lineRule="auto"/>
        <w:contextualSpacing/>
        <w:jc w:val="both"/>
        <w:rPr>
          <w:rFonts w:ascii="Calibri" w:eastAsia="Calibri" w:hAnsi="Calibri" w:cs="Calibri"/>
          <w:bCs/>
          <w:kern w:val="0"/>
          <w14:ligatures w14:val="none"/>
        </w:rPr>
      </w:pPr>
      <w:r w:rsidRPr="00B33433">
        <w:rPr>
          <w:rFonts w:ascii="Calibri" w:eastAsia="Calibri" w:hAnsi="Calibri" w:cs="Calibri"/>
          <w:bCs/>
          <w:kern w:val="0"/>
          <w:u w:val="single"/>
          <w14:ligatures w14:val="none"/>
        </w:rPr>
        <w:t>Wybrane 1 działanie:</w:t>
      </w:r>
      <w:r w:rsidRPr="00B33433">
        <w:rPr>
          <w:rFonts w:ascii="Calibri" w:eastAsia="Calibri" w:hAnsi="Calibri" w:cs="Calibri"/>
          <w:bCs/>
          <w:kern w:val="0"/>
          <w14:ligatures w14:val="none"/>
        </w:rPr>
        <w:t xml:space="preserve"> 28.09.2023 r. przeprowadzono prelekcję w Ośrodku Szkolenia </w:t>
      </w:r>
      <w:r w:rsidR="00391C45">
        <w:rPr>
          <w:rFonts w:ascii="Calibri" w:eastAsia="Calibri" w:hAnsi="Calibri" w:cs="Calibri"/>
          <w:bCs/>
          <w:kern w:val="0"/>
          <w14:ligatures w14:val="none"/>
        </w:rPr>
        <w:br/>
      </w:r>
      <w:r w:rsidRPr="00B33433">
        <w:rPr>
          <w:rFonts w:ascii="Calibri" w:eastAsia="Calibri" w:hAnsi="Calibri" w:cs="Calibri"/>
          <w:bCs/>
          <w:kern w:val="0"/>
          <w14:ligatures w14:val="none"/>
        </w:rPr>
        <w:t>i Wychowania Ochotniczych Hufców Pracy w Łobzie, której odbiorcami była młodzież. Omówiono przyczyny oraz skutki zdrowotne grypy zachorowania na grypę, przeprowadzono instruktaż prawidłowego mycia rąk, pokazano i objaśniono etykietę kichania i kaszlu. Ponadto przedstawiono prawidłowe dobranie ubioru do pogody. Podjęto współpracę z pracownikiem HK PSSE w Łobzie, który podczas zajęć omówił objawy, przyczyny, diagnostykę oraz leczenie legionelli. W prelekcji uczestniczyło 26 osób.</w:t>
      </w:r>
    </w:p>
    <w:p w14:paraId="0BEE0223" w14:textId="77777777" w:rsidR="003600A0" w:rsidRPr="00B33433" w:rsidRDefault="003600A0" w:rsidP="001A1F34">
      <w:pPr>
        <w:spacing w:after="200" w:line="276" w:lineRule="auto"/>
        <w:contextualSpacing/>
        <w:jc w:val="both"/>
        <w:rPr>
          <w:rFonts w:ascii="Calibri" w:eastAsia="Calibri" w:hAnsi="Calibri" w:cs="Calibri"/>
          <w:bCs/>
          <w:kern w:val="0"/>
          <w14:ligatures w14:val="none"/>
        </w:rPr>
      </w:pPr>
    </w:p>
    <w:p w14:paraId="31E77A9F" w14:textId="1C0F0D80" w:rsidR="00B33433" w:rsidRPr="003600A0" w:rsidRDefault="003600A0" w:rsidP="003600A0">
      <w:pPr>
        <w:tabs>
          <w:tab w:val="left" w:pos="284"/>
          <w:tab w:val="left" w:pos="426"/>
        </w:tabs>
        <w:spacing w:after="0" w:line="276" w:lineRule="auto"/>
        <w:jc w:val="both"/>
        <w:rPr>
          <w:rFonts w:ascii="Calibri" w:eastAsia="Calibri" w:hAnsi="Calibri" w:cs="Calibri"/>
          <w:b/>
          <w:bCs/>
          <w:kern w:val="0"/>
          <w14:ligatures w14:val="none"/>
        </w:rPr>
      </w:pPr>
      <w:r>
        <w:rPr>
          <w:rFonts w:ascii="Calibri" w:eastAsia="Calibri" w:hAnsi="Calibri" w:cs="Calibri"/>
          <w:b/>
          <w:bCs/>
          <w:kern w:val="0"/>
          <w14:ligatures w14:val="none"/>
        </w:rPr>
        <w:t>3.10.</w:t>
      </w:r>
      <w:r w:rsidR="00B33433" w:rsidRPr="003600A0">
        <w:rPr>
          <w:rFonts w:ascii="Calibri" w:eastAsia="Calibri" w:hAnsi="Calibri" w:cs="Calibri"/>
          <w:b/>
          <w:bCs/>
          <w:kern w:val="0"/>
          <w14:ligatures w14:val="none"/>
        </w:rPr>
        <w:t>Kampania „Bądź swoją bohaterką!”.</w:t>
      </w:r>
    </w:p>
    <w:p w14:paraId="18580513" w14:textId="77777777" w:rsidR="00B33433" w:rsidRPr="00B33433" w:rsidRDefault="00B33433" w:rsidP="00391C45">
      <w:pPr>
        <w:spacing w:after="200" w:line="276" w:lineRule="auto"/>
        <w:ind w:firstLine="709"/>
        <w:contextualSpacing/>
        <w:jc w:val="both"/>
        <w:rPr>
          <w:rFonts w:ascii="Calibri" w:eastAsia="Calibri" w:hAnsi="Calibri" w:cs="Calibri"/>
          <w:b/>
          <w:kern w:val="0"/>
          <w14:ligatures w14:val="none"/>
        </w:rPr>
      </w:pPr>
      <w:r w:rsidRPr="00B33433">
        <w:rPr>
          <w:rFonts w:ascii="Calibri" w:eastAsia="Calibri" w:hAnsi="Calibri" w:cs="Calibri"/>
          <w:kern w:val="0"/>
          <w:u w:val="single"/>
          <w14:ligatures w14:val="none"/>
        </w:rPr>
        <w:t>Mierniki za rok 2023:</w:t>
      </w:r>
      <w:r w:rsidRPr="00B33433">
        <w:rPr>
          <w:rFonts w:ascii="Calibri" w:eastAsia="Calibri" w:hAnsi="Calibri" w:cs="Calibri"/>
          <w:kern w:val="0"/>
          <w14:ligatures w14:val="none"/>
        </w:rPr>
        <w:t xml:space="preserve"> liczba </w:t>
      </w:r>
      <w:r w:rsidRPr="00B33433">
        <w:rPr>
          <w:rFonts w:ascii="Calibri" w:eastAsia="Calibri" w:hAnsi="Calibri" w:cs="Calibri"/>
          <w:bCs/>
          <w:kern w:val="0"/>
          <w14:ligatures w14:val="none"/>
        </w:rPr>
        <w:t>działań – 14/liczba odbiorców – 235</w:t>
      </w:r>
    </w:p>
    <w:p w14:paraId="03C75F2E" w14:textId="77777777" w:rsidR="00B33433" w:rsidRPr="00B33433" w:rsidRDefault="00B33433" w:rsidP="001A1F34">
      <w:pPr>
        <w:spacing w:after="200" w:line="276" w:lineRule="auto"/>
        <w:contextualSpacing/>
        <w:jc w:val="both"/>
        <w:rPr>
          <w:rFonts w:ascii="Calibri" w:eastAsia="Calibri" w:hAnsi="Calibri" w:cs="Calibri"/>
          <w:bCs/>
          <w:kern w:val="0"/>
          <w14:ligatures w14:val="none"/>
        </w:rPr>
      </w:pPr>
      <w:r w:rsidRPr="00B33433">
        <w:rPr>
          <w:rFonts w:ascii="Calibri" w:eastAsia="Calibri" w:hAnsi="Calibri" w:cs="Calibri"/>
          <w:bCs/>
          <w:kern w:val="0"/>
          <w:u w:val="single"/>
          <w14:ligatures w14:val="none"/>
        </w:rPr>
        <w:lastRenderedPageBreak/>
        <w:t>Wybrane 1 działanie:</w:t>
      </w:r>
      <w:r w:rsidRPr="00B33433">
        <w:rPr>
          <w:rFonts w:ascii="Calibri" w:eastAsia="Calibri" w:hAnsi="Calibri" w:cs="Calibri"/>
          <w:bCs/>
          <w:kern w:val="0"/>
          <w14:ligatures w14:val="none"/>
        </w:rPr>
        <w:t xml:space="preserve"> 18.10.2023 r. przeprowadzono wykład, w którym uczestniczyły dziewczęta w Zespołu Szkół w Resku. Spotkanie miało na celu przedstawienie i omówienie kampanii „Bądź swoją bohaterką!” oraz przekazanie najważniejszych informacji z zakresu profilaktyki raka piersi. Ponadto przedstawiono i zekranizowano instruktaż samobadania piersi. W wykładzie uczestniczyło 61 osób.</w:t>
      </w:r>
    </w:p>
    <w:p w14:paraId="129B20CF" w14:textId="705B6031" w:rsidR="00B33433" w:rsidRPr="003600A0" w:rsidRDefault="00150319" w:rsidP="003600A0">
      <w:pPr>
        <w:pStyle w:val="Akapitzlist"/>
        <w:numPr>
          <w:ilvl w:val="1"/>
          <w:numId w:val="200"/>
        </w:numPr>
        <w:tabs>
          <w:tab w:val="left" w:pos="426"/>
          <w:tab w:val="left" w:pos="567"/>
        </w:tabs>
        <w:spacing w:after="0" w:line="276" w:lineRule="auto"/>
        <w:ind w:hanging="1800"/>
        <w:jc w:val="both"/>
        <w:rPr>
          <w:rFonts w:ascii="Calibri" w:eastAsia="Calibri" w:hAnsi="Calibri" w:cs="Calibri"/>
          <w:b/>
          <w:bCs/>
          <w:kern w:val="0"/>
          <w14:ligatures w14:val="none"/>
        </w:rPr>
      </w:pPr>
      <w:r w:rsidRPr="003600A0">
        <w:rPr>
          <w:rFonts w:ascii="Calibri" w:eastAsia="Calibri" w:hAnsi="Calibri" w:cs="Calibri"/>
          <w:b/>
          <w:bCs/>
          <w:kern w:val="0"/>
          <w14:ligatures w14:val="none"/>
        </w:rPr>
        <w:t>K</w:t>
      </w:r>
      <w:r w:rsidR="00B33433" w:rsidRPr="003600A0">
        <w:rPr>
          <w:rFonts w:ascii="Calibri" w:eastAsia="Calibri" w:hAnsi="Calibri" w:cs="Calibri"/>
          <w:b/>
          <w:bCs/>
          <w:kern w:val="0"/>
          <w14:ligatures w14:val="none"/>
        </w:rPr>
        <w:t>ampania #MojaSzkołaZdrowaSzkoła.</w:t>
      </w:r>
    </w:p>
    <w:p w14:paraId="64466868" w14:textId="77777777" w:rsidR="00B33433" w:rsidRPr="00B33433" w:rsidRDefault="00B33433" w:rsidP="00391C45">
      <w:pPr>
        <w:spacing w:after="200" w:line="276" w:lineRule="auto"/>
        <w:ind w:firstLine="709"/>
        <w:contextualSpacing/>
        <w:jc w:val="both"/>
        <w:rPr>
          <w:rFonts w:ascii="Calibri" w:eastAsia="Calibri" w:hAnsi="Calibri" w:cs="Calibri"/>
          <w:b/>
          <w:kern w:val="0"/>
          <w14:ligatures w14:val="none"/>
        </w:rPr>
      </w:pPr>
      <w:r w:rsidRPr="00B33433">
        <w:rPr>
          <w:rFonts w:ascii="Calibri" w:eastAsia="Calibri" w:hAnsi="Calibri" w:cs="Calibri"/>
          <w:kern w:val="0"/>
          <w:u w:val="single"/>
          <w14:ligatures w14:val="none"/>
        </w:rPr>
        <w:t>Mierniki za rok 2023:</w:t>
      </w:r>
      <w:r w:rsidRPr="00B33433">
        <w:rPr>
          <w:rFonts w:ascii="Calibri" w:eastAsia="Calibri" w:hAnsi="Calibri" w:cs="Calibri"/>
          <w:kern w:val="0"/>
          <w14:ligatures w14:val="none"/>
        </w:rPr>
        <w:t xml:space="preserve"> liczba </w:t>
      </w:r>
      <w:r w:rsidRPr="00B33433">
        <w:rPr>
          <w:rFonts w:ascii="Calibri" w:eastAsia="Calibri" w:hAnsi="Calibri" w:cs="Calibri"/>
          <w:bCs/>
          <w:kern w:val="0"/>
          <w14:ligatures w14:val="none"/>
        </w:rPr>
        <w:t>działań – 33/liczba odbiorców – 480</w:t>
      </w:r>
    </w:p>
    <w:p w14:paraId="7C205B5C" w14:textId="77777777" w:rsidR="00B33433" w:rsidRPr="00B33433" w:rsidRDefault="00B33433" w:rsidP="001A1F34">
      <w:pPr>
        <w:spacing w:after="200" w:line="276" w:lineRule="auto"/>
        <w:contextualSpacing/>
        <w:jc w:val="both"/>
        <w:rPr>
          <w:rFonts w:ascii="Calibri" w:eastAsia="Calibri" w:hAnsi="Calibri" w:cs="Calibri"/>
          <w:bCs/>
          <w:kern w:val="0"/>
          <w14:ligatures w14:val="none"/>
        </w:rPr>
      </w:pPr>
      <w:r w:rsidRPr="00B33433">
        <w:rPr>
          <w:rFonts w:ascii="Calibri" w:eastAsia="Calibri" w:hAnsi="Calibri" w:cs="Calibri"/>
          <w:bCs/>
          <w:kern w:val="0"/>
          <w:u w:val="single"/>
          <w14:ligatures w14:val="none"/>
        </w:rPr>
        <w:t>Wybrane 1 działanie:</w:t>
      </w:r>
      <w:r w:rsidRPr="00B33433">
        <w:rPr>
          <w:rFonts w:ascii="Calibri" w:eastAsia="Calibri" w:hAnsi="Calibri" w:cs="Calibri"/>
          <w:bCs/>
          <w:kern w:val="0"/>
          <w14:ligatures w14:val="none"/>
        </w:rPr>
        <w:t xml:space="preserve"> 29.03.2023 r. w Szkole Podstawowej Nr 2 im. M. Kopernika w Łobzie we współpracy z WSSE w Szczecinie, Studentami PUM w Szczecinie oraz z pracownikiem HDiM PSSE w Łobzie a także dyrekcją SP Nr 2 w Łobzie przeprowadzono badanie wzroku uczniów klasy III a oraz klasy IV a. Podczas badań przekazano rodzicom/ opiekunom uczniów ulotki informujące o wynikach badań. Ponadto zamieszczono wskazówki dot. dbałości o wzrok. Przedstawiono i omówiono również zasady dbania o wzrok (tj. prawidłowe oświetlenie czy używanie okularów korekcyjnych). W przedsięwzięciu wzięło udział 38 osób.</w:t>
      </w:r>
    </w:p>
    <w:p w14:paraId="005DC2C0" w14:textId="77777777" w:rsidR="00B33433" w:rsidRPr="00B33433" w:rsidRDefault="00B33433" w:rsidP="001A1F34">
      <w:pPr>
        <w:spacing w:after="200" w:line="276" w:lineRule="auto"/>
        <w:contextualSpacing/>
        <w:jc w:val="both"/>
        <w:rPr>
          <w:rFonts w:ascii="Calibri" w:eastAsia="Calibri" w:hAnsi="Calibri" w:cs="Calibri"/>
          <w:bCs/>
          <w:kern w:val="0"/>
          <w14:ligatures w14:val="none"/>
        </w:rPr>
      </w:pPr>
    </w:p>
    <w:p w14:paraId="2804E9A3" w14:textId="77777777" w:rsidR="00B33433" w:rsidRPr="00B33433" w:rsidRDefault="00B33433" w:rsidP="001A1F34">
      <w:pPr>
        <w:spacing w:after="200" w:line="276" w:lineRule="auto"/>
        <w:contextualSpacing/>
        <w:jc w:val="both"/>
        <w:rPr>
          <w:rFonts w:ascii="Calibri" w:eastAsia="Calibri" w:hAnsi="Calibri" w:cs="Calibri"/>
          <w:bCs/>
          <w:kern w:val="0"/>
          <w14:ligatures w14:val="none"/>
        </w:rPr>
      </w:pPr>
      <w:r w:rsidRPr="00B33433">
        <w:rPr>
          <w:rFonts w:ascii="Calibri" w:eastAsia="Calibri" w:hAnsi="Calibri" w:cs="Calibri"/>
          <w:noProof/>
          <w:kern w:val="0"/>
          <w14:ligatures w14:val="none"/>
        </w:rPr>
        <w:drawing>
          <wp:anchor distT="0" distB="0" distL="114300" distR="114300" simplePos="0" relativeHeight="251668480" behindDoc="1" locked="0" layoutInCell="1" allowOverlap="1" wp14:anchorId="53B3C393" wp14:editId="3262C2F5">
            <wp:simplePos x="0" y="0"/>
            <wp:positionH relativeFrom="column">
              <wp:posOffset>1916125</wp:posOffset>
            </wp:positionH>
            <wp:positionV relativeFrom="paragraph">
              <wp:posOffset>8255</wp:posOffset>
            </wp:positionV>
            <wp:extent cx="1921086" cy="1440815"/>
            <wp:effectExtent l="0" t="0" r="0" b="0"/>
            <wp:wrapNone/>
            <wp:docPr id="1728616812" name="Obraz 1" descr="Obraz zawierający ubrania, osoba, ściana, Ludzka twar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616812" name="Obraz 1" descr="Obraz zawierający ubrania, osoba, ściana, Ludzka twarz&#10;&#10;Opis wygenerowany automatyczni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1086" cy="1440815"/>
                    </a:xfrm>
                    <a:prstGeom prst="rect">
                      <a:avLst/>
                    </a:prstGeom>
                  </pic:spPr>
                </pic:pic>
              </a:graphicData>
            </a:graphic>
            <wp14:sizeRelH relativeFrom="page">
              <wp14:pctWidth>0</wp14:pctWidth>
            </wp14:sizeRelH>
            <wp14:sizeRelV relativeFrom="page">
              <wp14:pctHeight>0</wp14:pctHeight>
            </wp14:sizeRelV>
          </wp:anchor>
        </w:drawing>
      </w:r>
      <w:r w:rsidRPr="00B33433">
        <w:rPr>
          <w:rFonts w:ascii="Calibri" w:eastAsia="Calibri" w:hAnsi="Calibri" w:cs="Calibri"/>
          <w:noProof/>
          <w:kern w:val="0"/>
          <w14:ligatures w14:val="none"/>
        </w:rPr>
        <w:drawing>
          <wp:anchor distT="0" distB="0" distL="114300" distR="114300" simplePos="0" relativeHeight="251669504" behindDoc="1" locked="0" layoutInCell="1" allowOverlap="1" wp14:anchorId="11DE01B4" wp14:editId="0CF421EC">
            <wp:simplePos x="0" y="0"/>
            <wp:positionH relativeFrom="column">
              <wp:posOffset>4681347</wp:posOffset>
            </wp:positionH>
            <wp:positionV relativeFrom="paragraph">
              <wp:posOffset>8255</wp:posOffset>
            </wp:positionV>
            <wp:extent cx="1080522" cy="1440815"/>
            <wp:effectExtent l="0" t="0" r="0" b="0"/>
            <wp:wrapNone/>
            <wp:docPr id="403764373" name="Obraz 1" descr="Obraz zawierający ubrania, obuwie, osoba, w pomieszczeni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764373" name="Obraz 1" descr="Obraz zawierający ubrania, obuwie, osoba, w pomieszczeniu&#10;&#10;Opis wygenerowany automatyczni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0522" cy="1440815"/>
                    </a:xfrm>
                    <a:prstGeom prst="rect">
                      <a:avLst/>
                    </a:prstGeom>
                  </pic:spPr>
                </pic:pic>
              </a:graphicData>
            </a:graphic>
            <wp14:sizeRelH relativeFrom="page">
              <wp14:pctWidth>0</wp14:pctWidth>
            </wp14:sizeRelH>
            <wp14:sizeRelV relativeFrom="page">
              <wp14:pctHeight>0</wp14:pctHeight>
            </wp14:sizeRelV>
          </wp:anchor>
        </w:drawing>
      </w:r>
      <w:r w:rsidRPr="00B33433">
        <w:rPr>
          <w:rFonts w:ascii="Calibri" w:eastAsia="Calibri" w:hAnsi="Calibri" w:cs="Calibri"/>
          <w:noProof/>
          <w:kern w:val="0"/>
          <w14:ligatures w14:val="none"/>
        </w:rPr>
        <w:drawing>
          <wp:anchor distT="0" distB="0" distL="114300" distR="114300" simplePos="0" relativeHeight="251667456" behindDoc="1" locked="0" layoutInCell="1" allowOverlap="1" wp14:anchorId="0CC611CF" wp14:editId="25A5F915">
            <wp:simplePos x="0" y="0"/>
            <wp:positionH relativeFrom="column">
              <wp:posOffset>-330</wp:posOffset>
            </wp:positionH>
            <wp:positionV relativeFrom="paragraph">
              <wp:posOffset>8255</wp:posOffset>
            </wp:positionV>
            <wp:extent cx="1080731" cy="1441094"/>
            <wp:effectExtent l="0" t="0" r="0" b="0"/>
            <wp:wrapNone/>
            <wp:docPr id="821784609" name="Obraz 1" descr="Obraz zawierający ubrania, osoba, w pomieszczeniu, obuw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784609" name="Obraz 1" descr="Obraz zawierający ubrania, osoba, w pomieszczeniu, obuwie&#10;&#10;Opis wygenerowany automatyczni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80731" cy="1441094"/>
                    </a:xfrm>
                    <a:prstGeom prst="rect">
                      <a:avLst/>
                    </a:prstGeom>
                  </pic:spPr>
                </pic:pic>
              </a:graphicData>
            </a:graphic>
            <wp14:sizeRelH relativeFrom="page">
              <wp14:pctWidth>0</wp14:pctWidth>
            </wp14:sizeRelH>
            <wp14:sizeRelV relativeFrom="page">
              <wp14:pctHeight>0</wp14:pctHeight>
            </wp14:sizeRelV>
          </wp:anchor>
        </w:drawing>
      </w:r>
    </w:p>
    <w:p w14:paraId="5F83DA4C" w14:textId="77777777" w:rsidR="00B33433" w:rsidRPr="00B33433" w:rsidRDefault="00B33433" w:rsidP="001A1F34">
      <w:pPr>
        <w:spacing w:after="200" w:line="276" w:lineRule="auto"/>
        <w:contextualSpacing/>
        <w:jc w:val="both"/>
        <w:rPr>
          <w:rFonts w:ascii="Calibri" w:eastAsia="Calibri" w:hAnsi="Calibri" w:cs="Calibri"/>
          <w:bCs/>
          <w:kern w:val="0"/>
          <w14:ligatures w14:val="none"/>
        </w:rPr>
      </w:pPr>
    </w:p>
    <w:p w14:paraId="605A73CB" w14:textId="77777777" w:rsidR="00B33433" w:rsidRPr="00B33433" w:rsidRDefault="00B33433" w:rsidP="001A1F34">
      <w:pPr>
        <w:spacing w:after="200" w:line="276" w:lineRule="auto"/>
        <w:contextualSpacing/>
        <w:jc w:val="both"/>
        <w:rPr>
          <w:rFonts w:ascii="Calibri" w:eastAsia="Calibri" w:hAnsi="Calibri" w:cs="Calibri"/>
          <w:bCs/>
          <w:kern w:val="0"/>
          <w14:ligatures w14:val="none"/>
        </w:rPr>
      </w:pPr>
    </w:p>
    <w:p w14:paraId="091918F4" w14:textId="77777777" w:rsidR="00B33433" w:rsidRPr="00B33433" w:rsidRDefault="00B33433" w:rsidP="001A1F34">
      <w:pPr>
        <w:spacing w:after="200" w:line="276" w:lineRule="auto"/>
        <w:contextualSpacing/>
        <w:jc w:val="both"/>
        <w:rPr>
          <w:rFonts w:ascii="Calibri" w:eastAsia="Calibri" w:hAnsi="Calibri" w:cs="Calibri"/>
          <w:bCs/>
          <w:kern w:val="0"/>
          <w14:ligatures w14:val="none"/>
        </w:rPr>
      </w:pPr>
    </w:p>
    <w:p w14:paraId="22DEF2D4" w14:textId="77777777" w:rsidR="00B33433" w:rsidRPr="00B33433" w:rsidRDefault="00B33433" w:rsidP="001A1F34">
      <w:pPr>
        <w:spacing w:after="200" w:line="276" w:lineRule="auto"/>
        <w:contextualSpacing/>
        <w:jc w:val="both"/>
        <w:rPr>
          <w:rFonts w:ascii="Calibri" w:eastAsia="Calibri" w:hAnsi="Calibri" w:cs="Calibri"/>
          <w:bCs/>
          <w:kern w:val="0"/>
          <w14:ligatures w14:val="none"/>
        </w:rPr>
      </w:pPr>
    </w:p>
    <w:p w14:paraId="5E166C9B" w14:textId="77777777" w:rsidR="00B33433" w:rsidRPr="00B33433" w:rsidRDefault="00B33433" w:rsidP="001A1F34">
      <w:pPr>
        <w:spacing w:after="200" w:line="276" w:lineRule="auto"/>
        <w:contextualSpacing/>
        <w:jc w:val="both"/>
        <w:rPr>
          <w:rFonts w:ascii="Calibri" w:eastAsia="Calibri" w:hAnsi="Calibri" w:cs="Calibri"/>
          <w:bCs/>
          <w:kern w:val="0"/>
          <w14:ligatures w14:val="none"/>
        </w:rPr>
      </w:pPr>
    </w:p>
    <w:p w14:paraId="1D515BFD" w14:textId="77777777" w:rsidR="00B33433" w:rsidRPr="00B33433" w:rsidRDefault="00B33433" w:rsidP="001A1F34">
      <w:pPr>
        <w:spacing w:after="200" w:line="276" w:lineRule="auto"/>
        <w:contextualSpacing/>
        <w:jc w:val="both"/>
        <w:rPr>
          <w:rFonts w:ascii="Calibri" w:eastAsia="Calibri" w:hAnsi="Calibri" w:cs="Calibri"/>
          <w:bCs/>
          <w:kern w:val="0"/>
          <w14:ligatures w14:val="none"/>
        </w:rPr>
      </w:pPr>
    </w:p>
    <w:p w14:paraId="4FCCFC61" w14:textId="62987C22" w:rsidR="00B33433" w:rsidRPr="003600A0" w:rsidRDefault="00B33433" w:rsidP="003600A0">
      <w:pPr>
        <w:pStyle w:val="Akapitzlist"/>
        <w:numPr>
          <w:ilvl w:val="1"/>
          <w:numId w:val="200"/>
        </w:numPr>
        <w:tabs>
          <w:tab w:val="left" w:pos="567"/>
        </w:tabs>
        <w:spacing w:after="0" w:line="276" w:lineRule="auto"/>
        <w:ind w:hanging="1800"/>
        <w:jc w:val="both"/>
        <w:rPr>
          <w:rFonts w:ascii="Calibri" w:eastAsia="Calibri" w:hAnsi="Calibri" w:cs="Calibri"/>
          <w:b/>
          <w:bCs/>
          <w:kern w:val="0"/>
          <w14:ligatures w14:val="none"/>
        </w:rPr>
      </w:pPr>
      <w:r w:rsidRPr="003600A0">
        <w:rPr>
          <w:rFonts w:ascii="Calibri" w:eastAsia="Calibri" w:hAnsi="Calibri" w:cs="Calibri"/>
          <w:b/>
          <w:bCs/>
          <w:kern w:val="0"/>
          <w14:ligatures w14:val="none"/>
        </w:rPr>
        <w:t>Program edukacyjny „Znamię! Znam je?”.</w:t>
      </w:r>
    </w:p>
    <w:p w14:paraId="05FAF42D" w14:textId="77777777" w:rsidR="00B33433" w:rsidRPr="00B33433" w:rsidRDefault="00B33433" w:rsidP="00391C45">
      <w:pPr>
        <w:spacing w:after="200" w:line="276" w:lineRule="auto"/>
        <w:ind w:firstLine="709"/>
        <w:contextualSpacing/>
        <w:jc w:val="both"/>
        <w:rPr>
          <w:rFonts w:ascii="Calibri" w:eastAsia="Calibri" w:hAnsi="Calibri" w:cs="Calibri"/>
          <w:b/>
          <w:kern w:val="0"/>
          <w14:ligatures w14:val="none"/>
        </w:rPr>
      </w:pPr>
      <w:r w:rsidRPr="00B33433">
        <w:rPr>
          <w:rFonts w:ascii="Calibri" w:eastAsia="Calibri" w:hAnsi="Calibri" w:cs="Calibri"/>
          <w:kern w:val="0"/>
          <w:u w:val="single"/>
          <w14:ligatures w14:val="none"/>
        </w:rPr>
        <w:t>Mierniki za rok 2023:</w:t>
      </w:r>
      <w:r w:rsidRPr="00B33433">
        <w:rPr>
          <w:rFonts w:ascii="Calibri" w:eastAsia="Calibri" w:hAnsi="Calibri" w:cs="Calibri"/>
          <w:kern w:val="0"/>
          <w14:ligatures w14:val="none"/>
        </w:rPr>
        <w:t xml:space="preserve"> liczba </w:t>
      </w:r>
      <w:r w:rsidRPr="00B33433">
        <w:rPr>
          <w:rFonts w:ascii="Calibri" w:eastAsia="Calibri" w:hAnsi="Calibri" w:cs="Calibri"/>
          <w:bCs/>
          <w:kern w:val="0"/>
          <w14:ligatures w14:val="none"/>
        </w:rPr>
        <w:t>działań – 6/liczba odbiorców – 15</w:t>
      </w:r>
    </w:p>
    <w:p w14:paraId="07761B26" w14:textId="77777777" w:rsidR="00B33433" w:rsidRPr="00B33433" w:rsidRDefault="00B33433" w:rsidP="001A1F34">
      <w:pPr>
        <w:spacing w:after="200" w:line="276" w:lineRule="auto"/>
        <w:contextualSpacing/>
        <w:jc w:val="both"/>
        <w:rPr>
          <w:rFonts w:ascii="Calibri" w:eastAsia="Calibri" w:hAnsi="Calibri" w:cs="Calibri"/>
          <w:bCs/>
          <w:kern w:val="0"/>
          <w14:ligatures w14:val="none"/>
        </w:rPr>
      </w:pPr>
      <w:r w:rsidRPr="00B33433">
        <w:rPr>
          <w:rFonts w:ascii="Calibri" w:eastAsia="Calibri" w:hAnsi="Calibri" w:cs="Calibri"/>
          <w:bCs/>
          <w:kern w:val="0"/>
          <w:u w:val="single"/>
          <w14:ligatures w14:val="none"/>
        </w:rPr>
        <w:t>Wybrane 1 działanie:</w:t>
      </w:r>
      <w:r w:rsidRPr="00B33433">
        <w:rPr>
          <w:rFonts w:ascii="Calibri" w:eastAsia="Calibri" w:hAnsi="Calibri" w:cs="Calibri"/>
          <w:bCs/>
          <w:kern w:val="0"/>
          <w14:ligatures w14:val="none"/>
        </w:rPr>
        <w:t xml:space="preserve"> 15.11.2023 r. wystosowano listy intencyjne do szkół ponadpodstawowych biorących udział w programie, w celu zaproszenia na konferencję szkolnych koordynatorów programu. Spotkanie miało na celu przedstawienie programu oraz materiałów edukacyjnych Fundacji „Gwiazda Nadziei”. Ponadto lekarz onkolog przedstawił profilaktykę nowotworową ze szczególnym uwzględnieniem nowotworów skóry. Adresatami pism były 3 osoby.</w:t>
      </w:r>
    </w:p>
    <w:p w14:paraId="58FC2824" w14:textId="01305440" w:rsidR="00B33433" w:rsidRPr="001A1F34" w:rsidRDefault="00B33433" w:rsidP="003600A0">
      <w:pPr>
        <w:pStyle w:val="Akapitzlist"/>
        <w:numPr>
          <w:ilvl w:val="1"/>
          <w:numId w:val="200"/>
        </w:numPr>
        <w:tabs>
          <w:tab w:val="left" w:pos="567"/>
        </w:tabs>
        <w:spacing w:after="0" w:line="276" w:lineRule="auto"/>
        <w:ind w:left="0" w:firstLine="0"/>
        <w:jc w:val="both"/>
        <w:rPr>
          <w:rFonts w:ascii="Calibri" w:eastAsia="Calibri" w:hAnsi="Calibri" w:cs="Calibri"/>
          <w:b/>
          <w:bCs/>
          <w:kern w:val="0"/>
          <w14:ligatures w14:val="none"/>
        </w:rPr>
      </w:pPr>
      <w:r w:rsidRPr="001A1F34">
        <w:rPr>
          <w:rFonts w:ascii="Calibri" w:eastAsia="Calibri" w:hAnsi="Calibri" w:cs="Calibri"/>
          <w:b/>
          <w:bCs/>
          <w:kern w:val="0"/>
          <w14:ligatures w14:val="none"/>
        </w:rPr>
        <w:t>Program edukacyjny „Podstępne WZW”.</w:t>
      </w:r>
    </w:p>
    <w:p w14:paraId="5C9CD4C7" w14:textId="77777777" w:rsidR="00B33433" w:rsidRPr="00B33433" w:rsidRDefault="00B33433" w:rsidP="00391C45">
      <w:pPr>
        <w:spacing w:after="200" w:line="276" w:lineRule="auto"/>
        <w:ind w:firstLine="709"/>
        <w:contextualSpacing/>
        <w:jc w:val="both"/>
        <w:rPr>
          <w:rFonts w:ascii="Calibri" w:eastAsia="Calibri" w:hAnsi="Calibri" w:cs="Calibri"/>
          <w:b/>
          <w:kern w:val="0"/>
          <w14:ligatures w14:val="none"/>
        </w:rPr>
      </w:pPr>
      <w:r w:rsidRPr="00B33433">
        <w:rPr>
          <w:rFonts w:ascii="Calibri" w:eastAsia="Calibri" w:hAnsi="Calibri" w:cs="Calibri"/>
          <w:kern w:val="0"/>
          <w:u w:val="single"/>
          <w14:ligatures w14:val="none"/>
        </w:rPr>
        <w:t>Mierniki za rok 2023:</w:t>
      </w:r>
      <w:r w:rsidRPr="00B33433">
        <w:rPr>
          <w:rFonts w:ascii="Calibri" w:eastAsia="Calibri" w:hAnsi="Calibri" w:cs="Calibri"/>
          <w:kern w:val="0"/>
          <w14:ligatures w14:val="none"/>
        </w:rPr>
        <w:t xml:space="preserve"> liczba </w:t>
      </w:r>
      <w:r w:rsidRPr="00B33433">
        <w:rPr>
          <w:rFonts w:ascii="Calibri" w:eastAsia="Calibri" w:hAnsi="Calibri" w:cs="Calibri"/>
          <w:bCs/>
          <w:kern w:val="0"/>
          <w14:ligatures w14:val="none"/>
        </w:rPr>
        <w:t>działań – 8/liczba odbiorców – 16</w:t>
      </w:r>
    </w:p>
    <w:p w14:paraId="079BBF1F" w14:textId="77777777" w:rsidR="00B33433" w:rsidRDefault="00B33433" w:rsidP="001A1F34">
      <w:pPr>
        <w:spacing w:after="200" w:line="276" w:lineRule="auto"/>
        <w:contextualSpacing/>
        <w:jc w:val="both"/>
        <w:rPr>
          <w:rFonts w:ascii="Calibri" w:eastAsia="Calibri" w:hAnsi="Calibri" w:cs="Calibri"/>
          <w:bCs/>
          <w:kern w:val="0"/>
          <w14:ligatures w14:val="none"/>
        </w:rPr>
      </w:pPr>
      <w:r w:rsidRPr="00B33433">
        <w:rPr>
          <w:rFonts w:ascii="Calibri" w:eastAsia="Calibri" w:hAnsi="Calibri" w:cs="Calibri"/>
          <w:bCs/>
          <w:kern w:val="0"/>
          <w:u w:val="single"/>
          <w14:ligatures w14:val="none"/>
        </w:rPr>
        <w:t>Wybrane 1 działanie:</w:t>
      </w:r>
      <w:r w:rsidRPr="00B33433">
        <w:rPr>
          <w:rFonts w:ascii="Calibri" w:eastAsia="Calibri" w:hAnsi="Calibri" w:cs="Calibri"/>
          <w:bCs/>
          <w:kern w:val="0"/>
          <w14:ligatures w14:val="none"/>
        </w:rPr>
        <w:t xml:space="preserve"> 23.05.2023 r. przeprowadzono dystrybucję materiałów informacyjnych W Zespole Szkół im. T. Kościuszki w Łobzie w ramach realizacji ww. program edukacyjnego. Celem było upowszechnienie wiedzy nt. HBV i HCV wśród uczniów placówki. Materiały znalazły się w dostępnych dla uczniów miejscach (tj. gazetki, kąciki informacyjne itp.). Łącznie rozdystrybuowano 10 szt. broszur.</w:t>
      </w:r>
    </w:p>
    <w:p w14:paraId="3AC7A45A" w14:textId="77777777" w:rsidR="003600A0" w:rsidRDefault="003600A0" w:rsidP="001A1F34">
      <w:pPr>
        <w:spacing w:after="200" w:line="276" w:lineRule="auto"/>
        <w:contextualSpacing/>
        <w:jc w:val="both"/>
        <w:rPr>
          <w:rFonts w:ascii="Calibri" w:eastAsia="Calibri" w:hAnsi="Calibri" w:cs="Calibri"/>
          <w:bCs/>
          <w:kern w:val="0"/>
          <w14:ligatures w14:val="none"/>
        </w:rPr>
      </w:pPr>
    </w:p>
    <w:p w14:paraId="42AF226D" w14:textId="77777777" w:rsidR="003600A0" w:rsidRPr="00B33433" w:rsidRDefault="003600A0" w:rsidP="001A1F34">
      <w:pPr>
        <w:spacing w:after="200" w:line="276" w:lineRule="auto"/>
        <w:contextualSpacing/>
        <w:jc w:val="both"/>
        <w:rPr>
          <w:rFonts w:ascii="Calibri" w:eastAsia="Calibri" w:hAnsi="Calibri" w:cs="Calibri"/>
          <w:kern w:val="0"/>
          <w14:ligatures w14:val="none"/>
        </w:rPr>
      </w:pPr>
    </w:p>
    <w:p w14:paraId="7CFFC028" w14:textId="77777777" w:rsidR="00B33433" w:rsidRPr="00B33433" w:rsidRDefault="00B33433" w:rsidP="003600A0">
      <w:pPr>
        <w:numPr>
          <w:ilvl w:val="0"/>
          <w:numId w:val="200"/>
        </w:numPr>
        <w:spacing w:after="200" w:line="276" w:lineRule="auto"/>
        <w:ind w:hanging="436"/>
        <w:contextualSpacing/>
        <w:jc w:val="both"/>
        <w:rPr>
          <w:rFonts w:ascii="Calibri" w:eastAsia="Calibri" w:hAnsi="Calibri" w:cs="Calibri"/>
          <w:b/>
          <w:color w:val="000000"/>
          <w:kern w:val="0"/>
          <w14:ligatures w14:val="none"/>
        </w:rPr>
      </w:pPr>
      <w:r w:rsidRPr="00B33433">
        <w:rPr>
          <w:rFonts w:ascii="Calibri" w:eastAsia="Calibri" w:hAnsi="Calibri" w:cs="Calibri"/>
          <w:b/>
          <w:color w:val="000000"/>
          <w:kern w:val="0"/>
          <w14:ligatures w14:val="none"/>
        </w:rPr>
        <w:lastRenderedPageBreak/>
        <w:t>Wybrane dodatkowe działania lokalne.</w:t>
      </w:r>
    </w:p>
    <w:p w14:paraId="7A7BABB3" w14:textId="77777777" w:rsidR="00B33433" w:rsidRPr="00B33433" w:rsidRDefault="00B33433" w:rsidP="00391C45">
      <w:pPr>
        <w:numPr>
          <w:ilvl w:val="0"/>
          <w:numId w:val="101"/>
        </w:numPr>
        <w:tabs>
          <w:tab w:val="left" w:pos="284"/>
        </w:tabs>
        <w:spacing w:after="200" w:line="276" w:lineRule="auto"/>
        <w:ind w:left="0" w:firstLine="0"/>
        <w:contextualSpacing/>
        <w:jc w:val="both"/>
        <w:rPr>
          <w:rFonts w:ascii="Calibri" w:eastAsia="Calibri" w:hAnsi="Calibri" w:cs="Calibri"/>
          <w:b/>
          <w:color w:val="000000"/>
          <w:kern w:val="0"/>
          <w14:ligatures w14:val="none"/>
        </w:rPr>
      </w:pPr>
      <w:r w:rsidRPr="00B33433">
        <w:rPr>
          <w:rFonts w:ascii="Calibri" w:eastAsia="Calibri" w:hAnsi="Calibri" w:cs="Calibri"/>
          <w:b/>
          <w:color w:val="000000"/>
          <w:kern w:val="0"/>
          <w14:ligatures w14:val="none"/>
        </w:rPr>
        <w:t>Powiatowy Program Zwalczania Depresji Wśród Młodzieży pt. „Zdemaskuj depresję!”.</w:t>
      </w:r>
    </w:p>
    <w:p w14:paraId="7576E4E4" w14:textId="77777777" w:rsidR="00B33433" w:rsidRPr="00B33433" w:rsidRDefault="00B33433" w:rsidP="00391C45">
      <w:pPr>
        <w:spacing w:after="200" w:line="276" w:lineRule="auto"/>
        <w:ind w:firstLine="709"/>
        <w:contextualSpacing/>
        <w:jc w:val="both"/>
        <w:rPr>
          <w:rFonts w:ascii="Calibri" w:eastAsia="Calibri" w:hAnsi="Calibri" w:cs="Calibri"/>
          <w:b/>
          <w:kern w:val="0"/>
          <w14:ligatures w14:val="none"/>
        </w:rPr>
      </w:pPr>
      <w:r w:rsidRPr="00B33433">
        <w:rPr>
          <w:rFonts w:ascii="Calibri" w:eastAsia="Calibri" w:hAnsi="Calibri" w:cs="Calibri"/>
          <w:kern w:val="0"/>
          <w:u w:val="single"/>
          <w14:ligatures w14:val="none"/>
        </w:rPr>
        <w:t>Mierniki za rok 2023:</w:t>
      </w:r>
      <w:r w:rsidRPr="00B33433">
        <w:rPr>
          <w:rFonts w:ascii="Calibri" w:eastAsia="Calibri" w:hAnsi="Calibri" w:cs="Calibri"/>
          <w:kern w:val="0"/>
          <w14:ligatures w14:val="none"/>
        </w:rPr>
        <w:t xml:space="preserve"> liczba </w:t>
      </w:r>
      <w:r w:rsidRPr="00B33433">
        <w:rPr>
          <w:rFonts w:ascii="Calibri" w:eastAsia="Calibri" w:hAnsi="Calibri" w:cs="Calibri"/>
          <w:bCs/>
          <w:kern w:val="0"/>
          <w14:ligatures w14:val="none"/>
        </w:rPr>
        <w:t>działań –36/liczba odbiorców – 1046</w:t>
      </w:r>
    </w:p>
    <w:p w14:paraId="6D37EA33" w14:textId="60567EB7" w:rsidR="00B33433" w:rsidRPr="00B33433" w:rsidRDefault="00B33433" w:rsidP="001A1F34">
      <w:pPr>
        <w:spacing w:after="200" w:line="276" w:lineRule="auto"/>
        <w:contextualSpacing/>
        <w:jc w:val="both"/>
        <w:rPr>
          <w:rFonts w:ascii="Calibri" w:eastAsia="Calibri" w:hAnsi="Calibri" w:cs="Calibri"/>
          <w:bCs/>
          <w:kern w:val="0"/>
          <w14:ligatures w14:val="none"/>
        </w:rPr>
      </w:pPr>
      <w:r w:rsidRPr="00B33433">
        <w:rPr>
          <w:rFonts w:ascii="Calibri" w:eastAsia="Calibri" w:hAnsi="Calibri" w:cs="Calibri"/>
          <w:bCs/>
          <w:kern w:val="0"/>
          <w:u w:val="single"/>
          <w14:ligatures w14:val="none"/>
        </w:rPr>
        <w:t>Wybrane 1 działanie:</w:t>
      </w:r>
      <w:r w:rsidRPr="00B33433">
        <w:rPr>
          <w:rFonts w:ascii="Calibri" w:eastAsia="Calibri" w:hAnsi="Calibri" w:cs="Calibri"/>
          <w:bCs/>
          <w:kern w:val="0"/>
          <w14:ligatures w14:val="none"/>
        </w:rPr>
        <w:t xml:space="preserve"> 08.09.2023 r. we współpracy z Poradnią Psychologiczno – Pedagogiczną w Łobzie zorganizowano konferencję w siedzibie Starostwa Powiatowego w Łobzie celem przedstawienia badań nt. depresji przeprowadzonych w szkołach ponadpodstawowych na terenie powiatu łobeskiego oraz omówienia celów, założeń oraz wszelkich szczegółowych informacji dotyczących zainicjowanego programu w roku szkolnym 2022/2023. Ponadto na konferencji został zaprezentowany plan działań dot. grupy wsparcia dla młodzieży biorącej udział w programie. W przedsięwzięciu wzięli udział: ZPWIS w Szczecinie, PPIS w Łobzie, Starosta Powiatu Łobeskiego, samorząd terytorialny, dyrektorzy oraz pedagodzy i psycholodzy szkół podstawowych oraz ponadpodstawowych z terenu powiatu łobeskiego. Łącznie </w:t>
      </w:r>
      <w:r w:rsidR="00391C45">
        <w:rPr>
          <w:rFonts w:ascii="Calibri" w:eastAsia="Calibri" w:hAnsi="Calibri" w:cs="Calibri"/>
          <w:bCs/>
          <w:kern w:val="0"/>
          <w14:ligatures w14:val="none"/>
        </w:rPr>
        <w:br/>
      </w:r>
      <w:r w:rsidRPr="00B33433">
        <w:rPr>
          <w:rFonts w:ascii="Calibri" w:eastAsia="Calibri" w:hAnsi="Calibri" w:cs="Calibri"/>
          <w:bCs/>
          <w:kern w:val="0"/>
          <w14:ligatures w14:val="none"/>
        </w:rPr>
        <w:t>w konferencji wzięło udział 35 osób.</w:t>
      </w:r>
    </w:p>
    <w:p w14:paraId="15208B9C" w14:textId="77777777" w:rsidR="00B33433" w:rsidRPr="00B33433" w:rsidRDefault="00B33433" w:rsidP="001A1F34">
      <w:pPr>
        <w:spacing w:after="200" w:line="276" w:lineRule="auto"/>
        <w:contextualSpacing/>
        <w:jc w:val="both"/>
        <w:rPr>
          <w:rFonts w:ascii="Calibri" w:eastAsia="Calibri" w:hAnsi="Calibri" w:cs="Calibri"/>
          <w:bCs/>
          <w:kern w:val="0"/>
          <w14:ligatures w14:val="none"/>
        </w:rPr>
      </w:pPr>
    </w:p>
    <w:p w14:paraId="1C989480" w14:textId="77777777" w:rsidR="00B33433" w:rsidRPr="00B33433" w:rsidRDefault="00B33433" w:rsidP="001A1F34">
      <w:pPr>
        <w:spacing w:after="200" w:line="276" w:lineRule="auto"/>
        <w:contextualSpacing/>
        <w:jc w:val="both"/>
        <w:rPr>
          <w:rFonts w:ascii="Calibri" w:eastAsia="Calibri" w:hAnsi="Calibri" w:cs="Calibri"/>
          <w:bCs/>
          <w:kern w:val="0"/>
          <w14:ligatures w14:val="none"/>
        </w:rPr>
      </w:pPr>
      <w:r w:rsidRPr="00B33433">
        <w:rPr>
          <w:rFonts w:ascii="Calibri" w:eastAsia="Calibri" w:hAnsi="Calibri" w:cs="Calibri"/>
          <w:bCs/>
          <w:noProof/>
          <w:kern w:val="0"/>
          <w14:ligatures w14:val="none"/>
        </w:rPr>
        <w:drawing>
          <wp:anchor distT="0" distB="0" distL="114300" distR="114300" simplePos="0" relativeHeight="251671552" behindDoc="1" locked="0" layoutInCell="1" allowOverlap="1" wp14:anchorId="6B516E06" wp14:editId="2DF6BC64">
            <wp:simplePos x="0" y="0"/>
            <wp:positionH relativeFrom="column">
              <wp:posOffset>3013609</wp:posOffset>
            </wp:positionH>
            <wp:positionV relativeFrom="paragraph">
              <wp:posOffset>3810</wp:posOffset>
            </wp:positionV>
            <wp:extent cx="2449917" cy="1837055"/>
            <wp:effectExtent l="0" t="0" r="0" b="0"/>
            <wp:wrapNone/>
            <wp:docPr id="436224119" name="Obraz 4" descr="Obraz zawierający ubrania, osoba, obuwie, ścian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224119" name="Obraz 4" descr="Obraz zawierający ubrania, osoba, obuwie, ściana&#10;&#10;Opis wygenerowany automatyczni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9917" cy="1837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433">
        <w:rPr>
          <w:rFonts w:ascii="Calibri" w:eastAsia="Calibri" w:hAnsi="Calibri" w:cs="Calibri"/>
          <w:bCs/>
          <w:noProof/>
          <w:kern w:val="0"/>
          <w14:ligatures w14:val="none"/>
        </w:rPr>
        <w:drawing>
          <wp:anchor distT="0" distB="0" distL="114300" distR="114300" simplePos="0" relativeHeight="251670528" behindDoc="1" locked="0" layoutInCell="1" allowOverlap="1" wp14:anchorId="6DA6047E" wp14:editId="15075082">
            <wp:simplePos x="0" y="0"/>
            <wp:positionH relativeFrom="column">
              <wp:posOffset>336093</wp:posOffset>
            </wp:positionH>
            <wp:positionV relativeFrom="paragraph">
              <wp:posOffset>5080</wp:posOffset>
            </wp:positionV>
            <wp:extent cx="2450465" cy="1837055"/>
            <wp:effectExtent l="0" t="0" r="0" b="0"/>
            <wp:wrapNone/>
            <wp:docPr id="170536626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0465" cy="1837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85A827" w14:textId="77777777" w:rsidR="00B33433" w:rsidRPr="00B33433" w:rsidRDefault="00B33433" w:rsidP="001A1F34">
      <w:pPr>
        <w:spacing w:after="200" w:line="276" w:lineRule="auto"/>
        <w:contextualSpacing/>
        <w:jc w:val="both"/>
        <w:rPr>
          <w:rFonts w:ascii="Calibri" w:eastAsia="Calibri" w:hAnsi="Calibri" w:cs="Calibri"/>
          <w:bCs/>
          <w:kern w:val="0"/>
          <w14:ligatures w14:val="none"/>
        </w:rPr>
      </w:pPr>
    </w:p>
    <w:p w14:paraId="369095BE" w14:textId="77777777" w:rsidR="00B33433" w:rsidRPr="00B33433" w:rsidRDefault="00B33433" w:rsidP="001A1F34">
      <w:pPr>
        <w:spacing w:after="200" w:line="276" w:lineRule="auto"/>
        <w:contextualSpacing/>
        <w:jc w:val="both"/>
        <w:rPr>
          <w:rFonts w:ascii="Calibri" w:eastAsia="Calibri" w:hAnsi="Calibri" w:cs="Calibri"/>
          <w:bCs/>
          <w:kern w:val="0"/>
          <w14:ligatures w14:val="none"/>
        </w:rPr>
      </w:pPr>
    </w:p>
    <w:p w14:paraId="63CD6EFE" w14:textId="77777777" w:rsidR="00B33433" w:rsidRPr="00B33433" w:rsidRDefault="00B33433" w:rsidP="001A1F34">
      <w:pPr>
        <w:spacing w:after="200" w:line="276" w:lineRule="auto"/>
        <w:contextualSpacing/>
        <w:jc w:val="both"/>
        <w:rPr>
          <w:rFonts w:ascii="Calibri" w:eastAsia="Calibri" w:hAnsi="Calibri" w:cs="Calibri"/>
          <w:bCs/>
          <w:kern w:val="0"/>
          <w14:ligatures w14:val="none"/>
        </w:rPr>
      </w:pPr>
    </w:p>
    <w:p w14:paraId="5B27DF5D" w14:textId="77777777" w:rsidR="00B33433" w:rsidRPr="00B33433" w:rsidRDefault="00B33433" w:rsidP="001A1F34">
      <w:pPr>
        <w:spacing w:after="200" w:line="276" w:lineRule="auto"/>
        <w:contextualSpacing/>
        <w:jc w:val="both"/>
        <w:rPr>
          <w:rFonts w:ascii="Calibri" w:eastAsia="Calibri" w:hAnsi="Calibri" w:cs="Calibri"/>
          <w:bCs/>
          <w:kern w:val="0"/>
          <w14:ligatures w14:val="none"/>
        </w:rPr>
      </w:pPr>
    </w:p>
    <w:p w14:paraId="23B0CB81" w14:textId="77777777" w:rsidR="00B33433" w:rsidRPr="00B33433" w:rsidRDefault="00B33433" w:rsidP="001A1F34">
      <w:pPr>
        <w:spacing w:after="200" w:line="276" w:lineRule="auto"/>
        <w:contextualSpacing/>
        <w:jc w:val="both"/>
        <w:rPr>
          <w:rFonts w:ascii="Calibri" w:eastAsia="Calibri" w:hAnsi="Calibri" w:cs="Calibri"/>
          <w:bCs/>
          <w:kern w:val="0"/>
          <w14:ligatures w14:val="none"/>
        </w:rPr>
      </w:pPr>
    </w:p>
    <w:p w14:paraId="507BC9BC" w14:textId="77777777" w:rsidR="00B33433" w:rsidRPr="00B33433" w:rsidRDefault="00B33433" w:rsidP="001A1F34">
      <w:pPr>
        <w:spacing w:after="200" w:line="276" w:lineRule="auto"/>
        <w:contextualSpacing/>
        <w:jc w:val="both"/>
        <w:rPr>
          <w:rFonts w:ascii="Calibri" w:eastAsia="Calibri" w:hAnsi="Calibri" w:cs="Calibri"/>
          <w:bCs/>
          <w:kern w:val="0"/>
          <w14:ligatures w14:val="none"/>
        </w:rPr>
      </w:pPr>
    </w:p>
    <w:p w14:paraId="37F72224" w14:textId="77777777" w:rsidR="00B33433" w:rsidRPr="00B33433" w:rsidRDefault="00B33433" w:rsidP="001A1F34">
      <w:pPr>
        <w:spacing w:after="200" w:line="276" w:lineRule="auto"/>
        <w:contextualSpacing/>
        <w:jc w:val="both"/>
        <w:rPr>
          <w:rFonts w:ascii="Calibri" w:eastAsia="Calibri" w:hAnsi="Calibri" w:cs="Calibri"/>
          <w:bCs/>
          <w:kern w:val="0"/>
          <w14:ligatures w14:val="none"/>
        </w:rPr>
      </w:pPr>
    </w:p>
    <w:p w14:paraId="1EE587B0" w14:textId="77777777" w:rsidR="00B33433" w:rsidRPr="00B33433" w:rsidRDefault="00B33433" w:rsidP="001A1F34">
      <w:pPr>
        <w:spacing w:after="200" w:line="276" w:lineRule="auto"/>
        <w:contextualSpacing/>
        <w:jc w:val="both"/>
        <w:rPr>
          <w:rFonts w:ascii="Calibri" w:eastAsia="Calibri" w:hAnsi="Calibri" w:cs="Calibri"/>
          <w:bCs/>
          <w:kern w:val="0"/>
          <w14:ligatures w14:val="none"/>
        </w:rPr>
      </w:pPr>
    </w:p>
    <w:p w14:paraId="66931EC9" w14:textId="77777777" w:rsidR="00B33433" w:rsidRDefault="00B33433" w:rsidP="001A1F34">
      <w:pPr>
        <w:spacing w:after="200" w:line="276" w:lineRule="auto"/>
        <w:contextualSpacing/>
        <w:jc w:val="both"/>
        <w:rPr>
          <w:rFonts w:ascii="Calibri" w:eastAsia="Calibri" w:hAnsi="Calibri" w:cs="Calibri"/>
          <w:bCs/>
          <w:kern w:val="0"/>
          <w14:ligatures w14:val="none"/>
        </w:rPr>
      </w:pPr>
    </w:p>
    <w:p w14:paraId="6741C18D" w14:textId="77777777" w:rsidR="00B33433" w:rsidRPr="00B33433" w:rsidRDefault="00B33433" w:rsidP="0058278D">
      <w:pPr>
        <w:numPr>
          <w:ilvl w:val="0"/>
          <w:numId w:val="101"/>
        </w:numPr>
        <w:tabs>
          <w:tab w:val="left" w:pos="284"/>
        </w:tabs>
        <w:spacing w:after="200" w:line="276" w:lineRule="auto"/>
        <w:ind w:left="0" w:firstLine="0"/>
        <w:contextualSpacing/>
        <w:jc w:val="both"/>
        <w:rPr>
          <w:rFonts w:ascii="Calibri" w:eastAsia="Calibri" w:hAnsi="Calibri" w:cs="Calibri"/>
          <w:b/>
          <w:color w:val="000000"/>
          <w:kern w:val="0"/>
          <w14:ligatures w14:val="none"/>
        </w:rPr>
      </w:pPr>
      <w:r w:rsidRPr="00B33433">
        <w:rPr>
          <w:rFonts w:ascii="Calibri" w:eastAsia="Calibri" w:hAnsi="Calibri" w:cs="Calibri"/>
          <w:b/>
          <w:color w:val="000000"/>
          <w:kern w:val="0"/>
          <w14:ligatures w14:val="none"/>
        </w:rPr>
        <w:t>„Światowy Dzień Bezpieczeństwa Żywności” (w tym: Kampania EFSA).</w:t>
      </w:r>
    </w:p>
    <w:p w14:paraId="60AB34AF" w14:textId="77777777" w:rsidR="00B33433" w:rsidRPr="00B33433" w:rsidRDefault="00B33433" w:rsidP="0058278D">
      <w:pPr>
        <w:spacing w:after="200" w:line="276" w:lineRule="auto"/>
        <w:ind w:firstLine="709"/>
        <w:contextualSpacing/>
        <w:jc w:val="both"/>
        <w:rPr>
          <w:rFonts w:ascii="Calibri" w:eastAsia="Calibri" w:hAnsi="Calibri" w:cs="Calibri"/>
          <w:bCs/>
          <w:kern w:val="0"/>
          <w14:ligatures w14:val="none"/>
        </w:rPr>
      </w:pPr>
      <w:r w:rsidRPr="00B33433">
        <w:rPr>
          <w:rFonts w:ascii="Calibri" w:eastAsia="Calibri" w:hAnsi="Calibri" w:cs="Calibri"/>
          <w:kern w:val="0"/>
          <w:u w:val="single"/>
          <w14:ligatures w14:val="none"/>
        </w:rPr>
        <w:t>Mierniki za rok 2023:</w:t>
      </w:r>
      <w:r w:rsidRPr="00B33433">
        <w:rPr>
          <w:rFonts w:ascii="Calibri" w:eastAsia="Calibri" w:hAnsi="Calibri" w:cs="Calibri"/>
          <w:kern w:val="0"/>
          <w14:ligatures w14:val="none"/>
        </w:rPr>
        <w:t xml:space="preserve"> liczba </w:t>
      </w:r>
      <w:r w:rsidRPr="00B33433">
        <w:rPr>
          <w:rFonts w:ascii="Calibri" w:eastAsia="Calibri" w:hAnsi="Calibri" w:cs="Calibri"/>
          <w:bCs/>
          <w:kern w:val="0"/>
          <w14:ligatures w14:val="none"/>
        </w:rPr>
        <w:t>działań – 16/liczba odbiorców – 272</w:t>
      </w:r>
    </w:p>
    <w:p w14:paraId="2310FE15" w14:textId="6F61240D" w:rsidR="00B33433" w:rsidRDefault="00B33433" w:rsidP="001A1F34">
      <w:pPr>
        <w:spacing w:after="200" w:line="276" w:lineRule="auto"/>
        <w:contextualSpacing/>
        <w:jc w:val="both"/>
        <w:rPr>
          <w:rFonts w:ascii="Calibri" w:eastAsia="Calibri" w:hAnsi="Calibri" w:cs="Calibri"/>
          <w:bCs/>
          <w:kern w:val="0"/>
          <w14:ligatures w14:val="none"/>
        </w:rPr>
      </w:pPr>
      <w:r w:rsidRPr="00B33433">
        <w:rPr>
          <w:rFonts w:ascii="Calibri" w:eastAsia="Calibri" w:hAnsi="Calibri" w:cs="Calibri"/>
          <w:bCs/>
          <w:kern w:val="0"/>
          <w:u w:val="single"/>
          <w14:ligatures w14:val="none"/>
        </w:rPr>
        <w:t>Wybrane 1 działanie:</w:t>
      </w:r>
      <w:r w:rsidRPr="00B33433">
        <w:rPr>
          <w:rFonts w:ascii="Calibri" w:eastAsia="Calibri" w:hAnsi="Calibri" w:cs="Calibri"/>
          <w:bCs/>
          <w:kern w:val="0"/>
          <w14:ligatures w14:val="none"/>
        </w:rPr>
        <w:t xml:space="preserve"> 23.09.2023 r. zorganizowano stoisko informacyjno – edukacyjne w Parku Miejskim w Resku podczas dożynek powiatowych</w:t>
      </w:r>
      <w:r w:rsidRPr="00B33433">
        <w:rPr>
          <w:rFonts w:ascii="Calibri" w:eastAsia="Calibri" w:hAnsi="Calibri" w:cs="Calibri"/>
          <w:kern w:val="0"/>
          <w14:ligatures w14:val="none"/>
        </w:rPr>
        <w:t>. W ramach działania udzielono instruktażu na temat bezpiecznej żywności, rozdystrybuowano ulotki tematyczne, omówiono profilaktykę chorób zakaźnych drogą pokarmową</w:t>
      </w:r>
      <w:r w:rsidR="0058278D">
        <w:rPr>
          <w:rFonts w:ascii="Calibri" w:eastAsia="Calibri" w:hAnsi="Calibri" w:cs="Calibri"/>
          <w:kern w:val="0"/>
          <w14:ligatures w14:val="none"/>
        </w:rPr>
        <w:t>,</w:t>
      </w:r>
      <w:r w:rsidRPr="00B33433">
        <w:rPr>
          <w:rFonts w:ascii="Calibri" w:eastAsia="Calibri" w:hAnsi="Calibri" w:cs="Calibri"/>
          <w:kern w:val="0"/>
          <w14:ligatures w14:val="none"/>
        </w:rPr>
        <w:t xml:space="preserve"> a także przedstawiono i omówiono różnice pomiędzy „najlepiej spożyć do” oraz „na</w:t>
      </w:r>
      <w:r w:rsidR="0058278D">
        <w:rPr>
          <w:rFonts w:ascii="Calibri" w:eastAsia="Calibri" w:hAnsi="Calibri" w:cs="Calibri"/>
          <w:kern w:val="0"/>
          <w14:ligatures w14:val="none"/>
        </w:rPr>
        <w:t>leży</w:t>
      </w:r>
      <w:r w:rsidRPr="00B33433">
        <w:rPr>
          <w:rFonts w:ascii="Calibri" w:eastAsia="Calibri" w:hAnsi="Calibri" w:cs="Calibri"/>
          <w:kern w:val="0"/>
          <w14:ligatures w14:val="none"/>
        </w:rPr>
        <w:t xml:space="preserve"> spożyć przed”</w:t>
      </w:r>
      <w:r w:rsidRPr="00B33433">
        <w:rPr>
          <w:rFonts w:ascii="Calibri" w:eastAsia="Calibri" w:hAnsi="Calibri" w:cs="Calibri"/>
          <w:bCs/>
          <w:kern w:val="0"/>
          <w14:ligatures w14:val="none"/>
        </w:rPr>
        <w:t>. W wydarzeniu uczestniczyło 85 osób.</w:t>
      </w:r>
    </w:p>
    <w:p w14:paraId="2AC5ED7D" w14:textId="77777777" w:rsidR="0058278D" w:rsidRPr="00B33433" w:rsidRDefault="0058278D" w:rsidP="001A1F34">
      <w:pPr>
        <w:spacing w:after="200" w:line="276" w:lineRule="auto"/>
        <w:contextualSpacing/>
        <w:jc w:val="both"/>
        <w:rPr>
          <w:rFonts w:ascii="Calibri" w:eastAsia="Calibri" w:hAnsi="Calibri" w:cs="Calibri"/>
          <w:kern w:val="0"/>
          <w14:ligatures w14:val="none"/>
        </w:rPr>
      </w:pPr>
    </w:p>
    <w:p w14:paraId="5DF043AB" w14:textId="77777777" w:rsidR="00B33433" w:rsidRPr="00B33433" w:rsidRDefault="00B33433" w:rsidP="0058278D">
      <w:pPr>
        <w:numPr>
          <w:ilvl w:val="0"/>
          <w:numId w:val="101"/>
        </w:numPr>
        <w:tabs>
          <w:tab w:val="left" w:pos="284"/>
        </w:tabs>
        <w:spacing w:after="200" w:line="276" w:lineRule="auto"/>
        <w:ind w:left="0" w:firstLine="0"/>
        <w:contextualSpacing/>
        <w:jc w:val="both"/>
        <w:rPr>
          <w:rFonts w:ascii="Calibri" w:eastAsia="Calibri" w:hAnsi="Calibri" w:cs="Calibri"/>
          <w:b/>
          <w:kern w:val="0"/>
          <w14:ligatures w14:val="none"/>
        </w:rPr>
      </w:pPr>
      <w:r w:rsidRPr="00B33433">
        <w:rPr>
          <w:rFonts w:ascii="Calibri" w:eastAsia="Calibri" w:hAnsi="Calibri" w:cs="Calibri"/>
          <w:b/>
          <w:kern w:val="0"/>
          <w14:ligatures w14:val="none"/>
        </w:rPr>
        <w:t>„Światowy Dzień Wody”.</w:t>
      </w:r>
    </w:p>
    <w:p w14:paraId="6560E15E" w14:textId="77777777" w:rsidR="00B33433" w:rsidRPr="00B33433" w:rsidRDefault="00B33433" w:rsidP="003F65B3">
      <w:pPr>
        <w:spacing w:after="200" w:line="276" w:lineRule="auto"/>
        <w:ind w:firstLine="709"/>
        <w:contextualSpacing/>
        <w:jc w:val="both"/>
        <w:rPr>
          <w:rFonts w:ascii="Calibri" w:eastAsia="Calibri" w:hAnsi="Calibri" w:cs="Calibri"/>
          <w:bCs/>
          <w:kern w:val="0"/>
          <w14:ligatures w14:val="none"/>
        </w:rPr>
      </w:pPr>
      <w:r w:rsidRPr="00B33433">
        <w:rPr>
          <w:rFonts w:ascii="Calibri" w:eastAsia="Calibri" w:hAnsi="Calibri" w:cs="Calibri"/>
          <w:kern w:val="0"/>
          <w:u w:val="single"/>
          <w14:ligatures w14:val="none"/>
        </w:rPr>
        <w:t>Mierniki za rok 2023:</w:t>
      </w:r>
      <w:r w:rsidRPr="00B33433">
        <w:rPr>
          <w:rFonts w:ascii="Calibri" w:eastAsia="Calibri" w:hAnsi="Calibri" w:cs="Calibri"/>
          <w:kern w:val="0"/>
          <w14:ligatures w14:val="none"/>
        </w:rPr>
        <w:t xml:space="preserve"> liczba </w:t>
      </w:r>
      <w:r w:rsidRPr="00B33433">
        <w:rPr>
          <w:rFonts w:ascii="Calibri" w:eastAsia="Calibri" w:hAnsi="Calibri" w:cs="Calibri"/>
          <w:bCs/>
          <w:kern w:val="0"/>
          <w14:ligatures w14:val="none"/>
        </w:rPr>
        <w:t>działań – 21/liczba odbiorców – 234</w:t>
      </w:r>
    </w:p>
    <w:p w14:paraId="50B2C2B7" w14:textId="77777777" w:rsidR="00B33433" w:rsidRPr="00B33433" w:rsidRDefault="00B33433" w:rsidP="001A1F34">
      <w:pPr>
        <w:spacing w:after="200" w:line="276" w:lineRule="auto"/>
        <w:contextualSpacing/>
        <w:jc w:val="both"/>
        <w:rPr>
          <w:rFonts w:ascii="Calibri" w:eastAsia="Calibri" w:hAnsi="Calibri" w:cs="Calibri"/>
          <w:bCs/>
          <w:kern w:val="0"/>
          <w14:ligatures w14:val="none"/>
        </w:rPr>
      </w:pPr>
      <w:r w:rsidRPr="00B33433">
        <w:rPr>
          <w:rFonts w:ascii="Calibri" w:eastAsia="Calibri" w:hAnsi="Calibri" w:cs="Calibri"/>
          <w:bCs/>
          <w:kern w:val="0"/>
          <w:u w:val="single"/>
          <w14:ligatures w14:val="none"/>
        </w:rPr>
        <w:t>Wybrane 1 działanie:</w:t>
      </w:r>
      <w:r w:rsidRPr="00B33433">
        <w:rPr>
          <w:rFonts w:ascii="Calibri" w:eastAsia="Calibri" w:hAnsi="Calibri" w:cs="Calibri"/>
          <w:bCs/>
          <w:kern w:val="0"/>
          <w14:ligatures w14:val="none"/>
        </w:rPr>
        <w:t xml:space="preserve"> 22.03.2023 r. oraz 23.03.2023 r. zorganizowano dni otwarte w siedzibie PSSE w Łobzie, w których uczestniczyli uczniowie klas VI – VIII ze Szkoły Podstawowej Nr 1 im. M. Skłodowskiej – Curie w Łobzie oraz Szkoły Podstawowej Nr 3 im. A. Mickiewicza w Łobzie. Podczas dni otwartych przeprowadzono prelekcje nt. Światowego Dnia Wody – przedstawiono cele i założenia, historię wody pitnej, źródła zanieczyszczeń wody, rolę wody w organizmie człowieka itd. Ponadto w ramach podjętej współpracy z pracownikami Sekcji Higieny Komunalnej omówiono procedurę pobierania wody na terenie powiatu łobeskiego, różnice </w:t>
      </w:r>
      <w:r w:rsidRPr="00B33433">
        <w:rPr>
          <w:rFonts w:ascii="Calibri" w:eastAsia="Calibri" w:hAnsi="Calibri" w:cs="Calibri"/>
          <w:bCs/>
          <w:kern w:val="0"/>
          <w14:ligatures w14:val="none"/>
        </w:rPr>
        <w:lastRenderedPageBreak/>
        <w:t>między kąpieliskiem a niestrzeżoną plażą czy miejscami okazjonalnie wykorzystywanymi do kąpieli. W ramach ww. działań podjęto także współpracę z HDiM PSSE w Łobzie oraz Przedsiębiorstwem Wodociągów i Kanalizacji w Łobzie. Łącznie w dniach otwartych wzięło udział 160 osób.</w:t>
      </w:r>
    </w:p>
    <w:p w14:paraId="74E4D213" w14:textId="77777777" w:rsidR="00B33433" w:rsidRPr="00B33433" w:rsidRDefault="00B33433" w:rsidP="001A1F34">
      <w:pPr>
        <w:spacing w:after="200" w:line="276" w:lineRule="auto"/>
        <w:contextualSpacing/>
        <w:jc w:val="both"/>
        <w:rPr>
          <w:rFonts w:ascii="Calibri" w:eastAsia="Calibri" w:hAnsi="Calibri" w:cs="Calibri"/>
          <w:bCs/>
          <w:kern w:val="0"/>
          <w14:ligatures w14:val="none"/>
        </w:rPr>
      </w:pPr>
    </w:p>
    <w:p w14:paraId="095C1CD0" w14:textId="77777777" w:rsidR="00B33433" w:rsidRPr="00B33433" w:rsidRDefault="00B33433" w:rsidP="001A1F34">
      <w:pPr>
        <w:spacing w:after="200" w:line="276" w:lineRule="auto"/>
        <w:contextualSpacing/>
        <w:jc w:val="both"/>
        <w:rPr>
          <w:rFonts w:ascii="Calibri" w:eastAsia="Calibri" w:hAnsi="Calibri" w:cs="Calibri"/>
          <w:bCs/>
          <w:kern w:val="0"/>
          <w14:ligatures w14:val="none"/>
        </w:rPr>
      </w:pPr>
      <w:r w:rsidRPr="00B33433">
        <w:rPr>
          <w:rFonts w:ascii="Calibri" w:eastAsia="Calibri" w:hAnsi="Calibri" w:cs="Calibri"/>
          <w:noProof/>
          <w:kern w:val="0"/>
          <w14:ligatures w14:val="none"/>
        </w:rPr>
        <w:drawing>
          <wp:anchor distT="0" distB="0" distL="114300" distR="114300" simplePos="0" relativeHeight="251672576" behindDoc="1" locked="0" layoutInCell="1" allowOverlap="1" wp14:anchorId="54A85315" wp14:editId="58882DE2">
            <wp:simplePos x="0" y="0"/>
            <wp:positionH relativeFrom="column">
              <wp:posOffset>2080081</wp:posOffset>
            </wp:positionH>
            <wp:positionV relativeFrom="paragraph">
              <wp:posOffset>7925</wp:posOffset>
            </wp:positionV>
            <wp:extent cx="1569721" cy="1177290"/>
            <wp:effectExtent l="0" t="0" r="0" b="0"/>
            <wp:wrapNone/>
            <wp:docPr id="2129852022" name="Obraz 1" descr="Obraz zawierający tekst, butelka, ubrania, w pomieszczeni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852022" name="Obraz 1" descr="Obraz zawierający tekst, butelka, ubrania, w pomieszczeniu&#10;&#10;Opis wygenerowany automatyczni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70189" cy="1177641"/>
                    </a:xfrm>
                    <a:prstGeom prst="rect">
                      <a:avLst/>
                    </a:prstGeom>
                  </pic:spPr>
                </pic:pic>
              </a:graphicData>
            </a:graphic>
            <wp14:sizeRelH relativeFrom="page">
              <wp14:pctWidth>0</wp14:pctWidth>
            </wp14:sizeRelH>
            <wp14:sizeRelV relativeFrom="page">
              <wp14:pctHeight>0</wp14:pctHeight>
            </wp14:sizeRelV>
          </wp:anchor>
        </w:drawing>
      </w:r>
      <w:r w:rsidRPr="00B33433">
        <w:rPr>
          <w:rFonts w:ascii="Calibri" w:eastAsia="Calibri" w:hAnsi="Calibri" w:cs="Calibri"/>
          <w:noProof/>
          <w:kern w:val="0"/>
          <w14:ligatures w14:val="none"/>
        </w:rPr>
        <w:drawing>
          <wp:anchor distT="0" distB="0" distL="114300" distR="114300" simplePos="0" relativeHeight="251666432" behindDoc="1" locked="0" layoutInCell="1" allowOverlap="1" wp14:anchorId="7B552E76" wp14:editId="0DE44C46">
            <wp:simplePos x="0" y="0"/>
            <wp:positionH relativeFrom="column">
              <wp:posOffset>4176979</wp:posOffset>
            </wp:positionH>
            <wp:positionV relativeFrom="paragraph">
              <wp:posOffset>7620</wp:posOffset>
            </wp:positionV>
            <wp:extent cx="1588380" cy="1191285"/>
            <wp:effectExtent l="0" t="0" r="0" b="0"/>
            <wp:wrapNone/>
            <wp:docPr id="22243256" name="Obraz 1" descr="Obraz zawierający ubrania, osoba, ściana, Ludzka twar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3256" name="Obraz 1" descr="Obraz zawierający ubrania, osoba, ściana, Ludzka twarz&#10;&#10;Opis wygenerowany automatyczni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88380" cy="1191285"/>
                    </a:xfrm>
                    <a:prstGeom prst="rect">
                      <a:avLst/>
                    </a:prstGeom>
                  </pic:spPr>
                </pic:pic>
              </a:graphicData>
            </a:graphic>
            <wp14:sizeRelH relativeFrom="page">
              <wp14:pctWidth>0</wp14:pctWidth>
            </wp14:sizeRelH>
            <wp14:sizeRelV relativeFrom="page">
              <wp14:pctHeight>0</wp14:pctHeight>
            </wp14:sizeRelV>
          </wp:anchor>
        </w:drawing>
      </w:r>
      <w:r w:rsidRPr="00B33433">
        <w:rPr>
          <w:rFonts w:ascii="Calibri" w:eastAsia="Calibri" w:hAnsi="Calibri" w:cs="Calibri"/>
          <w:noProof/>
          <w:kern w:val="0"/>
          <w14:ligatures w14:val="none"/>
        </w:rPr>
        <w:drawing>
          <wp:anchor distT="0" distB="0" distL="114300" distR="114300" simplePos="0" relativeHeight="251661312" behindDoc="1" locked="0" layoutInCell="1" allowOverlap="1" wp14:anchorId="0A4EC005" wp14:editId="0A294833">
            <wp:simplePos x="0" y="0"/>
            <wp:positionH relativeFrom="column">
              <wp:posOffset>0</wp:posOffset>
            </wp:positionH>
            <wp:positionV relativeFrom="paragraph">
              <wp:posOffset>7316</wp:posOffset>
            </wp:positionV>
            <wp:extent cx="1570329" cy="1177747"/>
            <wp:effectExtent l="0" t="0" r="0" b="0"/>
            <wp:wrapNone/>
            <wp:docPr id="925913393" name="Obraz 1" descr="Obraz zawierający w pomieszczeniu, ściana, ubrania, butel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13393" name="Obraz 1" descr="Obraz zawierający w pomieszczeniu, ściana, ubrania, butelka&#10;&#10;Opis wygenerowany automatyczni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70329" cy="1177747"/>
                    </a:xfrm>
                    <a:prstGeom prst="rect">
                      <a:avLst/>
                    </a:prstGeom>
                  </pic:spPr>
                </pic:pic>
              </a:graphicData>
            </a:graphic>
            <wp14:sizeRelH relativeFrom="page">
              <wp14:pctWidth>0</wp14:pctWidth>
            </wp14:sizeRelH>
            <wp14:sizeRelV relativeFrom="page">
              <wp14:pctHeight>0</wp14:pctHeight>
            </wp14:sizeRelV>
          </wp:anchor>
        </w:drawing>
      </w:r>
    </w:p>
    <w:p w14:paraId="2DCA1F6C" w14:textId="77777777" w:rsidR="00B33433" w:rsidRPr="00B33433" w:rsidRDefault="00B33433" w:rsidP="001A1F34">
      <w:pPr>
        <w:spacing w:after="200" w:line="276" w:lineRule="auto"/>
        <w:contextualSpacing/>
        <w:jc w:val="both"/>
        <w:rPr>
          <w:rFonts w:ascii="Calibri" w:eastAsia="Calibri" w:hAnsi="Calibri" w:cs="Calibri"/>
          <w:bCs/>
          <w:kern w:val="0"/>
          <w14:ligatures w14:val="none"/>
        </w:rPr>
      </w:pPr>
    </w:p>
    <w:p w14:paraId="3E242D21" w14:textId="77777777" w:rsidR="00B33433" w:rsidRPr="00B33433" w:rsidRDefault="00B33433" w:rsidP="001A1F34">
      <w:pPr>
        <w:spacing w:after="200" w:line="276" w:lineRule="auto"/>
        <w:contextualSpacing/>
        <w:jc w:val="both"/>
        <w:rPr>
          <w:rFonts w:ascii="Calibri" w:eastAsia="Calibri" w:hAnsi="Calibri" w:cs="Calibri"/>
          <w:bCs/>
          <w:kern w:val="0"/>
          <w14:ligatures w14:val="none"/>
        </w:rPr>
      </w:pPr>
    </w:p>
    <w:p w14:paraId="0CE41BFD" w14:textId="77777777" w:rsidR="00B33433" w:rsidRPr="00B33433" w:rsidRDefault="00B33433" w:rsidP="001A1F34">
      <w:pPr>
        <w:spacing w:after="200" w:line="276" w:lineRule="auto"/>
        <w:contextualSpacing/>
        <w:jc w:val="both"/>
        <w:rPr>
          <w:rFonts w:ascii="Calibri" w:eastAsia="Calibri" w:hAnsi="Calibri" w:cs="Calibri"/>
          <w:bCs/>
          <w:kern w:val="0"/>
          <w14:ligatures w14:val="none"/>
        </w:rPr>
      </w:pPr>
    </w:p>
    <w:p w14:paraId="261279F3" w14:textId="77777777" w:rsidR="00B33433" w:rsidRPr="00B33433" w:rsidRDefault="00B33433" w:rsidP="001A1F34">
      <w:pPr>
        <w:spacing w:after="200" w:line="276" w:lineRule="auto"/>
        <w:contextualSpacing/>
        <w:jc w:val="both"/>
        <w:rPr>
          <w:rFonts w:ascii="Calibri" w:eastAsia="Calibri" w:hAnsi="Calibri" w:cs="Calibri"/>
          <w:bCs/>
          <w:kern w:val="0"/>
          <w14:ligatures w14:val="none"/>
        </w:rPr>
      </w:pPr>
    </w:p>
    <w:p w14:paraId="2DDD2C3B" w14:textId="77777777" w:rsidR="00B33433" w:rsidRPr="00B33433" w:rsidRDefault="00B33433" w:rsidP="001A1F34">
      <w:pPr>
        <w:spacing w:after="200" w:line="276" w:lineRule="auto"/>
        <w:contextualSpacing/>
        <w:jc w:val="both"/>
        <w:rPr>
          <w:rFonts w:ascii="Calibri" w:eastAsia="Calibri" w:hAnsi="Calibri" w:cs="Calibri"/>
          <w:bCs/>
          <w:kern w:val="0"/>
          <w14:ligatures w14:val="none"/>
        </w:rPr>
      </w:pPr>
    </w:p>
    <w:p w14:paraId="18F69BD1" w14:textId="77777777" w:rsidR="00B33433" w:rsidRPr="00B33433" w:rsidRDefault="00B33433" w:rsidP="001A1F34">
      <w:pPr>
        <w:spacing w:after="200" w:line="276" w:lineRule="auto"/>
        <w:contextualSpacing/>
        <w:jc w:val="both"/>
        <w:rPr>
          <w:rFonts w:ascii="Calibri" w:eastAsia="Calibri" w:hAnsi="Calibri" w:cs="Calibri"/>
          <w:kern w:val="0"/>
          <w14:ligatures w14:val="none"/>
        </w:rPr>
      </w:pPr>
    </w:p>
    <w:p w14:paraId="47C4663C" w14:textId="77777777" w:rsidR="00B33433" w:rsidRPr="00B33433" w:rsidRDefault="00B33433" w:rsidP="003600A0">
      <w:pPr>
        <w:numPr>
          <w:ilvl w:val="0"/>
          <w:numId w:val="200"/>
        </w:numPr>
        <w:spacing w:after="200" w:line="276" w:lineRule="auto"/>
        <w:ind w:hanging="436"/>
        <w:contextualSpacing/>
        <w:jc w:val="both"/>
        <w:rPr>
          <w:rFonts w:ascii="Calibri" w:eastAsia="Calibri" w:hAnsi="Calibri" w:cs="Calibri"/>
          <w:b/>
          <w:bCs/>
          <w:kern w:val="0"/>
          <w14:ligatures w14:val="none"/>
        </w:rPr>
      </w:pPr>
      <w:r w:rsidRPr="00B33433">
        <w:rPr>
          <w:rFonts w:ascii="Calibri" w:eastAsia="Calibri" w:hAnsi="Calibri" w:cs="Calibri"/>
          <w:b/>
          <w:bCs/>
          <w:kern w:val="0"/>
          <w14:ligatures w14:val="none"/>
        </w:rPr>
        <w:t>Działania związane z epidemią koronawirusa.</w:t>
      </w:r>
    </w:p>
    <w:p w14:paraId="5492E64F" w14:textId="5F315462" w:rsidR="00B33433" w:rsidRPr="00B33433" w:rsidRDefault="00B33433" w:rsidP="003F65B3">
      <w:pPr>
        <w:spacing w:after="200" w:line="276" w:lineRule="auto"/>
        <w:ind w:firstLine="709"/>
        <w:contextualSpacing/>
        <w:jc w:val="both"/>
        <w:rPr>
          <w:rFonts w:ascii="Calibri" w:eastAsia="Calibri" w:hAnsi="Calibri" w:cs="Calibri"/>
          <w:kern w:val="0"/>
          <w14:ligatures w14:val="none"/>
        </w:rPr>
      </w:pPr>
      <w:r w:rsidRPr="00B33433">
        <w:rPr>
          <w:rFonts w:ascii="Calibri" w:eastAsia="Calibri" w:hAnsi="Calibri" w:cs="Calibri"/>
          <w:kern w:val="0"/>
          <w14:ligatures w14:val="none"/>
        </w:rPr>
        <w:t>Działania związane z epidemią koronawirusa wykonywane były podczas realizacji zadań edukacyjnych związanych z chorobami zakaźnymi, np. w ramach akcji „Profilaktyka grypy”, gdzie prowadzono działania profilaktyczne nt. przyczyn oraz skutków zachorowań, przeprowadzano także instruktaże prawidłowego mycia oraz dezynfekcji rąk. Odbywały się pokazy dot. higieny oddychania czy etykiety kaszlu. Działania realizowane były m. in. podczas spotkań edukacyjnych.</w:t>
      </w:r>
    </w:p>
    <w:p w14:paraId="4E29A68E" w14:textId="77777777" w:rsidR="00B33433" w:rsidRPr="00B33433" w:rsidRDefault="00B33433" w:rsidP="001A1F34">
      <w:pPr>
        <w:spacing w:after="200" w:line="276" w:lineRule="auto"/>
        <w:ind w:firstLine="708"/>
        <w:contextualSpacing/>
        <w:jc w:val="both"/>
        <w:rPr>
          <w:rFonts w:ascii="Calibri" w:eastAsia="Calibri" w:hAnsi="Calibri" w:cs="Calibri"/>
          <w:bCs/>
          <w:kern w:val="0"/>
          <w:u w:val="single"/>
          <w14:ligatures w14:val="none"/>
        </w:rPr>
      </w:pPr>
    </w:p>
    <w:p w14:paraId="7E1DCC1D" w14:textId="5ACF483F" w:rsidR="00B33433" w:rsidRPr="00B33433" w:rsidRDefault="00B33433" w:rsidP="003F65B3">
      <w:pPr>
        <w:spacing w:after="200" w:line="276" w:lineRule="auto"/>
        <w:contextualSpacing/>
        <w:jc w:val="both"/>
        <w:rPr>
          <w:rFonts w:ascii="Calibri" w:eastAsia="Calibri" w:hAnsi="Calibri" w:cs="Calibri"/>
          <w:kern w:val="0"/>
          <w14:ligatures w14:val="none"/>
        </w:rPr>
      </w:pPr>
      <w:r w:rsidRPr="00B33433">
        <w:rPr>
          <w:rFonts w:ascii="Calibri" w:eastAsia="Calibri" w:hAnsi="Calibri" w:cs="Calibri"/>
          <w:bCs/>
          <w:kern w:val="0"/>
          <w:u w:val="single"/>
          <w14:ligatures w14:val="none"/>
        </w:rPr>
        <w:t>Współpraca</w:t>
      </w:r>
    </w:p>
    <w:p w14:paraId="582C6D8B" w14:textId="77777777" w:rsidR="00B33433" w:rsidRPr="00B33433" w:rsidRDefault="00B33433" w:rsidP="001A1F34">
      <w:pPr>
        <w:spacing w:after="200" w:line="276" w:lineRule="auto"/>
        <w:ind w:firstLine="708"/>
        <w:contextualSpacing/>
        <w:jc w:val="both"/>
        <w:rPr>
          <w:rFonts w:ascii="Calibri" w:eastAsia="Calibri" w:hAnsi="Calibri" w:cs="Calibri"/>
          <w:kern w:val="0"/>
          <w14:ligatures w14:val="none"/>
        </w:rPr>
      </w:pPr>
      <w:r w:rsidRPr="00B33433">
        <w:rPr>
          <w:rFonts w:ascii="Calibri" w:eastAsia="Calibri" w:hAnsi="Calibri" w:cs="Calibri"/>
          <w:kern w:val="0"/>
          <w14:ligatures w14:val="none"/>
        </w:rPr>
        <w:t xml:space="preserve">Przy realizacji działań oświatowo – zdrowotnych należy podkreślić ścisłą współpracę </w:t>
      </w:r>
      <w:r w:rsidRPr="00B33433">
        <w:rPr>
          <w:rFonts w:ascii="Calibri" w:eastAsia="Calibri" w:hAnsi="Calibri" w:cs="Calibri"/>
          <w:kern w:val="0"/>
          <w14:ligatures w14:val="none"/>
        </w:rPr>
        <w:br/>
        <w:t>z Sekcją Epidemiologii, Stanowiskiem Pracy ds. Higieny Dzieci i Młodzieży, Stanowiskiem Pracy ds. Higieny Pracy oraz Sekcją Higieny Komunalnej.</w:t>
      </w:r>
    </w:p>
    <w:p w14:paraId="3B7354D3" w14:textId="077FC81E" w:rsidR="00B33433" w:rsidRPr="00B33433" w:rsidRDefault="00B33433" w:rsidP="001A1F34">
      <w:pPr>
        <w:spacing w:after="200" w:line="276" w:lineRule="auto"/>
        <w:contextualSpacing/>
        <w:jc w:val="both"/>
        <w:rPr>
          <w:rFonts w:ascii="Calibri" w:eastAsia="Calibri" w:hAnsi="Calibri" w:cs="Calibri"/>
          <w:kern w:val="0"/>
          <w14:ligatures w14:val="none"/>
        </w:rPr>
      </w:pPr>
      <w:r w:rsidRPr="00B33433">
        <w:rPr>
          <w:rFonts w:ascii="Calibri" w:eastAsia="Calibri" w:hAnsi="Calibri" w:cs="Calibri"/>
          <w:kern w:val="0"/>
          <w14:ligatures w14:val="none"/>
        </w:rPr>
        <w:tab/>
        <w:t>Podjęto również współpracę z KPP oraz KP PSP w Łobzie</w:t>
      </w:r>
      <w:r w:rsidR="003F65B3">
        <w:rPr>
          <w:rFonts w:ascii="Calibri" w:eastAsia="Calibri" w:hAnsi="Calibri" w:cs="Calibri"/>
          <w:kern w:val="0"/>
          <w14:ligatures w14:val="none"/>
        </w:rPr>
        <w:t>,</w:t>
      </w:r>
      <w:r w:rsidRPr="00B33433">
        <w:rPr>
          <w:rFonts w:ascii="Calibri" w:eastAsia="Calibri" w:hAnsi="Calibri" w:cs="Calibri"/>
          <w:kern w:val="0"/>
          <w14:ligatures w14:val="none"/>
        </w:rPr>
        <w:t xml:space="preserve"> a także z Redaktorami naczelnymi lokalnych mediów, za pośrednictwem których można dotrzeć do szerszego grona odbiorców. Ponadto podczas realizacji interwencji programowych oraz nieprogramowych nawiązywane były bieżące współprace ze specjalistami z zakresu danej tematyki interwencji, celem wsparcia merytorycznego podczas wszelkich działań profilaktycznych. </w:t>
      </w:r>
    </w:p>
    <w:p w14:paraId="70048392" w14:textId="77777777" w:rsidR="003F65B3" w:rsidRDefault="003F65B3" w:rsidP="001A1F34">
      <w:pPr>
        <w:spacing w:after="0" w:line="276" w:lineRule="auto"/>
        <w:ind w:firstLine="708"/>
        <w:jc w:val="both"/>
        <w:rPr>
          <w:rFonts w:ascii="Calibri" w:eastAsia="Times New Roman" w:hAnsi="Calibri" w:cs="Calibri"/>
          <w:kern w:val="0"/>
          <w:u w:val="single"/>
          <w:lang w:eastAsia="pl-PL"/>
          <w14:ligatures w14:val="none"/>
        </w:rPr>
      </w:pPr>
    </w:p>
    <w:p w14:paraId="5289E8A2" w14:textId="3B08E4AE" w:rsidR="00B33433" w:rsidRPr="00B33433" w:rsidRDefault="00B33433" w:rsidP="003F65B3">
      <w:pPr>
        <w:spacing w:after="0" w:line="276" w:lineRule="auto"/>
        <w:jc w:val="both"/>
        <w:rPr>
          <w:rFonts w:ascii="Calibri" w:eastAsia="Times New Roman" w:hAnsi="Calibri" w:cs="Calibri"/>
          <w:kern w:val="0"/>
          <w:u w:val="single"/>
          <w:lang w:eastAsia="pl-PL"/>
          <w14:ligatures w14:val="none"/>
        </w:rPr>
      </w:pPr>
      <w:r w:rsidRPr="00B33433">
        <w:rPr>
          <w:rFonts w:ascii="Calibri" w:eastAsia="Times New Roman" w:hAnsi="Calibri" w:cs="Calibri"/>
          <w:kern w:val="0"/>
          <w:u w:val="single"/>
          <w:lang w:eastAsia="pl-PL"/>
          <w14:ligatures w14:val="none"/>
        </w:rPr>
        <w:t xml:space="preserve">Podsumowanie i wnioski. </w:t>
      </w:r>
    </w:p>
    <w:p w14:paraId="34B334C7" w14:textId="77777777" w:rsidR="00B33433" w:rsidRPr="00B33433" w:rsidRDefault="00B33433" w:rsidP="001A1F34">
      <w:pPr>
        <w:spacing w:after="200" w:line="276" w:lineRule="auto"/>
        <w:contextualSpacing/>
        <w:jc w:val="both"/>
        <w:rPr>
          <w:rFonts w:ascii="Calibri" w:eastAsia="Calibri" w:hAnsi="Calibri" w:cs="Calibri"/>
          <w:kern w:val="0"/>
          <w14:ligatures w14:val="none"/>
        </w:rPr>
      </w:pPr>
      <w:r w:rsidRPr="00B33433">
        <w:rPr>
          <w:rFonts w:ascii="Calibri" w:eastAsia="Calibri" w:hAnsi="Calibri" w:cs="Calibri"/>
          <w:kern w:val="0"/>
          <w14:ligatures w14:val="none"/>
        </w:rPr>
        <w:tab/>
        <w:t xml:space="preserve">Zakres działalności oświatowo – zdrowotnej i promocji zdrowia w 2023 roku skupiony był przede wszystkim na realizacji zadań w zakresie wychowania zdrowotnego. Działania oświatowo – zdrowotne prowadzone były we wszystkich żłobkach, przedszkolach, szkołach podstawowych i ponadpodstawowych na terenie powiatu łobeskiego. Placówki realizujące programy zdrowotne chętnie uczestniczyły w konkursach organizowanych przez Stanowisko Pracy ds. Oświaty Zdrowotnej i Promocji Zdrowia PSSE w Łobzie. </w:t>
      </w:r>
    </w:p>
    <w:p w14:paraId="59FC9454" w14:textId="77777777" w:rsidR="00B33433" w:rsidRPr="00B33433" w:rsidRDefault="00B33433" w:rsidP="001A1F34">
      <w:pPr>
        <w:spacing w:after="200" w:line="276" w:lineRule="auto"/>
        <w:ind w:firstLine="708"/>
        <w:contextualSpacing/>
        <w:jc w:val="both"/>
        <w:rPr>
          <w:rFonts w:ascii="Calibri" w:eastAsia="Calibri" w:hAnsi="Calibri" w:cs="Calibri"/>
          <w:kern w:val="0"/>
          <w14:ligatures w14:val="none"/>
        </w:rPr>
      </w:pPr>
      <w:r w:rsidRPr="00B33433">
        <w:rPr>
          <w:rFonts w:ascii="Calibri" w:eastAsia="Calibri" w:hAnsi="Calibri" w:cs="Calibri"/>
          <w:kern w:val="0"/>
          <w14:ligatures w14:val="none"/>
        </w:rPr>
        <w:t xml:space="preserve">Środki finansowe na realizację interwencji programowych i nieprogramowych w 2023 roku pozyskano od Starostwa Powiatowego w Łobzie oraz Urzędu Miasta i Gminy Resko </w:t>
      </w:r>
      <w:r w:rsidRPr="00B33433">
        <w:rPr>
          <w:rFonts w:ascii="Calibri" w:eastAsia="Calibri" w:hAnsi="Calibri" w:cs="Calibri"/>
          <w:kern w:val="0"/>
          <w14:ligatures w14:val="none"/>
        </w:rPr>
        <w:br/>
        <w:t xml:space="preserve">oraz Łobez. </w:t>
      </w:r>
    </w:p>
    <w:p w14:paraId="49D332C8" w14:textId="77777777" w:rsidR="00B33433" w:rsidRPr="00B33433" w:rsidRDefault="00B33433" w:rsidP="001A1F34">
      <w:pPr>
        <w:spacing w:after="200" w:line="276" w:lineRule="auto"/>
        <w:ind w:firstLine="708"/>
        <w:contextualSpacing/>
        <w:jc w:val="both"/>
        <w:rPr>
          <w:rFonts w:ascii="Calibri" w:eastAsia="Calibri" w:hAnsi="Calibri" w:cs="Calibri"/>
          <w:kern w:val="0"/>
          <w14:ligatures w14:val="none"/>
        </w:rPr>
      </w:pPr>
      <w:r w:rsidRPr="00B33433">
        <w:rPr>
          <w:rFonts w:ascii="Calibri" w:eastAsia="Calibri" w:hAnsi="Calibri" w:cs="Calibri"/>
          <w:kern w:val="0"/>
          <w14:ligatures w14:val="none"/>
        </w:rPr>
        <w:lastRenderedPageBreak/>
        <w:t xml:space="preserve">Przy realizacji działań oświatowo – zdrowotnych należy podkreślić ścisłą współpracę </w:t>
      </w:r>
      <w:r w:rsidRPr="00B33433">
        <w:rPr>
          <w:rFonts w:ascii="Calibri" w:eastAsia="Calibri" w:hAnsi="Calibri" w:cs="Calibri"/>
          <w:kern w:val="0"/>
          <w14:ligatures w14:val="none"/>
        </w:rPr>
        <w:br/>
        <w:t>z Sekcją Epidemiologii, Stanowiskiem Pracy ds. Higieny Dzieci i Młodzieży, Stanowiskiem Pracy ds. Higieny Pracy oraz Sekcją Higieny Komunalnej.</w:t>
      </w:r>
    </w:p>
    <w:p w14:paraId="464FFB72" w14:textId="77777777" w:rsidR="00B33433" w:rsidRPr="00B33433" w:rsidRDefault="00B33433" w:rsidP="001A1F34">
      <w:pPr>
        <w:spacing w:after="200" w:line="276" w:lineRule="auto"/>
        <w:ind w:firstLine="708"/>
        <w:contextualSpacing/>
        <w:jc w:val="both"/>
        <w:rPr>
          <w:rFonts w:ascii="Calibri" w:eastAsia="Calibri" w:hAnsi="Calibri" w:cs="Calibri"/>
          <w:kern w:val="0"/>
          <w14:ligatures w14:val="none"/>
        </w:rPr>
      </w:pPr>
      <w:r w:rsidRPr="00B33433">
        <w:rPr>
          <w:rFonts w:ascii="Calibri" w:eastAsia="Calibri" w:hAnsi="Calibri" w:cs="Calibri"/>
          <w:kern w:val="0"/>
          <w14:ligatures w14:val="none"/>
        </w:rPr>
        <w:t>Ponadto niezwykle ważna jest współpraca z lokalnymi mediami, za pośrednictwem których można dotrzeć do szerszego grona odbiorców.</w:t>
      </w:r>
    </w:p>
    <w:p w14:paraId="056E279F" w14:textId="77777777" w:rsidR="00B33433" w:rsidRPr="00B33433" w:rsidRDefault="00B33433" w:rsidP="001A1F34">
      <w:pPr>
        <w:spacing w:after="200" w:line="276" w:lineRule="auto"/>
        <w:contextualSpacing/>
        <w:jc w:val="both"/>
        <w:rPr>
          <w:rFonts w:ascii="Calibri" w:eastAsia="Calibri" w:hAnsi="Calibri" w:cs="Calibri"/>
          <w:kern w:val="0"/>
          <w14:ligatures w14:val="none"/>
        </w:rPr>
      </w:pPr>
    </w:p>
    <w:p w14:paraId="595065D4" w14:textId="2958538B" w:rsidR="00887419" w:rsidRPr="00887419" w:rsidRDefault="00887419" w:rsidP="00887419">
      <w:pPr>
        <w:spacing w:after="0" w:line="276" w:lineRule="auto"/>
        <w:jc w:val="both"/>
        <w:rPr>
          <w:rFonts w:ascii="Calibri" w:eastAsia="Times New Roman" w:hAnsi="Calibri" w:cs="Calibri"/>
          <w:b/>
          <w:bCs/>
          <w:i/>
          <w:kern w:val="0"/>
          <w:lang w:eastAsia="pl-PL"/>
          <w14:ligatures w14:val="none"/>
        </w:rPr>
      </w:pPr>
      <w:r w:rsidRPr="00887419">
        <w:rPr>
          <w:rFonts w:ascii="Calibri" w:eastAsia="Times New Roman" w:hAnsi="Calibri" w:cs="Calibri"/>
          <w:b/>
          <w:bCs/>
          <w:i/>
          <w:kern w:val="0"/>
          <w:lang w:eastAsia="pl-PL"/>
          <w14:ligatures w14:val="none"/>
        </w:rPr>
        <w:t>Sprawozdanie sporządził:</w:t>
      </w:r>
    </w:p>
    <w:p w14:paraId="3B788FD4" w14:textId="0360A2CF" w:rsidR="00887419" w:rsidRPr="005B2D33" w:rsidRDefault="00887419" w:rsidP="00887419">
      <w:pPr>
        <w:spacing w:after="0" w:line="276" w:lineRule="auto"/>
        <w:jc w:val="both"/>
        <w:rPr>
          <w:rFonts w:ascii="Calibri" w:eastAsia="Times New Roman" w:hAnsi="Calibri" w:cs="Calibri"/>
          <w:i/>
          <w:iCs/>
          <w:kern w:val="0"/>
          <w:lang w:eastAsia="pl-PL"/>
          <w14:ligatures w14:val="none"/>
        </w:rPr>
      </w:pPr>
      <w:r>
        <w:rPr>
          <w:rFonts w:ascii="Calibri" w:eastAsia="Times New Roman" w:hAnsi="Calibri" w:cs="Calibri"/>
          <w:i/>
          <w:iCs/>
          <w:kern w:val="0"/>
          <w:lang w:eastAsia="pl-PL"/>
          <w14:ligatures w14:val="none"/>
        </w:rPr>
        <w:t>Martyna Kowalska</w:t>
      </w:r>
      <w:r w:rsidRPr="005B2D33">
        <w:rPr>
          <w:rFonts w:ascii="Calibri" w:eastAsia="Times New Roman" w:hAnsi="Calibri" w:cs="Calibri"/>
          <w:i/>
          <w:iCs/>
          <w:kern w:val="0"/>
          <w:lang w:eastAsia="pl-PL"/>
          <w14:ligatures w14:val="none"/>
        </w:rPr>
        <w:t xml:space="preserve"> </w:t>
      </w:r>
      <w:r>
        <w:rPr>
          <w:rFonts w:ascii="Calibri" w:eastAsia="Times New Roman" w:hAnsi="Calibri" w:cs="Calibri"/>
          <w:i/>
          <w:iCs/>
          <w:kern w:val="0"/>
          <w:lang w:eastAsia="pl-PL"/>
          <w14:ligatures w14:val="none"/>
        </w:rPr>
        <w:t>–</w:t>
      </w:r>
      <w:r w:rsidRPr="005B2D33">
        <w:rPr>
          <w:rFonts w:ascii="Calibri" w:eastAsia="Times New Roman" w:hAnsi="Calibri" w:cs="Calibri"/>
          <w:i/>
          <w:iCs/>
          <w:kern w:val="0"/>
          <w:lang w:eastAsia="pl-PL"/>
          <w14:ligatures w14:val="none"/>
        </w:rPr>
        <w:t xml:space="preserve"> </w:t>
      </w:r>
      <w:r>
        <w:rPr>
          <w:rFonts w:ascii="Calibri" w:eastAsia="Times New Roman" w:hAnsi="Calibri" w:cs="Calibri"/>
          <w:i/>
          <w:iCs/>
          <w:kern w:val="0"/>
          <w:lang w:eastAsia="pl-PL"/>
          <w14:ligatures w14:val="none"/>
        </w:rPr>
        <w:t>młodszy asystent</w:t>
      </w:r>
      <w:r w:rsidRPr="005B2D33">
        <w:rPr>
          <w:rFonts w:ascii="Calibri" w:eastAsia="Times New Roman" w:hAnsi="Calibri" w:cs="Calibri"/>
          <w:i/>
          <w:iCs/>
          <w:kern w:val="0"/>
          <w:lang w:eastAsia="pl-PL"/>
          <w14:ligatures w14:val="none"/>
        </w:rPr>
        <w:t xml:space="preserve"> </w:t>
      </w:r>
      <w:r>
        <w:rPr>
          <w:rFonts w:ascii="Calibri" w:eastAsia="Times New Roman" w:hAnsi="Calibri" w:cs="Calibri"/>
          <w:i/>
          <w:iCs/>
          <w:kern w:val="0"/>
          <w:lang w:eastAsia="pl-PL"/>
          <w14:ligatures w14:val="none"/>
        </w:rPr>
        <w:t>OZiPZ</w:t>
      </w:r>
    </w:p>
    <w:p w14:paraId="1B328E30" w14:textId="77777777" w:rsidR="00887419" w:rsidRPr="005B2D33" w:rsidRDefault="00887419" w:rsidP="00887419">
      <w:pPr>
        <w:spacing w:after="0" w:line="276" w:lineRule="auto"/>
        <w:jc w:val="both"/>
        <w:rPr>
          <w:rFonts w:ascii="Calibri" w:eastAsia="Times New Roman" w:hAnsi="Calibri" w:cs="Calibri"/>
          <w:i/>
          <w:iCs/>
          <w:kern w:val="0"/>
          <w:lang w:eastAsia="pl-PL"/>
          <w14:ligatures w14:val="none"/>
        </w:rPr>
      </w:pPr>
      <w:r w:rsidRPr="005B2D33">
        <w:rPr>
          <w:rFonts w:ascii="Calibri" w:eastAsia="Times New Roman" w:hAnsi="Calibri" w:cs="Calibri"/>
          <w:i/>
          <w:iCs/>
          <w:kern w:val="0"/>
          <w:lang w:val="de-DE" w:eastAsia="pl-PL"/>
          <w14:ligatures w14:val="none"/>
        </w:rPr>
        <w:t xml:space="preserve">Nr telefonu:  91 397 45 42 </w:t>
      </w:r>
    </w:p>
    <w:p w14:paraId="410CC315" w14:textId="6FE7DA57" w:rsidR="00253C23" w:rsidRPr="001A1F34" w:rsidRDefault="00887419" w:rsidP="006B34AE">
      <w:pPr>
        <w:spacing w:after="0" w:line="276" w:lineRule="auto"/>
        <w:jc w:val="both"/>
        <w:rPr>
          <w:rFonts w:ascii="Calibri" w:hAnsi="Calibri" w:cs="Calibri"/>
          <w:b/>
          <w:bCs/>
        </w:rPr>
      </w:pPr>
      <w:r w:rsidRPr="005B2D33">
        <w:rPr>
          <w:rFonts w:ascii="Calibri" w:eastAsia="Times New Roman" w:hAnsi="Calibri" w:cs="Calibri"/>
          <w:i/>
          <w:iCs/>
          <w:kern w:val="0"/>
          <w:lang w:val="de-DE" w:eastAsia="pl-PL"/>
          <w14:ligatures w14:val="none"/>
        </w:rPr>
        <w:t xml:space="preserve">e-mail: </w:t>
      </w:r>
      <w:r>
        <w:rPr>
          <w:rFonts w:ascii="Calibri" w:eastAsia="Times New Roman" w:hAnsi="Calibri" w:cs="Calibri"/>
          <w:i/>
          <w:iCs/>
          <w:kern w:val="0"/>
          <w:lang w:val="de-DE" w:eastAsia="pl-PL"/>
          <w14:ligatures w14:val="none"/>
        </w:rPr>
        <w:t>martyna.kowalska</w:t>
      </w:r>
      <w:r w:rsidRPr="00934322">
        <w:rPr>
          <w:rFonts w:ascii="Calibri" w:eastAsia="Times New Roman" w:hAnsi="Calibri" w:cs="Calibri"/>
          <w:i/>
          <w:iCs/>
          <w:kern w:val="0"/>
          <w:lang w:val="de-DE" w:eastAsia="pl-PL"/>
          <w14:ligatures w14:val="none"/>
        </w:rPr>
        <w:t>@sanepid.go</w:t>
      </w:r>
      <w:r>
        <w:rPr>
          <w:rFonts w:ascii="Calibri" w:eastAsia="Times New Roman" w:hAnsi="Calibri" w:cs="Calibri"/>
          <w:i/>
          <w:iCs/>
          <w:kern w:val="0"/>
          <w:lang w:val="de-DE" w:eastAsia="pl-PL"/>
          <w14:ligatures w14:val="none"/>
        </w:rPr>
        <w:t>v.pl</w:t>
      </w:r>
    </w:p>
    <w:sectPr w:rsidR="00253C23" w:rsidRPr="001A1F34" w:rsidSect="002F3BEB">
      <w:footerReference w:type="even" r:id="rId24"/>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5840AD" w14:textId="77777777" w:rsidR="002F3BEB" w:rsidRDefault="002F3BEB">
      <w:pPr>
        <w:spacing w:after="0" w:line="240" w:lineRule="auto"/>
      </w:pPr>
      <w:r>
        <w:separator/>
      </w:r>
    </w:p>
  </w:endnote>
  <w:endnote w:type="continuationSeparator" w:id="0">
    <w:p w14:paraId="150CC618" w14:textId="77777777" w:rsidR="002F3BEB" w:rsidRDefault="002F3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oto Sans Symbols">
    <w:altName w:val="Times New Roman"/>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EE"/>
    <w:family w:val="swiss"/>
    <w:pitch w:val="variable"/>
    <w:sig w:usb0="E4002EFF" w:usb1="C000E47F" w:usb2="00000009" w:usb3="00000000" w:csb0="000001FF" w:csb1="00000000"/>
  </w:font>
  <w:font w:name="HG Mincho Light J">
    <w:altName w:val="Times New Roman"/>
    <w:charset w:val="00"/>
    <w:family w:val="auto"/>
    <w:pitch w:val="variable"/>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rialMT">
    <w:altName w:val="Arial Unicode MS"/>
    <w:panose1 w:val="00000000000000000000"/>
    <w:charset w:val="80"/>
    <w:family w:val="auto"/>
    <w:notTrueType/>
    <w:pitch w:val="default"/>
    <w:sig w:usb0="00000000" w:usb1="08070000" w:usb2="00000010" w:usb3="00000000" w:csb0="00020000"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57672165"/>
      <w:docPartObj>
        <w:docPartGallery w:val="Page Numbers (Bottom of Page)"/>
        <w:docPartUnique/>
      </w:docPartObj>
    </w:sdtPr>
    <w:sdtContent>
      <w:p w14:paraId="69C75B98" w14:textId="4DAB9910" w:rsidR="00512924" w:rsidRDefault="00512924">
        <w:pPr>
          <w:pStyle w:val="Stopka"/>
          <w:jc w:val="right"/>
        </w:pPr>
        <w:r>
          <w:fldChar w:fldCharType="begin"/>
        </w:r>
        <w:r>
          <w:instrText>PAGE   \* MERGEFORMAT</w:instrText>
        </w:r>
        <w:r>
          <w:fldChar w:fldCharType="separate"/>
        </w:r>
        <w:r>
          <w:t>2</w:t>
        </w:r>
        <w:r>
          <w:fldChar w:fldCharType="end"/>
        </w:r>
      </w:p>
    </w:sdtContent>
  </w:sdt>
  <w:p w14:paraId="3D5F0C53" w14:textId="77777777" w:rsidR="00512924" w:rsidRDefault="0051292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909481" w14:textId="77777777" w:rsidR="00324CB5" w:rsidRDefault="00000000" w:rsidP="00736B96">
    <w:pPr>
      <w:pStyle w:val="Stopka"/>
      <w:framePr w:wrap="around" w:vAnchor="text" w:hAnchor="margin" w:xAlign="right" w:y="1"/>
      <w:rPr>
        <w:rStyle w:val="Numerstrony"/>
        <w:rFonts w:eastAsiaTheme="majorEastAsia"/>
      </w:rPr>
    </w:pPr>
    <w:r>
      <w:rPr>
        <w:rStyle w:val="Numerstrony"/>
        <w:rFonts w:eastAsiaTheme="majorEastAsia"/>
      </w:rPr>
      <w:fldChar w:fldCharType="begin"/>
    </w:r>
    <w:r>
      <w:rPr>
        <w:rStyle w:val="Numerstrony"/>
        <w:rFonts w:eastAsiaTheme="majorEastAsia"/>
      </w:rPr>
      <w:instrText xml:space="preserve">PAGE  </w:instrText>
    </w:r>
    <w:r>
      <w:rPr>
        <w:rStyle w:val="Numerstrony"/>
        <w:rFonts w:eastAsiaTheme="majorEastAsia"/>
      </w:rPr>
      <w:fldChar w:fldCharType="separate"/>
    </w:r>
    <w:r>
      <w:rPr>
        <w:rStyle w:val="Numerstrony"/>
        <w:rFonts w:eastAsiaTheme="majorEastAsia"/>
        <w:noProof/>
      </w:rPr>
      <w:t>1</w:t>
    </w:r>
    <w:r>
      <w:rPr>
        <w:rStyle w:val="Numerstrony"/>
        <w:rFonts w:eastAsiaTheme="majorEastAsia"/>
      </w:rPr>
      <w:fldChar w:fldCharType="end"/>
    </w:r>
  </w:p>
  <w:p w14:paraId="329DF58D" w14:textId="77777777" w:rsidR="00324CB5" w:rsidRDefault="00324CB5" w:rsidP="0030396F">
    <w:pPr>
      <w:pStyle w:val="Stopk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C6B80D" w14:textId="77777777" w:rsidR="00324CB5" w:rsidRDefault="00000000" w:rsidP="00736B96">
    <w:pPr>
      <w:pStyle w:val="Stopka"/>
      <w:framePr w:wrap="around" w:vAnchor="text" w:hAnchor="margin" w:xAlign="right" w:y="1"/>
      <w:rPr>
        <w:rStyle w:val="Numerstrony"/>
        <w:rFonts w:eastAsiaTheme="majorEastAsia"/>
      </w:rPr>
    </w:pPr>
    <w:r>
      <w:rPr>
        <w:rStyle w:val="Numerstrony"/>
        <w:rFonts w:eastAsiaTheme="majorEastAsia"/>
      </w:rPr>
      <w:fldChar w:fldCharType="begin"/>
    </w:r>
    <w:r>
      <w:rPr>
        <w:rStyle w:val="Numerstrony"/>
        <w:rFonts w:eastAsiaTheme="majorEastAsia"/>
      </w:rPr>
      <w:instrText xml:space="preserve">PAGE  </w:instrText>
    </w:r>
    <w:r>
      <w:rPr>
        <w:rStyle w:val="Numerstrony"/>
        <w:rFonts w:eastAsiaTheme="majorEastAsia"/>
      </w:rPr>
      <w:fldChar w:fldCharType="separate"/>
    </w:r>
    <w:r>
      <w:rPr>
        <w:rStyle w:val="Numerstrony"/>
        <w:rFonts w:eastAsiaTheme="majorEastAsia"/>
        <w:noProof/>
      </w:rPr>
      <w:t>11</w:t>
    </w:r>
    <w:r>
      <w:rPr>
        <w:rStyle w:val="Numerstrony"/>
        <w:rFonts w:eastAsiaTheme="majorEastAsia"/>
      </w:rPr>
      <w:fldChar w:fldCharType="end"/>
    </w:r>
  </w:p>
  <w:p w14:paraId="308F80E6" w14:textId="77777777" w:rsidR="00324CB5" w:rsidRDefault="00324CB5" w:rsidP="0030396F">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8915C3" w14:textId="77777777" w:rsidR="002F3BEB" w:rsidRDefault="002F3BEB">
      <w:pPr>
        <w:spacing w:after="0" w:line="240" w:lineRule="auto"/>
      </w:pPr>
      <w:r>
        <w:separator/>
      </w:r>
    </w:p>
  </w:footnote>
  <w:footnote w:type="continuationSeparator" w:id="0">
    <w:p w14:paraId="1D2975C5" w14:textId="77777777" w:rsidR="002F3BEB" w:rsidRDefault="002F3B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951E61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C5610F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28"/>
    <w:multiLevelType w:val="singleLevel"/>
    <w:tmpl w:val="00000028"/>
    <w:name w:val="WW8Num59"/>
    <w:lvl w:ilvl="0">
      <w:start w:val="1"/>
      <w:numFmt w:val="bullet"/>
      <w:lvlText w:val=""/>
      <w:lvlJc w:val="left"/>
      <w:pPr>
        <w:tabs>
          <w:tab w:val="num" w:pos="0"/>
        </w:tabs>
        <w:ind w:left="765" w:hanging="360"/>
      </w:pPr>
      <w:rPr>
        <w:rFonts w:ascii="Symbol" w:hAnsi="Symbol"/>
      </w:rPr>
    </w:lvl>
  </w:abstractNum>
  <w:abstractNum w:abstractNumId="3" w15:restartNumberingAfterBreak="0">
    <w:nsid w:val="0000002E"/>
    <w:multiLevelType w:val="singleLevel"/>
    <w:tmpl w:val="0000002E"/>
    <w:name w:val="WW8Num65"/>
    <w:lvl w:ilvl="0">
      <w:start w:val="1"/>
      <w:numFmt w:val="bullet"/>
      <w:lvlText w:val=""/>
      <w:lvlJc w:val="left"/>
      <w:pPr>
        <w:tabs>
          <w:tab w:val="num" w:pos="757"/>
        </w:tabs>
        <w:ind w:left="757" w:hanging="397"/>
      </w:pPr>
      <w:rPr>
        <w:rFonts w:ascii="Symbol" w:hAnsi="Symbol"/>
      </w:rPr>
    </w:lvl>
  </w:abstractNum>
  <w:abstractNum w:abstractNumId="4" w15:restartNumberingAfterBreak="0">
    <w:nsid w:val="00000037"/>
    <w:multiLevelType w:val="singleLevel"/>
    <w:tmpl w:val="00000037"/>
    <w:name w:val="WW8Num74"/>
    <w:lvl w:ilvl="0">
      <w:start w:val="1"/>
      <w:numFmt w:val="bullet"/>
      <w:lvlText w:val=""/>
      <w:lvlJc w:val="left"/>
      <w:pPr>
        <w:tabs>
          <w:tab w:val="num" w:pos="757"/>
        </w:tabs>
        <w:ind w:left="757" w:hanging="397"/>
      </w:pPr>
      <w:rPr>
        <w:rFonts w:ascii="Symbol" w:hAnsi="Symbol"/>
      </w:rPr>
    </w:lvl>
  </w:abstractNum>
  <w:abstractNum w:abstractNumId="5" w15:restartNumberingAfterBreak="0">
    <w:nsid w:val="00000039"/>
    <w:multiLevelType w:val="singleLevel"/>
    <w:tmpl w:val="00000039"/>
    <w:name w:val="WW8Num76"/>
    <w:lvl w:ilvl="0">
      <w:start w:val="1"/>
      <w:numFmt w:val="bullet"/>
      <w:lvlText w:val=""/>
      <w:lvlJc w:val="left"/>
      <w:pPr>
        <w:tabs>
          <w:tab w:val="num" w:pos="757"/>
        </w:tabs>
        <w:ind w:left="757" w:hanging="397"/>
      </w:pPr>
      <w:rPr>
        <w:rFonts w:ascii="Symbol" w:hAnsi="Symbol"/>
      </w:rPr>
    </w:lvl>
  </w:abstractNum>
  <w:abstractNum w:abstractNumId="6" w15:restartNumberingAfterBreak="0">
    <w:nsid w:val="00000057"/>
    <w:multiLevelType w:val="multilevel"/>
    <w:tmpl w:val="0000005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08E762D"/>
    <w:multiLevelType w:val="hybridMultilevel"/>
    <w:tmpl w:val="A8F2C8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0E758CF"/>
    <w:multiLevelType w:val="hybridMultilevel"/>
    <w:tmpl w:val="8F260C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28430A4"/>
    <w:multiLevelType w:val="hybridMultilevel"/>
    <w:tmpl w:val="A40CD4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391709A"/>
    <w:multiLevelType w:val="hybridMultilevel"/>
    <w:tmpl w:val="26E81086"/>
    <w:lvl w:ilvl="0" w:tplc="F55A2B72">
      <w:start w:val="9"/>
      <w:numFmt w:val="decimal"/>
      <w:lvlText w:val="%1."/>
      <w:lvlJc w:val="left"/>
      <w:pPr>
        <w:tabs>
          <w:tab w:val="num" w:pos="644"/>
        </w:tabs>
        <w:ind w:left="644" w:hanging="360"/>
      </w:pPr>
      <w:rPr>
        <w:rFonts w:hint="default"/>
        <w:b/>
        <w:bCs/>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40724BD"/>
    <w:multiLevelType w:val="multilevel"/>
    <w:tmpl w:val="CE10EEA8"/>
    <w:lvl w:ilvl="0">
      <w:start w:val="1"/>
      <w:numFmt w:val="decimal"/>
      <w:lvlText w:val="%1."/>
      <w:lvlJc w:val="left"/>
      <w:pPr>
        <w:ind w:left="690" w:hanging="690"/>
      </w:pPr>
      <w:rPr>
        <w:rFonts w:hint="default"/>
      </w:rPr>
    </w:lvl>
    <w:lvl w:ilvl="1">
      <w:start w:val="1"/>
      <w:numFmt w:val="decimal"/>
      <w:lvlText w:val="%1.%2."/>
      <w:lvlJc w:val="left"/>
      <w:pPr>
        <w:ind w:left="690" w:hanging="6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5343D86"/>
    <w:multiLevelType w:val="hybridMultilevel"/>
    <w:tmpl w:val="BD7E35BC"/>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6FB0972"/>
    <w:multiLevelType w:val="hybridMultilevel"/>
    <w:tmpl w:val="3B92C1B4"/>
    <w:lvl w:ilvl="0" w:tplc="69ECFC4A">
      <w:start w:val="1"/>
      <w:numFmt w:val="decimal"/>
      <w:lvlText w:val="%1."/>
      <w:lvlJc w:val="left"/>
      <w:pPr>
        <w:ind w:left="720" w:hanging="360"/>
      </w:pPr>
      <w:rPr>
        <w:rFonts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73B1154"/>
    <w:multiLevelType w:val="hybridMultilevel"/>
    <w:tmpl w:val="1508236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7A20B0C"/>
    <w:multiLevelType w:val="hybridMultilevel"/>
    <w:tmpl w:val="2E640B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8E72F13"/>
    <w:multiLevelType w:val="hybridMultilevel"/>
    <w:tmpl w:val="393C22F2"/>
    <w:lvl w:ilvl="0" w:tplc="12E4288C">
      <w:start w:val="1"/>
      <w:numFmt w:val="decimal"/>
      <w:lvlText w:val="%1."/>
      <w:lvlJc w:val="left"/>
      <w:pPr>
        <w:ind w:left="1070" w:hanging="71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9536285"/>
    <w:multiLevelType w:val="hybridMultilevel"/>
    <w:tmpl w:val="A08EF49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95827A5"/>
    <w:multiLevelType w:val="hybridMultilevel"/>
    <w:tmpl w:val="49F80E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95836CC"/>
    <w:multiLevelType w:val="hybridMultilevel"/>
    <w:tmpl w:val="12E2EC26"/>
    <w:lvl w:ilvl="0" w:tplc="04150009">
      <w:start w:val="1"/>
      <w:numFmt w:val="bullet"/>
      <w:lvlText w:val=""/>
      <w:lvlJc w:val="left"/>
      <w:pPr>
        <w:ind w:left="644" w:hanging="360"/>
      </w:pPr>
      <w:rPr>
        <w:rFonts w:ascii="Wingdings" w:hAnsi="Wingdings"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0" w15:restartNumberingAfterBreak="0">
    <w:nsid w:val="09E6649D"/>
    <w:multiLevelType w:val="hybridMultilevel"/>
    <w:tmpl w:val="AFF614F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A1B7213"/>
    <w:multiLevelType w:val="hybridMultilevel"/>
    <w:tmpl w:val="62C45616"/>
    <w:lvl w:ilvl="0" w:tplc="A8067AF4">
      <w:start w:val="1"/>
      <w:numFmt w:val="decimal"/>
      <w:lvlText w:val="%1."/>
      <w:lvlJc w:val="left"/>
      <w:pPr>
        <w:tabs>
          <w:tab w:val="num" w:pos="720"/>
        </w:tabs>
        <w:ind w:left="720" w:hanging="360"/>
      </w:pPr>
      <w:rPr>
        <w:rFonts w:cs="Arial" w:hint="default"/>
        <w:color w:val="00B0F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0A91099C"/>
    <w:multiLevelType w:val="hybridMultilevel"/>
    <w:tmpl w:val="6C6016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B712437"/>
    <w:multiLevelType w:val="singleLevel"/>
    <w:tmpl w:val="F31618FC"/>
    <w:lvl w:ilvl="0">
      <w:start w:val="11"/>
      <w:numFmt w:val="bullet"/>
      <w:lvlText w:val="-"/>
      <w:lvlJc w:val="left"/>
      <w:pPr>
        <w:tabs>
          <w:tab w:val="num" w:pos="360"/>
        </w:tabs>
        <w:ind w:left="360" w:hanging="360"/>
      </w:pPr>
      <w:rPr>
        <w:rFonts w:hint="default"/>
      </w:rPr>
    </w:lvl>
  </w:abstractNum>
  <w:abstractNum w:abstractNumId="24" w15:restartNumberingAfterBreak="0">
    <w:nsid w:val="0B8E65FF"/>
    <w:multiLevelType w:val="hybridMultilevel"/>
    <w:tmpl w:val="AD844056"/>
    <w:lvl w:ilvl="0" w:tplc="3ACE4B1E">
      <w:start w:val="10"/>
      <w:numFmt w:val="decimal"/>
      <w:lvlText w:val="%1."/>
      <w:lvlJc w:val="left"/>
      <w:pPr>
        <w:tabs>
          <w:tab w:val="num" w:pos="644"/>
        </w:tabs>
        <w:ind w:left="644" w:hanging="360"/>
      </w:pPr>
      <w:rPr>
        <w:rFonts w:hint="default"/>
        <w:b/>
        <w:bCs/>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C316FC9"/>
    <w:multiLevelType w:val="hybridMultilevel"/>
    <w:tmpl w:val="88188106"/>
    <w:lvl w:ilvl="0" w:tplc="65F0364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6" w15:restartNumberingAfterBreak="0">
    <w:nsid w:val="0D2044C6"/>
    <w:multiLevelType w:val="multilevel"/>
    <w:tmpl w:val="C478D8D8"/>
    <w:lvl w:ilvl="0">
      <w:start w:val="1"/>
      <w:numFmt w:val="decimal"/>
      <w:lvlText w:val="%1."/>
      <w:lvlJc w:val="left"/>
      <w:pPr>
        <w:ind w:left="360" w:hanging="360"/>
      </w:pPr>
      <w:rPr>
        <w:rFonts w:hint="default"/>
      </w:rPr>
    </w:lvl>
    <w:lvl w:ilvl="1">
      <w:start w:val="2"/>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0E7E1BF3"/>
    <w:multiLevelType w:val="hybridMultilevel"/>
    <w:tmpl w:val="D71264F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EB443E1"/>
    <w:multiLevelType w:val="hybridMultilevel"/>
    <w:tmpl w:val="D09A2B90"/>
    <w:lvl w:ilvl="0" w:tplc="FED28574">
      <w:start w:val="1"/>
      <w:numFmt w:val="decimal"/>
      <w:lvlText w:val="%1."/>
      <w:lvlJc w:val="left"/>
      <w:pPr>
        <w:ind w:left="502" w:hanging="360"/>
      </w:pPr>
      <w:rPr>
        <w:b/>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9" w15:restartNumberingAfterBreak="0">
    <w:nsid w:val="107C07B0"/>
    <w:multiLevelType w:val="hybridMultilevel"/>
    <w:tmpl w:val="8E12F260"/>
    <w:lvl w:ilvl="0" w:tplc="0F3E1538">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10C870C3"/>
    <w:multiLevelType w:val="hybridMultilevel"/>
    <w:tmpl w:val="43D0DE96"/>
    <w:lvl w:ilvl="0" w:tplc="DF4AD0FA">
      <w:start w:val="1"/>
      <w:numFmt w:val="decimal"/>
      <w:lvlText w:val="3.%1."/>
      <w:lvlJc w:val="left"/>
      <w:pPr>
        <w:ind w:left="720" w:hanging="360"/>
      </w:pPr>
      <w:rPr>
        <w:rFonts w:hint="default"/>
        <w:b w:val="0"/>
        <w:bCs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244784A"/>
    <w:multiLevelType w:val="hybridMultilevel"/>
    <w:tmpl w:val="5C30183E"/>
    <w:lvl w:ilvl="0" w:tplc="79BA43DC">
      <w:start w:val="1"/>
      <w:numFmt w:val="lowerLetter"/>
      <w:lvlText w:val="%1)"/>
      <w:lvlJc w:val="left"/>
      <w:pPr>
        <w:ind w:left="72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3196155"/>
    <w:multiLevelType w:val="hybridMultilevel"/>
    <w:tmpl w:val="083E96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3A6766F"/>
    <w:multiLevelType w:val="hybridMultilevel"/>
    <w:tmpl w:val="931AEF6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3BD5D55"/>
    <w:multiLevelType w:val="multilevel"/>
    <w:tmpl w:val="C84EE91E"/>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14FB1DA9"/>
    <w:multiLevelType w:val="singleLevel"/>
    <w:tmpl w:val="0D408C56"/>
    <w:lvl w:ilvl="0">
      <w:start w:val="1"/>
      <w:numFmt w:val="bullet"/>
      <w:lvlText w:val="-"/>
      <w:lvlJc w:val="left"/>
      <w:pPr>
        <w:tabs>
          <w:tab w:val="num" w:pos="360"/>
        </w:tabs>
        <w:ind w:left="360" w:hanging="360"/>
      </w:pPr>
      <w:rPr>
        <w:rFonts w:hint="default"/>
      </w:rPr>
    </w:lvl>
  </w:abstractNum>
  <w:abstractNum w:abstractNumId="36" w15:restartNumberingAfterBreak="0">
    <w:nsid w:val="15047BCB"/>
    <w:multiLevelType w:val="hybridMultilevel"/>
    <w:tmpl w:val="FAF8BCC6"/>
    <w:lvl w:ilvl="0" w:tplc="0415000F">
      <w:start w:val="1"/>
      <w:numFmt w:val="decimal"/>
      <w:lvlText w:val="%1."/>
      <w:lvlJc w:val="left"/>
      <w:pPr>
        <w:tabs>
          <w:tab w:val="num" w:pos="1428"/>
        </w:tabs>
        <w:ind w:left="1428" w:hanging="360"/>
      </w:pPr>
    </w:lvl>
    <w:lvl w:ilvl="1" w:tplc="04150019" w:tentative="1">
      <w:start w:val="1"/>
      <w:numFmt w:val="lowerLetter"/>
      <w:lvlText w:val="%2."/>
      <w:lvlJc w:val="left"/>
      <w:pPr>
        <w:tabs>
          <w:tab w:val="num" w:pos="2148"/>
        </w:tabs>
        <w:ind w:left="2148" w:hanging="360"/>
      </w:pPr>
    </w:lvl>
    <w:lvl w:ilvl="2" w:tplc="0415001B" w:tentative="1">
      <w:start w:val="1"/>
      <w:numFmt w:val="lowerRoman"/>
      <w:lvlText w:val="%3."/>
      <w:lvlJc w:val="right"/>
      <w:pPr>
        <w:tabs>
          <w:tab w:val="num" w:pos="2868"/>
        </w:tabs>
        <w:ind w:left="2868" w:hanging="180"/>
      </w:pPr>
    </w:lvl>
    <w:lvl w:ilvl="3" w:tplc="0415000F" w:tentative="1">
      <w:start w:val="1"/>
      <w:numFmt w:val="decimal"/>
      <w:lvlText w:val="%4."/>
      <w:lvlJc w:val="left"/>
      <w:pPr>
        <w:tabs>
          <w:tab w:val="num" w:pos="3588"/>
        </w:tabs>
        <w:ind w:left="3588" w:hanging="360"/>
      </w:pPr>
    </w:lvl>
    <w:lvl w:ilvl="4" w:tplc="04150019" w:tentative="1">
      <w:start w:val="1"/>
      <w:numFmt w:val="lowerLetter"/>
      <w:lvlText w:val="%5."/>
      <w:lvlJc w:val="left"/>
      <w:pPr>
        <w:tabs>
          <w:tab w:val="num" w:pos="4308"/>
        </w:tabs>
        <w:ind w:left="4308" w:hanging="360"/>
      </w:pPr>
    </w:lvl>
    <w:lvl w:ilvl="5" w:tplc="0415001B" w:tentative="1">
      <w:start w:val="1"/>
      <w:numFmt w:val="lowerRoman"/>
      <w:lvlText w:val="%6."/>
      <w:lvlJc w:val="right"/>
      <w:pPr>
        <w:tabs>
          <w:tab w:val="num" w:pos="5028"/>
        </w:tabs>
        <w:ind w:left="5028" w:hanging="180"/>
      </w:pPr>
    </w:lvl>
    <w:lvl w:ilvl="6" w:tplc="0415000F" w:tentative="1">
      <w:start w:val="1"/>
      <w:numFmt w:val="decimal"/>
      <w:lvlText w:val="%7."/>
      <w:lvlJc w:val="left"/>
      <w:pPr>
        <w:tabs>
          <w:tab w:val="num" w:pos="5748"/>
        </w:tabs>
        <w:ind w:left="5748" w:hanging="360"/>
      </w:pPr>
    </w:lvl>
    <w:lvl w:ilvl="7" w:tplc="04150019" w:tentative="1">
      <w:start w:val="1"/>
      <w:numFmt w:val="lowerLetter"/>
      <w:lvlText w:val="%8."/>
      <w:lvlJc w:val="left"/>
      <w:pPr>
        <w:tabs>
          <w:tab w:val="num" w:pos="6468"/>
        </w:tabs>
        <w:ind w:left="6468" w:hanging="360"/>
      </w:pPr>
    </w:lvl>
    <w:lvl w:ilvl="8" w:tplc="0415001B" w:tentative="1">
      <w:start w:val="1"/>
      <w:numFmt w:val="lowerRoman"/>
      <w:lvlText w:val="%9."/>
      <w:lvlJc w:val="right"/>
      <w:pPr>
        <w:tabs>
          <w:tab w:val="num" w:pos="7188"/>
        </w:tabs>
        <w:ind w:left="7188" w:hanging="180"/>
      </w:pPr>
    </w:lvl>
  </w:abstractNum>
  <w:abstractNum w:abstractNumId="37" w15:restartNumberingAfterBreak="0">
    <w:nsid w:val="160C74BE"/>
    <w:multiLevelType w:val="hybridMultilevel"/>
    <w:tmpl w:val="5A54C328"/>
    <w:lvl w:ilvl="0" w:tplc="B85641EA">
      <w:start w:val="7"/>
      <w:numFmt w:val="decimal"/>
      <w:lvlText w:val="%1."/>
      <w:lvlJc w:val="left"/>
      <w:pPr>
        <w:tabs>
          <w:tab w:val="num" w:pos="1211"/>
        </w:tabs>
        <w:ind w:left="1211" w:hanging="360"/>
      </w:pPr>
      <w:rPr>
        <w:b/>
        <w:bCs/>
        <w:i w:val="0"/>
        <w:iCs w:val="0"/>
        <w:sz w:val="24"/>
        <w:szCs w:val="24"/>
      </w:rPr>
    </w:lvl>
    <w:lvl w:ilvl="1" w:tplc="04150001">
      <w:start w:val="1"/>
      <w:numFmt w:val="bullet"/>
      <w:lvlText w:val=""/>
      <w:lvlJc w:val="left"/>
      <w:pPr>
        <w:tabs>
          <w:tab w:val="num" w:pos="1658"/>
        </w:tabs>
        <w:ind w:left="1658" w:hanging="360"/>
      </w:pPr>
      <w:rPr>
        <w:rFonts w:ascii="Symbol" w:hAnsi="Symbol" w:hint="default"/>
        <w:b/>
        <w:bCs/>
        <w:i w:val="0"/>
        <w:iCs w:val="0"/>
        <w:sz w:val="24"/>
        <w:szCs w:val="24"/>
      </w:rPr>
    </w:lvl>
    <w:lvl w:ilvl="2" w:tplc="0415001B" w:tentative="1">
      <w:start w:val="1"/>
      <w:numFmt w:val="lowerRoman"/>
      <w:lvlText w:val="%3."/>
      <w:lvlJc w:val="right"/>
      <w:pPr>
        <w:tabs>
          <w:tab w:val="num" w:pos="2378"/>
        </w:tabs>
        <w:ind w:left="2378" w:hanging="180"/>
      </w:pPr>
    </w:lvl>
    <w:lvl w:ilvl="3" w:tplc="0415000F" w:tentative="1">
      <w:start w:val="1"/>
      <w:numFmt w:val="decimal"/>
      <w:lvlText w:val="%4."/>
      <w:lvlJc w:val="left"/>
      <w:pPr>
        <w:tabs>
          <w:tab w:val="num" w:pos="3098"/>
        </w:tabs>
        <w:ind w:left="3098" w:hanging="360"/>
      </w:pPr>
    </w:lvl>
    <w:lvl w:ilvl="4" w:tplc="04150019" w:tentative="1">
      <w:start w:val="1"/>
      <w:numFmt w:val="lowerLetter"/>
      <w:lvlText w:val="%5."/>
      <w:lvlJc w:val="left"/>
      <w:pPr>
        <w:tabs>
          <w:tab w:val="num" w:pos="3818"/>
        </w:tabs>
        <w:ind w:left="3818" w:hanging="360"/>
      </w:pPr>
    </w:lvl>
    <w:lvl w:ilvl="5" w:tplc="0415001B" w:tentative="1">
      <w:start w:val="1"/>
      <w:numFmt w:val="lowerRoman"/>
      <w:lvlText w:val="%6."/>
      <w:lvlJc w:val="right"/>
      <w:pPr>
        <w:tabs>
          <w:tab w:val="num" w:pos="4538"/>
        </w:tabs>
        <w:ind w:left="4538" w:hanging="180"/>
      </w:pPr>
    </w:lvl>
    <w:lvl w:ilvl="6" w:tplc="0415000F" w:tentative="1">
      <w:start w:val="1"/>
      <w:numFmt w:val="decimal"/>
      <w:lvlText w:val="%7."/>
      <w:lvlJc w:val="left"/>
      <w:pPr>
        <w:tabs>
          <w:tab w:val="num" w:pos="5258"/>
        </w:tabs>
        <w:ind w:left="5258" w:hanging="360"/>
      </w:pPr>
    </w:lvl>
    <w:lvl w:ilvl="7" w:tplc="04150019" w:tentative="1">
      <w:start w:val="1"/>
      <w:numFmt w:val="lowerLetter"/>
      <w:lvlText w:val="%8."/>
      <w:lvlJc w:val="left"/>
      <w:pPr>
        <w:tabs>
          <w:tab w:val="num" w:pos="5978"/>
        </w:tabs>
        <w:ind w:left="5978" w:hanging="360"/>
      </w:pPr>
    </w:lvl>
    <w:lvl w:ilvl="8" w:tplc="0415001B" w:tentative="1">
      <w:start w:val="1"/>
      <w:numFmt w:val="lowerRoman"/>
      <w:lvlText w:val="%9."/>
      <w:lvlJc w:val="right"/>
      <w:pPr>
        <w:tabs>
          <w:tab w:val="num" w:pos="6698"/>
        </w:tabs>
        <w:ind w:left="6698" w:hanging="180"/>
      </w:pPr>
    </w:lvl>
  </w:abstractNum>
  <w:abstractNum w:abstractNumId="38" w15:restartNumberingAfterBreak="0">
    <w:nsid w:val="162E0FE5"/>
    <w:multiLevelType w:val="hybridMultilevel"/>
    <w:tmpl w:val="AB92ABD6"/>
    <w:lvl w:ilvl="0" w:tplc="0415000F">
      <w:start w:val="1"/>
      <w:numFmt w:val="decimal"/>
      <w:lvlText w:val="%1."/>
      <w:lvlJc w:val="left"/>
      <w:pPr>
        <w:ind w:left="502"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17205805"/>
    <w:multiLevelType w:val="hybridMultilevel"/>
    <w:tmpl w:val="9826678A"/>
    <w:lvl w:ilvl="0" w:tplc="9D7AD3F2">
      <w:start w:val="1"/>
      <w:numFmt w:val="upp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0" w15:restartNumberingAfterBreak="0">
    <w:nsid w:val="17EE2F9F"/>
    <w:multiLevelType w:val="multilevel"/>
    <w:tmpl w:val="B37E6004"/>
    <w:lvl w:ilvl="0">
      <w:start w:val="1"/>
      <w:numFmt w:val="decimal"/>
      <w:lvlText w:val="%1."/>
      <w:lvlJc w:val="left"/>
      <w:pPr>
        <w:ind w:left="1080" w:hanging="360"/>
      </w:pPr>
      <w:rPr>
        <w:rFonts w:ascii="Calibri" w:eastAsia="Calibri" w:hAnsi="Calibri" w:cs="Calibri"/>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1" w15:restartNumberingAfterBreak="0">
    <w:nsid w:val="180773ED"/>
    <w:multiLevelType w:val="hybridMultilevel"/>
    <w:tmpl w:val="0032E5D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42" w15:restartNumberingAfterBreak="0">
    <w:nsid w:val="180B00B1"/>
    <w:multiLevelType w:val="hybridMultilevel"/>
    <w:tmpl w:val="64C0B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19D120BE"/>
    <w:multiLevelType w:val="hybridMultilevel"/>
    <w:tmpl w:val="9668B3FC"/>
    <w:lvl w:ilvl="0" w:tplc="3CE6C3BA">
      <w:start w:val="1"/>
      <w:numFmt w:val="decimal"/>
      <w:lvlText w:val="1.%1."/>
      <w:lvlJc w:val="left"/>
      <w:pPr>
        <w:ind w:left="2520" w:hanging="360"/>
      </w:pPr>
      <w:rPr>
        <w:rFonts w:hint="default"/>
        <w:b w:val="0"/>
        <w:i w:val="0"/>
      </w:rPr>
    </w:lvl>
    <w:lvl w:ilvl="1" w:tplc="04150019" w:tentative="1">
      <w:start w:val="1"/>
      <w:numFmt w:val="lowerLetter"/>
      <w:lvlText w:val="%2."/>
      <w:lvlJc w:val="left"/>
      <w:pPr>
        <w:ind w:left="3240" w:hanging="360"/>
      </w:pPr>
    </w:lvl>
    <w:lvl w:ilvl="2" w:tplc="0415001B" w:tentative="1">
      <w:start w:val="1"/>
      <w:numFmt w:val="lowerRoman"/>
      <w:lvlText w:val="%3."/>
      <w:lvlJc w:val="right"/>
      <w:pPr>
        <w:ind w:left="3960" w:hanging="180"/>
      </w:pPr>
    </w:lvl>
    <w:lvl w:ilvl="3" w:tplc="0415000F" w:tentative="1">
      <w:start w:val="1"/>
      <w:numFmt w:val="decimal"/>
      <w:lvlText w:val="%4."/>
      <w:lvlJc w:val="left"/>
      <w:pPr>
        <w:ind w:left="4680" w:hanging="360"/>
      </w:pPr>
    </w:lvl>
    <w:lvl w:ilvl="4" w:tplc="04150019" w:tentative="1">
      <w:start w:val="1"/>
      <w:numFmt w:val="lowerLetter"/>
      <w:lvlText w:val="%5."/>
      <w:lvlJc w:val="left"/>
      <w:pPr>
        <w:ind w:left="5400" w:hanging="360"/>
      </w:pPr>
    </w:lvl>
    <w:lvl w:ilvl="5" w:tplc="0415001B" w:tentative="1">
      <w:start w:val="1"/>
      <w:numFmt w:val="lowerRoman"/>
      <w:lvlText w:val="%6."/>
      <w:lvlJc w:val="right"/>
      <w:pPr>
        <w:ind w:left="6120" w:hanging="180"/>
      </w:pPr>
    </w:lvl>
    <w:lvl w:ilvl="6" w:tplc="0415000F" w:tentative="1">
      <w:start w:val="1"/>
      <w:numFmt w:val="decimal"/>
      <w:lvlText w:val="%7."/>
      <w:lvlJc w:val="left"/>
      <w:pPr>
        <w:ind w:left="6840" w:hanging="360"/>
      </w:pPr>
    </w:lvl>
    <w:lvl w:ilvl="7" w:tplc="04150019" w:tentative="1">
      <w:start w:val="1"/>
      <w:numFmt w:val="lowerLetter"/>
      <w:lvlText w:val="%8."/>
      <w:lvlJc w:val="left"/>
      <w:pPr>
        <w:ind w:left="7560" w:hanging="360"/>
      </w:pPr>
    </w:lvl>
    <w:lvl w:ilvl="8" w:tplc="0415001B" w:tentative="1">
      <w:start w:val="1"/>
      <w:numFmt w:val="lowerRoman"/>
      <w:lvlText w:val="%9."/>
      <w:lvlJc w:val="right"/>
      <w:pPr>
        <w:ind w:left="8280" w:hanging="180"/>
      </w:pPr>
    </w:lvl>
  </w:abstractNum>
  <w:abstractNum w:abstractNumId="44" w15:restartNumberingAfterBreak="0">
    <w:nsid w:val="1A170C2F"/>
    <w:multiLevelType w:val="hybridMultilevel"/>
    <w:tmpl w:val="1C5C7F16"/>
    <w:lvl w:ilvl="0" w:tplc="E2F0AEE8">
      <w:start w:val="1"/>
      <w:numFmt w:val="upperLetter"/>
      <w:lvlText w:val="%1."/>
      <w:lvlJc w:val="left"/>
      <w:pPr>
        <w:ind w:left="1070" w:hanging="360"/>
      </w:pPr>
      <w:rPr>
        <w:rFonts w:hint="default"/>
        <w:b/>
        <w:i w:val="0"/>
        <w:sz w:val="24"/>
        <w:szCs w:val="24"/>
      </w:rPr>
    </w:lvl>
    <w:lvl w:ilvl="1" w:tplc="04150019">
      <w:start w:val="1"/>
      <w:numFmt w:val="lowerLetter"/>
      <w:lvlText w:val="%2."/>
      <w:lvlJc w:val="left"/>
      <w:pPr>
        <w:ind w:left="1932" w:hanging="360"/>
      </w:pPr>
    </w:lvl>
    <w:lvl w:ilvl="2" w:tplc="0415001B" w:tentative="1">
      <w:start w:val="1"/>
      <w:numFmt w:val="lowerRoman"/>
      <w:lvlText w:val="%3."/>
      <w:lvlJc w:val="right"/>
      <w:pPr>
        <w:ind w:left="2652" w:hanging="180"/>
      </w:pPr>
    </w:lvl>
    <w:lvl w:ilvl="3" w:tplc="0415000F" w:tentative="1">
      <w:start w:val="1"/>
      <w:numFmt w:val="decimal"/>
      <w:lvlText w:val="%4."/>
      <w:lvlJc w:val="left"/>
      <w:pPr>
        <w:ind w:left="3372" w:hanging="360"/>
      </w:pPr>
    </w:lvl>
    <w:lvl w:ilvl="4" w:tplc="04150019" w:tentative="1">
      <w:start w:val="1"/>
      <w:numFmt w:val="lowerLetter"/>
      <w:lvlText w:val="%5."/>
      <w:lvlJc w:val="left"/>
      <w:pPr>
        <w:ind w:left="4092" w:hanging="360"/>
      </w:pPr>
    </w:lvl>
    <w:lvl w:ilvl="5" w:tplc="0415001B" w:tentative="1">
      <w:start w:val="1"/>
      <w:numFmt w:val="lowerRoman"/>
      <w:lvlText w:val="%6."/>
      <w:lvlJc w:val="right"/>
      <w:pPr>
        <w:ind w:left="4812" w:hanging="180"/>
      </w:pPr>
    </w:lvl>
    <w:lvl w:ilvl="6" w:tplc="0415000F" w:tentative="1">
      <w:start w:val="1"/>
      <w:numFmt w:val="decimal"/>
      <w:lvlText w:val="%7."/>
      <w:lvlJc w:val="left"/>
      <w:pPr>
        <w:ind w:left="5532" w:hanging="360"/>
      </w:pPr>
    </w:lvl>
    <w:lvl w:ilvl="7" w:tplc="04150019" w:tentative="1">
      <w:start w:val="1"/>
      <w:numFmt w:val="lowerLetter"/>
      <w:lvlText w:val="%8."/>
      <w:lvlJc w:val="left"/>
      <w:pPr>
        <w:ind w:left="6252" w:hanging="360"/>
      </w:pPr>
    </w:lvl>
    <w:lvl w:ilvl="8" w:tplc="0415001B" w:tentative="1">
      <w:start w:val="1"/>
      <w:numFmt w:val="lowerRoman"/>
      <w:lvlText w:val="%9."/>
      <w:lvlJc w:val="right"/>
      <w:pPr>
        <w:ind w:left="6972" w:hanging="180"/>
      </w:pPr>
    </w:lvl>
  </w:abstractNum>
  <w:abstractNum w:abstractNumId="45" w15:restartNumberingAfterBreak="0">
    <w:nsid w:val="1A1D028D"/>
    <w:multiLevelType w:val="multilevel"/>
    <w:tmpl w:val="10B8E904"/>
    <w:lvl w:ilvl="0">
      <w:start w:val="1"/>
      <w:numFmt w:val="bullet"/>
      <w:lvlText w:val="➢"/>
      <w:lvlJc w:val="left"/>
      <w:pPr>
        <w:ind w:left="780" w:hanging="360"/>
      </w:pPr>
      <w:rPr>
        <w:rFonts w:ascii="Noto Sans Symbols" w:eastAsia="Noto Sans Symbols" w:hAnsi="Noto Sans Symbols" w:cs="Noto Sans Symbols"/>
        <w:vertAlign w:val="baseline"/>
      </w:rPr>
    </w:lvl>
    <w:lvl w:ilvl="1">
      <w:start w:val="1"/>
      <w:numFmt w:val="bullet"/>
      <w:lvlText w:val="o"/>
      <w:lvlJc w:val="left"/>
      <w:pPr>
        <w:ind w:left="1500" w:hanging="360"/>
      </w:pPr>
      <w:rPr>
        <w:rFonts w:ascii="Courier New" w:eastAsia="Courier New" w:hAnsi="Courier New" w:cs="Courier New"/>
        <w:vertAlign w:val="baseline"/>
      </w:rPr>
    </w:lvl>
    <w:lvl w:ilvl="2">
      <w:start w:val="1"/>
      <w:numFmt w:val="bullet"/>
      <w:lvlText w:val="▪"/>
      <w:lvlJc w:val="left"/>
      <w:pPr>
        <w:ind w:left="2220" w:hanging="360"/>
      </w:pPr>
      <w:rPr>
        <w:rFonts w:ascii="Noto Sans Symbols" w:eastAsia="Noto Sans Symbols" w:hAnsi="Noto Sans Symbols" w:cs="Noto Sans Symbols"/>
        <w:vertAlign w:val="baseline"/>
      </w:rPr>
    </w:lvl>
    <w:lvl w:ilvl="3">
      <w:start w:val="1"/>
      <w:numFmt w:val="bullet"/>
      <w:lvlText w:val="●"/>
      <w:lvlJc w:val="left"/>
      <w:pPr>
        <w:ind w:left="2940" w:hanging="360"/>
      </w:pPr>
      <w:rPr>
        <w:rFonts w:ascii="Noto Sans Symbols" w:eastAsia="Noto Sans Symbols" w:hAnsi="Noto Sans Symbols" w:cs="Noto Sans Symbols"/>
        <w:vertAlign w:val="baseline"/>
      </w:rPr>
    </w:lvl>
    <w:lvl w:ilvl="4">
      <w:start w:val="1"/>
      <w:numFmt w:val="bullet"/>
      <w:lvlText w:val="o"/>
      <w:lvlJc w:val="left"/>
      <w:pPr>
        <w:ind w:left="3660" w:hanging="360"/>
      </w:pPr>
      <w:rPr>
        <w:rFonts w:ascii="Courier New" w:eastAsia="Courier New" w:hAnsi="Courier New" w:cs="Courier New"/>
        <w:vertAlign w:val="baseline"/>
      </w:rPr>
    </w:lvl>
    <w:lvl w:ilvl="5">
      <w:start w:val="1"/>
      <w:numFmt w:val="bullet"/>
      <w:lvlText w:val="▪"/>
      <w:lvlJc w:val="left"/>
      <w:pPr>
        <w:ind w:left="4380" w:hanging="360"/>
      </w:pPr>
      <w:rPr>
        <w:rFonts w:ascii="Noto Sans Symbols" w:eastAsia="Noto Sans Symbols" w:hAnsi="Noto Sans Symbols" w:cs="Noto Sans Symbols"/>
        <w:vertAlign w:val="baseline"/>
      </w:rPr>
    </w:lvl>
    <w:lvl w:ilvl="6">
      <w:start w:val="1"/>
      <w:numFmt w:val="bullet"/>
      <w:lvlText w:val="●"/>
      <w:lvlJc w:val="left"/>
      <w:pPr>
        <w:ind w:left="5100" w:hanging="360"/>
      </w:pPr>
      <w:rPr>
        <w:rFonts w:ascii="Noto Sans Symbols" w:eastAsia="Noto Sans Symbols" w:hAnsi="Noto Sans Symbols" w:cs="Noto Sans Symbols"/>
        <w:vertAlign w:val="baseline"/>
      </w:rPr>
    </w:lvl>
    <w:lvl w:ilvl="7">
      <w:start w:val="1"/>
      <w:numFmt w:val="bullet"/>
      <w:lvlText w:val="o"/>
      <w:lvlJc w:val="left"/>
      <w:pPr>
        <w:ind w:left="5820" w:hanging="360"/>
      </w:pPr>
      <w:rPr>
        <w:rFonts w:ascii="Courier New" w:eastAsia="Courier New" w:hAnsi="Courier New" w:cs="Courier New"/>
        <w:vertAlign w:val="baseline"/>
      </w:rPr>
    </w:lvl>
    <w:lvl w:ilvl="8">
      <w:start w:val="1"/>
      <w:numFmt w:val="bullet"/>
      <w:lvlText w:val="▪"/>
      <w:lvlJc w:val="left"/>
      <w:pPr>
        <w:ind w:left="6540" w:hanging="360"/>
      </w:pPr>
      <w:rPr>
        <w:rFonts w:ascii="Noto Sans Symbols" w:eastAsia="Noto Sans Symbols" w:hAnsi="Noto Sans Symbols" w:cs="Noto Sans Symbols"/>
        <w:vertAlign w:val="baseline"/>
      </w:rPr>
    </w:lvl>
  </w:abstractNum>
  <w:abstractNum w:abstractNumId="46" w15:restartNumberingAfterBreak="0">
    <w:nsid w:val="1AF54E9B"/>
    <w:multiLevelType w:val="multilevel"/>
    <w:tmpl w:val="7F681D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1AF96EE4"/>
    <w:multiLevelType w:val="hybridMultilevel"/>
    <w:tmpl w:val="BFBACA58"/>
    <w:lvl w:ilvl="0" w:tplc="D552507C">
      <w:start w:val="3"/>
      <w:numFmt w:val="decimal"/>
      <w:lvlText w:val="%1."/>
      <w:lvlJc w:val="left"/>
      <w:pPr>
        <w:tabs>
          <w:tab w:val="num" w:pos="720"/>
        </w:tabs>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1B4138EF"/>
    <w:multiLevelType w:val="hybridMultilevel"/>
    <w:tmpl w:val="5486276A"/>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1BBC21A2"/>
    <w:multiLevelType w:val="hybridMultilevel"/>
    <w:tmpl w:val="915A9170"/>
    <w:lvl w:ilvl="0" w:tplc="F4D2B8C8">
      <w:start w:val="2"/>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1BFD6D1A"/>
    <w:multiLevelType w:val="hybridMultilevel"/>
    <w:tmpl w:val="785A87EA"/>
    <w:lvl w:ilvl="0" w:tplc="071CF6D0">
      <w:start w:val="2"/>
      <w:numFmt w:val="upperLetter"/>
      <w:lvlText w:val="%1."/>
      <w:lvlJc w:val="left"/>
      <w:pPr>
        <w:tabs>
          <w:tab w:val="num" w:pos="644"/>
        </w:tabs>
        <w:ind w:left="644" w:hanging="360"/>
      </w:pPr>
      <w:rPr>
        <w:rFonts w:hint="default"/>
        <w:b/>
        <w:bCs/>
        <w:i/>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1D0873F9"/>
    <w:multiLevelType w:val="hybridMultilevel"/>
    <w:tmpl w:val="0026FB4C"/>
    <w:lvl w:ilvl="0" w:tplc="9418C2CE">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2" w15:restartNumberingAfterBreak="0">
    <w:nsid w:val="1D3D740F"/>
    <w:multiLevelType w:val="multilevel"/>
    <w:tmpl w:val="1916E5D0"/>
    <w:lvl w:ilvl="0">
      <w:start w:val="1"/>
      <w:numFmt w:val="decimal"/>
      <w:lvlText w:val="%1."/>
      <w:lvlJc w:val="left"/>
      <w:pPr>
        <w:tabs>
          <w:tab w:val="num" w:pos="720"/>
        </w:tabs>
        <w:ind w:left="720" w:hanging="360"/>
      </w:pPr>
      <w:rPr>
        <w:b/>
        <w:bCs/>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1E654AD1"/>
    <w:multiLevelType w:val="hybridMultilevel"/>
    <w:tmpl w:val="D264CD22"/>
    <w:lvl w:ilvl="0" w:tplc="82D6D204">
      <w:start w:val="1"/>
      <w:numFmt w:val="decimal"/>
      <w:lvlText w:val="%1."/>
      <w:lvlJc w:val="left"/>
      <w:pPr>
        <w:tabs>
          <w:tab w:val="num" w:pos="1068"/>
        </w:tabs>
        <w:ind w:left="1068"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1F663280"/>
    <w:multiLevelType w:val="hybridMultilevel"/>
    <w:tmpl w:val="B4C80702"/>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55" w15:restartNumberingAfterBreak="0">
    <w:nsid w:val="21462ED5"/>
    <w:multiLevelType w:val="multilevel"/>
    <w:tmpl w:val="968C0DB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6" w15:restartNumberingAfterBreak="0">
    <w:nsid w:val="219D31B6"/>
    <w:multiLevelType w:val="hybridMultilevel"/>
    <w:tmpl w:val="960EFDD0"/>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7" w15:restartNumberingAfterBreak="0">
    <w:nsid w:val="21D17A36"/>
    <w:multiLevelType w:val="hybridMultilevel"/>
    <w:tmpl w:val="DC7C1180"/>
    <w:lvl w:ilvl="0" w:tplc="D1B82BB2">
      <w:start w:val="1"/>
      <w:numFmt w:val="decimal"/>
      <w:lvlText w:val="%1."/>
      <w:lvlJc w:val="left"/>
      <w:pPr>
        <w:ind w:left="360" w:hanging="360"/>
      </w:pPr>
      <w:rPr>
        <w:rFonts w:ascii="Times New Roman" w:hAnsi="Times New Roman" w:cs="Times New Roman" w:hint="default"/>
        <w:b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22985D6C"/>
    <w:multiLevelType w:val="hybridMultilevel"/>
    <w:tmpl w:val="1046A91E"/>
    <w:lvl w:ilvl="0" w:tplc="04150017">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22AD7357"/>
    <w:multiLevelType w:val="hybridMultilevel"/>
    <w:tmpl w:val="433CB62E"/>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23203383"/>
    <w:multiLevelType w:val="hybridMultilevel"/>
    <w:tmpl w:val="F7308D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234B3596"/>
    <w:multiLevelType w:val="hybridMultilevel"/>
    <w:tmpl w:val="C92C55C2"/>
    <w:lvl w:ilvl="0" w:tplc="2036FEF6">
      <w:start w:val="2"/>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2" w15:restartNumberingAfterBreak="0">
    <w:nsid w:val="23896F95"/>
    <w:multiLevelType w:val="singleLevel"/>
    <w:tmpl w:val="E5F23C98"/>
    <w:lvl w:ilvl="0">
      <w:start w:val="2"/>
      <w:numFmt w:val="bullet"/>
      <w:lvlText w:val="-"/>
      <w:lvlJc w:val="left"/>
      <w:pPr>
        <w:tabs>
          <w:tab w:val="num" w:pos="1980"/>
        </w:tabs>
        <w:ind w:left="1980" w:hanging="360"/>
      </w:pPr>
      <w:rPr>
        <w:rFonts w:hint="default"/>
      </w:rPr>
    </w:lvl>
  </w:abstractNum>
  <w:abstractNum w:abstractNumId="63" w15:restartNumberingAfterBreak="0">
    <w:nsid w:val="239A141F"/>
    <w:multiLevelType w:val="multilevel"/>
    <w:tmpl w:val="3456465C"/>
    <w:styleLink w:val="WWNum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4" w15:restartNumberingAfterBreak="0">
    <w:nsid w:val="24877B72"/>
    <w:multiLevelType w:val="hybridMultilevel"/>
    <w:tmpl w:val="C5247E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24A20F8D"/>
    <w:multiLevelType w:val="hybridMultilevel"/>
    <w:tmpl w:val="1FFC470C"/>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6" w15:restartNumberingAfterBreak="0">
    <w:nsid w:val="256A0416"/>
    <w:multiLevelType w:val="hybridMultilevel"/>
    <w:tmpl w:val="F888FEBE"/>
    <w:lvl w:ilvl="0" w:tplc="F8CA1EC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25C11770"/>
    <w:multiLevelType w:val="hybridMultilevel"/>
    <w:tmpl w:val="CB60C4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25C35074"/>
    <w:multiLevelType w:val="hybridMultilevel"/>
    <w:tmpl w:val="669607A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25E62204"/>
    <w:multiLevelType w:val="hybridMultilevel"/>
    <w:tmpl w:val="6338EE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264C767C"/>
    <w:multiLevelType w:val="hybridMultilevel"/>
    <w:tmpl w:val="D9BEF57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27A064E4"/>
    <w:multiLevelType w:val="hybridMultilevel"/>
    <w:tmpl w:val="9B2442F4"/>
    <w:lvl w:ilvl="0" w:tplc="04150001">
      <w:start w:val="1"/>
      <w:numFmt w:val="bullet"/>
      <w:lvlText w:val=""/>
      <w:lvlJc w:val="left"/>
      <w:pPr>
        <w:tabs>
          <w:tab w:val="num" w:pos="720"/>
        </w:tabs>
        <w:ind w:left="720" w:hanging="360"/>
      </w:pPr>
      <w:rPr>
        <w:rFonts w:ascii="Symbol" w:hAnsi="Symbol" w:hint="default"/>
      </w:r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2" w15:restartNumberingAfterBreak="0">
    <w:nsid w:val="296011DC"/>
    <w:multiLevelType w:val="hybridMultilevel"/>
    <w:tmpl w:val="D548D3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2AC337B4"/>
    <w:multiLevelType w:val="hybridMultilevel"/>
    <w:tmpl w:val="6AAA7AD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4" w15:restartNumberingAfterBreak="0">
    <w:nsid w:val="2B6B7165"/>
    <w:multiLevelType w:val="hybridMultilevel"/>
    <w:tmpl w:val="441A2810"/>
    <w:lvl w:ilvl="0" w:tplc="0415000F">
      <w:start w:val="1"/>
      <w:numFmt w:val="decimal"/>
      <w:lvlText w:val="%1."/>
      <w:lvlJc w:val="left"/>
      <w:pPr>
        <w:ind w:left="644"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5" w15:restartNumberingAfterBreak="0">
    <w:nsid w:val="2BAF0B85"/>
    <w:multiLevelType w:val="hybridMultilevel"/>
    <w:tmpl w:val="8FDEA3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2BF21BF1"/>
    <w:multiLevelType w:val="hybridMultilevel"/>
    <w:tmpl w:val="8D86EA12"/>
    <w:lvl w:ilvl="0" w:tplc="0415000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7" w15:restartNumberingAfterBreak="0">
    <w:nsid w:val="2C5621C2"/>
    <w:multiLevelType w:val="hybridMultilevel"/>
    <w:tmpl w:val="A6C0A1F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2CBE2DF0"/>
    <w:multiLevelType w:val="hybridMultilevel"/>
    <w:tmpl w:val="FB1E3E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2D6829F7"/>
    <w:multiLevelType w:val="hybridMultilevel"/>
    <w:tmpl w:val="18D06D8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0" w15:restartNumberingAfterBreak="0">
    <w:nsid w:val="2E1B6B84"/>
    <w:multiLevelType w:val="multilevel"/>
    <w:tmpl w:val="09E6FF6C"/>
    <w:lvl w:ilvl="0">
      <w:start w:val="3"/>
      <w:numFmt w:val="decimal"/>
      <w:lvlText w:val="%1."/>
      <w:lvlJc w:val="left"/>
      <w:pPr>
        <w:ind w:left="360" w:hanging="360"/>
      </w:pPr>
      <w:rPr>
        <w:rFonts w:hint="default"/>
      </w:rPr>
    </w:lvl>
    <w:lvl w:ilvl="1">
      <w:start w:val="9"/>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81" w15:restartNumberingAfterBreak="0">
    <w:nsid w:val="2F701DC4"/>
    <w:multiLevelType w:val="hybridMultilevel"/>
    <w:tmpl w:val="841814A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3042154F"/>
    <w:multiLevelType w:val="hybridMultilevel"/>
    <w:tmpl w:val="C334219A"/>
    <w:lvl w:ilvl="0" w:tplc="04150009">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500"/>
        </w:tabs>
        <w:ind w:left="1500" w:hanging="360"/>
      </w:pPr>
      <w:rPr>
        <w:rFonts w:ascii="Courier New" w:hAnsi="Courier New" w:cs="Courier New" w:hint="default"/>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cs="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cs="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83" w15:restartNumberingAfterBreak="0">
    <w:nsid w:val="30F3230C"/>
    <w:multiLevelType w:val="multilevel"/>
    <w:tmpl w:val="603C452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4" w15:restartNumberingAfterBreak="0">
    <w:nsid w:val="30FC680B"/>
    <w:multiLevelType w:val="hybridMultilevel"/>
    <w:tmpl w:val="5400E9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329B27E4"/>
    <w:multiLevelType w:val="hybridMultilevel"/>
    <w:tmpl w:val="C136B482"/>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30D4932"/>
    <w:multiLevelType w:val="hybridMultilevel"/>
    <w:tmpl w:val="96C0A9D4"/>
    <w:lvl w:ilvl="0" w:tplc="A75844B8">
      <w:start w:val="8"/>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33837454"/>
    <w:multiLevelType w:val="hybridMultilevel"/>
    <w:tmpl w:val="BFDC06F4"/>
    <w:lvl w:ilvl="0" w:tplc="18BEB608">
      <w:start w:val="1"/>
      <w:numFmt w:val="decimal"/>
      <w:lvlText w:val="%1."/>
      <w:lvlJc w:val="left"/>
      <w:pPr>
        <w:ind w:left="1440" w:hanging="360"/>
      </w:pPr>
      <w:rPr>
        <w:b/>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8" w15:restartNumberingAfterBreak="0">
    <w:nsid w:val="33D35BFD"/>
    <w:multiLevelType w:val="hybridMultilevel"/>
    <w:tmpl w:val="D24A0A76"/>
    <w:lvl w:ilvl="0" w:tplc="CD3AB436">
      <w:start w:val="7"/>
      <w:numFmt w:val="decimal"/>
      <w:lvlText w:val="%1."/>
      <w:lvlJc w:val="left"/>
      <w:pPr>
        <w:tabs>
          <w:tab w:val="num" w:pos="502"/>
        </w:tabs>
        <w:ind w:left="502" w:hanging="360"/>
      </w:pPr>
      <w:rPr>
        <w:b/>
        <w:bCs/>
        <w:i w:val="0"/>
        <w:iCs w:val="0"/>
      </w:rPr>
    </w:lvl>
    <w:lvl w:ilvl="1" w:tplc="1AA8292E">
      <w:start w:val="1"/>
      <w:numFmt w:val="upperLetter"/>
      <w:lvlText w:val="%2."/>
      <w:lvlJc w:val="left"/>
      <w:pPr>
        <w:tabs>
          <w:tab w:val="num" w:pos="1222"/>
        </w:tabs>
        <w:ind w:left="1222" w:hanging="360"/>
      </w:pPr>
      <w:rPr>
        <w:b/>
        <w:bCs/>
        <w:i/>
        <w:iCs/>
      </w:rPr>
    </w:lvl>
    <w:lvl w:ilvl="2" w:tplc="A7E80EF6" w:tentative="1">
      <w:start w:val="1"/>
      <w:numFmt w:val="decimal"/>
      <w:lvlText w:val="%3."/>
      <w:lvlJc w:val="left"/>
      <w:pPr>
        <w:tabs>
          <w:tab w:val="num" w:pos="1942"/>
        </w:tabs>
        <w:ind w:left="1942" w:hanging="360"/>
      </w:pPr>
    </w:lvl>
    <w:lvl w:ilvl="3" w:tplc="49EC7B30" w:tentative="1">
      <w:start w:val="1"/>
      <w:numFmt w:val="decimal"/>
      <w:lvlText w:val="%4."/>
      <w:lvlJc w:val="left"/>
      <w:pPr>
        <w:tabs>
          <w:tab w:val="num" w:pos="2662"/>
        </w:tabs>
        <w:ind w:left="2662" w:hanging="360"/>
      </w:pPr>
    </w:lvl>
    <w:lvl w:ilvl="4" w:tplc="4F5E4E38" w:tentative="1">
      <w:start w:val="1"/>
      <w:numFmt w:val="decimal"/>
      <w:lvlText w:val="%5."/>
      <w:lvlJc w:val="left"/>
      <w:pPr>
        <w:tabs>
          <w:tab w:val="num" w:pos="3382"/>
        </w:tabs>
        <w:ind w:left="3382" w:hanging="360"/>
      </w:pPr>
    </w:lvl>
    <w:lvl w:ilvl="5" w:tplc="2F7637FE" w:tentative="1">
      <w:start w:val="1"/>
      <w:numFmt w:val="decimal"/>
      <w:lvlText w:val="%6."/>
      <w:lvlJc w:val="left"/>
      <w:pPr>
        <w:tabs>
          <w:tab w:val="num" w:pos="4102"/>
        </w:tabs>
        <w:ind w:left="4102" w:hanging="360"/>
      </w:pPr>
    </w:lvl>
    <w:lvl w:ilvl="6" w:tplc="87E61826" w:tentative="1">
      <w:start w:val="1"/>
      <w:numFmt w:val="decimal"/>
      <w:lvlText w:val="%7."/>
      <w:lvlJc w:val="left"/>
      <w:pPr>
        <w:tabs>
          <w:tab w:val="num" w:pos="4822"/>
        </w:tabs>
        <w:ind w:left="4822" w:hanging="360"/>
      </w:pPr>
    </w:lvl>
    <w:lvl w:ilvl="7" w:tplc="B562E338" w:tentative="1">
      <w:start w:val="1"/>
      <w:numFmt w:val="decimal"/>
      <w:lvlText w:val="%8."/>
      <w:lvlJc w:val="left"/>
      <w:pPr>
        <w:tabs>
          <w:tab w:val="num" w:pos="5542"/>
        </w:tabs>
        <w:ind w:left="5542" w:hanging="360"/>
      </w:pPr>
    </w:lvl>
    <w:lvl w:ilvl="8" w:tplc="8D5CACCA" w:tentative="1">
      <w:start w:val="1"/>
      <w:numFmt w:val="decimal"/>
      <w:lvlText w:val="%9."/>
      <w:lvlJc w:val="left"/>
      <w:pPr>
        <w:tabs>
          <w:tab w:val="num" w:pos="6262"/>
        </w:tabs>
        <w:ind w:left="6262" w:hanging="360"/>
      </w:pPr>
    </w:lvl>
  </w:abstractNum>
  <w:abstractNum w:abstractNumId="89" w15:restartNumberingAfterBreak="0">
    <w:nsid w:val="34E90496"/>
    <w:multiLevelType w:val="multilevel"/>
    <w:tmpl w:val="43A6C522"/>
    <w:styleLink w:val="WWNum2"/>
    <w:lvl w:ilvl="0">
      <w:start w:val="8"/>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0" w15:restartNumberingAfterBreak="0">
    <w:nsid w:val="351B7A2F"/>
    <w:multiLevelType w:val="hybridMultilevel"/>
    <w:tmpl w:val="415274B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1" w15:restartNumberingAfterBreak="0">
    <w:nsid w:val="35925A7D"/>
    <w:multiLevelType w:val="hybridMultilevel"/>
    <w:tmpl w:val="ABAC5E52"/>
    <w:lvl w:ilvl="0" w:tplc="3CE6C3BA">
      <w:start w:val="1"/>
      <w:numFmt w:val="decimal"/>
      <w:lvlText w:val="1.%1."/>
      <w:lvlJc w:val="left"/>
      <w:pPr>
        <w:ind w:left="1800" w:hanging="360"/>
      </w:pPr>
      <w:rPr>
        <w:rFonts w:hint="default"/>
        <w:b w:val="0"/>
        <w:i w:val="0"/>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92" w15:restartNumberingAfterBreak="0">
    <w:nsid w:val="361E67F1"/>
    <w:multiLevelType w:val="hybridMultilevel"/>
    <w:tmpl w:val="B80EA384"/>
    <w:lvl w:ilvl="0" w:tplc="04150001">
      <w:start w:val="1"/>
      <w:numFmt w:val="bullet"/>
      <w:lvlText w:val=""/>
      <w:lvlJc w:val="left"/>
      <w:pPr>
        <w:ind w:left="-348" w:hanging="360"/>
      </w:pPr>
      <w:rPr>
        <w:rFonts w:ascii="Symbol" w:hAnsi="Symbol" w:hint="default"/>
      </w:rPr>
    </w:lvl>
    <w:lvl w:ilvl="1" w:tplc="04150003" w:tentative="1">
      <w:start w:val="1"/>
      <w:numFmt w:val="bullet"/>
      <w:lvlText w:val="o"/>
      <w:lvlJc w:val="left"/>
      <w:pPr>
        <w:ind w:left="372" w:hanging="360"/>
      </w:pPr>
      <w:rPr>
        <w:rFonts w:ascii="Courier New" w:hAnsi="Courier New" w:cs="Courier New" w:hint="default"/>
      </w:rPr>
    </w:lvl>
    <w:lvl w:ilvl="2" w:tplc="04150005" w:tentative="1">
      <w:start w:val="1"/>
      <w:numFmt w:val="bullet"/>
      <w:lvlText w:val=""/>
      <w:lvlJc w:val="left"/>
      <w:pPr>
        <w:ind w:left="1092" w:hanging="360"/>
      </w:pPr>
      <w:rPr>
        <w:rFonts w:ascii="Wingdings" w:hAnsi="Wingdings" w:hint="default"/>
      </w:rPr>
    </w:lvl>
    <w:lvl w:ilvl="3" w:tplc="04150001" w:tentative="1">
      <w:start w:val="1"/>
      <w:numFmt w:val="bullet"/>
      <w:lvlText w:val=""/>
      <w:lvlJc w:val="left"/>
      <w:pPr>
        <w:ind w:left="1812" w:hanging="360"/>
      </w:pPr>
      <w:rPr>
        <w:rFonts w:ascii="Symbol" w:hAnsi="Symbol" w:hint="default"/>
      </w:rPr>
    </w:lvl>
    <w:lvl w:ilvl="4" w:tplc="04150003" w:tentative="1">
      <w:start w:val="1"/>
      <w:numFmt w:val="bullet"/>
      <w:lvlText w:val="o"/>
      <w:lvlJc w:val="left"/>
      <w:pPr>
        <w:ind w:left="2532" w:hanging="360"/>
      </w:pPr>
      <w:rPr>
        <w:rFonts w:ascii="Courier New" w:hAnsi="Courier New" w:cs="Courier New" w:hint="default"/>
      </w:rPr>
    </w:lvl>
    <w:lvl w:ilvl="5" w:tplc="04150005" w:tentative="1">
      <w:start w:val="1"/>
      <w:numFmt w:val="bullet"/>
      <w:lvlText w:val=""/>
      <w:lvlJc w:val="left"/>
      <w:pPr>
        <w:ind w:left="3252" w:hanging="360"/>
      </w:pPr>
      <w:rPr>
        <w:rFonts w:ascii="Wingdings" w:hAnsi="Wingdings" w:hint="default"/>
      </w:rPr>
    </w:lvl>
    <w:lvl w:ilvl="6" w:tplc="04150001" w:tentative="1">
      <w:start w:val="1"/>
      <w:numFmt w:val="bullet"/>
      <w:lvlText w:val=""/>
      <w:lvlJc w:val="left"/>
      <w:pPr>
        <w:ind w:left="3972" w:hanging="360"/>
      </w:pPr>
      <w:rPr>
        <w:rFonts w:ascii="Symbol" w:hAnsi="Symbol" w:hint="default"/>
      </w:rPr>
    </w:lvl>
    <w:lvl w:ilvl="7" w:tplc="04150003" w:tentative="1">
      <w:start w:val="1"/>
      <w:numFmt w:val="bullet"/>
      <w:lvlText w:val="o"/>
      <w:lvlJc w:val="left"/>
      <w:pPr>
        <w:ind w:left="4692" w:hanging="360"/>
      </w:pPr>
      <w:rPr>
        <w:rFonts w:ascii="Courier New" w:hAnsi="Courier New" w:cs="Courier New" w:hint="default"/>
      </w:rPr>
    </w:lvl>
    <w:lvl w:ilvl="8" w:tplc="04150005" w:tentative="1">
      <w:start w:val="1"/>
      <w:numFmt w:val="bullet"/>
      <w:lvlText w:val=""/>
      <w:lvlJc w:val="left"/>
      <w:pPr>
        <w:ind w:left="5412" w:hanging="360"/>
      </w:pPr>
      <w:rPr>
        <w:rFonts w:ascii="Wingdings" w:hAnsi="Wingdings" w:hint="default"/>
      </w:rPr>
    </w:lvl>
  </w:abstractNum>
  <w:abstractNum w:abstractNumId="93" w15:restartNumberingAfterBreak="0">
    <w:nsid w:val="36BF7732"/>
    <w:multiLevelType w:val="hybridMultilevel"/>
    <w:tmpl w:val="8CAC3D3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375F7509"/>
    <w:multiLevelType w:val="hybridMultilevel"/>
    <w:tmpl w:val="1B6C7ABC"/>
    <w:lvl w:ilvl="0" w:tplc="1B6C7F3E">
      <w:start w:val="1"/>
      <w:numFmt w:val="decimal"/>
      <w:lvlText w:val="%1."/>
      <w:lvlJc w:val="left"/>
      <w:pPr>
        <w:ind w:left="720" w:hanging="360"/>
      </w:pPr>
      <w:rPr>
        <w:rFonts w:ascii="Calibri" w:eastAsia="Calibri" w:hAnsi="Calibr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38044171"/>
    <w:multiLevelType w:val="hybridMultilevel"/>
    <w:tmpl w:val="990043E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389A36D7"/>
    <w:multiLevelType w:val="hybridMultilevel"/>
    <w:tmpl w:val="229E5E26"/>
    <w:lvl w:ilvl="0" w:tplc="04150009">
      <w:start w:val="1"/>
      <w:numFmt w:val="bullet"/>
      <w:lvlText w:val=""/>
      <w:lvlJc w:val="left"/>
      <w:pPr>
        <w:ind w:left="1010" w:hanging="360"/>
      </w:pPr>
      <w:rPr>
        <w:rFonts w:ascii="Wingdings" w:hAnsi="Wingdings" w:hint="default"/>
      </w:rPr>
    </w:lvl>
    <w:lvl w:ilvl="1" w:tplc="04150003" w:tentative="1">
      <w:start w:val="1"/>
      <w:numFmt w:val="bullet"/>
      <w:lvlText w:val="o"/>
      <w:lvlJc w:val="left"/>
      <w:pPr>
        <w:ind w:left="1730" w:hanging="360"/>
      </w:pPr>
      <w:rPr>
        <w:rFonts w:ascii="Courier New" w:hAnsi="Courier New" w:cs="Courier New" w:hint="default"/>
      </w:rPr>
    </w:lvl>
    <w:lvl w:ilvl="2" w:tplc="04150005" w:tentative="1">
      <w:start w:val="1"/>
      <w:numFmt w:val="bullet"/>
      <w:lvlText w:val=""/>
      <w:lvlJc w:val="left"/>
      <w:pPr>
        <w:ind w:left="2450" w:hanging="360"/>
      </w:pPr>
      <w:rPr>
        <w:rFonts w:ascii="Wingdings" w:hAnsi="Wingdings" w:hint="default"/>
      </w:rPr>
    </w:lvl>
    <w:lvl w:ilvl="3" w:tplc="04150001" w:tentative="1">
      <w:start w:val="1"/>
      <w:numFmt w:val="bullet"/>
      <w:lvlText w:val=""/>
      <w:lvlJc w:val="left"/>
      <w:pPr>
        <w:ind w:left="3170" w:hanging="360"/>
      </w:pPr>
      <w:rPr>
        <w:rFonts w:ascii="Symbol" w:hAnsi="Symbol" w:hint="default"/>
      </w:rPr>
    </w:lvl>
    <w:lvl w:ilvl="4" w:tplc="04150003" w:tentative="1">
      <w:start w:val="1"/>
      <w:numFmt w:val="bullet"/>
      <w:lvlText w:val="o"/>
      <w:lvlJc w:val="left"/>
      <w:pPr>
        <w:ind w:left="3890" w:hanging="360"/>
      </w:pPr>
      <w:rPr>
        <w:rFonts w:ascii="Courier New" w:hAnsi="Courier New" w:cs="Courier New" w:hint="default"/>
      </w:rPr>
    </w:lvl>
    <w:lvl w:ilvl="5" w:tplc="04150005" w:tentative="1">
      <w:start w:val="1"/>
      <w:numFmt w:val="bullet"/>
      <w:lvlText w:val=""/>
      <w:lvlJc w:val="left"/>
      <w:pPr>
        <w:ind w:left="4610" w:hanging="360"/>
      </w:pPr>
      <w:rPr>
        <w:rFonts w:ascii="Wingdings" w:hAnsi="Wingdings" w:hint="default"/>
      </w:rPr>
    </w:lvl>
    <w:lvl w:ilvl="6" w:tplc="04150001" w:tentative="1">
      <w:start w:val="1"/>
      <w:numFmt w:val="bullet"/>
      <w:lvlText w:val=""/>
      <w:lvlJc w:val="left"/>
      <w:pPr>
        <w:ind w:left="5330" w:hanging="360"/>
      </w:pPr>
      <w:rPr>
        <w:rFonts w:ascii="Symbol" w:hAnsi="Symbol" w:hint="default"/>
      </w:rPr>
    </w:lvl>
    <w:lvl w:ilvl="7" w:tplc="04150003" w:tentative="1">
      <w:start w:val="1"/>
      <w:numFmt w:val="bullet"/>
      <w:lvlText w:val="o"/>
      <w:lvlJc w:val="left"/>
      <w:pPr>
        <w:ind w:left="6050" w:hanging="360"/>
      </w:pPr>
      <w:rPr>
        <w:rFonts w:ascii="Courier New" w:hAnsi="Courier New" w:cs="Courier New" w:hint="default"/>
      </w:rPr>
    </w:lvl>
    <w:lvl w:ilvl="8" w:tplc="04150005" w:tentative="1">
      <w:start w:val="1"/>
      <w:numFmt w:val="bullet"/>
      <w:lvlText w:val=""/>
      <w:lvlJc w:val="left"/>
      <w:pPr>
        <w:ind w:left="6770" w:hanging="360"/>
      </w:pPr>
      <w:rPr>
        <w:rFonts w:ascii="Wingdings" w:hAnsi="Wingdings" w:hint="default"/>
      </w:rPr>
    </w:lvl>
  </w:abstractNum>
  <w:abstractNum w:abstractNumId="97" w15:restartNumberingAfterBreak="0">
    <w:nsid w:val="38D51231"/>
    <w:multiLevelType w:val="hybridMultilevel"/>
    <w:tmpl w:val="4A3C76BC"/>
    <w:lvl w:ilvl="0" w:tplc="CAC21B60">
      <w:start w:val="11"/>
      <w:numFmt w:val="decimal"/>
      <w:lvlText w:val="%1."/>
      <w:lvlJc w:val="left"/>
      <w:pPr>
        <w:tabs>
          <w:tab w:val="num" w:pos="720"/>
        </w:tabs>
        <w:ind w:left="720" w:hanging="360"/>
      </w:pPr>
      <w:rPr>
        <w:rFonts w:hint="default"/>
        <w:b/>
        <w:bCs/>
        <w:i w:val="0"/>
        <w:iCs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394541B2"/>
    <w:multiLevelType w:val="hybridMultilevel"/>
    <w:tmpl w:val="1A50D4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3A464FD9"/>
    <w:multiLevelType w:val="hybridMultilevel"/>
    <w:tmpl w:val="A8F2C854"/>
    <w:lvl w:ilvl="0" w:tplc="55C835B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3C414439"/>
    <w:multiLevelType w:val="hybridMultilevel"/>
    <w:tmpl w:val="05201CA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3C681727"/>
    <w:multiLevelType w:val="hybridMultilevel"/>
    <w:tmpl w:val="CC5A40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3C816BAF"/>
    <w:multiLevelType w:val="hybridMultilevel"/>
    <w:tmpl w:val="C1F2ED62"/>
    <w:lvl w:ilvl="0" w:tplc="3AB486CA">
      <w:start w:val="10"/>
      <w:numFmt w:val="decimal"/>
      <w:lvlText w:val="%1."/>
      <w:lvlJc w:val="left"/>
      <w:pPr>
        <w:tabs>
          <w:tab w:val="num" w:pos="720"/>
        </w:tabs>
        <w:ind w:left="720" w:hanging="360"/>
      </w:pPr>
      <w:rPr>
        <w:rFonts w:hint="default"/>
        <w:b/>
        <w:bCs/>
        <w:i w:val="0"/>
        <w:iCs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3CA30010"/>
    <w:multiLevelType w:val="hybridMultilevel"/>
    <w:tmpl w:val="2E640B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3DD66E84"/>
    <w:multiLevelType w:val="hybridMultilevel"/>
    <w:tmpl w:val="57444B7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3FA6060E"/>
    <w:multiLevelType w:val="hybridMultilevel"/>
    <w:tmpl w:val="841814A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3FC770DA"/>
    <w:multiLevelType w:val="hybridMultilevel"/>
    <w:tmpl w:val="49444C4A"/>
    <w:lvl w:ilvl="0" w:tplc="DDE09B7E">
      <w:start w:val="1"/>
      <w:numFmt w:val="decimal"/>
      <w:lvlText w:val="2.%1."/>
      <w:lvlJc w:val="left"/>
      <w:pPr>
        <w:ind w:left="720" w:hanging="360"/>
      </w:pPr>
      <w:rPr>
        <w:rFonts w:hint="default"/>
        <w:b w:val="0"/>
        <w:bCs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416917BF"/>
    <w:multiLevelType w:val="hybridMultilevel"/>
    <w:tmpl w:val="74B84C22"/>
    <w:lvl w:ilvl="0" w:tplc="586A56EE">
      <w:start w:val="1"/>
      <w:numFmt w:val="decimal"/>
      <w:lvlText w:val="%1."/>
      <w:lvlJc w:val="left"/>
      <w:pPr>
        <w:ind w:left="720" w:hanging="360"/>
      </w:pPr>
      <w:rPr>
        <w:rFonts w:hint="default"/>
        <w:b/>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42143109"/>
    <w:multiLevelType w:val="hybridMultilevel"/>
    <w:tmpl w:val="749CFB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423E11C0"/>
    <w:multiLevelType w:val="hybridMultilevel"/>
    <w:tmpl w:val="25D4A574"/>
    <w:lvl w:ilvl="0" w:tplc="1C788C64">
      <w:start w:val="8"/>
      <w:numFmt w:val="decimal"/>
      <w:lvlText w:val="%1."/>
      <w:lvlJc w:val="left"/>
      <w:pPr>
        <w:tabs>
          <w:tab w:val="num" w:pos="720"/>
        </w:tabs>
        <w:ind w:left="720" w:hanging="360"/>
      </w:pPr>
      <w:rPr>
        <w:rFonts w:hint="default"/>
        <w:b/>
        <w:bCs/>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42BB3602"/>
    <w:multiLevelType w:val="hybridMultilevel"/>
    <w:tmpl w:val="70027936"/>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11" w15:restartNumberingAfterBreak="0">
    <w:nsid w:val="45947E67"/>
    <w:multiLevelType w:val="hybridMultilevel"/>
    <w:tmpl w:val="D2B6420E"/>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12" w15:restartNumberingAfterBreak="0">
    <w:nsid w:val="480402AE"/>
    <w:multiLevelType w:val="hybridMultilevel"/>
    <w:tmpl w:val="E5302736"/>
    <w:lvl w:ilvl="0" w:tplc="BFD015C4">
      <w:start w:val="3"/>
      <w:numFmt w:val="upperRoman"/>
      <w:lvlText w:val="%1."/>
      <w:lvlJc w:val="left"/>
      <w:pPr>
        <w:ind w:left="720" w:hanging="720"/>
      </w:pPr>
      <w:rPr>
        <w:rFonts w:hint="default"/>
        <w:color w:val="000000" w:themeColor="text1"/>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3" w15:restartNumberingAfterBreak="0">
    <w:nsid w:val="4A403CD2"/>
    <w:multiLevelType w:val="hybridMultilevel"/>
    <w:tmpl w:val="59FA2560"/>
    <w:lvl w:ilvl="0" w:tplc="6D2004DA">
      <w:start w:val="1"/>
      <w:numFmt w:val="decimal"/>
      <w:lvlText w:val="%1."/>
      <w:lvlJc w:val="left"/>
      <w:pPr>
        <w:ind w:left="690" w:hanging="360"/>
      </w:pPr>
      <w:rPr>
        <w:rFonts w:hint="default"/>
      </w:rPr>
    </w:lvl>
    <w:lvl w:ilvl="1" w:tplc="04150019" w:tentative="1">
      <w:start w:val="1"/>
      <w:numFmt w:val="lowerLetter"/>
      <w:lvlText w:val="%2."/>
      <w:lvlJc w:val="left"/>
      <w:pPr>
        <w:ind w:left="1410" w:hanging="360"/>
      </w:pPr>
    </w:lvl>
    <w:lvl w:ilvl="2" w:tplc="0415001B" w:tentative="1">
      <w:start w:val="1"/>
      <w:numFmt w:val="lowerRoman"/>
      <w:lvlText w:val="%3."/>
      <w:lvlJc w:val="right"/>
      <w:pPr>
        <w:ind w:left="2130" w:hanging="180"/>
      </w:pPr>
    </w:lvl>
    <w:lvl w:ilvl="3" w:tplc="0415000F" w:tentative="1">
      <w:start w:val="1"/>
      <w:numFmt w:val="decimal"/>
      <w:lvlText w:val="%4."/>
      <w:lvlJc w:val="left"/>
      <w:pPr>
        <w:ind w:left="2850" w:hanging="360"/>
      </w:pPr>
    </w:lvl>
    <w:lvl w:ilvl="4" w:tplc="04150019" w:tentative="1">
      <w:start w:val="1"/>
      <w:numFmt w:val="lowerLetter"/>
      <w:lvlText w:val="%5."/>
      <w:lvlJc w:val="left"/>
      <w:pPr>
        <w:ind w:left="3570" w:hanging="360"/>
      </w:pPr>
    </w:lvl>
    <w:lvl w:ilvl="5" w:tplc="0415001B" w:tentative="1">
      <w:start w:val="1"/>
      <w:numFmt w:val="lowerRoman"/>
      <w:lvlText w:val="%6."/>
      <w:lvlJc w:val="right"/>
      <w:pPr>
        <w:ind w:left="4290" w:hanging="180"/>
      </w:pPr>
    </w:lvl>
    <w:lvl w:ilvl="6" w:tplc="0415000F" w:tentative="1">
      <w:start w:val="1"/>
      <w:numFmt w:val="decimal"/>
      <w:lvlText w:val="%7."/>
      <w:lvlJc w:val="left"/>
      <w:pPr>
        <w:ind w:left="5010" w:hanging="360"/>
      </w:pPr>
    </w:lvl>
    <w:lvl w:ilvl="7" w:tplc="04150019" w:tentative="1">
      <w:start w:val="1"/>
      <w:numFmt w:val="lowerLetter"/>
      <w:lvlText w:val="%8."/>
      <w:lvlJc w:val="left"/>
      <w:pPr>
        <w:ind w:left="5730" w:hanging="360"/>
      </w:pPr>
    </w:lvl>
    <w:lvl w:ilvl="8" w:tplc="0415001B" w:tentative="1">
      <w:start w:val="1"/>
      <w:numFmt w:val="lowerRoman"/>
      <w:lvlText w:val="%9."/>
      <w:lvlJc w:val="right"/>
      <w:pPr>
        <w:ind w:left="6450" w:hanging="180"/>
      </w:pPr>
    </w:lvl>
  </w:abstractNum>
  <w:abstractNum w:abstractNumId="114" w15:restartNumberingAfterBreak="0">
    <w:nsid w:val="4AB3748F"/>
    <w:multiLevelType w:val="singleLevel"/>
    <w:tmpl w:val="DAE410FA"/>
    <w:lvl w:ilvl="0">
      <w:numFmt w:val="bullet"/>
      <w:lvlText w:val="-"/>
      <w:lvlJc w:val="left"/>
      <w:pPr>
        <w:tabs>
          <w:tab w:val="num" w:pos="360"/>
        </w:tabs>
        <w:ind w:left="360" w:hanging="360"/>
      </w:pPr>
    </w:lvl>
  </w:abstractNum>
  <w:abstractNum w:abstractNumId="115" w15:restartNumberingAfterBreak="0">
    <w:nsid w:val="4AD80DE6"/>
    <w:multiLevelType w:val="hybridMultilevel"/>
    <w:tmpl w:val="3C90AA54"/>
    <w:lvl w:ilvl="0" w:tplc="C3309DE8">
      <w:start w:val="2"/>
      <w:numFmt w:val="decimal"/>
      <w:lvlText w:val="%1."/>
      <w:lvlJc w:val="left"/>
      <w:pPr>
        <w:tabs>
          <w:tab w:val="num" w:pos="720"/>
        </w:tabs>
        <w:ind w:left="720" w:hanging="360"/>
      </w:pPr>
      <w:rPr>
        <w:b/>
        <w:bCs/>
        <w:i w:val="0"/>
        <w:iCs w:val="0"/>
        <w:sz w:val="24"/>
        <w:szCs w:val="24"/>
      </w:rPr>
    </w:lvl>
    <w:lvl w:ilvl="1" w:tplc="C6402AA0" w:tentative="1">
      <w:start w:val="1"/>
      <w:numFmt w:val="decimal"/>
      <w:lvlText w:val="%2."/>
      <w:lvlJc w:val="left"/>
      <w:pPr>
        <w:tabs>
          <w:tab w:val="num" w:pos="1440"/>
        </w:tabs>
        <w:ind w:left="1440" w:hanging="360"/>
      </w:pPr>
    </w:lvl>
    <w:lvl w:ilvl="2" w:tplc="9762114E" w:tentative="1">
      <w:start w:val="1"/>
      <w:numFmt w:val="decimal"/>
      <w:lvlText w:val="%3."/>
      <w:lvlJc w:val="left"/>
      <w:pPr>
        <w:tabs>
          <w:tab w:val="num" w:pos="2160"/>
        </w:tabs>
        <w:ind w:left="2160" w:hanging="360"/>
      </w:pPr>
    </w:lvl>
    <w:lvl w:ilvl="3" w:tplc="4A5C140E" w:tentative="1">
      <w:start w:val="1"/>
      <w:numFmt w:val="decimal"/>
      <w:lvlText w:val="%4."/>
      <w:lvlJc w:val="left"/>
      <w:pPr>
        <w:tabs>
          <w:tab w:val="num" w:pos="2880"/>
        </w:tabs>
        <w:ind w:left="2880" w:hanging="360"/>
      </w:pPr>
    </w:lvl>
    <w:lvl w:ilvl="4" w:tplc="A4C00AFC" w:tentative="1">
      <w:start w:val="1"/>
      <w:numFmt w:val="decimal"/>
      <w:lvlText w:val="%5."/>
      <w:lvlJc w:val="left"/>
      <w:pPr>
        <w:tabs>
          <w:tab w:val="num" w:pos="3600"/>
        </w:tabs>
        <w:ind w:left="3600" w:hanging="360"/>
      </w:pPr>
    </w:lvl>
    <w:lvl w:ilvl="5" w:tplc="9FE6BBD6" w:tentative="1">
      <w:start w:val="1"/>
      <w:numFmt w:val="decimal"/>
      <w:lvlText w:val="%6."/>
      <w:lvlJc w:val="left"/>
      <w:pPr>
        <w:tabs>
          <w:tab w:val="num" w:pos="4320"/>
        </w:tabs>
        <w:ind w:left="4320" w:hanging="360"/>
      </w:pPr>
    </w:lvl>
    <w:lvl w:ilvl="6" w:tplc="8208063E" w:tentative="1">
      <w:start w:val="1"/>
      <w:numFmt w:val="decimal"/>
      <w:lvlText w:val="%7."/>
      <w:lvlJc w:val="left"/>
      <w:pPr>
        <w:tabs>
          <w:tab w:val="num" w:pos="5040"/>
        </w:tabs>
        <w:ind w:left="5040" w:hanging="360"/>
      </w:pPr>
    </w:lvl>
    <w:lvl w:ilvl="7" w:tplc="BA40B654" w:tentative="1">
      <w:start w:val="1"/>
      <w:numFmt w:val="decimal"/>
      <w:lvlText w:val="%8."/>
      <w:lvlJc w:val="left"/>
      <w:pPr>
        <w:tabs>
          <w:tab w:val="num" w:pos="5760"/>
        </w:tabs>
        <w:ind w:left="5760" w:hanging="360"/>
      </w:pPr>
    </w:lvl>
    <w:lvl w:ilvl="8" w:tplc="2DC2DFD4" w:tentative="1">
      <w:start w:val="1"/>
      <w:numFmt w:val="decimal"/>
      <w:lvlText w:val="%9."/>
      <w:lvlJc w:val="left"/>
      <w:pPr>
        <w:tabs>
          <w:tab w:val="num" w:pos="6480"/>
        </w:tabs>
        <w:ind w:left="6480" w:hanging="360"/>
      </w:pPr>
    </w:lvl>
  </w:abstractNum>
  <w:abstractNum w:abstractNumId="116" w15:restartNumberingAfterBreak="0">
    <w:nsid w:val="4B3B6007"/>
    <w:multiLevelType w:val="hybridMultilevel"/>
    <w:tmpl w:val="5C56EAEE"/>
    <w:lvl w:ilvl="0" w:tplc="BA70F902">
      <w:start w:val="1"/>
      <w:numFmt w:val="decimal"/>
      <w:lvlText w:val="%1."/>
      <w:lvlJc w:val="left"/>
      <w:pPr>
        <w:tabs>
          <w:tab w:val="num" w:pos="720"/>
        </w:tabs>
        <w:ind w:left="720"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7" w15:restartNumberingAfterBreak="0">
    <w:nsid w:val="4B7B64BE"/>
    <w:multiLevelType w:val="hybridMultilevel"/>
    <w:tmpl w:val="49F80EA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4C260025"/>
    <w:multiLevelType w:val="hybridMultilevel"/>
    <w:tmpl w:val="2E640B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4C965BAD"/>
    <w:multiLevelType w:val="hybridMultilevel"/>
    <w:tmpl w:val="B4443830"/>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4CDD6E73"/>
    <w:multiLevelType w:val="multilevel"/>
    <w:tmpl w:val="F546017A"/>
    <w:lvl w:ilvl="0">
      <w:start w:val="3"/>
      <w:numFmt w:val="decimal"/>
      <w:lvlText w:val="%1."/>
      <w:lvlJc w:val="left"/>
      <w:pPr>
        <w:ind w:left="360" w:hanging="36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1" w15:restartNumberingAfterBreak="0">
    <w:nsid w:val="4D161B60"/>
    <w:multiLevelType w:val="hybridMultilevel"/>
    <w:tmpl w:val="6EB80B62"/>
    <w:lvl w:ilvl="0" w:tplc="8A9C1950">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2" w15:restartNumberingAfterBreak="0">
    <w:nsid w:val="4D370F19"/>
    <w:multiLevelType w:val="hybridMultilevel"/>
    <w:tmpl w:val="101E9BD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4DBD0303"/>
    <w:multiLevelType w:val="multilevel"/>
    <w:tmpl w:val="1CA69184"/>
    <w:lvl w:ilvl="0">
      <w:start w:val="1"/>
      <w:numFmt w:val="decimal"/>
      <w:lvlText w:val="%1."/>
      <w:lvlJc w:val="left"/>
      <w:pPr>
        <w:ind w:left="720" w:hanging="360"/>
      </w:pPr>
    </w:lvl>
    <w:lvl w:ilvl="1">
      <w:start w:val="1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124" w15:restartNumberingAfterBreak="0">
    <w:nsid w:val="5029767A"/>
    <w:multiLevelType w:val="hybridMultilevel"/>
    <w:tmpl w:val="E00A65FE"/>
    <w:lvl w:ilvl="0" w:tplc="1AA8292E">
      <w:start w:val="1"/>
      <w:numFmt w:val="upperLetter"/>
      <w:lvlText w:val="%1."/>
      <w:lvlJc w:val="left"/>
      <w:pPr>
        <w:tabs>
          <w:tab w:val="num" w:pos="1222"/>
        </w:tabs>
        <w:ind w:left="1222" w:hanging="360"/>
      </w:pPr>
      <w:rPr>
        <w:b/>
        <w:bCs/>
        <w:i/>
        <w:iCs/>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5" w15:restartNumberingAfterBreak="0">
    <w:nsid w:val="50312EAA"/>
    <w:multiLevelType w:val="hybridMultilevel"/>
    <w:tmpl w:val="841814A0"/>
    <w:lvl w:ilvl="0" w:tplc="FFFFFFFF">
      <w:start w:val="1"/>
      <w:numFmt w:val="decimal"/>
      <w:lvlText w:val="%1."/>
      <w:lvlJc w:val="left"/>
      <w:pPr>
        <w:ind w:left="1778" w:hanging="360"/>
      </w:p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126" w15:restartNumberingAfterBreak="0">
    <w:nsid w:val="504A6BC3"/>
    <w:multiLevelType w:val="multilevel"/>
    <w:tmpl w:val="DC5EB3EE"/>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7" w15:restartNumberingAfterBreak="0">
    <w:nsid w:val="53662A66"/>
    <w:multiLevelType w:val="hybridMultilevel"/>
    <w:tmpl w:val="0C06905A"/>
    <w:lvl w:ilvl="0" w:tplc="4E848D0C">
      <w:start w:val="2"/>
      <w:numFmt w:val="decimal"/>
      <w:lvlText w:val="%1."/>
      <w:lvlJc w:val="left"/>
      <w:pPr>
        <w:tabs>
          <w:tab w:val="num" w:pos="720"/>
        </w:tabs>
        <w:ind w:left="720" w:hanging="360"/>
      </w:pPr>
      <w:rPr>
        <w:b/>
        <w:bCs/>
        <w:i w:val="0"/>
        <w:iCs w:val="0"/>
      </w:rPr>
    </w:lvl>
    <w:lvl w:ilvl="1" w:tplc="C6402AA0" w:tentative="1">
      <w:start w:val="1"/>
      <w:numFmt w:val="decimal"/>
      <w:lvlText w:val="%2."/>
      <w:lvlJc w:val="left"/>
      <w:pPr>
        <w:tabs>
          <w:tab w:val="num" w:pos="1440"/>
        </w:tabs>
        <w:ind w:left="1440" w:hanging="360"/>
      </w:pPr>
    </w:lvl>
    <w:lvl w:ilvl="2" w:tplc="9762114E" w:tentative="1">
      <w:start w:val="1"/>
      <w:numFmt w:val="decimal"/>
      <w:lvlText w:val="%3."/>
      <w:lvlJc w:val="left"/>
      <w:pPr>
        <w:tabs>
          <w:tab w:val="num" w:pos="2160"/>
        </w:tabs>
        <w:ind w:left="2160" w:hanging="360"/>
      </w:pPr>
    </w:lvl>
    <w:lvl w:ilvl="3" w:tplc="4A5C140E" w:tentative="1">
      <w:start w:val="1"/>
      <w:numFmt w:val="decimal"/>
      <w:lvlText w:val="%4."/>
      <w:lvlJc w:val="left"/>
      <w:pPr>
        <w:tabs>
          <w:tab w:val="num" w:pos="2880"/>
        </w:tabs>
        <w:ind w:left="2880" w:hanging="360"/>
      </w:pPr>
    </w:lvl>
    <w:lvl w:ilvl="4" w:tplc="A4C00AFC" w:tentative="1">
      <w:start w:val="1"/>
      <w:numFmt w:val="decimal"/>
      <w:lvlText w:val="%5."/>
      <w:lvlJc w:val="left"/>
      <w:pPr>
        <w:tabs>
          <w:tab w:val="num" w:pos="3600"/>
        </w:tabs>
        <w:ind w:left="3600" w:hanging="360"/>
      </w:pPr>
    </w:lvl>
    <w:lvl w:ilvl="5" w:tplc="9FE6BBD6" w:tentative="1">
      <w:start w:val="1"/>
      <w:numFmt w:val="decimal"/>
      <w:lvlText w:val="%6."/>
      <w:lvlJc w:val="left"/>
      <w:pPr>
        <w:tabs>
          <w:tab w:val="num" w:pos="4320"/>
        </w:tabs>
        <w:ind w:left="4320" w:hanging="360"/>
      </w:pPr>
    </w:lvl>
    <w:lvl w:ilvl="6" w:tplc="8208063E" w:tentative="1">
      <w:start w:val="1"/>
      <w:numFmt w:val="decimal"/>
      <w:lvlText w:val="%7."/>
      <w:lvlJc w:val="left"/>
      <w:pPr>
        <w:tabs>
          <w:tab w:val="num" w:pos="5040"/>
        </w:tabs>
        <w:ind w:left="5040" w:hanging="360"/>
      </w:pPr>
    </w:lvl>
    <w:lvl w:ilvl="7" w:tplc="BA40B654" w:tentative="1">
      <w:start w:val="1"/>
      <w:numFmt w:val="decimal"/>
      <w:lvlText w:val="%8."/>
      <w:lvlJc w:val="left"/>
      <w:pPr>
        <w:tabs>
          <w:tab w:val="num" w:pos="5760"/>
        </w:tabs>
        <w:ind w:left="5760" w:hanging="360"/>
      </w:pPr>
    </w:lvl>
    <w:lvl w:ilvl="8" w:tplc="2DC2DFD4" w:tentative="1">
      <w:start w:val="1"/>
      <w:numFmt w:val="decimal"/>
      <w:lvlText w:val="%9."/>
      <w:lvlJc w:val="left"/>
      <w:pPr>
        <w:tabs>
          <w:tab w:val="num" w:pos="6480"/>
        </w:tabs>
        <w:ind w:left="6480" w:hanging="360"/>
      </w:pPr>
    </w:lvl>
  </w:abstractNum>
  <w:abstractNum w:abstractNumId="128" w15:restartNumberingAfterBreak="0">
    <w:nsid w:val="55101E09"/>
    <w:multiLevelType w:val="hybridMultilevel"/>
    <w:tmpl w:val="24E27E24"/>
    <w:lvl w:ilvl="0" w:tplc="601C6D78">
      <w:start w:val="5"/>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9" w15:restartNumberingAfterBreak="0">
    <w:nsid w:val="552C3165"/>
    <w:multiLevelType w:val="multilevel"/>
    <w:tmpl w:val="CA20DD34"/>
    <w:lvl w:ilvl="0">
      <w:start w:val="1"/>
      <w:numFmt w:val="upperRoman"/>
      <w:lvlText w:val="%1."/>
      <w:lvlJc w:val="left"/>
      <w:pPr>
        <w:ind w:left="1080" w:hanging="720"/>
      </w:pPr>
      <w:rPr>
        <w:rFonts w:hint="default"/>
      </w:rPr>
    </w:lvl>
    <w:lvl w:ilvl="1">
      <w:start w:val="1"/>
      <w:numFmt w:val="decimal"/>
      <w:isLgl/>
      <w:lvlText w:val="%1.%2."/>
      <w:lvlJc w:val="left"/>
      <w:pPr>
        <w:ind w:left="840" w:hanging="48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0" w15:restartNumberingAfterBreak="0">
    <w:nsid w:val="55C06E02"/>
    <w:multiLevelType w:val="hybridMultilevel"/>
    <w:tmpl w:val="720CC8AE"/>
    <w:lvl w:ilvl="0" w:tplc="752208E4">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55CB1842"/>
    <w:multiLevelType w:val="hybridMultilevel"/>
    <w:tmpl w:val="0220DCCA"/>
    <w:lvl w:ilvl="0" w:tplc="0415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55D9240C"/>
    <w:multiLevelType w:val="hybridMultilevel"/>
    <w:tmpl w:val="ED6C06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56222EAE"/>
    <w:multiLevelType w:val="hybridMultilevel"/>
    <w:tmpl w:val="841814A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56537532"/>
    <w:multiLevelType w:val="hybridMultilevel"/>
    <w:tmpl w:val="49F80EA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56DD235C"/>
    <w:multiLevelType w:val="hybridMultilevel"/>
    <w:tmpl w:val="1B58585A"/>
    <w:lvl w:ilvl="0" w:tplc="09C07AEC">
      <w:start w:val="1"/>
      <w:numFmt w:val="upperLetter"/>
      <w:lvlText w:val="%1."/>
      <w:lvlJc w:val="left"/>
      <w:pPr>
        <w:ind w:left="720" w:hanging="360"/>
      </w:pPr>
      <w:rPr>
        <w:rFonts w:hint="default"/>
        <w:b/>
        <w:bCs/>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576F0157"/>
    <w:multiLevelType w:val="hybridMultilevel"/>
    <w:tmpl w:val="2BFA5A2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7" w15:restartNumberingAfterBreak="0">
    <w:nsid w:val="57B27D0C"/>
    <w:multiLevelType w:val="hybridMultilevel"/>
    <w:tmpl w:val="A0D47B16"/>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57D137E9"/>
    <w:multiLevelType w:val="hybridMultilevel"/>
    <w:tmpl w:val="76F4D6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59251685"/>
    <w:multiLevelType w:val="hybridMultilevel"/>
    <w:tmpl w:val="4C7EF58A"/>
    <w:lvl w:ilvl="0" w:tplc="0415000F">
      <w:start w:val="1"/>
      <w:numFmt w:val="decimal"/>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59723B4A"/>
    <w:multiLevelType w:val="hybridMultilevel"/>
    <w:tmpl w:val="DD58FAC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59DC1C15"/>
    <w:multiLevelType w:val="hybridMultilevel"/>
    <w:tmpl w:val="3C90AA54"/>
    <w:lvl w:ilvl="0" w:tplc="C3309DE8">
      <w:start w:val="2"/>
      <w:numFmt w:val="decimal"/>
      <w:lvlText w:val="%1."/>
      <w:lvlJc w:val="left"/>
      <w:pPr>
        <w:tabs>
          <w:tab w:val="num" w:pos="720"/>
        </w:tabs>
        <w:ind w:left="720" w:hanging="360"/>
      </w:pPr>
      <w:rPr>
        <w:b/>
        <w:bCs/>
        <w:i w:val="0"/>
        <w:iCs w:val="0"/>
        <w:sz w:val="24"/>
        <w:szCs w:val="24"/>
      </w:rPr>
    </w:lvl>
    <w:lvl w:ilvl="1" w:tplc="C6402AA0" w:tentative="1">
      <w:start w:val="1"/>
      <w:numFmt w:val="decimal"/>
      <w:lvlText w:val="%2."/>
      <w:lvlJc w:val="left"/>
      <w:pPr>
        <w:tabs>
          <w:tab w:val="num" w:pos="1440"/>
        </w:tabs>
        <w:ind w:left="1440" w:hanging="360"/>
      </w:pPr>
    </w:lvl>
    <w:lvl w:ilvl="2" w:tplc="9762114E" w:tentative="1">
      <w:start w:val="1"/>
      <w:numFmt w:val="decimal"/>
      <w:lvlText w:val="%3."/>
      <w:lvlJc w:val="left"/>
      <w:pPr>
        <w:tabs>
          <w:tab w:val="num" w:pos="2160"/>
        </w:tabs>
        <w:ind w:left="2160" w:hanging="360"/>
      </w:pPr>
    </w:lvl>
    <w:lvl w:ilvl="3" w:tplc="4A5C140E" w:tentative="1">
      <w:start w:val="1"/>
      <w:numFmt w:val="decimal"/>
      <w:lvlText w:val="%4."/>
      <w:lvlJc w:val="left"/>
      <w:pPr>
        <w:tabs>
          <w:tab w:val="num" w:pos="2880"/>
        </w:tabs>
        <w:ind w:left="2880" w:hanging="360"/>
      </w:pPr>
    </w:lvl>
    <w:lvl w:ilvl="4" w:tplc="A4C00AFC" w:tentative="1">
      <w:start w:val="1"/>
      <w:numFmt w:val="decimal"/>
      <w:lvlText w:val="%5."/>
      <w:lvlJc w:val="left"/>
      <w:pPr>
        <w:tabs>
          <w:tab w:val="num" w:pos="3600"/>
        </w:tabs>
        <w:ind w:left="3600" w:hanging="360"/>
      </w:pPr>
    </w:lvl>
    <w:lvl w:ilvl="5" w:tplc="9FE6BBD6" w:tentative="1">
      <w:start w:val="1"/>
      <w:numFmt w:val="decimal"/>
      <w:lvlText w:val="%6."/>
      <w:lvlJc w:val="left"/>
      <w:pPr>
        <w:tabs>
          <w:tab w:val="num" w:pos="4320"/>
        </w:tabs>
        <w:ind w:left="4320" w:hanging="360"/>
      </w:pPr>
    </w:lvl>
    <w:lvl w:ilvl="6" w:tplc="8208063E" w:tentative="1">
      <w:start w:val="1"/>
      <w:numFmt w:val="decimal"/>
      <w:lvlText w:val="%7."/>
      <w:lvlJc w:val="left"/>
      <w:pPr>
        <w:tabs>
          <w:tab w:val="num" w:pos="5040"/>
        </w:tabs>
        <w:ind w:left="5040" w:hanging="360"/>
      </w:pPr>
    </w:lvl>
    <w:lvl w:ilvl="7" w:tplc="BA40B654" w:tentative="1">
      <w:start w:val="1"/>
      <w:numFmt w:val="decimal"/>
      <w:lvlText w:val="%8."/>
      <w:lvlJc w:val="left"/>
      <w:pPr>
        <w:tabs>
          <w:tab w:val="num" w:pos="5760"/>
        </w:tabs>
        <w:ind w:left="5760" w:hanging="360"/>
      </w:pPr>
    </w:lvl>
    <w:lvl w:ilvl="8" w:tplc="2DC2DFD4" w:tentative="1">
      <w:start w:val="1"/>
      <w:numFmt w:val="decimal"/>
      <w:lvlText w:val="%9."/>
      <w:lvlJc w:val="left"/>
      <w:pPr>
        <w:tabs>
          <w:tab w:val="num" w:pos="6480"/>
        </w:tabs>
        <w:ind w:left="6480" w:hanging="360"/>
      </w:pPr>
    </w:lvl>
  </w:abstractNum>
  <w:abstractNum w:abstractNumId="142" w15:restartNumberingAfterBreak="0">
    <w:nsid w:val="5A122FDD"/>
    <w:multiLevelType w:val="multilevel"/>
    <w:tmpl w:val="C88E770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3" w15:restartNumberingAfterBreak="0">
    <w:nsid w:val="5B2B425C"/>
    <w:multiLevelType w:val="hybridMultilevel"/>
    <w:tmpl w:val="17BAC238"/>
    <w:lvl w:ilvl="0" w:tplc="04150005">
      <w:start w:val="1"/>
      <w:numFmt w:val="bullet"/>
      <w:lvlText w:val=""/>
      <w:lvlJc w:val="left"/>
      <w:pPr>
        <w:ind w:left="718" w:hanging="360"/>
      </w:pPr>
      <w:rPr>
        <w:rFonts w:ascii="Wingdings" w:hAnsi="Wingdings" w:hint="default"/>
      </w:rPr>
    </w:lvl>
    <w:lvl w:ilvl="1" w:tplc="04150003" w:tentative="1">
      <w:start w:val="1"/>
      <w:numFmt w:val="bullet"/>
      <w:lvlText w:val="o"/>
      <w:lvlJc w:val="left"/>
      <w:pPr>
        <w:ind w:left="1438" w:hanging="360"/>
      </w:pPr>
      <w:rPr>
        <w:rFonts w:ascii="Courier New" w:hAnsi="Courier New" w:cs="Courier New" w:hint="default"/>
      </w:rPr>
    </w:lvl>
    <w:lvl w:ilvl="2" w:tplc="04150005" w:tentative="1">
      <w:start w:val="1"/>
      <w:numFmt w:val="bullet"/>
      <w:lvlText w:val=""/>
      <w:lvlJc w:val="left"/>
      <w:pPr>
        <w:ind w:left="2158" w:hanging="360"/>
      </w:pPr>
      <w:rPr>
        <w:rFonts w:ascii="Wingdings" w:hAnsi="Wingdings" w:hint="default"/>
      </w:rPr>
    </w:lvl>
    <w:lvl w:ilvl="3" w:tplc="04150001" w:tentative="1">
      <w:start w:val="1"/>
      <w:numFmt w:val="bullet"/>
      <w:lvlText w:val=""/>
      <w:lvlJc w:val="left"/>
      <w:pPr>
        <w:ind w:left="2878" w:hanging="360"/>
      </w:pPr>
      <w:rPr>
        <w:rFonts w:ascii="Symbol" w:hAnsi="Symbol" w:hint="default"/>
      </w:rPr>
    </w:lvl>
    <w:lvl w:ilvl="4" w:tplc="04150003" w:tentative="1">
      <w:start w:val="1"/>
      <w:numFmt w:val="bullet"/>
      <w:lvlText w:val="o"/>
      <w:lvlJc w:val="left"/>
      <w:pPr>
        <w:ind w:left="3598" w:hanging="360"/>
      </w:pPr>
      <w:rPr>
        <w:rFonts w:ascii="Courier New" w:hAnsi="Courier New" w:cs="Courier New" w:hint="default"/>
      </w:rPr>
    </w:lvl>
    <w:lvl w:ilvl="5" w:tplc="04150005" w:tentative="1">
      <w:start w:val="1"/>
      <w:numFmt w:val="bullet"/>
      <w:lvlText w:val=""/>
      <w:lvlJc w:val="left"/>
      <w:pPr>
        <w:ind w:left="4318" w:hanging="360"/>
      </w:pPr>
      <w:rPr>
        <w:rFonts w:ascii="Wingdings" w:hAnsi="Wingdings" w:hint="default"/>
      </w:rPr>
    </w:lvl>
    <w:lvl w:ilvl="6" w:tplc="04150001" w:tentative="1">
      <w:start w:val="1"/>
      <w:numFmt w:val="bullet"/>
      <w:lvlText w:val=""/>
      <w:lvlJc w:val="left"/>
      <w:pPr>
        <w:ind w:left="5038" w:hanging="360"/>
      </w:pPr>
      <w:rPr>
        <w:rFonts w:ascii="Symbol" w:hAnsi="Symbol" w:hint="default"/>
      </w:rPr>
    </w:lvl>
    <w:lvl w:ilvl="7" w:tplc="04150003" w:tentative="1">
      <w:start w:val="1"/>
      <w:numFmt w:val="bullet"/>
      <w:lvlText w:val="o"/>
      <w:lvlJc w:val="left"/>
      <w:pPr>
        <w:ind w:left="5758" w:hanging="360"/>
      </w:pPr>
      <w:rPr>
        <w:rFonts w:ascii="Courier New" w:hAnsi="Courier New" w:cs="Courier New" w:hint="default"/>
      </w:rPr>
    </w:lvl>
    <w:lvl w:ilvl="8" w:tplc="04150005" w:tentative="1">
      <w:start w:val="1"/>
      <w:numFmt w:val="bullet"/>
      <w:lvlText w:val=""/>
      <w:lvlJc w:val="left"/>
      <w:pPr>
        <w:ind w:left="6478" w:hanging="360"/>
      </w:pPr>
      <w:rPr>
        <w:rFonts w:ascii="Wingdings" w:hAnsi="Wingdings" w:hint="default"/>
      </w:rPr>
    </w:lvl>
  </w:abstractNum>
  <w:abstractNum w:abstractNumId="144" w15:restartNumberingAfterBreak="0">
    <w:nsid w:val="5B6D225B"/>
    <w:multiLevelType w:val="hybridMultilevel"/>
    <w:tmpl w:val="3E70C76C"/>
    <w:lvl w:ilvl="0" w:tplc="132CDB78">
      <w:start w:val="1"/>
      <w:numFmt w:val="decimal"/>
      <w:lvlText w:val="2.%1."/>
      <w:lvlJc w:val="left"/>
      <w:pPr>
        <w:ind w:left="720" w:hanging="360"/>
      </w:pPr>
      <w:rPr>
        <w:rFonts w:hint="default"/>
        <w:b/>
        <w:bCs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5B6F6885"/>
    <w:multiLevelType w:val="hybridMultilevel"/>
    <w:tmpl w:val="2EBA1C1A"/>
    <w:lvl w:ilvl="0" w:tplc="224297DE">
      <w:start w:val="7"/>
      <w:numFmt w:val="decimal"/>
      <w:lvlText w:val="%1."/>
      <w:lvlJc w:val="left"/>
      <w:pPr>
        <w:ind w:left="502" w:hanging="360"/>
      </w:pPr>
      <w:rPr>
        <w:rFonts w:hint="default"/>
        <w:b/>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6" w15:restartNumberingAfterBreak="0">
    <w:nsid w:val="5B7D0484"/>
    <w:multiLevelType w:val="hybridMultilevel"/>
    <w:tmpl w:val="6B38E1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5C073792"/>
    <w:multiLevelType w:val="hybridMultilevel"/>
    <w:tmpl w:val="6BBA273C"/>
    <w:lvl w:ilvl="0" w:tplc="D8442546">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5C7113F1"/>
    <w:multiLevelType w:val="multilevel"/>
    <w:tmpl w:val="66AA1B98"/>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9" w15:restartNumberingAfterBreak="0">
    <w:nsid w:val="5C847ABD"/>
    <w:multiLevelType w:val="hybridMultilevel"/>
    <w:tmpl w:val="F612C8FE"/>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0" w15:restartNumberingAfterBreak="0">
    <w:nsid w:val="5CAC07E2"/>
    <w:multiLevelType w:val="multilevel"/>
    <w:tmpl w:val="9A8A322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840"/>
        </w:tabs>
        <w:ind w:left="840" w:hanging="48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51" w15:restartNumberingAfterBreak="0">
    <w:nsid w:val="5D166E93"/>
    <w:multiLevelType w:val="hybridMultilevel"/>
    <w:tmpl w:val="7D70C0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5D555593"/>
    <w:multiLevelType w:val="hybridMultilevel"/>
    <w:tmpl w:val="486CE590"/>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5D710127"/>
    <w:multiLevelType w:val="hybridMultilevel"/>
    <w:tmpl w:val="2E640B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5E220BD0"/>
    <w:multiLevelType w:val="multilevel"/>
    <w:tmpl w:val="C7ACC6D0"/>
    <w:lvl w:ilvl="0">
      <w:start w:val="6"/>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5" w15:restartNumberingAfterBreak="0">
    <w:nsid w:val="5EA117A5"/>
    <w:multiLevelType w:val="hybridMultilevel"/>
    <w:tmpl w:val="CDB2BE62"/>
    <w:lvl w:ilvl="0" w:tplc="0415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 w15:restartNumberingAfterBreak="0">
    <w:nsid w:val="609335CA"/>
    <w:multiLevelType w:val="hybridMultilevel"/>
    <w:tmpl w:val="AE6634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633A72A0"/>
    <w:multiLevelType w:val="hybridMultilevel"/>
    <w:tmpl w:val="AA24B35C"/>
    <w:lvl w:ilvl="0" w:tplc="ED60438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64A719CF"/>
    <w:multiLevelType w:val="hybridMultilevel"/>
    <w:tmpl w:val="841814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64C92E38"/>
    <w:multiLevelType w:val="hybridMultilevel"/>
    <w:tmpl w:val="4796A9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64EE53FE"/>
    <w:multiLevelType w:val="hybridMultilevel"/>
    <w:tmpl w:val="D9BEF57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656D5FB9"/>
    <w:multiLevelType w:val="hybridMultilevel"/>
    <w:tmpl w:val="2152C8BA"/>
    <w:lvl w:ilvl="0" w:tplc="1AA8292E">
      <w:start w:val="1"/>
      <w:numFmt w:val="upperLetter"/>
      <w:lvlText w:val="%1."/>
      <w:lvlJc w:val="left"/>
      <w:pPr>
        <w:tabs>
          <w:tab w:val="num" w:pos="644"/>
        </w:tabs>
        <w:ind w:left="644" w:hanging="360"/>
      </w:pPr>
      <w:rPr>
        <w:b/>
        <w:bCs/>
        <w:i/>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689615A2"/>
    <w:multiLevelType w:val="hybridMultilevel"/>
    <w:tmpl w:val="3C90AA54"/>
    <w:lvl w:ilvl="0" w:tplc="C3309DE8">
      <w:start w:val="2"/>
      <w:numFmt w:val="decimal"/>
      <w:lvlText w:val="%1."/>
      <w:lvlJc w:val="left"/>
      <w:pPr>
        <w:tabs>
          <w:tab w:val="num" w:pos="720"/>
        </w:tabs>
        <w:ind w:left="720" w:hanging="360"/>
      </w:pPr>
      <w:rPr>
        <w:b/>
        <w:bCs/>
        <w:i w:val="0"/>
        <w:iCs w:val="0"/>
        <w:sz w:val="24"/>
        <w:szCs w:val="24"/>
      </w:rPr>
    </w:lvl>
    <w:lvl w:ilvl="1" w:tplc="C6402AA0" w:tentative="1">
      <w:start w:val="1"/>
      <w:numFmt w:val="decimal"/>
      <w:lvlText w:val="%2."/>
      <w:lvlJc w:val="left"/>
      <w:pPr>
        <w:tabs>
          <w:tab w:val="num" w:pos="1440"/>
        </w:tabs>
        <w:ind w:left="1440" w:hanging="360"/>
      </w:pPr>
    </w:lvl>
    <w:lvl w:ilvl="2" w:tplc="9762114E" w:tentative="1">
      <w:start w:val="1"/>
      <w:numFmt w:val="decimal"/>
      <w:lvlText w:val="%3."/>
      <w:lvlJc w:val="left"/>
      <w:pPr>
        <w:tabs>
          <w:tab w:val="num" w:pos="2160"/>
        </w:tabs>
        <w:ind w:left="2160" w:hanging="360"/>
      </w:pPr>
    </w:lvl>
    <w:lvl w:ilvl="3" w:tplc="4A5C140E" w:tentative="1">
      <w:start w:val="1"/>
      <w:numFmt w:val="decimal"/>
      <w:lvlText w:val="%4."/>
      <w:lvlJc w:val="left"/>
      <w:pPr>
        <w:tabs>
          <w:tab w:val="num" w:pos="2880"/>
        </w:tabs>
        <w:ind w:left="2880" w:hanging="360"/>
      </w:pPr>
    </w:lvl>
    <w:lvl w:ilvl="4" w:tplc="A4C00AFC" w:tentative="1">
      <w:start w:val="1"/>
      <w:numFmt w:val="decimal"/>
      <w:lvlText w:val="%5."/>
      <w:lvlJc w:val="left"/>
      <w:pPr>
        <w:tabs>
          <w:tab w:val="num" w:pos="3600"/>
        </w:tabs>
        <w:ind w:left="3600" w:hanging="360"/>
      </w:pPr>
    </w:lvl>
    <w:lvl w:ilvl="5" w:tplc="9FE6BBD6" w:tentative="1">
      <w:start w:val="1"/>
      <w:numFmt w:val="decimal"/>
      <w:lvlText w:val="%6."/>
      <w:lvlJc w:val="left"/>
      <w:pPr>
        <w:tabs>
          <w:tab w:val="num" w:pos="4320"/>
        </w:tabs>
        <w:ind w:left="4320" w:hanging="360"/>
      </w:pPr>
    </w:lvl>
    <w:lvl w:ilvl="6" w:tplc="8208063E" w:tentative="1">
      <w:start w:val="1"/>
      <w:numFmt w:val="decimal"/>
      <w:lvlText w:val="%7."/>
      <w:lvlJc w:val="left"/>
      <w:pPr>
        <w:tabs>
          <w:tab w:val="num" w:pos="5040"/>
        </w:tabs>
        <w:ind w:left="5040" w:hanging="360"/>
      </w:pPr>
    </w:lvl>
    <w:lvl w:ilvl="7" w:tplc="BA40B654" w:tentative="1">
      <w:start w:val="1"/>
      <w:numFmt w:val="decimal"/>
      <w:lvlText w:val="%8."/>
      <w:lvlJc w:val="left"/>
      <w:pPr>
        <w:tabs>
          <w:tab w:val="num" w:pos="5760"/>
        </w:tabs>
        <w:ind w:left="5760" w:hanging="360"/>
      </w:pPr>
    </w:lvl>
    <w:lvl w:ilvl="8" w:tplc="2DC2DFD4" w:tentative="1">
      <w:start w:val="1"/>
      <w:numFmt w:val="decimal"/>
      <w:lvlText w:val="%9."/>
      <w:lvlJc w:val="left"/>
      <w:pPr>
        <w:tabs>
          <w:tab w:val="num" w:pos="6480"/>
        </w:tabs>
        <w:ind w:left="6480" w:hanging="360"/>
      </w:pPr>
    </w:lvl>
  </w:abstractNum>
  <w:abstractNum w:abstractNumId="163" w15:restartNumberingAfterBreak="0">
    <w:nsid w:val="68A5490A"/>
    <w:multiLevelType w:val="singleLevel"/>
    <w:tmpl w:val="A7061A5A"/>
    <w:lvl w:ilvl="0">
      <w:numFmt w:val="bullet"/>
      <w:lvlText w:val="-"/>
      <w:lvlJc w:val="left"/>
      <w:pPr>
        <w:tabs>
          <w:tab w:val="num" w:pos="360"/>
        </w:tabs>
        <w:ind w:left="360" w:hanging="360"/>
      </w:pPr>
    </w:lvl>
  </w:abstractNum>
  <w:abstractNum w:abstractNumId="164" w15:restartNumberingAfterBreak="0">
    <w:nsid w:val="69996F64"/>
    <w:multiLevelType w:val="hybridMultilevel"/>
    <w:tmpl w:val="841814A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5" w15:restartNumberingAfterBreak="0">
    <w:nsid w:val="6BA0365B"/>
    <w:multiLevelType w:val="hybridMultilevel"/>
    <w:tmpl w:val="E272CC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6C07219C"/>
    <w:multiLevelType w:val="hybridMultilevel"/>
    <w:tmpl w:val="16143A36"/>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6CF94DB5"/>
    <w:multiLevelType w:val="hybridMultilevel"/>
    <w:tmpl w:val="CF0C92F6"/>
    <w:lvl w:ilvl="0" w:tplc="0415000D">
      <w:start w:val="1"/>
      <w:numFmt w:val="bullet"/>
      <w:lvlText w:val=""/>
      <w:lvlJc w:val="left"/>
      <w:pPr>
        <w:ind w:left="786" w:hanging="360"/>
      </w:pPr>
      <w:rPr>
        <w:rFonts w:ascii="Wingdings" w:hAnsi="Wingdings" w:hint="default"/>
      </w:rPr>
    </w:lvl>
    <w:lvl w:ilvl="1" w:tplc="04150003" w:tentative="1">
      <w:start w:val="1"/>
      <w:numFmt w:val="bullet"/>
      <w:lvlText w:val="o"/>
      <w:lvlJc w:val="left"/>
      <w:pPr>
        <w:ind w:left="1690" w:hanging="360"/>
      </w:pPr>
      <w:rPr>
        <w:rFonts w:ascii="Courier New" w:hAnsi="Courier New" w:cs="Courier New" w:hint="default"/>
      </w:rPr>
    </w:lvl>
    <w:lvl w:ilvl="2" w:tplc="04150005" w:tentative="1">
      <w:start w:val="1"/>
      <w:numFmt w:val="bullet"/>
      <w:lvlText w:val=""/>
      <w:lvlJc w:val="left"/>
      <w:pPr>
        <w:ind w:left="2410" w:hanging="360"/>
      </w:pPr>
      <w:rPr>
        <w:rFonts w:ascii="Wingdings" w:hAnsi="Wingdings" w:hint="default"/>
      </w:rPr>
    </w:lvl>
    <w:lvl w:ilvl="3" w:tplc="04150001" w:tentative="1">
      <w:start w:val="1"/>
      <w:numFmt w:val="bullet"/>
      <w:lvlText w:val=""/>
      <w:lvlJc w:val="left"/>
      <w:pPr>
        <w:ind w:left="3130" w:hanging="360"/>
      </w:pPr>
      <w:rPr>
        <w:rFonts w:ascii="Symbol" w:hAnsi="Symbol" w:hint="default"/>
      </w:rPr>
    </w:lvl>
    <w:lvl w:ilvl="4" w:tplc="04150003" w:tentative="1">
      <w:start w:val="1"/>
      <w:numFmt w:val="bullet"/>
      <w:lvlText w:val="o"/>
      <w:lvlJc w:val="left"/>
      <w:pPr>
        <w:ind w:left="3850" w:hanging="360"/>
      </w:pPr>
      <w:rPr>
        <w:rFonts w:ascii="Courier New" w:hAnsi="Courier New" w:cs="Courier New" w:hint="default"/>
      </w:rPr>
    </w:lvl>
    <w:lvl w:ilvl="5" w:tplc="04150005" w:tentative="1">
      <w:start w:val="1"/>
      <w:numFmt w:val="bullet"/>
      <w:lvlText w:val=""/>
      <w:lvlJc w:val="left"/>
      <w:pPr>
        <w:ind w:left="4570" w:hanging="360"/>
      </w:pPr>
      <w:rPr>
        <w:rFonts w:ascii="Wingdings" w:hAnsi="Wingdings" w:hint="default"/>
      </w:rPr>
    </w:lvl>
    <w:lvl w:ilvl="6" w:tplc="04150001" w:tentative="1">
      <w:start w:val="1"/>
      <w:numFmt w:val="bullet"/>
      <w:lvlText w:val=""/>
      <w:lvlJc w:val="left"/>
      <w:pPr>
        <w:ind w:left="5290" w:hanging="360"/>
      </w:pPr>
      <w:rPr>
        <w:rFonts w:ascii="Symbol" w:hAnsi="Symbol" w:hint="default"/>
      </w:rPr>
    </w:lvl>
    <w:lvl w:ilvl="7" w:tplc="04150003" w:tentative="1">
      <w:start w:val="1"/>
      <w:numFmt w:val="bullet"/>
      <w:lvlText w:val="o"/>
      <w:lvlJc w:val="left"/>
      <w:pPr>
        <w:ind w:left="6010" w:hanging="360"/>
      </w:pPr>
      <w:rPr>
        <w:rFonts w:ascii="Courier New" w:hAnsi="Courier New" w:cs="Courier New" w:hint="default"/>
      </w:rPr>
    </w:lvl>
    <w:lvl w:ilvl="8" w:tplc="04150005" w:tentative="1">
      <w:start w:val="1"/>
      <w:numFmt w:val="bullet"/>
      <w:lvlText w:val=""/>
      <w:lvlJc w:val="left"/>
      <w:pPr>
        <w:ind w:left="6730" w:hanging="360"/>
      </w:pPr>
      <w:rPr>
        <w:rFonts w:ascii="Wingdings" w:hAnsi="Wingdings" w:hint="default"/>
      </w:rPr>
    </w:lvl>
  </w:abstractNum>
  <w:abstractNum w:abstractNumId="168" w15:restartNumberingAfterBreak="0">
    <w:nsid w:val="6E86479E"/>
    <w:multiLevelType w:val="hybridMultilevel"/>
    <w:tmpl w:val="899A6F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6EB60C59"/>
    <w:multiLevelType w:val="hybridMultilevel"/>
    <w:tmpl w:val="975E6F4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0" w15:restartNumberingAfterBreak="0">
    <w:nsid w:val="7065233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1" w15:restartNumberingAfterBreak="0">
    <w:nsid w:val="71633353"/>
    <w:multiLevelType w:val="hybridMultilevel"/>
    <w:tmpl w:val="CC288E0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2" w15:restartNumberingAfterBreak="0">
    <w:nsid w:val="71C84529"/>
    <w:multiLevelType w:val="hybridMultilevel"/>
    <w:tmpl w:val="D88632CA"/>
    <w:lvl w:ilvl="0" w:tplc="BB844EB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71EB01BD"/>
    <w:multiLevelType w:val="hybridMultilevel"/>
    <w:tmpl w:val="796A77FA"/>
    <w:lvl w:ilvl="0" w:tplc="113CA494">
      <w:start w:val="1"/>
      <w:numFmt w:val="decimal"/>
      <w:lvlText w:val="%1."/>
      <w:lvlJc w:val="left"/>
      <w:pPr>
        <w:tabs>
          <w:tab w:val="num" w:pos="720"/>
        </w:tabs>
        <w:ind w:left="720" w:hanging="360"/>
      </w:pPr>
      <w:rPr>
        <w:b/>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4" w15:restartNumberingAfterBreak="0">
    <w:nsid w:val="72A02744"/>
    <w:multiLevelType w:val="hybridMultilevel"/>
    <w:tmpl w:val="748A7528"/>
    <w:lvl w:ilvl="0" w:tplc="1988D5D8">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73264291"/>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6" w15:restartNumberingAfterBreak="0">
    <w:nsid w:val="74152396"/>
    <w:multiLevelType w:val="hybridMultilevel"/>
    <w:tmpl w:val="43D4AD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742C150C"/>
    <w:multiLevelType w:val="hybridMultilevel"/>
    <w:tmpl w:val="C5247E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746D4243"/>
    <w:multiLevelType w:val="hybridMultilevel"/>
    <w:tmpl w:val="49F80EA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7475092D"/>
    <w:multiLevelType w:val="hybridMultilevel"/>
    <w:tmpl w:val="228A6E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762B1F90"/>
    <w:multiLevelType w:val="multilevel"/>
    <w:tmpl w:val="631CA35E"/>
    <w:lvl w:ilvl="0">
      <w:start w:val="1"/>
      <w:numFmt w:val="decimal"/>
      <w:lvlText w:val="%1."/>
      <w:lvlJc w:val="left"/>
      <w:pPr>
        <w:ind w:left="720" w:hanging="360"/>
      </w:pPr>
      <w:rPr>
        <w:rFonts w:hint="default"/>
        <w:b/>
        <w:bCs/>
        <w:i w:val="0"/>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81" w15:restartNumberingAfterBreak="0">
    <w:nsid w:val="76656093"/>
    <w:multiLevelType w:val="hybridMultilevel"/>
    <w:tmpl w:val="817265B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76DE6574"/>
    <w:multiLevelType w:val="hybridMultilevel"/>
    <w:tmpl w:val="96BAD7D4"/>
    <w:lvl w:ilvl="0" w:tplc="0415000F">
      <w:start w:val="3"/>
      <w:numFmt w:val="decimal"/>
      <w:lvlText w:val="%1."/>
      <w:lvlJc w:val="left"/>
      <w:pPr>
        <w:tabs>
          <w:tab w:val="num" w:pos="540"/>
        </w:tabs>
        <w:ind w:left="54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83" w15:restartNumberingAfterBreak="0">
    <w:nsid w:val="771706BC"/>
    <w:multiLevelType w:val="hybridMultilevel"/>
    <w:tmpl w:val="71B25DDE"/>
    <w:lvl w:ilvl="0" w:tplc="0415000B">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84" w15:restartNumberingAfterBreak="0">
    <w:nsid w:val="77233BB1"/>
    <w:multiLevelType w:val="hybridMultilevel"/>
    <w:tmpl w:val="5B66AB52"/>
    <w:lvl w:ilvl="0" w:tplc="FB3A82D4">
      <w:start w:val="2"/>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77D61B7D"/>
    <w:multiLevelType w:val="hybridMultilevel"/>
    <w:tmpl w:val="7C509FFA"/>
    <w:lvl w:ilvl="0" w:tplc="041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6" w15:restartNumberingAfterBreak="0">
    <w:nsid w:val="787B540B"/>
    <w:multiLevelType w:val="hybridMultilevel"/>
    <w:tmpl w:val="075A56E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7" w15:restartNumberingAfterBreak="0">
    <w:nsid w:val="791A2608"/>
    <w:multiLevelType w:val="hybridMultilevel"/>
    <w:tmpl w:val="86C25DF6"/>
    <w:lvl w:ilvl="0" w:tplc="04150001">
      <w:start w:val="1"/>
      <w:numFmt w:val="bullet"/>
      <w:lvlText w:val=""/>
      <w:lvlJc w:val="left"/>
      <w:pPr>
        <w:tabs>
          <w:tab w:val="num" w:pos="720"/>
        </w:tabs>
        <w:ind w:left="720" w:hanging="360"/>
      </w:pPr>
      <w:rPr>
        <w:rFonts w:ascii="Symbol" w:hAnsi="Symbol" w:hint="default"/>
      </w:r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8" w15:restartNumberingAfterBreak="0">
    <w:nsid w:val="7A7B0FAD"/>
    <w:multiLevelType w:val="multilevel"/>
    <w:tmpl w:val="E670DE82"/>
    <w:lvl w:ilvl="0">
      <w:start w:val="1"/>
      <w:numFmt w:val="decimal"/>
      <w:lvlText w:val="%1."/>
      <w:lvlJc w:val="left"/>
      <w:pPr>
        <w:ind w:left="644" w:hanging="360"/>
      </w:pPr>
      <w:rPr>
        <w:rFonts w:hint="default"/>
        <w:b/>
      </w:rPr>
    </w:lvl>
    <w:lvl w:ilvl="1">
      <w:start w:val="6"/>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189" w15:restartNumberingAfterBreak="0">
    <w:nsid w:val="7B8B6137"/>
    <w:multiLevelType w:val="hybridMultilevel"/>
    <w:tmpl w:val="2DB24D76"/>
    <w:lvl w:ilvl="0" w:tplc="7CAEC486">
      <w:start w:val="3"/>
      <w:numFmt w:val="decimal"/>
      <w:lvlText w:val="%1."/>
      <w:lvlJc w:val="left"/>
      <w:pPr>
        <w:tabs>
          <w:tab w:val="num" w:pos="720"/>
        </w:tabs>
        <w:ind w:left="720" w:hanging="360"/>
      </w:pPr>
      <w:rPr>
        <w:rFonts w:hint="default"/>
        <w:b/>
        <w:bCs/>
        <w:i w:val="0"/>
        <w:iCs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7BD43C72"/>
    <w:multiLevelType w:val="hybridMultilevel"/>
    <w:tmpl w:val="F09ADB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7C592FCD"/>
    <w:multiLevelType w:val="multilevel"/>
    <w:tmpl w:val="1744CD1A"/>
    <w:lvl w:ilvl="0">
      <w:start w:val="3"/>
      <w:numFmt w:val="decimal"/>
      <w:lvlText w:val="%1"/>
      <w:lvlJc w:val="left"/>
      <w:pPr>
        <w:ind w:left="360" w:hanging="360"/>
      </w:pPr>
      <w:rPr>
        <w:rFonts w:hint="default"/>
      </w:rPr>
    </w:lvl>
    <w:lvl w:ilvl="1">
      <w:start w:val="7"/>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92" w15:restartNumberingAfterBreak="0">
    <w:nsid w:val="7C8122F8"/>
    <w:multiLevelType w:val="multilevel"/>
    <w:tmpl w:val="1916E5D0"/>
    <w:lvl w:ilvl="0">
      <w:start w:val="1"/>
      <w:numFmt w:val="decimal"/>
      <w:lvlText w:val="%1."/>
      <w:lvlJc w:val="left"/>
      <w:pPr>
        <w:tabs>
          <w:tab w:val="num" w:pos="720"/>
        </w:tabs>
        <w:ind w:left="720" w:hanging="360"/>
      </w:pPr>
      <w:rPr>
        <w:b/>
        <w:bCs/>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3" w15:restartNumberingAfterBreak="0">
    <w:nsid w:val="7C9F3285"/>
    <w:multiLevelType w:val="multilevel"/>
    <w:tmpl w:val="282C6F72"/>
    <w:lvl w:ilvl="0">
      <w:start w:val="1"/>
      <w:numFmt w:val="decimal"/>
      <w:lvlText w:val="%1."/>
      <w:lvlJc w:val="left"/>
      <w:pPr>
        <w:ind w:left="1800" w:hanging="360"/>
      </w:pPr>
      <w:rPr>
        <w:rFonts w:hint="default"/>
        <w:b/>
        <w:bCs w:val="0"/>
        <w:i w:val="0"/>
      </w:rPr>
    </w:lvl>
    <w:lvl w:ilvl="1">
      <w:start w:val="2"/>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94" w15:restartNumberingAfterBreak="0">
    <w:nsid w:val="7CEB1A30"/>
    <w:multiLevelType w:val="hybridMultilevel"/>
    <w:tmpl w:val="841814A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5" w15:restartNumberingAfterBreak="0">
    <w:nsid w:val="7D5F0945"/>
    <w:multiLevelType w:val="hybridMultilevel"/>
    <w:tmpl w:val="F19EC120"/>
    <w:lvl w:ilvl="0" w:tplc="0415000D">
      <w:start w:val="1"/>
      <w:numFmt w:val="bullet"/>
      <w:lvlText w:val=""/>
      <w:lvlJc w:val="left"/>
      <w:pPr>
        <w:tabs>
          <w:tab w:val="num" w:pos="1080"/>
        </w:tabs>
        <w:ind w:left="1080" w:hanging="360"/>
      </w:pPr>
      <w:rPr>
        <w:rFonts w:ascii="Wingdings" w:hAnsi="Wingdings"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96" w15:restartNumberingAfterBreak="0">
    <w:nsid w:val="7D69E71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876497661">
    <w:abstractNumId w:val="114"/>
  </w:num>
  <w:num w:numId="2" w16cid:durableId="1858691039">
    <w:abstractNumId w:val="163"/>
  </w:num>
  <w:num w:numId="3" w16cid:durableId="891844440">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27075824">
    <w:abstractNumId w:val="18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53012972">
    <w:abstractNumId w:val="2"/>
  </w:num>
  <w:num w:numId="6" w16cid:durableId="564999207">
    <w:abstractNumId w:val="3"/>
  </w:num>
  <w:num w:numId="7" w16cid:durableId="35853906">
    <w:abstractNumId w:val="4"/>
  </w:num>
  <w:num w:numId="8" w16cid:durableId="1891383308">
    <w:abstractNumId w:val="5"/>
  </w:num>
  <w:num w:numId="9" w16cid:durableId="1418745076">
    <w:abstractNumId w:val="6"/>
  </w:num>
  <w:num w:numId="10" w16cid:durableId="1338728092">
    <w:abstractNumId w:val="166"/>
  </w:num>
  <w:num w:numId="11" w16cid:durableId="1516269456">
    <w:abstractNumId w:val="119"/>
  </w:num>
  <w:num w:numId="12" w16cid:durableId="773088925">
    <w:abstractNumId w:val="12"/>
  </w:num>
  <w:num w:numId="13" w16cid:durableId="1608808470">
    <w:abstractNumId w:val="150"/>
  </w:num>
  <w:num w:numId="14" w16cid:durableId="713232886">
    <w:abstractNumId w:val="127"/>
  </w:num>
  <w:num w:numId="15" w16cid:durableId="1266961713">
    <w:abstractNumId w:val="88"/>
  </w:num>
  <w:num w:numId="16" w16cid:durableId="88280575">
    <w:abstractNumId w:val="116"/>
  </w:num>
  <w:num w:numId="17" w16cid:durableId="389304000">
    <w:abstractNumId w:val="37"/>
  </w:num>
  <w:num w:numId="18" w16cid:durableId="1580603835">
    <w:abstractNumId w:val="124"/>
  </w:num>
  <w:num w:numId="19" w16cid:durableId="1545285239">
    <w:abstractNumId w:val="62"/>
  </w:num>
  <w:num w:numId="20" w16cid:durableId="1290625559">
    <w:abstractNumId w:val="23"/>
  </w:num>
  <w:num w:numId="21" w16cid:durableId="1281569648">
    <w:abstractNumId w:val="163"/>
  </w:num>
  <w:num w:numId="22" w16cid:durableId="294289125">
    <w:abstractNumId w:val="65"/>
  </w:num>
  <w:num w:numId="23" w16cid:durableId="1991208605">
    <w:abstractNumId w:val="53"/>
  </w:num>
  <w:num w:numId="24" w16cid:durableId="1289311236">
    <w:abstractNumId w:val="9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18782838">
    <w:abstractNumId w:val="108"/>
  </w:num>
  <w:num w:numId="26" w16cid:durableId="1964339365">
    <w:abstractNumId w:val="149"/>
  </w:num>
  <w:num w:numId="27" w16cid:durableId="738864458">
    <w:abstractNumId w:val="57"/>
  </w:num>
  <w:num w:numId="28" w16cid:durableId="636879981">
    <w:abstractNumId w:val="21"/>
  </w:num>
  <w:num w:numId="29" w16cid:durableId="1973097245">
    <w:abstractNumId w:val="11"/>
  </w:num>
  <w:num w:numId="30" w16cid:durableId="29503795">
    <w:abstractNumId w:val="129"/>
  </w:num>
  <w:num w:numId="31" w16cid:durableId="752819250">
    <w:abstractNumId w:val="42"/>
  </w:num>
  <w:num w:numId="32" w16cid:durableId="1626891919">
    <w:abstractNumId w:val="51"/>
  </w:num>
  <w:num w:numId="33" w16cid:durableId="1253390924">
    <w:abstractNumId w:val="170"/>
  </w:num>
  <w:num w:numId="34" w16cid:durableId="865749549">
    <w:abstractNumId w:val="1"/>
  </w:num>
  <w:num w:numId="35" w16cid:durableId="1673406972">
    <w:abstractNumId w:val="196"/>
  </w:num>
  <w:num w:numId="36" w16cid:durableId="1949703828">
    <w:abstractNumId w:val="0"/>
  </w:num>
  <w:num w:numId="37" w16cid:durableId="940382605">
    <w:abstractNumId w:val="46"/>
  </w:num>
  <w:num w:numId="38" w16cid:durableId="646209130">
    <w:abstractNumId w:val="76"/>
  </w:num>
  <w:num w:numId="39" w16cid:durableId="730886790">
    <w:abstractNumId w:val="91"/>
  </w:num>
  <w:num w:numId="40" w16cid:durableId="1449663352">
    <w:abstractNumId w:val="157"/>
  </w:num>
  <w:num w:numId="41" w16cid:durableId="426851968">
    <w:abstractNumId w:val="112"/>
  </w:num>
  <w:num w:numId="42" w16cid:durableId="1208492560">
    <w:abstractNumId w:val="131"/>
  </w:num>
  <w:num w:numId="43" w16cid:durableId="1174031168">
    <w:abstractNumId w:val="192"/>
  </w:num>
  <w:num w:numId="44" w16cid:durableId="365183227">
    <w:abstractNumId w:val="1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34492163">
    <w:abstractNumId w:val="186"/>
  </w:num>
  <w:num w:numId="46" w16cid:durableId="398405478">
    <w:abstractNumId w:val="161"/>
  </w:num>
  <w:num w:numId="47" w16cid:durableId="108817099">
    <w:abstractNumId w:val="115"/>
  </w:num>
  <w:num w:numId="48" w16cid:durableId="982928997">
    <w:abstractNumId w:val="50"/>
  </w:num>
  <w:num w:numId="49" w16cid:durableId="1347245853">
    <w:abstractNumId w:val="141"/>
  </w:num>
  <w:num w:numId="50" w16cid:durableId="1112629187">
    <w:abstractNumId w:val="102"/>
  </w:num>
  <w:num w:numId="51" w16cid:durableId="349185811">
    <w:abstractNumId w:val="44"/>
  </w:num>
  <w:num w:numId="52" w16cid:durableId="988823828">
    <w:abstractNumId w:val="97"/>
  </w:num>
  <w:num w:numId="53" w16cid:durableId="1513564298">
    <w:abstractNumId w:val="174"/>
  </w:num>
  <w:num w:numId="54" w16cid:durableId="1759784842">
    <w:abstractNumId w:val="10"/>
  </w:num>
  <w:num w:numId="55" w16cid:durableId="1442076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728965865">
    <w:abstractNumId w:val="75"/>
  </w:num>
  <w:num w:numId="57" w16cid:durableId="1852185810">
    <w:abstractNumId w:val="183"/>
  </w:num>
  <w:num w:numId="58" w16cid:durableId="1763993256">
    <w:abstractNumId w:val="181"/>
  </w:num>
  <w:num w:numId="59" w16cid:durableId="287011083">
    <w:abstractNumId w:val="79"/>
  </w:num>
  <w:num w:numId="60" w16cid:durableId="1959751113">
    <w:abstractNumId w:val="47"/>
  </w:num>
  <w:num w:numId="61" w16cid:durableId="2000421618">
    <w:abstractNumId w:val="189"/>
  </w:num>
  <w:num w:numId="62" w16cid:durableId="727387015">
    <w:abstractNumId w:val="24"/>
  </w:num>
  <w:num w:numId="63" w16cid:durableId="1935045602">
    <w:abstractNumId w:val="31"/>
  </w:num>
  <w:num w:numId="64" w16cid:durableId="2032493199">
    <w:abstractNumId w:val="172"/>
  </w:num>
  <w:num w:numId="65" w16cid:durableId="1484347512">
    <w:abstractNumId w:val="20"/>
  </w:num>
  <w:num w:numId="66" w16cid:durableId="964849825">
    <w:abstractNumId w:val="55"/>
  </w:num>
  <w:num w:numId="67" w16cid:durableId="677193554">
    <w:abstractNumId w:val="45"/>
  </w:num>
  <w:num w:numId="68" w16cid:durableId="888957881">
    <w:abstractNumId w:val="143"/>
  </w:num>
  <w:num w:numId="69" w16cid:durableId="1598754609">
    <w:abstractNumId w:val="142"/>
  </w:num>
  <w:num w:numId="70" w16cid:durableId="49354568">
    <w:abstractNumId w:val="68"/>
  </w:num>
  <w:num w:numId="71" w16cid:durableId="1463645755">
    <w:abstractNumId w:val="33"/>
  </w:num>
  <w:num w:numId="72" w16cid:durableId="392506182">
    <w:abstractNumId w:val="72"/>
  </w:num>
  <w:num w:numId="73" w16cid:durableId="1276014441">
    <w:abstractNumId w:val="135"/>
  </w:num>
  <w:num w:numId="74" w16cid:durableId="1520968912">
    <w:abstractNumId w:val="86"/>
  </w:num>
  <w:num w:numId="75" w16cid:durableId="1917934988">
    <w:abstractNumId w:val="109"/>
  </w:num>
  <w:num w:numId="76" w16cid:durableId="95178542">
    <w:abstractNumId w:val="162"/>
  </w:num>
  <w:num w:numId="77" w16cid:durableId="1509639873">
    <w:abstractNumId w:val="110"/>
  </w:num>
  <w:num w:numId="78" w16cid:durableId="804082005">
    <w:abstractNumId w:val="152"/>
  </w:num>
  <w:num w:numId="79" w16cid:durableId="2000887262">
    <w:abstractNumId w:val="140"/>
  </w:num>
  <w:num w:numId="80" w16cid:durableId="2012179814">
    <w:abstractNumId w:val="56"/>
  </w:num>
  <w:num w:numId="81" w16cid:durableId="954139069">
    <w:abstractNumId w:val="52"/>
  </w:num>
  <w:num w:numId="82" w16cid:durableId="1433431937">
    <w:abstractNumId w:val="122"/>
  </w:num>
  <w:num w:numId="83" w16cid:durableId="1914510387">
    <w:abstractNumId w:val="27"/>
  </w:num>
  <w:num w:numId="84" w16cid:durableId="361829198">
    <w:abstractNumId w:val="138"/>
  </w:num>
  <w:num w:numId="85" w16cid:durableId="2083212989">
    <w:abstractNumId w:val="147"/>
  </w:num>
  <w:num w:numId="86" w16cid:durableId="632633735">
    <w:abstractNumId w:val="25"/>
  </w:num>
  <w:num w:numId="87" w16cid:durableId="538393499">
    <w:abstractNumId w:val="180"/>
  </w:num>
  <w:num w:numId="88" w16cid:durableId="791898574">
    <w:abstractNumId w:val="144"/>
  </w:num>
  <w:num w:numId="89" w16cid:durableId="312874201">
    <w:abstractNumId w:val="193"/>
  </w:num>
  <w:num w:numId="90" w16cid:durableId="334000015">
    <w:abstractNumId w:val="43"/>
  </w:num>
  <w:num w:numId="91" w16cid:durableId="1820918331">
    <w:abstractNumId w:val="106"/>
  </w:num>
  <w:num w:numId="92" w16cid:durableId="766540431">
    <w:abstractNumId w:val="30"/>
  </w:num>
  <w:num w:numId="93" w16cid:durableId="74137436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633949200">
    <w:abstractNumId w:val="168"/>
  </w:num>
  <w:num w:numId="95" w16cid:durableId="1383561391">
    <w:abstractNumId w:val="28"/>
  </w:num>
  <w:num w:numId="96" w16cid:durableId="88352377">
    <w:abstractNumId w:val="87"/>
  </w:num>
  <w:num w:numId="97" w16cid:durableId="1222668505">
    <w:abstractNumId w:val="184"/>
  </w:num>
  <w:num w:numId="98" w16cid:durableId="867571017">
    <w:abstractNumId w:val="66"/>
  </w:num>
  <w:num w:numId="99" w16cid:durableId="1295679165">
    <w:abstractNumId w:val="49"/>
  </w:num>
  <w:num w:numId="100" w16cid:durableId="9526409">
    <w:abstractNumId w:val="145"/>
  </w:num>
  <w:num w:numId="101" w16cid:durableId="844975729">
    <w:abstractNumId w:val="73"/>
  </w:num>
  <w:num w:numId="102" w16cid:durableId="73431907">
    <w:abstractNumId w:val="128"/>
  </w:num>
  <w:num w:numId="103" w16cid:durableId="306129995">
    <w:abstractNumId w:val="83"/>
  </w:num>
  <w:num w:numId="104" w16cid:durableId="65348669">
    <w:abstractNumId w:val="26"/>
  </w:num>
  <w:num w:numId="105" w16cid:durableId="211233725">
    <w:abstractNumId w:val="148"/>
  </w:num>
  <w:num w:numId="106" w16cid:durableId="379012608">
    <w:abstractNumId w:val="34"/>
  </w:num>
  <w:num w:numId="107" w16cid:durableId="1927572330">
    <w:abstractNumId w:val="120"/>
  </w:num>
  <w:num w:numId="108" w16cid:durableId="1827282273">
    <w:abstractNumId w:val="191"/>
  </w:num>
  <w:num w:numId="109" w16cid:durableId="934481953">
    <w:abstractNumId w:val="80"/>
  </w:num>
  <w:num w:numId="110" w16cid:durableId="885798771">
    <w:abstractNumId w:val="67"/>
  </w:num>
  <w:num w:numId="111" w16cid:durableId="1792477992">
    <w:abstractNumId w:val="132"/>
  </w:num>
  <w:num w:numId="112" w16cid:durableId="2080669235">
    <w:abstractNumId w:val="8"/>
  </w:num>
  <w:num w:numId="113" w16cid:durableId="2023311108">
    <w:abstractNumId w:val="16"/>
  </w:num>
  <w:num w:numId="114" w16cid:durableId="665596030">
    <w:abstractNumId w:val="195"/>
  </w:num>
  <w:num w:numId="115" w16cid:durableId="758404787">
    <w:abstractNumId w:val="82"/>
  </w:num>
  <w:num w:numId="116" w16cid:durableId="1495875177">
    <w:abstractNumId w:val="126"/>
  </w:num>
  <w:num w:numId="117" w16cid:durableId="1988438979">
    <w:abstractNumId w:val="89"/>
  </w:num>
  <w:num w:numId="118" w16cid:durableId="605768704">
    <w:abstractNumId w:val="63"/>
    <w:lvlOverride w:ilvl="0">
      <w:lvl w:ilvl="0">
        <w:start w:val="1"/>
        <w:numFmt w:val="decimal"/>
        <w:lvlText w:val="%1."/>
        <w:lvlJc w:val="left"/>
      </w:lvl>
    </w:lvlOverride>
    <w:lvlOverride w:ilvl="1">
      <w:lvl w:ilvl="1">
        <w:start w:val="1"/>
        <w:numFmt w:val="lowerLetter"/>
        <w:lvlText w:val="%2."/>
        <w:lvlJc w:val="left"/>
      </w:lvl>
    </w:lvlOverride>
    <w:lvlOverride w:ilvl="2">
      <w:lvl w:ilvl="2">
        <w:start w:val="1"/>
        <w:numFmt w:val="lowerRoman"/>
        <w:lvlText w:val="%1.%2.%3."/>
        <w:lvlJc w:val="right"/>
      </w:lvl>
    </w:lvlOverride>
    <w:lvlOverride w:ilvl="3">
      <w:lvl w:ilvl="3">
        <w:start w:val="1"/>
        <w:numFmt w:val="decimal"/>
        <w:lvlText w:val="%1.%2.%3.%4."/>
        <w:lvlJc w:val="left"/>
      </w:lvl>
    </w:lvlOverride>
    <w:lvlOverride w:ilvl="4">
      <w:lvl w:ilvl="4">
        <w:start w:val="1"/>
        <w:numFmt w:val="lowerLetter"/>
        <w:lvlText w:val="%1.%2.%3.%4.%5."/>
        <w:lvlJc w:val="left"/>
      </w:lvl>
    </w:lvlOverride>
    <w:lvlOverride w:ilvl="5">
      <w:lvl w:ilvl="5">
        <w:start w:val="1"/>
        <w:numFmt w:val="lowerRoman"/>
        <w:lvlText w:val="%1.%2.%3.%4.%5.%6."/>
        <w:lvlJc w:val="right"/>
      </w:lvl>
    </w:lvlOverride>
    <w:lvlOverride w:ilvl="6">
      <w:lvl w:ilvl="6">
        <w:start w:val="1"/>
        <w:numFmt w:val="decimal"/>
        <w:lvlText w:val="%1.%2.%3.%4.%5.%6.%7."/>
        <w:lvlJc w:val="left"/>
      </w:lvl>
    </w:lvlOverride>
    <w:lvlOverride w:ilvl="7">
      <w:lvl w:ilvl="7">
        <w:start w:val="1"/>
        <w:numFmt w:val="lowerLetter"/>
        <w:lvlText w:val="%1.%2.%3.%4.%5.%6.%7.%8."/>
        <w:lvlJc w:val="left"/>
      </w:lvl>
    </w:lvlOverride>
    <w:lvlOverride w:ilvl="8">
      <w:lvl w:ilvl="8">
        <w:start w:val="1"/>
        <w:numFmt w:val="lowerRoman"/>
        <w:lvlText w:val="%1.%2.%3.%4.%5.%6.%7.%8.%9."/>
        <w:lvlJc w:val="right"/>
      </w:lvl>
    </w:lvlOverride>
  </w:num>
  <w:num w:numId="119" w16cid:durableId="1584290725">
    <w:abstractNumId w:val="167"/>
  </w:num>
  <w:num w:numId="120" w16cid:durableId="318966992">
    <w:abstractNumId w:val="77"/>
  </w:num>
  <w:num w:numId="121" w16cid:durableId="736589364">
    <w:abstractNumId w:val="48"/>
  </w:num>
  <w:num w:numId="122" w16cid:durableId="1838497353">
    <w:abstractNumId w:val="104"/>
  </w:num>
  <w:num w:numId="123" w16cid:durableId="982612785">
    <w:abstractNumId w:val="95"/>
  </w:num>
  <w:num w:numId="124" w16cid:durableId="1479300991">
    <w:abstractNumId w:val="171"/>
  </w:num>
  <w:num w:numId="125" w16cid:durableId="2119180105">
    <w:abstractNumId w:val="41"/>
  </w:num>
  <w:num w:numId="126" w16cid:durableId="1714959721">
    <w:abstractNumId w:val="94"/>
  </w:num>
  <w:num w:numId="127" w16cid:durableId="1137525914">
    <w:abstractNumId w:val="78"/>
  </w:num>
  <w:num w:numId="128" w16cid:durableId="416824783">
    <w:abstractNumId w:val="69"/>
  </w:num>
  <w:num w:numId="129" w16cid:durableId="2010476020">
    <w:abstractNumId w:val="17"/>
  </w:num>
  <w:num w:numId="130" w16cid:durableId="1709379040">
    <w:abstractNumId w:val="58"/>
  </w:num>
  <w:num w:numId="131" w16cid:durableId="97525786">
    <w:abstractNumId w:val="155"/>
  </w:num>
  <w:num w:numId="132" w16cid:durableId="949818509">
    <w:abstractNumId w:val="59"/>
  </w:num>
  <w:num w:numId="133" w16cid:durableId="327711628">
    <w:abstractNumId w:val="111"/>
  </w:num>
  <w:num w:numId="134" w16cid:durableId="2119517907">
    <w:abstractNumId w:val="100"/>
  </w:num>
  <w:num w:numId="135" w16cid:durableId="1642154821">
    <w:abstractNumId w:val="71"/>
  </w:num>
  <w:num w:numId="136" w16cid:durableId="1588879134">
    <w:abstractNumId w:val="187"/>
  </w:num>
  <w:num w:numId="137" w16cid:durableId="1031028564">
    <w:abstractNumId w:val="85"/>
  </w:num>
  <w:num w:numId="138" w16cid:durableId="1294169543">
    <w:abstractNumId w:val="139"/>
  </w:num>
  <w:num w:numId="139" w16cid:durableId="298070704">
    <w:abstractNumId w:val="84"/>
  </w:num>
  <w:num w:numId="140" w16cid:durableId="1439836952">
    <w:abstractNumId w:val="14"/>
  </w:num>
  <w:num w:numId="141" w16cid:durableId="2100978237">
    <w:abstractNumId w:val="158"/>
  </w:num>
  <w:num w:numId="142" w16cid:durableId="66660017">
    <w:abstractNumId w:val="176"/>
  </w:num>
  <w:num w:numId="143" w16cid:durableId="5158411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924220276">
    <w:abstractNumId w:val="118"/>
  </w:num>
  <w:num w:numId="145" w16cid:durableId="1454859811">
    <w:abstractNumId w:val="61"/>
  </w:num>
  <w:num w:numId="146" w16cid:durableId="453063649">
    <w:abstractNumId w:val="156"/>
  </w:num>
  <w:num w:numId="147" w16cid:durableId="170874488">
    <w:abstractNumId w:val="93"/>
  </w:num>
  <w:num w:numId="148" w16cid:durableId="229266738">
    <w:abstractNumId w:val="38"/>
  </w:num>
  <w:num w:numId="149" w16cid:durableId="901598837">
    <w:abstractNumId w:val="153"/>
  </w:num>
  <w:num w:numId="150" w16cid:durableId="434325369">
    <w:abstractNumId w:val="36"/>
  </w:num>
  <w:num w:numId="151" w16cid:durableId="663095389">
    <w:abstractNumId w:val="190"/>
  </w:num>
  <w:num w:numId="152" w16cid:durableId="1993870208">
    <w:abstractNumId w:val="99"/>
  </w:num>
  <w:num w:numId="153" w16cid:durableId="1878665408">
    <w:abstractNumId w:val="188"/>
  </w:num>
  <w:num w:numId="154" w16cid:durableId="1975866075">
    <w:abstractNumId w:val="74"/>
  </w:num>
  <w:num w:numId="155" w16cid:durableId="1619603488">
    <w:abstractNumId w:val="98"/>
  </w:num>
  <w:num w:numId="156" w16cid:durableId="2076312053">
    <w:abstractNumId w:val="146"/>
  </w:num>
  <w:num w:numId="157" w16cid:durableId="985931374">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17920276">
    <w:abstractNumId w:val="18"/>
  </w:num>
  <w:num w:numId="159" w16cid:durableId="255868563">
    <w:abstractNumId w:val="113"/>
  </w:num>
  <w:num w:numId="160" w16cid:durableId="1441998004">
    <w:abstractNumId w:val="7"/>
  </w:num>
  <w:num w:numId="161" w16cid:durableId="1331060264">
    <w:abstractNumId w:val="107"/>
  </w:num>
  <w:num w:numId="162" w16cid:durableId="2021663876">
    <w:abstractNumId w:val="70"/>
  </w:num>
  <w:num w:numId="163" w16cid:durableId="169103400">
    <w:abstractNumId w:val="160"/>
  </w:num>
  <w:num w:numId="164" w16cid:durableId="1138492876">
    <w:abstractNumId w:val="130"/>
  </w:num>
  <w:num w:numId="165" w16cid:durableId="188295668">
    <w:abstractNumId w:val="15"/>
  </w:num>
  <w:num w:numId="166" w16cid:durableId="1020549443">
    <w:abstractNumId w:val="117"/>
  </w:num>
  <w:num w:numId="167" w16cid:durableId="426116518">
    <w:abstractNumId w:val="134"/>
  </w:num>
  <w:num w:numId="168" w16cid:durableId="1343894260">
    <w:abstractNumId w:val="178"/>
  </w:num>
  <w:num w:numId="169" w16cid:durableId="1812862364">
    <w:abstractNumId w:val="101"/>
  </w:num>
  <w:num w:numId="170" w16cid:durableId="1192112981">
    <w:abstractNumId w:val="159"/>
  </w:num>
  <w:num w:numId="171" w16cid:durableId="2013023694">
    <w:abstractNumId w:val="9"/>
  </w:num>
  <w:num w:numId="172" w16cid:durableId="732461696">
    <w:abstractNumId w:val="185"/>
  </w:num>
  <w:num w:numId="173" w16cid:durableId="1330450702">
    <w:abstractNumId w:val="60"/>
  </w:num>
  <w:num w:numId="174" w16cid:durableId="1829977751">
    <w:abstractNumId w:val="19"/>
  </w:num>
  <w:num w:numId="175" w16cid:durableId="1821918074">
    <w:abstractNumId w:val="54"/>
  </w:num>
  <w:num w:numId="176" w16cid:durableId="1791431675">
    <w:abstractNumId w:val="92"/>
  </w:num>
  <w:num w:numId="177" w16cid:durableId="1122844766">
    <w:abstractNumId w:val="103"/>
  </w:num>
  <w:num w:numId="178" w16cid:durableId="671373918">
    <w:abstractNumId w:val="137"/>
  </w:num>
  <w:num w:numId="179" w16cid:durableId="242034092">
    <w:abstractNumId w:val="133"/>
  </w:num>
  <w:num w:numId="180" w16cid:durableId="1933510930">
    <w:abstractNumId w:val="194"/>
  </w:num>
  <w:num w:numId="181" w16cid:durableId="918444321">
    <w:abstractNumId w:val="81"/>
  </w:num>
  <w:num w:numId="182" w16cid:durableId="2139716578">
    <w:abstractNumId w:val="164"/>
  </w:num>
  <w:num w:numId="183" w16cid:durableId="1921913902">
    <w:abstractNumId w:val="105"/>
  </w:num>
  <w:num w:numId="184" w16cid:durableId="1691224135">
    <w:abstractNumId w:val="125"/>
  </w:num>
  <w:num w:numId="185" w16cid:durableId="839200105">
    <w:abstractNumId w:val="32"/>
  </w:num>
  <w:num w:numId="186" w16cid:durableId="1430344984">
    <w:abstractNumId w:val="165"/>
  </w:num>
  <w:num w:numId="187" w16cid:durableId="902640561">
    <w:abstractNumId w:val="22"/>
  </w:num>
  <w:num w:numId="188" w16cid:durableId="1284573785">
    <w:abstractNumId w:val="13"/>
  </w:num>
  <w:num w:numId="189" w16cid:durableId="519927093">
    <w:abstractNumId w:val="35"/>
  </w:num>
  <w:num w:numId="190" w16cid:durableId="1169053900">
    <w:abstractNumId w:val="96"/>
  </w:num>
  <w:num w:numId="191" w16cid:durableId="1202548439">
    <w:abstractNumId w:val="121"/>
  </w:num>
  <w:num w:numId="192" w16cid:durableId="100607436">
    <w:abstractNumId w:val="39"/>
  </w:num>
  <w:num w:numId="193" w16cid:durableId="1130783537">
    <w:abstractNumId w:val="136"/>
  </w:num>
  <w:num w:numId="194" w16cid:durableId="607198432">
    <w:abstractNumId w:val="169"/>
  </w:num>
  <w:num w:numId="195" w16cid:durableId="1648825008">
    <w:abstractNumId w:val="177"/>
  </w:num>
  <w:num w:numId="196" w16cid:durableId="196436224">
    <w:abstractNumId w:val="64"/>
  </w:num>
  <w:num w:numId="197" w16cid:durableId="97868327">
    <w:abstractNumId w:val="63"/>
  </w:num>
  <w:num w:numId="198" w16cid:durableId="505902016">
    <w:abstractNumId w:val="151"/>
  </w:num>
  <w:num w:numId="199" w16cid:durableId="836965122">
    <w:abstractNumId w:val="154"/>
  </w:num>
  <w:num w:numId="200" w16cid:durableId="1006903738">
    <w:abstractNumId w:val="123"/>
  </w:num>
  <w:num w:numId="201" w16cid:durableId="25167062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3E1"/>
    <w:rsid w:val="000212AE"/>
    <w:rsid w:val="00043755"/>
    <w:rsid w:val="00044450"/>
    <w:rsid w:val="000F39EB"/>
    <w:rsid w:val="001002EE"/>
    <w:rsid w:val="00100387"/>
    <w:rsid w:val="00150319"/>
    <w:rsid w:val="0016230A"/>
    <w:rsid w:val="001A1F34"/>
    <w:rsid w:val="001E7CD6"/>
    <w:rsid w:val="001F5F55"/>
    <w:rsid w:val="002132B0"/>
    <w:rsid w:val="00253C23"/>
    <w:rsid w:val="00295582"/>
    <w:rsid w:val="002A05CF"/>
    <w:rsid w:val="002B55FB"/>
    <w:rsid w:val="002F3BEB"/>
    <w:rsid w:val="003021FC"/>
    <w:rsid w:val="00324CB5"/>
    <w:rsid w:val="003600A0"/>
    <w:rsid w:val="00386B25"/>
    <w:rsid w:val="00391C45"/>
    <w:rsid w:val="00395456"/>
    <w:rsid w:val="003F65B3"/>
    <w:rsid w:val="004307E0"/>
    <w:rsid w:val="00430B46"/>
    <w:rsid w:val="00444551"/>
    <w:rsid w:val="004A0433"/>
    <w:rsid w:val="004C3BBA"/>
    <w:rsid w:val="004D4673"/>
    <w:rsid w:val="004E5E39"/>
    <w:rsid w:val="00512924"/>
    <w:rsid w:val="00527067"/>
    <w:rsid w:val="005817E9"/>
    <w:rsid w:val="0058278D"/>
    <w:rsid w:val="005A0C8D"/>
    <w:rsid w:val="005B2D33"/>
    <w:rsid w:val="005B42C6"/>
    <w:rsid w:val="005E152C"/>
    <w:rsid w:val="006216D2"/>
    <w:rsid w:val="00623C72"/>
    <w:rsid w:val="006721AA"/>
    <w:rsid w:val="0069042B"/>
    <w:rsid w:val="006B34AE"/>
    <w:rsid w:val="00706F14"/>
    <w:rsid w:val="007473E1"/>
    <w:rsid w:val="007628D5"/>
    <w:rsid w:val="007C2BC4"/>
    <w:rsid w:val="00833935"/>
    <w:rsid w:val="00855892"/>
    <w:rsid w:val="00887419"/>
    <w:rsid w:val="008F65FB"/>
    <w:rsid w:val="00934322"/>
    <w:rsid w:val="00A5514B"/>
    <w:rsid w:val="00A72E35"/>
    <w:rsid w:val="00A8307B"/>
    <w:rsid w:val="00AB2A90"/>
    <w:rsid w:val="00AD444A"/>
    <w:rsid w:val="00AE02F5"/>
    <w:rsid w:val="00AE6020"/>
    <w:rsid w:val="00B07A98"/>
    <w:rsid w:val="00B2523F"/>
    <w:rsid w:val="00B33433"/>
    <w:rsid w:val="00B843C8"/>
    <w:rsid w:val="00BE2C94"/>
    <w:rsid w:val="00C06E3A"/>
    <w:rsid w:val="00C428BD"/>
    <w:rsid w:val="00C96668"/>
    <w:rsid w:val="00D03392"/>
    <w:rsid w:val="00D84747"/>
    <w:rsid w:val="00DA7B4B"/>
    <w:rsid w:val="00E854C3"/>
    <w:rsid w:val="00EB2F47"/>
    <w:rsid w:val="00EB5BB8"/>
    <w:rsid w:val="00EB6867"/>
    <w:rsid w:val="00ED0482"/>
    <w:rsid w:val="00EE4307"/>
    <w:rsid w:val="00EF49E1"/>
    <w:rsid w:val="00F1651E"/>
    <w:rsid w:val="00F2659E"/>
    <w:rsid w:val="00F477A5"/>
    <w:rsid w:val="00F83177"/>
    <w:rsid w:val="00FC40C3"/>
    <w:rsid w:val="00FE51E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EE559"/>
  <w15:chartTrackingRefBased/>
  <w15:docId w15:val="{CB296454-CA73-484E-827B-964E8CC72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qFormat/>
    <w:rsid w:val="007473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nhideWhenUsed/>
    <w:qFormat/>
    <w:rsid w:val="007473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nhideWhenUsed/>
    <w:qFormat/>
    <w:rsid w:val="007473E1"/>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nhideWhenUsed/>
    <w:qFormat/>
    <w:rsid w:val="007473E1"/>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7473E1"/>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nhideWhenUsed/>
    <w:qFormat/>
    <w:rsid w:val="007473E1"/>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7473E1"/>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7473E1"/>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nhideWhenUsed/>
    <w:qFormat/>
    <w:rsid w:val="007473E1"/>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473E1"/>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7473E1"/>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rsid w:val="007473E1"/>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rsid w:val="007473E1"/>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7473E1"/>
    <w:rPr>
      <w:rFonts w:eastAsiaTheme="majorEastAsia" w:cstheme="majorBidi"/>
      <w:color w:val="0F4761" w:themeColor="accent1" w:themeShade="BF"/>
    </w:rPr>
  </w:style>
  <w:style w:type="character" w:customStyle="1" w:styleId="Nagwek6Znak">
    <w:name w:val="Nagłówek 6 Znak"/>
    <w:basedOn w:val="Domylnaczcionkaakapitu"/>
    <w:link w:val="Nagwek6"/>
    <w:rsid w:val="007473E1"/>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7473E1"/>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7473E1"/>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7473E1"/>
    <w:rPr>
      <w:rFonts w:eastAsiaTheme="majorEastAsia" w:cstheme="majorBidi"/>
      <w:color w:val="272727" w:themeColor="text1" w:themeTint="D8"/>
    </w:rPr>
  </w:style>
  <w:style w:type="paragraph" w:styleId="Tytu">
    <w:name w:val="Title"/>
    <w:basedOn w:val="Normalny"/>
    <w:next w:val="Normalny"/>
    <w:link w:val="TytuZnak"/>
    <w:uiPriority w:val="10"/>
    <w:qFormat/>
    <w:rsid w:val="007473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7473E1"/>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7473E1"/>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7473E1"/>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7473E1"/>
    <w:pPr>
      <w:spacing w:before="160"/>
      <w:jc w:val="center"/>
    </w:pPr>
    <w:rPr>
      <w:i/>
      <w:iCs/>
      <w:color w:val="404040" w:themeColor="text1" w:themeTint="BF"/>
    </w:rPr>
  </w:style>
  <w:style w:type="character" w:customStyle="1" w:styleId="CytatZnak">
    <w:name w:val="Cytat Znak"/>
    <w:basedOn w:val="Domylnaczcionkaakapitu"/>
    <w:link w:val="Cytat"/>
    <w:uiPriority w:val="29"/>
    <w:rsid w:val="007473E1"/>
    <w:rPr>
      <w:i/>
      <w:iCs/>
      <w:color w:val="404040" w:themeColor="text1" w:themeTint="BF"/>
    </w:rPr>
  </w:style>
  <w:style w:type="paragraph" w:styleId="Akapitzlist">
    <w:name w:val="List Paragraph"/>
    <w:basedOn w:val="Normalny"/>
    <w:uiPriority w:val="34"/>
    <w:qFormat/>
    <w:rsid w:val="007473E1"/>
    <w:pPr>
      <w:ind w:left="720"/>
      <w:contextualSpacing/>
    </w:pPr>
  </w:style>
  <w:style w:type="character" w:styleId="Wyrnienieintensywne">
    <w:name w:val="Intense Emphasis"/>
    <w:basedOn w:val="Domylnaczcionkaakapitu"/>
    <w:uiPriority w:val="21"/>
    <w:qFormat/>
    <w:rsid w:val="007473E1"/>
    <w:rPr>
      <w:i/>
      <w:iCs/>
      <w:color w:val="0F4761" w:themeColor="accent1" w:themeShade="BF"/>
    </w:rPr>
  </w:style>
  <w:style w:type="paragraph" w:styleId="Cytatintensywny">
    <w:name w:val="Intense Quote"/>
    <w:basedOn w:val="Normalny"/>
    <w:next w:val="Normalny"/>
    <w:link w:val="CytatintensywnyZnak"/>
    <w:uiPriority w:val="30"/>
    <w:qFormat/>
    <w:rsid w:val="007473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7473E1"/>
    <w:rPr>
      <w:i/>
      <w:iCs/>
      <w:color w:val="0F4761" w:themeColor="accent1" w:themeShade="BF"/>
    </w:rPr>
  </w:style>
  <w:style w:type="character" w:styleId="Odwoanieintensywne">
    <w:name w:val="Intense Reference"/>
    <w:basedOn w:val="Domylnaczcionkaakapitu"/>
    <w:uiPriority w:val="32"/>
    <w:qFormat/>
    <w:rsid w:val="007473E1"/>
    <w:rPr>
      <w:b/>
      <w:bCs/>
      <w:smallCaps/>
      <w:color w:val="0F4761" w:themeColor="accent1" w:themeShade="BF"/>
      <w:spacing w:val="5"/>
    </w:rPr>
  </w:style>
  <w:style w:type="numbering" w:customStyle="1" w:styleId="Bezlisty1">
    <w:name w:val="Bez listy1"/>
    <w:next w:val="Bezlisty"/>
    <w:semiHidden/>
    <w:rsid w:val="00C428BD"/>
  </w:style>
  <w:style w:type="paragraph" w:styleId="Tekstpodstawowy2">
    <w:name w:val="Body Text 2"/>
    <w:basedOn w:val="Normalny"/>
    <w:link w:val="Tekstpodstawowy2Znak"/>
    <w:rsid w:val="00C428BD"/>
    <w:pPr>
      <w:spacing w:after="0" w:line="240" w:lineRule="auto"/>
      <w:jc w:val="both"/>
    </w:pPr>
    <w:rPr>
      <w:rFonts w:ascii="Times New Roman" w:eastAsia="Times New Roman" w:hAnsi="Times New Roman" w:cs="Times New Roman"/>
      <w:kern w:val="0"/>
      <w:sz w:val="28"/>
      <w:szCs w:val="20"/>
      <w:lang w:eastAsia="pl-PL"/>
      <w14:ligatures w14:val="none"/>
    </w:rPr>
  </w:style>
  <w:style w:type="character" w:customStyle="1" w:styleId="Tekstpodstawowy2Znak">
    <w:name w:val="Tekst podstawowy 2 Znak"/>
    <w:basedOn w:val="Domylnaczcionkaakapitu"/>
    <w:link w:val="Tekstpodstawowy2"/>
    <w:rsid w:val="00C428BD"/>
    <w:rPr>
      <w:rFonts w:ascii="Times New Roman" w:eastAsia="Times New Roman" w:hAnsi="Times New Roman" w:cs="Times New Roman"/>
      <w:kern w:val="0"/>
      <w:sz w:val="28"/>
      <w:szCs w:val="20"/>
      <w:lang w:eastAsia="pl-PL"/>
      <w14:ligatures w14:val="none"/>
    </w:rPr>
  </w:style>
  <w:style w:type="table" w:styleId="Tabela-Siatka">
    <w:name w:val="Table Grid"/>
    <w:basedOn w:val="Standardowy"/>
    <w:uiPriority w:val="39"/>
    <w:rsid w:val="00C428BD"/>
    <w:pPr>
      <w:spacing w:after="0" w:line="240" w:lineRule="auto"/>
    </w:pPr>
    <w:rPr>
      <w:rFonts w:ascii="Times New Roman" w:eastAsia="Times New Roman" w:hAnsi="Times New Roman" w:cs="Times New Roman"/>
      <w:kern w:val="0"/>
      <w:sz w:val="20"/>
      <w:szCs w:val="20"/>
      <w:lang w:eastAsia="pl-PL"/>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rsid w:val="00C428BD"/>
    <w:pPr>
      <w:spacing w:after="120" w:line="240" w:lineRule="auto"/>
    </w:pPr>
    <w:rPr>
      <w:rFonts w:ascii="Times New Roman" w:eastAsia="Times New Roman" w:hAnsi="Times New Roman" w:cs="Times New Roman"/>
      <w:kern w:val="0"/>
      <w:lang w:eastAsia="pl-PL"/>
      <w14:ligatures w14:val="none"/>
    </w:rPr>
  </w:style>
  <w:style w:type="character" w:customStyle="1" w:styleId="TekstpodstawowyZnak">
    <w:name w:val="Tekst podstawowy Znak"/>
    <w:basedOn w:val="Domylnaczcionkaakapitu"/>
    <w:link w:val="Tekstpodstawowy"/>
    <w:rsid w:val="00C428BD"/>
    <w:rPr>
      <w:rFonts w:ascii="Times New Roman" w:eastAsia="Times New Roman" w:hAnsi="Times New Roman" w:cs="Times New Roman"/>
      <w:kern w:val="0"/>
      <w:lang w:eastAsia="pl-PL"/>
      <w14:ligatures w14:val="none"/>
    </w:rPr>
  </w:style>
  <w:style w:type="paragraph" w:styleId="Stopka">
    <w:name w:val="footer"/>
    <w:basedOn w:val="Normalny"/>
    <w:link w:val="StopkaZnak"/>
    <w:uiPriority w:val="99"/>
    <w:rsid w:val="00C428BD"/>
    <w:pPr>
      <w:tabs>
        <w:tab w:val="center" w:pos="4536"/>
        <w:tab w:val="right" w:pos="9072"/>
      </w:tabs>
      <w:spacing w:after="0" w:line="240" w:lineRule="auto"/>
    </w:pPr>
    <w:rPr>
      <w:rFonts w:ascii="Times New Roman" w:eastAsia="Times New Roman" w:hAnsi="Times New Roman" w:cs="Times New Roman"/>
      <w:kern w:val="0"/>
      <w:lang w:eastAsia="pl-PL"/>
      <w14:ligatures w14:val="none"/>
    </w:rPr>
  </w:style>
  <w:style w:type="character" w:customStyle="1" w:styleId="StopkaZnak">
    <w:name w:val="Stopka Znak"/>
    <w:basedOn w:val="Domylnaczcionkaakapitu"/>
    <w:link w:val="Stopka"/>
    <w:uiPriority w:val="99"/>
    <w:rsid w:val="00C428BD"/>
    <w:rPr>
      <w:rFonts w:ascii="Times New Roman" w:eastAsia="Times New Roman" w:hAnsi="Times New Roman" w:cs="Times New Roman"/>
      <w:kern w:val="0"/>
      <w:lang w:eastAsia="pl-PL"/>
      <w14:ligatures w14:val="none"/>
    </w:rPr>
  </w:style>
  <w:style w:type="character" w:styleId="Numerstrony">
    <w:name w:val="page number"/>
    <w:basedOn w:val="Domylnaczcionkaakapitu"/>
    <w:rsid w:val="00C428BD"/>
  </w:style>
  <w:style w:type="paragraph" w:customStyle="1" w:styleId="ZnakZnakZnakZnak">
    <w:name w:val="Znak Znak Znak Znak"/>
    <w:basedOn w:val="Normalny"/>
    <w:rsid w:val="00C428BD"/>
    <w:pPr>
      <w:spacing w:after="0" w:line="240" w:lineRule="auto"/>
    </w:pPr>
    <w:rPr>
      <w:rFonts w:ascii="Times New Roman" w:eastAsia="Times New Roman" w:hAnsi="Times New Roman" w:cs="Times New Roman"/>
      <w:kern w:val="0"/>
      <w:lang w:eastAsia="pl-PL"/>
      <w14:ligatures w14:val="none"/>
    </w:rPr>
  </w:style>
  <w:style w:type="character" w:customStyle="1" w:styleId="Absatz-Standardschriftart">
    <w:name w:val="Absatz-Standardschriftart"/>
    <w:rsid w:val="00C428BD"/>
  </w:style>
  <w:style w:type="paragraph" w:styleId="Tekstprzypisukocowego">
    <w:name w:val="endnote text"/>
    <w:basedOn w:val="Normalny"/>
    <w:link w:val="TekstprzypisukocowegoZnak"/>
    <w:semiHidden/>
    <w:rsid w:val="00C428BD"/>
    <w:pPr>
      <w:spacing w:after="0" w:line="240" w:lineRule="auto"/>
    </w:pPr>
    <w:rPr>
      <w:rFonts w:ascii="Times New Roman" w:eastAsia="Times New Roman" w:hAnsi="Times New Roman" w:cs="Times New Roman"/>
      <w:kern w:val="0"/>
      <w:sz w:val="20"/>
      <w:szCs w:val="20"/>
      <w:lang w:eastAsia="pl-PL"/>
      <w14:ligatures w14:val="none"/>
    </w:rPr>
  </w:style>
  <w:style w:type="character" w:customStyle="1" w:styleId="TekstprzypisukocowegoZnak">
    <w:name w:val="Tekst przypisu końcowego Znak"/>
    <w:basedOn w:val="Domylnaczcionkaakapitu"/>
    <w:link w:val="Tekstprzypisukocowego"/>
    <w:semiHidden/>
    <w:rsid w:val="00C428BD"/>
    <w:rPr>
      <w:rFonts w:ascii="Times New Roman" w:eastAsia="Times New Roman" w:hAnsi="Times New Roman" w:cs="Times New Roman"/>
      <w:kern w:val="0"/>
      <w:sz w:val="20"/>
      <w:szCs w:val="20"/>
      <w:lang w:eastAsia="pl-PL"/>
      <w14:ligatures w14:val="none"/>
    </w:rPr>
  </w:style>
  <w:style w:type="character" w:styleId="Odwoanieprzypisukocowego">
    <w:name w:val="endnote reference"/>
    <w:semiHidden/>
    <w:rsid w:val="00C428BD"/>
    <w:rPr>
      <w:vertAlign w:val="superscript"/>
    </w:rPr>
  </w:style>
  <w:style w:type="paragraph" w:styleId="Nagwek">
    <w:name w:val="header"/>
    <w:basedOn w:val="Normalny"/>
    <w:link w:val="NagwekZnak"/>
    <w:rsid w:val="00C428BD"/>
    <w:pPr>
      <w:tabs>
        <w:tab w:val="center" w:pos="4536"/>
        <w:tab w:val="right" w:pos="9072"/>
      </w:tabs>
      <w:spacing w:after="0" w:line="240" w:lineRule="auto"/>
    </w:pPr>
    <w:rPr>
      <w:rFonts w:ascii="Times New Roman" w:eastAsia="Times New Roman" w:hAnsi="Times New Roman" w:cs="Times New Roman"/>
      <w:kern w:val="0"/>
      <w:lang w:val="x-none" w:eastAsia="x-none"/>
      <w14:ligatures w14:val="none"/>
    </w:rPr>
  </w:style>
  <w:style w:type="character" w:customStyle="1" w:styleId="NagwekZnak">
    <w:name w:val="Nagłówek Znak"/>
    <w:basedOn w:val="Domylnaczcionkaakapitu"/>
    <w:link w:val="Nagwek"/>
    <w:rsid w:val="00C428BD"/>
    <w:rPr>
      <w:rFonts w:ascii="Times New Roman" w:eastAsia="Times New Roman" w:hAnsi="Times New Roman" w:cs="Times New Roman"/>
      <w:kern w:val="0"/>
      <w:lang w:val="x-none" w:eastAsia="x-none"/>
      <w14:ligatures w14:val="none"/>
    </w:rPr>
  </w:style>
  <w:style w:type="character" w:styleId="Pogrubienie">
    <w:name w:val="Strong"/>
    <w:uiPriority w:val="22"/>
    <w:qFormat/>
    <w:rsid w:val="00C428BD"/>
    <w:rPr>
      <w:b/>
      <w:bCs/>
    </w:rPr>
  </w:style>
  <w:style w:type="paragraph" w:styleId="Tekstpodstawowywcity">
    <w:name w:val="Body Text Indent"/>
    <w:basedOn w:val="Normalny"/>
    <w:link w:val="TekstpodstawowywcityZnak"/>
    <w:rsid w:val="00C428BD"/>
    <w:pPr>
      <w:spacing w:after="120" w:line="240" w:lineRule="auto"/>
      <w:ind w:left="283"/>
    </w:pPr>
    <w:rPr>
      <w:rFonts w:ascii="Times New Roman" w:eastAsia="Times New Roman" w:hAnsi="Times New Roman" w:cs="Times New Roman"/>
      <w:kern w:val="0"/>
      <w:lang w:eastAsia="pl-PL"/>
      <w14:ligatures w14:val="none"/>
    </w:rPr>
  </w:style>
  <w:style w:type="character" w:customStyle="1" w:styleId="TekstpodstawowywcityZnak">
    <w:name w:val="Tekst podstawowy wcięty Znak"/>
    <w:basedOn w:val="Domylnaczcionkaakapitu"/>
    <w:link w:val="Tekstpodstawowywcity"/>
    <w:rsid w:val="00C428BD"/>
    <w:rPr>
      <w:rFonts w:ascii="Times New Roman" w:eastAsia="Times New Roman" w:hAnsi="Times New Roman" w:cs="Times New Roman"/>
      <w:kern w:val="0"/>
      <w:lang w:eastAsia="pl-PL"/>
      <w14:ligatures w14:val="none"/>
    </w:rPr>
  </w:style>
  <w:style w:type="character" w:customStyle="1" w:styleId="st">
    <w:name w:val="st"/>
    <w:basedOn w:val="Domylnaczcionkaakapitu"/>
    <w:rsid w:val="00C428BD"/>
  </w:style>
  <w:style w:type="character" w:styleId="Uwydatnienie">
    <w:name w:val="Emphasis"/>
    <w:uiPriority w:val="20"/>
    <w:qFormat/>
    <w:rsid w:val="00C428BD"/>
    <w:rPr>
      <w:i/>
      <w:iCs/>
    </w:rPr>
  </w:style>
  <w:style w:type="paragraph" w:customStyle="1" w:styleId="Akapitzlist1">
    <w:name w:val="Akapit z listą1"/>
    <w:basedOn w:val="Normalny"/>
    <w:rsid w:val="00C428BD"/>
    <w:pPr>
      <w:spacing w:after="200" w:line="276" w:lineRule="auto"/>
      <w:ind w:left="720"/>
      <w:contextualSpacing/>
    </w:pPr>
    <w:rPr>
      <w:rFonts w:ascii="Times New Roman" w:eastAsia="Times New Roman" w:hAnsi="Times New Roman" w:cs="Times New Roman"/>
      <w:kern w:val="0"/>
      <w:szCs w:val="22"/>
      <w14:ligatures w14:val="none"/>
    </w:rPr>
  </w:style>
  <w:style w:type="paragraph" w:customStyle="1" w:styleId="Default">
    <w:name w:val="Default"/>
    <w:rsid w:val="00C428BD"/>
    <w:pPr>
      <w:autoSpaceDE w:val="0"/>
      <w:autoSpaceDN w:val="0"/>
      <w:adjustRightInd w:val="0"/>
      <w:spacing w:after="0" w:line="240" w:lineRule="auto"/>
    </w:pPr>
    <w:rPr>
      <w:rFonts w:ascii="Times New Roman" w:eastAsia="Times New Roman" w:hAnsi="Times New Roman" w:cs="Times New Roman"/>
      <w:color w:val="000000"/>
      <w:kern w:val="0"/>
      <w:lang w:eastAsia="pl-PL"/>
      <w14:ligatures w14:val="none"/>
    </w:rPr>
  </w:style>
  <w:style w:type="character" w:customStyle="1" w:styleId="fn-ref">
    <w:name w:val="fn-ref"/>
    <w:basedOn w:val="Domylnaczcionkaakapitu"/>
    <w:rsid w:val="00C428BD"/>
  </w:style>
  <w:style w:type="character" w:styleId="Odwoaniedokomentarza">
    <w:name w:val="annotation reference"/>
    <w:uiPriority w:val="99"/>
    <w:rsid w:val="00C428BD"/>
    <w:rPr>
      <w:sz w:val="16"/>
      <w:szCs w:val="16"/>
    </w:rPr>
  </w:style>
  <w:style w:type="paragraph" w:styleId="Tekstkomentarza">
    <w:name w:val="annotation text"/>
    <w:basedOn w:val="Normalny"/>
    <w:link w:val="TekstkomentarzaZnak"/>
    <w:uiPriority w:val="99"/>
    <w:rsid w:val="00C428BD"/>
    <w:pPr>
      <w:spacing w:after="0" w:line="240" w:lineRule="auto"/>
    </w:pPr>
    <w:rPr>
      <w:rFonts w:ascii="Times New Roman" w:eastAsia="Times New Roman" w:hAnsi="Times New Roman" w:cs="Times New Roman"/>
      <w:kern w:val="0"/>
      <w:sz w:val="20"/>
      <w:szCs w:val="20"/>
      <w:lang w:eastAsia="pl-PL"/>
      <w14:ligatures w14:val="none"/>
    </w:rPr>
  </w:style>
  <w:style w:type="character" w:customStyle="1" w:styleId="TekstkomentarzaZnak">
    <w:name w:val="Tekst komentarza Znak"/>
    <w:basedOn w:val="Domylnaczcionkaakapitu"/>
    <w:link w:val="Tekstkomentarza"/>
    <w:uiPriority w:val="99"/>
    <w:rsid w:val="00C428BD"/>
    <w:rPr>
      <w:rFonts w:ascii="Times New Roman" w:eastAsia="Times New Roman" w:hAnsi="Times New Roman" w:cs="Times New Roman"/>
      <w:kern w:val="0"/>
      <w:sz w:val="20"/>
      <w:szCs w:val="20"/>
      <w:lang w:eastAsia="pl-PL"/>
      <w14:ligatures w14:val="none"/>
    </w:rPr>
  </w:style>
  <w:style w:type="paragraph" w:styleId="Tematkomentarza">
    <w:name w:val="annotation subject"/>
    <w:basedOn w:val="Tekstkomentarza"/>
    <w:next w:val="Tekstkomentarza"/>
    <w:link w:val="TematkomentarzaZnak"/>
    <w:uiPriority w:val="99"/>
    <w:rsid w:val="00C428BD"/>
    <w:rPr>
      <w:b/>
      <w:bCs/>
    </w:rPr>
  </w:style>
  <w:style w:type="character" w:customStyle="1" w:styleId="TematkomentarzaZnak">
    <w:name w:val="Temat komentarza Znak"/>
    <w:basedOn w:val="TekstkomentarzaZnak"/>
    <w:link w:val="Tematkomentarza"/>
    <w:uiPriority w:val="99"/>
    <w:rsid w:val="00C428BD"/>
    <w:rPr>
      <w:rFonts w:ascii="Times New Roman" w:eastAsia="Times New Roman" w:hAnsi="Times New Roman" w:cs="Times New Roman"/>
      <w:b/>
      <w:bCs/>
      <w:kern w:val="0"/>
      <w:sz w:val="20"/>
      <w:szCs w:val="20"/>
      <w:lang w:eastAsia="pl-PL"/>
      <w14:ligatures w14:val="none"/>
    </w:rPr>
  </w:style>
  <w:style w:type="paragraph" w:styleId="Tekstdymka">
    <w:name w:val="Balloon Text"/>
    <w:basedOn w:val="Normalny"/>
    <w:link w:val="TekstdymkaZnak"/>
    <w:uiPriority w:val="99"/>
    <w:rsid w:val="00C428BD"/>
    <w:pPr>
      <w:spacing w:after="0" w:line="240" w:lineRule="auto"/>
    </w:pPr>
    <w:rPr>
      <w:rFonts w:ascii="Segoe UI" w:eastAsia="Times New Roman" w:hAnsi="Segoe UI" w:cs="Segoe UI"/>
      <w:kern w:val="0"/>
      <w:sz w:val="18"/>
      <w:szCs w:val="18"/>
      <w:lang w:eastAsia="pl-PL"/>
      <w14:ligatures w14:val="none"/>
    </w:rPr>
  </w:style>
  <w:style w:type="character" w:customStyle="1" w:styleId="TekstdymkaZnak">
    <w:name w:val="Tekst dymka Znak"/>
    <w:basedOn w:val="Domylnaczcionkaakapitu"/>
    <w:link w:val="Tekstdymka"/>
    <w:uiPriority w:val="99"/>
    <w:rsid w:val="00C428BD"/>
    <w:rPr>
      <w:rFonts w:ascii="Segoe UI" w:eastAsia="Times New Roman" w:hAnsi="Segoe UI" w:cs="Segoe UI"/>
      <w:kern w:val="0"/>
      <w:sz w:val="18"/>
      <w:szCs w:val="18"/>
      <w:lang w:eastAsia="pl-PL"/>
      <w14:ligatures w14:val="none"/>
    </w:rPr>
  </w:style>
  <w:style w:type="numbering" w:customStyle="1" w:styleId="Bezlisty2">
    <w:name w:val="Bez listy2"/>
    <w:next w:val="Bezlisty"/>
    <w:uiPriority w:val="99"/>
    <w:semiHidden/>
    <w:unhideWhenUsed/>
    <w:rsid w:val="00D84747"/>
  </w:style>
  <w:style w:type="paragraph" w:styleId="Bezodstpw">
    <w:name w:val="No Spacing"/>
    <w:uiPriority w:val="1"/>
    <w:qFormat/>
    <w:rsid w:val="00D84747"/>
    <w:pPr>
      <w:spacing w:after="0" w:line="240" w:lineRule="auto"/>
    </w:pPr>
    <w:rPr>
      <w:rFonts w:ascii="Times New Roman" w:eastAsia="Times New Roman" w:hAnsi="Times New Roman" w:cs="Times New Roman"/>
      <w:kern w:val="0"/>
      <w:sz w:val="28"/>
      <w:szCs w:val="28"/>
      <w:lang w:eastAsia="pl-PL"/>
      <w14:ligatures w14:val="none"/>
    </w:rPr>
  </w:style>
  <w:style w:type="table" w:customStyle="1" w:styleId="Tabela-Siatka1">
    <w:name w:val="Tabela - Siatka1"/>
    <w:basedOn w:val="Standardowy"/>
    <w:rsid w:val="00D84747"/>
    <w:pPr>
      <w:suppressAutoHyphens/>
      <w:spacing w:after="0" w:line="240" w:lineRule="auto"/>
    </w:pPr>
    <w:rPr>
      <w:rFonts w:ascii="Times New Roman" w:eastAsia="Times New Roman" w:hAnsi="Times New Roman" w:cs="Times New Roman"/>
      <w:kern w:val="0"/>
      <w:sz w:val="20"/>
      <w:szCs w:val="2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D84747"/>
    <w:pPr>
      <w:spacing w:after="0" w:line="240" w:lineRule="auto"/>
    </w:pPr>
    <w:rPr>
      <w:rFonts w:ascii="Calibri" w:eastAsia="Calibri" w:hAnsi="Calibri" w:cs="Times New Roman"/>
      <w:kern w:val="0"/>
      <w:sz w:val="20"/>
      <w:szCs w:val="2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D84747"/>
  </w:style>
  <w:style w:type="paragraph" w:styleId="Tekstprzypisudolnego">
    <w:name w:val="footnote text"/>
    <w:basedOn w:val="Normalny"/>
    <w:link w:val="TekstprzypisudolnegoZnak"/>
    <w:semiHidden/>
    <w:unhideWhenUsed/>
    <w:rsid w:val="00D84747"/>
    <w:pPr>
      <w:spacing w:after="0" w:line="240" w:lineRule="auto"/>
    </w:pPr>
    <w:rPr>
      <w:rFonts w:ascii="Times New Roman" w:eastAsia="Times New Roman" w:hAnsi="Times New Roman" w:cs="Times New Roman"/>
      <w:kern w:val="0"/>
      <w:sz w:val="20"/>
      <w:szCs w:val="20"/>
      <w:lang w:eastAsia="pl-PL"/>
      <w14:ligatures w14:val="none"/>
    </w:rPr>
  </w:style>
  <w:style w:type="character" w:customStyle="1" w:styleId="TekstprzypisudolnegoZnak">
    <w:name w:val="Tekst przypisu dolnego Znak"/>
    <w:basedOn w:val="Domylnaczcionkaakapitu"/>
    <w:link w:val="Tekstprzypisudolnego"/>
    <w:uiPriority w:val="99"/>
    <w:semiHidden/>
    <w:rsid w:val="00D84747"/>
    <w:rPr>
      <w:rFonts w:ascii="Times New Roman" w:eastAsia="Times New Roman" w:hAnsi="Times New Roman" w:cs="Times New Roman"/>
      <w:kern w:val="0"/>
      <w:sz w:val="20"/>
      <w:szCs w:val="20"/>
      <w:lang w:eastAsia="pl-PL"/>
      <w14:ligatures w14:val="none"/>
    </w:rPr>
  </w:style>
  <w:style w:type="character" w:styleId="Odwoanieprzypisudolnego">
    <w:name w:val="footnote reference"/>
    <w:semiHidden/>
    <w:unhideWhenUsed/>
    <w:rsid w:val="00D84747"/>
    <w:rPr>
      <w:vertAlign w:val="superscript"/>
    </w:rPr>
  </w:style>
  <w:style w:type="character" w:styleId="Hipercze">
    <w:name w:val="Hyperlink"/>
    <w:basedOn w:val="Domylnaczcionkaakapitu"/>
    <w:uiPriority w:val="99"/>
    <w:unhideWhenUsed/>
    <w:rsid w:val="005E152C"/>
    <w:rPr>
      <w:color w:val="467886" w:themeColor="hyperlink"/>
      <w:u w:val="single"/>
    </w:rPr>
  </w:style>
  <w:style w:type="character" w:styleId="Nierozpoznanawzmianka">
    <w:name w:val="Unresolved Mention"/>
    <w:basedOn w:val="Domylnaczcionkaakapitu"/>
    <w:uiPriority w:val="99"/>
    <w:semiHidden/>
    <w:unhideWhenUsed/>
    <w:rsid w:val="005E152C"/>
    <w:rPr>
      <w:color w:val="605E5C"/>
      <w:shd w:val="clear" w:color="auto" w:fill="E1DFDD"/>
    </w:rPr>
  </w:style>
  <w:style w:type="paragraph" w:styleId="NormalnyWeb">
    <w:name w:val="Normal (Web)"/>
    <w:basedOn w:val="Normalny"/>
    <w:uiPriority w:val="99"/>
    <w:unhideWhenUsed/>
    <w:rsid w:val="007628D5"/>
    <w:pPr>
      <w:spacing w:before="100" w:beforeAutospacing="1" w:after="100" w:afterAutospacing="1" w:line="240" w:lineRule="auto"/>
    </w:pPr>
    <w:rPr>
      <w:rFonts w:ascii="Times New Roman" w:eastAsia="Times New Roman" w:hAnsi="Times New Roman" w:cs="Times New Roman"/>
      <w:kern w:val="0"/>
      <w:lang w:eastAsia="pl-PL"/>
      <w14:ligatures w14:val="none"/>
    </w:rPr>
  </w:style>
  <w:style w:type="table" w:customStyle="1" w:styleId="Tabela-Siatka3">
    <w:name w:val="Tabela - Siatka3"/>
    <w:basedOn w:val="Standardowy"/>
    <w:next w:val="Tabela-Siatka"/>
    <w:uiPriority w:val="59"/>
    <w:rsid w:val="001A1F34"/>
    <w:pPr>
      <w:spacing w:after="0" w:line="240" w:lineRule="auto"/>
    </w:pPr>
    <w:rPr>
      <w:rFonts w:eastAsia="Times New Roman"/>
      <w:kern w:val="0"/>
      <w:sz w:val="22"/>
      <w:szCs w:val="22"/>
      <w:lang w:eastAsia="pl-PL"/>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3">
    <w:name w:val="Bez listy3"/>
    <w:next w:val="Bezlisty"/>
    <w:uiPriority w:val="99"/>
    <w:semiHidden/>
    <w:rsid w:val="00F1651E"/>
  </w:style>
  <w:style w:type="paragraph" w:customStyle="1" w:styleId="Tytutabeli">
    <w:name w:val="Tytuł tabeli"/>
    <w:basedOn w:val="Normalny"/>
    <w:link w:val="TytutabeliZnak"/>
    <w:rsid w:val="00F1651E"/>
    <w:pPr>
      <w:suppressLineNumbers/>
      <w:suppressAutoHyphens/>
      <w:spacing w:after="0" w:line="240" w:lineRule="auto"/>
      <w:jc w:val="center"/>
    </w:pPr>
    <w:rPr>
      <w:rFonts w:ascii="Times New Roman" w:eastAsia="Times New Roman" w:hAnsi="Times New Roman" w:cs="Times New Roman"/>
      <w:b/>
      <w:i/>
      <w:kern w:val="0"/>
      <w:sz w:val="28"/>
      <w:szCs w:val="20"/>
      <w:u w:val="single"/>
      <w:lang w:eastAsia="pl-PL"/>
      <w14:ligatures w14:val="none"/>
    </w:rPr>
  </w:style>
  <w:style w:type="character" w:customStyle="1" w:styleId="TytutabeliZnak">
    <w:name w:val="Tytuł tabeli Znak"/>
    <w:link w:val="Tytutabeli"/>
    <w:rsid w:val="00F1651E"/>
    <w:rPr>
      <w:rFonts w:ascii="Times New Roman" w:eastAsia="Times New Roman" w:hAnsi="Times New Roman" w:cs="Times New Roman"/>
      <w:b/>
      <w:i/>
      <w:kern w:val="0"/>
      <w:sz w:val="28"/>
      <w:szCs w:val="20"/>
      <w:u w:val="single"/>
      <w:lang w:eastAsia="pl-PL"/>
      <w14:ligatures w14:val="none"/>
    </w:rPr>
  </w:style>
  <w:style w:type="table" w:styleId="Tabela-Siatka5">
    <w:name w:val="Table Grid 5"/>
    <w:basedOn w:val="Standardowy"/>
    <w:rsid w:val="00F1651E"/>
    <w:pPr>
      <w:spacing w:after="0" w:line="240" w:lineRule="auto"/>
    </w:pPr>
    <w:rPr>
      <w:rFonts w:ascii="Times New Roman" w:eastAsia="Times New Roman" w:hAnsi="Times New Roman" w:cs="Times New Roman"/>
      <w:kern w:val="0"/>
      <w:sz w:val="20"/>
      <w:szCs w:val="20"/>
      <w:lang w:eastAsia="pl-PL"/>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ekstpodstawowy3">
    <w:name w:val="Body Text 3"/>
    <w:basedOn w:val="Normalny"/>
    <w:link w:val="Tekstpodstawowy3Znak"/>
    <w:uiPriority w:val="99"/>
    <w:rsid w:val="00F1651E"/>
    <w:pPr>
      <w:spacing w:after="120" w:line="240" w:lineRule="auto"/>
    </w:pPr>
    <w:rPr>
      <w:rFonts w:ascii="Times New Roman" w:eastAsia="Times New Roman" w:hAnsi="Times New Roman" w:cs="Times New Roman"/>
      <w:kern w:val="0"/>
      <w:sz w:val="16"/>
      <w:szCs w:val="16"/>
      <w:lang w:val="x-none" w:eastAsia="x-none"/>
      <w14:ligatures w14:val="none"/>
    </w:rPr>
  </w:style>
  <w:style w:type="character" w:customStyle="1" w:styleId="Tekstpodstawowy3Znak">
    <w:name w:val="Tekst podstawowy 3 Znak"/>
    <w:basedOn w:val="Domylnaczcionkaakapitu"/>
    <w:link w:val="Tekstpodstawowy3"/>
    <w:uiPriority w:val="99"/>
    <w:rsid w:val="00F1651E"/>
    <w:rPr>
      <w:rFonts w:ascii="Times New Roman" w:eastAsia="Times New Roman" w:hAnsi="Times New Roman" w:cs="Times New Roman"/>
      <w:kern w:val="0"/>
      <w:sz w:val="16"/>
      <w:szCs w:val="16"/>
      <w:lang w:val="x-none" w:eastAsia="x-none"/>
      <w14:ligatures w14:val="none"/>
    </w:rPr>
  </w:style>
  <w:style w:type="paragraph" w:styleId="Tekstpodstawowywcity2">
    <w:name w:val="Body Text Indent 2"/>
    <w:basedOn w:val="Normalny"/>
    <w:link w:val="Tekstpodstawowywcity2Znak"/>
    <w:rsid w:val="00F1651E"/>
    <w:pPr>
      <w:spacing w:after="120" w:line="480" w:lineRule="auto"/>
      <w:ind w:left="283"/>
    </w:pPr>
    <w:rPr>
      <w:rFonts w:ascii="Times New Roman" w:eastAsia="Times New Roman" w:hAnsi="Times New Roman" w:cs="Times New Roman"/>
      <w:kern w:val="0"/>
      <w:sz w:val="20"/>
      <w:szCs w:val="20"/>
      <w:lang w:eastAsia="pl-PL"/>
      <w14:ligatures w14:val="none"/>
    </w:rPr>
  </w:style>
  <w:style w:type="character" w:customStyle="1" w:styleId="Tekstpodstawowywcity2Znak">
    <w:name w:val="Tekst podstawowy wcięty 2 Znak"/>
    <w:basedOn w:val="Domylnaczcionkaakapitu"/>
    <w:link w:val="Tekstpodstawowywcity2"/>
    <w:rsid w:val="00F1651E"/>
    <w:rPr>
      <w:rFonts w:ascii="Times New Roman" w:eastAsia="Times New Roman" w:hAnsi="Times New Roman" w:cs="Times New Roman"/>
      <w:kern w:val="0"/>
      <w:sz w:val="20"/>
      <w:szCs w:val="20"/>
      <w:lang w:eastAsia="pl-PL"/>
      <w14:ligatures w14:val="none"/>
    </w:rPr>
  </w:style>
  <w:style w:type="paragraph" w:styleId="Zwykytekst">
    <w:name w:val="Plain Text"/>
    <w:basedOn w:val="Normalny"/>
    <w:link w:val="ZwykytekstZnak"/>
    <w:uiPriority w:val="99"/>
    <w:rsid w:val="00F1651E"/>
    <w:pPr>
      <w:spacing w:after="0" w:line="240" w:lineRule="auto"/>
    </w:pPr>
    <w:rPr>
      <w:rFonts w:ascii="Courier New" w:eastAsia="Times New Roman" w:hAnsi="Courier New" w:cs="Times New Roman"/>
      <w:kern w:val="0"/>
      <w:sz w:val="20"/>
      <w:szCs w:val="20"/>
      <w:lang w:val="x-none" w:eastAsia="x-none"/>
      <w14:ligatures w14:val="none"/>
    </w:rPr>
  </w:style>
  <w:style w:type="character" w:customStyle="1" w:styleId="ZwykytekstZnak">
    <w:name w:val="Zwykły tekst Znak"/>
    <w:basedOn w:val="Domylnaczcionkaakapitu"/>
    <w:link w:val="Zwykytekst"/>
    <w:uiPriority w:val="99"/>
    <w:rsid w:val="00F1651E"/>
    <w:rPr>
      <w:rFonts w:ascii="Courier New" w:eastAsia="Times New Roman" w:hAnsi="Courier New" w:cs="Times New Roman"/>
      <w:kern w:val="0"/>
      <w:sz w:val="20"/>
      <w:szCs w:val="20"/>
      <w:lang w:val="x-none" w:eastAsia="x-none"/>
      <w14:ligatures w14:val="none"/>
    </w:rPr>
  </w:style>
  <w:style w:type="paragraph" w:customStyle="1" w:styleId="Normalny12pt">
    <w:name w:val="Normalny + 12 pt"/>
    <w:aliases w:val="Pogrubieniei"/>
    <w:basedOn w:val="Normalny"/>
    <w:rsid w:val="00F1651E"/>
    <w:pPr>
      <w:spacing w:after="0" w:line="240" w:lineRule="auto"/>
      <w:jc w:val="both"/>
    </w:pPr>
    <w:rPr>
      <w:rFonts w:ascii="Times New Roman" w:eastAsia="Times New Roman" w:hAnsi="Times New Roman" w:cs="Times New Roman"/>
      <w:b/>
      <w:bCs/>
      <w:smallCaps/>
      <w:kern w:val="0"/>
      <w:szCs w:val="20"/>
      <w:lang w:eastAsia="pl-PL"/>
      <w14:ligatures w14:val="none"/>
    </w:rPr>
  </w:style>
  <w:style w:type="character" w:customStyle="1" w:styleId="tw4winTerm">
    <w:name w:val="tw4winTerm"/>
    <w:rsid w:val="00F1651E"/>
    <w:rPr>
      <w:color w:val="0000FF"/>
    </w:rPr>
  </w:style>
  <w:style w:type="paragraph" w:customStyle="1" w:styleId="DomylnaczcionkaakapituAkapitZnakZnakZnakZnak">
    <w:name w:val="Domyślna czcionka akapitu Akapit Znak Znak Znak Znak"/>
    <w:basedOn w:val="Normalny"/>
    <w:rsid w:val="00F1651E"/>
    <w:pPr>
      <w:spacing w:after="0" w:line="240" w:lineRule="auto"/>
    </w:pPr>
    <w:rPr>
      <w:rFonts w:ascii="Times New Roman" w:eastAsia="Times New Roman" w:hAnsi="Times New Roman" w:cs="Times New Roman"/>
      <w:kern w:val="0"/>
      <w:lang w:eastAsia="pl-PL"/>
      <w14:ligatures w14:val="none"/>
    </w:rPr>
  </w:style>
  <w:style w:type="paragraph" w:customStyle="1" w:styleId="DomylnaczcionkaakapituAkapitZnakZnakZnakZnakZnakZnak1Znak">
    <w:name w:val="Domyślna czcionka akapitu Akapit Znak Znak Znak Znak Znak Znak1 Znak"/>
    <w:basedOn w:val="Normalny"/>
    <w:rsid w:val="00F1651E"/>
    <w:pPr>
      <w:spacing w:after="0" w:line="240" w:lineRule="auto"/>
    </w:pPr>
    <w:rPr>
      <w:rFonts w:ascii="Times New Roman" w:eastAsia="Times New Roman" w:hAnsi="Times New Roman" w:cs="Times New Roman"/>
      <w:kern w:val="0"/>
      <w:lang w:eastAsia="pl-PL"/>
      <w14:ligatures w14:val="none"/>
    </w:rPr>
  </w:style>
  <w:style w:type="paragraph" w:customStyle="1" w:styleId="ZnakZnakZnakZnak0">
    <w:name w:val="Znak Znak Znak Znak"/>
    <w:basedOn w:val="Normalny"/>
    <w:rsid w:val="00F1651E"/>
    <w:pPr>
      <w:spacing w:after="0" w:line="240" w:lineRule="auto"/>
    </w:pPr>
    <w:rPr>
      <w:rFonts w:ascii="Times New Roman" w:eastAsia="Times New Roman" w:hAnsi="Times New Roman" w:cs="Times New Roman"/>
      <w:kern w:val="0"/>
      <w:lang w:eastAsia="pl-PL"/>
      <w14:ligatures w14:val="none"/>
    </w:rPr>
  </w:style>
  <w:style w:type="paragraph" w:customStyle="1" w:styleId="Zawartotabeli">
    <w:name w:val="Zawartość tabeli"/>
    <w:basedOn w:val="Tekstpodstawowy"/>
    <w:rsid w:val="00F1651E"/>
    <w:pPr>
      <w:widowControl w:val="0"/>
      <w:suppressLineNumbers/>
      <w:suppressAutoHyphens/>
    </w:pPr>
    <w:rPr>
      <w:rFonts w:eastAsia="HG Mincho Light J"/>
      <w:color w:val="000000"/>
      <w:szCs w:val="20"/>
      <w:lang w:val="en-US"/>
    </w:rPr>
  </w:style>
  <w:style w:type="paragraph" w:customStyle="1" w:styleId="Standard">
    <w:name w:val="Standard"/>
    <w:rsid w:val="00F1651E"/>
    <w:pPr>
      <w:widowControl w:val="0"/>
      <w:suppressAutoHyphens/>
      <w:autoSpaceDN w:val="0"/>
      <w:spacing w:after="0" w:line="240" w:lineRule="auto"/>
      <w:textAlignment w:val="baseline"/>
    </w:pPr>
    <w:rPr>
      <w:rFonts w:ascii="Times New Roman" w:eastAsia="Arial Unicode MS" w:hAnsi="Times New Roman" w:cs="Mangal"/>
      <w:kern w:val="3"/>
      <w:lang w:eastAsia="zh-CN" w:bidi="hi-IN"/>
      <w14:ligatures w14:val="none"/>
    </w:rPr>
  </w:style>
  <w:style w:type="character" w:customStyle="1" w:styleId="underlinecolor">
    <w:name w:val="underline color"/>
    <w:basedOn w:val="Domylnaczcionkaakapitu"/>
    <w:rsid w:val="00F1651E"/>
  </w:style>
  <w:style w:type="character" w:customStyle="1" w:styleId="st1">
    <w:name w:val="st1"/>
    <w:basedOn w:val="Domylnaczcionkaakapitu"/>
    <w:uiPriority w:val="99"/>
    <w:rsid w:val="00F1651E"/>
  </w:style>
  <w:style w:type="character" w:customStyle="1" w:styleId="ft">
    <w:name w:val="ft"/>
    <w:basedOn w:val="Domylnaczcionkaakapitu"/>
    <w:rsid w:val="00F1651E"/>
  </w:style>
  <w:style w:type="paragraph" w:customStyle="1" w:styleId="Akapitzlist2">
    <w:name w:val="Akapit z listą2"/>
    <w:basedOn w:val="Normalny"/>
    <w:rsid w:val="00F1651E"/>
    <w:pPr>
      <w:suppressAutoHyphens/>
      <w:spacing w:after="0" w:line="240" w:lineRule="auto"/>
      <w:ind w:left="720"/>
      <w:contextualSpacing/>
    </w:pPr>
    <w:rPr>
      <w:rFonts w:ascii="Times New Roman" w:eastAsia="Times New Roman" w:hAnsi="Times New Roman" w:cs="Times New Roman"/>
      <w:kern w:val="0"/>
      <w:sz w:val="20"/>
      <w:szCs w:val="20"/>
      <w:lang w:eastAsia="ar-SA"/>
      <w14:ligatures w14:val="none"/>
    </w:rPr>
  </w:style>
  <w:style w:type="character" w:customStyle="1" w:styleId="tekststandard">
    <w:name w:val="tekst_standard"/>
    <w:basedOn w:val="Domylnaczcionkaakapitu"/>
    <w:rsid w:val="00F1651E"/>
  </w:style>
  <w:style w:type="character" w:customStyle="1" w:styleId="Teksttreci">
    <w:name w:val="Tekst treści"/>
    <w:rsid w:val="00F1651E"/>
    <w:rPr>
      <w:rFonts w:ascii="Times New Roman" w:eastAsia="Times New Roman" w:hAnsi="Times New Roman" w:cs="Times New Roman"/>
      <w:b/>
      <w:bCs/>
      <w:i w:val="0"/>
      <w:iCs w:val="0"/>
      <w:smallCaps w:val="0"/>
      <w:strike w:val="0"/>
      <w:color w:val="000000"/>
      <w:spacing w:val="0"/>
      <w:w w:val="100"/>
      <w:position w:val="0"/>
      <w:sz w:val="22"/>
      <w:szCs w:val="22"/>
      <w:u w:val="single"/>
      <w:lang w:val="pl-PL"/>
    </w:rPr>
  </w:style>
  <w:style w:type="character" w:customStyle="1" w:styleId="TeksttreciPogrubienie">
    <w:name w:val="Tekst treści + Pogrubienie"/>
    <w:rsid w:val="00F1651E"/>
    <w:rPr>
      <w:rFonts w:ascii="Times New Roman" w:eastAsia="Times New Roman" w:hAnsi="Times New Roman" w:cs="Times New Roman"/>
      <w:b/>
      <w:bCs/>
      <w:i w:val="0"/>
      <w:iCs w:val="0"/>
      <w:smallCaps w:val="0"/>
      <w:strike w:val="0"/>
      <w:color w:val="000000"/>
      <w:spacing w:val="0"/>
      <w:w w:val="100"/>
      <w:position w:val="0"/>
      <w:sz w:val="22"/>
      <w:szCs w:val="22"/>
      <w:u w:val="none"/>
      <w:lang w:val="pl-PL"/>
    </w:rPr>
  </w:style>
  <w:style w:type="character" w:customStyle="1" w:styleId="contact-postcode">
    <w:name w:val="contact-postcode"/>
    <w:basedOn w:val="Domylnaczcionkaakapitu"/>
    <w:rsid w:val="00F1651E"/>
  </w:style>
  <w:style w:type="character" w:customStyle="1" w:styleId="xbe">
    <w:name w:val="_xbe"/>
    <w:basedOn w:val="Domylnaczcionkaakapitu"/>
    <w:rsid w:val="00F1651E"/>
  </w:style>
  <w:style w:type="character" w:customStyle="1" w:styleId="ff0">
    <w:name w:val="ff0"/>
    <w:basedOn w:val="Domylnaczcionkaakapitu"/>
    <w:rsid w:val="00F1651E"/>
  </w:style>
  <w:style w:type="paragraph" w:customStyle="1" w:styleId="Tekstpodstawowy21">
    <w:name w:val="Tekst podstawowy 21"/>
    <w:basedOn w:val="Normalny"/>
    <w:rsid w:val="00F1651E"/>
    <w:pPr>
      <w:suppressAutoHyphens/>
      <w:spacing w:after="0" w:line="240" w:lineRule="auto"/>
      <w:jc w:val="both"/>
    </w:pPr>
    <w:rPr>
      <w:rFonts w:ascii="Times New Roman" w:eastAsia="Times New Roman" w:hAnsi="Times New Roman" w:cs="Times New Roman"/>
      <w:kern w:val="0"/>
      <w:szCs w:val="20"/>
      <w:lang w:eastAsia="ar-SA"/>
      <w14:ligatures w14:val="none"/>
    </w:rPr>
  </w:style>
  <w:style w:type="paragraph" w:customStyle="1" w:styleId="Bezodstpw1">
    <w:name w:val="Bez odstępów1"/>
    <w:uiPriority w:val="99"/>
    <w:qFormat/>
    <w:rsid w:val="00F1651E"/>
    <w:pPr>
      <w:spacing w:after="0" w:line="240" w:lineRule="auto"/>
    </w:pPr>
    <w:rPr>
      <w:rFonts w:ascii="Calibri" w:eastAsia="Times New Roman" w:hAnsi="Calibri" w:cs="Calibri"/>
      <w:kern w:val="0"/>
      <w:sz w:val="22"/>
      <w:szCs w:val="22"/>
      <w:lang w:eastAsia="pl-PL"/>
      <w14:ligatures w14:val="none"/>
    </w:rPr>
  </w:style>
  <w:style w:type="character" w:customStyle="1" w:styleId="ms">
    <w:name w:val="ms"/>
    <w:basedOn w:val="Domylnaczcionkaakapitu"/>
    <w:rsid w:val="00F1651E"/>
  </w:style>
  <w:style w:type="paragraph" w:styleId="Nagwekspisutreci">
    <w:name w:val="TOC Heading"/>
    <w:basedOn w:val="Nagwek1"/>
    <w:next w:val="Normalny"/>
    <w:uiPriority w:val="39"/>
    <w:semiHidden/>
    <w:unhideWhenUsed/>
    <w:qFormat/>
    <w:rsid w:val="00F1651E"/>
    <w:pPr>
      <w:spacing w:before="480" w:after="0" w:line="276" w:lineRule="auto"/>
      <w:outlineLvl w:val="9"/>
    </w:pPr>
    <w:rPr>
      <w:rFonts w:ascii="Cambria" w:eastAsia="Times New Roman" w:hAnsi="Cambria" w:cs="Times New Roman"/>
      <w:b/>
      <w:bCs/>
      <w:color w:val="365F91"/>
      <w:kern w:val="0"/>
      <w:sz w:val="28"/>
      <w:szCs w:val="28"/>
      <w14:ligatures w14:val="none"/>
    </w:rPr>
  </w:style>
  <w:style w:type="paragraph" w:customStyle="1" w:styleId="doc-ti">
    <w:name w:val="doc-ti"/>
    <w:basedOn w:val="Normalny"/>
    <w:rsid w:val="00F1651E"/>
    <w:pPr>
      <w:spacing w:before="100" w:beforeAutospacing="1" w:after="100" w:afterAutospacing="1" w:line="240" w:lineRule="auto"/>
    </w:pPr>
    <w:rPr>
      <w:rFonts w:ascii="Times New Roman" w:eastAsia="Times New Roman" w:hAnsi="Times New Roman" w:cs="Times New Roman"/>
      <w:kern w:val="0"/>
      <w:lang w:eastAsia="pl-PL"/>
      <w14:ligatures w14:val="none"/>
    </w:rPr>
  </w:style>
  <w:style w:type="character" w:customStyle="1" w:styleId="breakpossible">
    <w:name w:val="breakpossible"/>
    <w:basedOn w:val="Domylnaczcionkaakapitu"/>
    <w:rsid w:val="00F1651E"/>
  </w:style>
  <w:style w:type="paragraph" w:customStyle="1" w:styleId="Akapitzlist20">
    <w:name w:val="Akapit z listą2"/>
    <w:basedOn w:val="Normalny"/>
    <w:rsid w:val="00F1651E"/>
    <w:pPr>
      <w:suppressAutoHyphens/>
      <w:spacing w:after="0" w:line="240" w:lineRule="auto"/>
      <w:ind w:left="720"/>
      <w:contextualSpacing/>
    </w:pPr>
    <w:rPr>
      <w:rFonts w:ascii="Times New Roman" w:eastAsia="Times New Roman" w:hAnsi="Times New Roman" w:cs="Times New Roman"/>
      <w:kern w:val="0"/>
      <w:sz w:val="20"/>
      <w:szCs w:val="20"/>
      <w:lang w:eastAsia="ar-SA"/>
      <w14:ligatures w14:val="none"/>
    </w:rPr>
  </w:style>
  <w:style w:type="paragraph" w:customStyle="1" w:styleId="bodytext">
    <w:name w:val="bodytext"/>
    <w:basedOn w:val="Normalny"/>
    <w:rsid w:val="00F1651E"/>
    <w:pPr>
      <w:spacing w:before="100" w:beforeAutospacing="1" w:after="100" w:afterAutospacing="1" w:line="240" w:lineRule="auto"/>
    </w:pPr>
    <w:rPr>
      <w:rFonts w:ascii="Times New Roman" w:eastAsia="Times New Roman" w:hAnsi="Times New Roman" w:cs="Times New Roman"/>
      <w:kern w:val="0"/>
      <w:lang w:eastAsia="pl-PL"/>
      <w14:ligatures w14:val="none"/>
    </w:rPr>
  </w:style>
  <w:style w:type="character" w:customStyle="1" w:styleId="WW-Absatz-Standardschriftart">
    <w:name w:val="WW-Absatz-Standardschriftart"/>
    <w:rsid w:val="00F1651E"/>
  </w:style>
  <w:style w:type="character" w:customStyle="1" w:styleId="notranslate">
    <w:name w:val="notranslate"/>
    <w:basedOn w:val="Domylnaczcionkaakapitu"/>
    <w:rsid w:val="00F1651E"/>
  </w:style>
  <w:style w:type="character" w:customStyle="1" w:styleId="postal-code">
    <w:name w:val="postal-code"/>
    <w:basedOn w:val="Domylnaczcionkaakapitu"/>
    <w:rsid w:val="00F1651E"/>
  </w:style>
  <w:style w:type="character" w:customStyle="1" w:styleId="t31">
    <w:name w:val="t31"/>
    <w:rsid w:val="00F1651E"/>
    <w:rPr>
      <w:rFonts w:ascii="Courier New" w:hAnsi="Courier New" w:cs="Courier New" w:hint="default"/>
    </w:rPr>
  </w:style>
  <w:style w:type="character" w:customStyle="1" w:styleId="TeksttreciKursywa">
    <w:name w:val="Tekst treści + Kursywa"/>
    <w:uiPriority w:val="99"/>
    <w:rsid w:val="00F1651E"/>
    <w:rPr>
      <w:rFonts w:ascii="Times New Roman" w:eastAsia="Times New Roman" w:hAnsi="Times New Roman" w:cs="Times New Roman"/>
      <w:b/>
      <w:bCs/>
      <w:i/>
      <w:iCs/>
      <w:smallCaps w:val="0"/>
      <w:strike w:val="0"/>
      <w:color w:val="000000"/>
      <w:spacing w:val="0"/>
      <w:w w:val="100"/>
      <w:position w:val="0"/>
      <w:sz w:val="22"/>
      <w:szCs w:val="22"/>
      <w:u w:val="none"/>
      <w:lang w:val="pl-PL"/>
    </w:rPr>
  </w:style>
  <w:style w:type="character" w:customStyle="1" w:styleId="Teksttreci2">
    <w:name w:val="Tekst treści (2)_"/>
    <w:link w:val="Teksttreci20"/>
    <w:rsid w:val="00F1651E"/>
    <w:rPr>
      <w:b/>
      <w:bCs/>
      <w:sz w:val="22"/>
      <w:szCs w:val="22"/>
      <w:shd w:val="clear" w:color="auto" w:fill="FFFFFF"/>
    </w:rPr>
  </w:style>
  <w:style w:type="character" w:customStyle="1" w:styleId="Teksttreci0">
    <w:name w:val="Tekst treści_"/>
    <w:rsid w:val="00F1651E"/>
    <w:rPr>
      <w:rFonts w:ascii="Times New Roman" w:eastAsia="Times New Roman" w:hAnsi="Times New Roman" w:cs="Times New Roman"/>
      <w:b w:val="0"/>
      <w:bCs w:val="0"/>
      <w:i w:val="0"/>
      <w:iCs w:val="0"/>
      <w:smallCaps w:val="0"/>
      <w:strike w:val="0"/>
      <w:sz w:val="22"/>
      <w:szCs w:val="22"/>
      <w:u w:val="none"/>
    </w:rPr>
  </w:style>
  <w:style w:type="paragraph" w:customStyle="1" w:styleId="Teksttreci20">
    <w:name w:val="Tekst treści (2)"/>
    <w:basedOn w:val="Normalny"/>
    <w:link w:val="Teksttreci2"/>
    <w:rsid w:val="00F1651E"/>
    <w:pPr>
      <w:widowControl w:val="0"/>
      <w:shd w:val="clear" w:color="auto" w:fill="FFFFFF"/>
      <w:spacing w:after="0" w:line="274" w:lineRule="exact"/>
    </w:pPr>
    <w:rPr>
      <w:b/>
      <w:bCs/>
      <w:sz w:val="22"/>
      <w:szCs w:val="22"/>
    </w:rPr>
  </w:style>
  <w:style w:type="character" w:customStyle="1" w:styleId="second">
    <w:name w:val="second"/>
    <w:rsid w:val="00F1651E"/>
  </w:style>
  <w:style w:type="paragraph" w:customStyle="1" w:styleId="title-doc-first2">
    <w:name w:val="title-doc-first2"/>
    <w:basedOn w:val="Normalny"/>
    <w:rsid w:val="00F1651E"/>
    <w:pPr>
      <w:spacing w:before="109" w:after="0" w:line="312" w:lineRule="atLeast"/>
      <w:jc w:val="center"/>
    </w:pPr>
    <w:rPr>
      <w:rFonts w:ascii="Times New Roman" w:eastAsia="Times New Roman" w:hAnsi="Times New Roman" w:cs="Times New Roman"/>
      <w:b/>
      <w:bCs/>
      <w:kern w:val="0"/>
      <w:lang w:eastAsia="pl-PL"/>
      <w14:ligatures w14:val="none"/>
    </w:rPr>
  </w:style>
  <w:style w:type="character" w:customStyle="1" w:styleId="Teksttreci6">
    <w:name w:val="Tekst treści (6)_"/>
    <w:link w:val="Teksttreci60"/>
    <w:locked/>
    <w:rsid w:val="00F1651E"/>
    <w:rPr>
      <w:sz w:val="23"/>
      <w:szCs w:val="23"/>
      <w:shd w:val="clear" w:color="auto" w:fill="FFFFFF"/>
    </w:rPr>
  </w:style>
  <w:style w:type="paragraph" w:customStyle="1" w:styleId="Teksttreci60">
    <w:name w:val="Tekst treści (6)"/>
    <w:basedOn w:val="Normalny"/>
    <w:link w:val="Teksttreci6"/>
    <w:rsid w:val="00F1651E"/>
    <w:pPr>
      <w:widowControl w:val="0"/>
      <w:shd w:val="clear" w:color="auto" w:fill="FFFFFF"/>
      <w:spacing w:after="0" w:line="0" w:lineRule="atLeast"/>
    </w:pPr>
    <w:rPr>
      <w:sz w:val="23"/>
      <w:szCs w:val="23"/>
    </w:rPr>
  </w:style>
  <w:style w:type="character" w:customStyle="1" w:styleId="Teksttreci3">
    <w:name w:val="Tekst treści (3)_"/>
    <w:link w:val="Teksttreci31"/>
    <w:locked/>
    <w:rsid w:val="00F1651E"/>
    <w:rPr>
      <w:i/>
      <w:iCs/>
      <w:sz w:val="23"/>
      <w:szCs w:val="23"/>
      <w:shd w:val="clear" w:color="auto" w:fill="FFFFFF"/>
    </w:rPr>
  </w:style>
  <w:style w:type="paragraph" w:customStyle="1" w:styleId="Teksttreci31">
    <w:name w:val="Tekst treści (3)1"/>
    <w:basedOn w:val="Normalny"/>
    <w:link w:val="Teksttreci3"/>
    <w:rsid w:val="00F1651E"/>
    <w:pPr>
      <w:widowControl w:val="0"/>
      <w:shd w:val="clear" w:color="auto" w:fill="FFFFFF"/>
      <w:spacing w:before="300" w:after="300" w:line="240" w:lineRule="atLeast"/>
      <w:jc w:val="center"/>
    </w:pPr>
    <w:rPr>
      <w:i/>
      <w:iCs/>
      <w:sz w:val="23"/>
      <w:szCs w:val="23"/>
    </w:rPr>
  </w:style>
  <w:style w:type="character" w:customStyle="1" w:styleId="Nagwek40">
    <w:name w:val="Nagłówek #4"/>
    <w:rsid w:val="00F1651E"/>
    <w:rPr>
      <w:rFonts w:ascii="Times New Roman" w:eastAsia="Times New Roman" w:hAnsi="Times New Roman" w:cs="Times New Roman"/>
      <w:b/>
      <w:bCs/>
      <w:i w:val="0"/>
      <w:iCs w:val="0"/>
      <w:smallCaps w:val="0"/>
      <w:strike w:val="0"/>
      <w:color w:val="000000"/>
      <w:spacing w:val="0"/>
      <w:w w:val="100"/>
      <w:position w:val="0"/>
      <w:sz w:val="20"/>
      <w:szCs w:val="20"/>
      <w:u w:val="none"/>
      <w:lang w:val="pl-PL" w:eastAsia="pl-PL" w:bidi="pl-PL"/>
    </w:rPr>
  </w:style>
  <w:style w:type="character" w:customStyle="1" w:styleId="fontstyle01">
    <w:name w:val="fontstyle01"/>
    <w:rsid w:val="00F1651E"/>
    <w:rPr>
      <w:rFonts w:ascii="Calibri" w:hAnsi="Calibri" w:cs="Calibri" w:hint="default"/>
      <w:b w:val="0"/>
      <w:bCs w:val="0"/>
      <w:i w:val="0"/>
      <w:iCs w:val="0"/>
      <w:color w:val="000000"/>
    </w:rPr>
  </w:style>
  <w:style w:type="paragraph" w:customStyle="1" w:styleId="CM4">
    <w:name w:val="CM4"/>
    <w:basedOn w:val="Default"/>
    <w:next w:val="Default"/>
    <w:rsid w:val="00F1651E"/>
    <w:pPr>
      <w:suppressAutoHyphens/>
      <w:autoSpaceDN/>
      <w:adjustRightInd/>
    </w:pPr>
    <w:rPr>
      <w:rFonts w:eastAsia="Lucida Sans Unicode" w:cs="Tahoma"/>
      <w:color w:val="auto"/>
    </w:rPr>
  </w:style>
  <w:style w:type="paragraph" w:customStyle="1" w:styleId="Nagwek10">
    <w:name w:val="Nagłówek1"/>
    <w:basedOn w:val="Normalny"/>
    <w:next w:val="Tekstpodstawowy"/>
    <w:rsid w:val="00F1651E"/>
    <w:pPr>
      <w:keepNext/>
      <w:suppressAutoHyphens/>
      <w:spacing w:before="240" w:after="120" w:line="240" w:lineRule="auto"/>
    </w:pPr>
    <w:rPr>
      <w:rFonts w:ascii="Arial" w:eastAsia="Lucida Sans Unicode" w:hAnsi="Arial" w:cs="Tahoma"/>
      <w:kern w:val="0"/>
      <w:sz w:val="28"/>
      <w:szCs w:val="28"/>
      <w:lang w:eastAsia="ar-SA"/>
      <w14:ligatures w14:val="none"/>
    </w:rPr>
  </w:style>
  <w:style w:type="numbering" w:customStyle="1" w:styleId="WWNum1">
    <w:name w:val="WWNum1"/>
    <w:basedOn w:val="Bezlisty"/>
    <w:rsid w:val="00F1651E"/>
    <w:pPr>
      <w:numPr>
        <w:numId w:val="116"/>
      </w:numPr>
    </w:pPr>
  </w:style>
  <w:style w:type="numbering" w:customStyle="1" w:styleId="WWNum2">
    <w:name w:val="WWNum2"/>
    <w:basedOn w:val="Bezlisty"/>
    <w:rsid w:val="00F1651E"/>
    <w:pPr>
      <w:numPr>
        <w:numId w:val="117"/>
      </w:numPr>
    </w:pPr>
  </w:style>
  <w:style w:type="numbering" w:customStyle="1" w:styleId="WWNum3">
    <w:name w:val="WWNum3"/>
    <w:basedOn w:val="Bezlisty"/>
    <w:rsid w:val="00F1651E"/>
    <w:pPr>
      <w:numPr>
        <w:numId w:val="197"/>
      </w:numPr>
    </w:pPr>
  </w:style>
  <w:style w:type="character" w:customStyle="1" w:styleId="WW8Num5z0">
    <w:name w:val="WW8Num5z0"/>
    <w:rsid w:val="00F1651E"/>
    <w:rPr>
      <w:rFonts w:ascii="Symbol" w:hAnsi="Symbol"/>
    </w:rPr>
  </w:style>
  <w:style w:type="character" w:customStyle="1" w:styleId="lrzxr">
    <w:name w:val="lrzxr"/>
    <w:basedOn w:val="Domylnaczcionkaakapitu"/>
    <w:rsid w:val="00F1651E"/>
  </w:style>
  <w:style w:type="paragraph" w:customStyle="1" w:styleId="xxmsonormal">
    <w:name w:val="x_x_msonormal"/>
    <w:basedOn w:val="Normalny"/>
    <w:rsid w:val="00F1651E"/>
    <w:pPr>
      <w:spacing w:after="0" w:line="240" w:lineRule="auto"/>
    </w:pPr>
    <w:rPr>
      <w:rFonts w:ascii="Calibri" w:eastAsia="Calibri" w:hAnsi="Calibri" w:cs="Calibri"/>
      <w:kern w:val="0"/>
      <w:sz w:val="22"/>
      <w:szCs w:val="22"/>
      <w:lang w:eastAsia="pl-PL"/>
      <w14:ligatures w14:val="none"/>
    </w:rPr>
  </w:style>
  <w:style w:type="character" w:customStyle="1" w:styleId="markedcontent">
    <w:name w:val="markedcontent"/>
    <w:basedOn w:val="Domylnaczcionkaakapitu"/>
    <w:rsid w:val="00F1651E"/>
  </w:style>
  <w:style w:type="character" w:customStyle="1" w:styleId="Teksttreci2Kursywa">
    <w:name w:val="Tekst treści (2) + Kursywa"/>
    <w:rsid w:val="00F1651E"/>
    <w:rPr>
      <w:rFonts w:ascii="Times New Roman" w:eastAsia="Times New Roman" w:hAnsi="Times New Roman" w:cs="Times New Roman"/>
      <w:b w:val="0"/>
      <w:bCs w:val="0"/>
      <w:i/>
      <w:iCs/>
      <w:smallCaps w:val="0"/>
      <w:strike w:val="0"/>
      <w:color w:val="000000"/>
      <w:spacing w:val="0"/>
      <w:w w:val="100"/>
      <w:position w:val="0"/>
      <w:sz w:val="24"/>
      <w:szCs w:val="24"/>
      <w:u w:val="none"/>
      <w:lang w:val="pl-PL" w:eastAsia="pl-PL" w:bidi="pl-PL"/>
    </w:rPr>
  </w:style>
  <w:style w:type="paragraph" w:customStyle="1" w:styleId="Teksttreci21">
    <w:name w:val="Tekst treści (2)1"/>
    <w:basedOn w:val="Normalny"/>
    <w:rsid w:val="00F1651E"/>
    <w:pPr>
      <w:widowControl w:val="0"/>
      <w:shd w:val="clear" w:color="auto" w:fill="FFFFFF"/>
      <w:spacing w:before="60" w:after="60" w:line="240" w:lineRule="atLeast"/>
      <w:ind w:hanging="280"/>
      <w:jc w:val="right"/>
    </w:pPr>
    <w:rPr>
      <w:rFonts w:ascii="Times New Roman" w:eastAsia="Times New Roman" w:hAnsi="Times New Roman" w:cs="Times New Roman"/>
      <w:kern w:val="0"/>
      <w:sz w:val="20"/>
      <w:szCs w:val="20"/>
      <w:lang w:eastAsia="pl-P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zabela.niedziela@sanepid.gov.pl"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mailto:monika.olczak@sanepid.gov.pl"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813</TotalTime>
  <Pages>93</Pages>
  <Words>31182</Words>
  <Characters>187093</Characters>
  <Application>Microsoft Office Word</Application>
  <DocSecurity>0</DocSecurity>
  <Lines>1559</Lines>
  <Paragraphs>435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217840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PSSE Łobez - Karina Komorowska</dc:creator>
  <cp:keywords/>
  <dc:description/>
  <cp:lastModifiedBy>PSSE Łobez - Karina Komorowska</cp:lastModifiedBy>
  <cp:revision>31</cp:revision>
  <dcterms:created xsi:type="dcterms:W3CDTF">2024-03-11T09:24:00Z</dcterms:created>
  <dcterms:modified xsi:type="dcterms:W3CDTF">2024-03-27T06:43:00Z</dcterms:modified>
</cp:coreProperties>
</file>