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E270" w14:textId="77777777" w:rsidR="00C428BD" w:rsidRPr="001A1F34" w:rsidRDefault="00C428BD" w:rsidP="00A5514B">
      <w:pPr>
        <w:spacing w:after="0" w:line="276" w:lineRule="auto"/>
        <w:jc w:val="center"/>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„Ocena stanu bezpieczeństwa sanitarnego powiatu Łobez za 2023 r.”</w:t>
      </w:r>
    </w:p>
    <w:p w14:paraId="64005B62" w14:textId="77777777" w:rsidR="00C428BD" w:rsidRPr="001A1F34" w:rsidRDefault="00C428BD" w:rsidP="001A1F34">
      <w:pPr>
        <w:tabs>
          <w:tab w:val="left" w:pos="851"/>
        </w:tabs>
        <w:spacing w:after="0" w:line="276" w:lineRule="auto"/>
        <w:jc w:val="both"/>
        <w:rPr>
          <w:rFonts w:ascii="Calibri" w:eastAsia="Times New Roman" w:hAnsi="Calibri" w:cs="Calibri"/>
          <w:b/>
          <w:kern w:val="0"/>
          <w:u w:val="single"/>
          <w:lang w:eastAsia="pl-PL"/>
          <w14:ligatures w14:val="none"/>
        </w:rPr>
      </w:pPr>
    </w:p>
    <w:p w14:paraId="79A80150" w14:textId="77777777" w:rsidR="00C428BD" w:rsidRDefault="00C428BD" w:rsidP="001A1F34">
      <w:pPr>
        <w:numPr>
          <w:ilvl w:val="0"/>
          <w:numId w:val="30"/>
        </w:numPr>
        <w:tabs>
          <w:tab w:val="left" w:pos="284"/>
        </w:tabs>
        <w:spacing w:after="0" w:line="276" w:lineRule="auto"/>
        <w:ind w:left="1134" w:hanging="1134"/>
        <w:jc w:val="both"/>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Zapobieganie oraz zwalczanie zakażeń i chorób zakaźnych u ludzi</w:t>
      </w:r>
    </w:p>
    <w:p w14:paraId="29E8E303" w14:textId="77777777" w:rsidR="00A5514B" w:rsidRPr="001A1F34" w:rsidRDefault="00A5514B" w:rsidP="00A5514B">
      <w:pPr>
        <w:tabs>
          <w:tab w:val="left" w:pos="284"/>
        </w:tabs>
        <w:spacing w:after="0" w:line="276" w:lineRule="auto"/>
        <w:ind w:left="1134"/>
        <w:jc w:val="both"/>
        <w:rPr>
          <w:rFonts w:ascii="Calibri" w:eastAsia="Times New Roman" w:hAnsi="Calibri" w:cs="Calibri"/>
          <w:b/>
          <w:kern w:val="0"/>
          <w:lang w:eastAsia="pl-PL"/>
          <w14:ligatures w14:val="none"/>
        </w:rPr>
      </w:pPr>
    </w:p>
    <w:p w14:paraId="72AFB348"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b/>
          <w:kern w:val="0"/>
          <w:lang w:eastAsia="pl-PL"/>
          <w14:ligatures w14:val="none"/>
        </w:rPr>
        <w:t>1. Sytuacja epidemiologiczna wybranych chorób zakaźnych</w:t>
      </w:r>
      <w:r w:rsidRPr="001A1F34">
        <w:rPr>
          <w:rFonts w:ascii="Calibri" w:eastAsia="Times New Roman" w:hAnsi="Calibri" w:cs="Calibri"/>
          <w:kern w:val="0"/>
          <w:lang w:eastAsia="pl-PL"/>
          <w14:ligatures w14:val="none"/>
        </w:rPr>
        <w:t xml:space="preserve"> </w:t>
      </w:r>
    </w:p>
    <w:p w14:paraId="48E43E9E"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Oceny sytuacji epidemiologicznej w zakresie chorób zakaźnych podlegających obowiązkowi zgłaszania i rejestracji dokonano na podstawie danych zgłaszanych </w:t>
      </w:r>
      <w:r w:rsidRPr="001A1F34">
        <w:rPr>
          <w:rFonts w:ascii="Calibri" w:eastAsia="Times New Roman" w:hAnsi="Calibri" w:cs="Calibri"/>
          <w:kern w:val="0"/>
          <w:lang w:eastAsia="pl-PL"/>
          <w14:ligatures w14:val="none"/>
        </w:rPr>
        <w:br/>
        <w:t>do Państwowego Powiatowego Inspektora Sanitarnego w Łobzie w ramach prowadzonego nadzoru epidemiologicznego i weryfikacji zgłoszonych zachorowań bądź podejrzeń zachorowań na choroby zakaźne, zakażenia i zatrucia. Rejestracja zakażeń i chorób zakaźnych prowadzona była zgodnie z aktualnymi definicjami przypadków chorób zakaźnych, podanymi przez NIZP-PZH na potrzeby nadzoru epidemiologicznego na lata 2020-2024.</w:t>
      </w:r>
    </w:p>
    <w:p w14:paraId="77430AC3" w14:textId="412F529E"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roku na terenie nadzorowanym przez Państwowego Powiatowego Inspektora Sanitarnego w Łobzie w okresie od 01.01.2023 r. do 31.12.2023 r. ogółem zgłoszono 712 przypadków zachorowań i zakażeń na choroby zakaźne</w:t>
      </w:r>
      <w:r w:rsidR="00A5514B">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w tym 93</w:t>
      </w:r>
      <w:r w:rsidRPr="001A1F34">
        <w:rPr>
          <w:rFonts w:ascii="Calibri" w:eastAsia="Times New Roman" w:hAnsi="Calibri" w:cs="Calibri"/>
          <w:b/>
          <w:kern w:val="0"/>
          <w:lang w:eastAsia="pl-PL"/>
          <w14:ligatures w14:val="none"/>
        </w:rPr>
        <w:t xml:space="preserve"> </w:t>
      </w:r>
      <w:r w:rsidRPr="001A1F34">
        <w:rPr>
          <w:rFonts w:ascii="Calibri" w:eastAsia="Times New Roman" w:hAnsi="Calibri" w:cs="Calibri"/>
          <w:kern w:val="0"/>
          <w:lang w:eastAsia="pl-PL"/>
          <w14:ligatures w14:val="none"/>
        </w:rPr>
        <w:t>osoby wymagały hospitalizacji.</w:t>
      </w:r>
      <w:r w:rsidRPr="001A1F34">
        <w:rPr>
          <w:rFonts w:ascii="Calibri" w:eastAsia="ArialMT" w:hAnsi="Calibri" w:cs="Calibri"/>
          <w:kern w:val="0"/>
          <w:lang w:eastAsia="pl-PL"/>
          <w14:ligatures w14:val="none"/>
        </w:rPr>
        <w:t xml:space="preserve"> </w:t>
      </w:r>
      <w:r w:rsidRPr="001A1F34">
        <w:rPr>
          <w:rFonts w:ascii="Calibri" w:eastAsia="Times New Roman" w:hAnsi="Calibri" w:cs="Calibri"/>
          <w:color w:val="000000"/>
          <w:kern w:val="0"/>
          <w:lang w:eastAsia="pl-PL"/>
          <w14:ligatures w14:val="none"/>
        </w:rPr>
        <w:t xml:space="preserve">Liczba hospitalizowanych stanowiła </w:t>
      </w:r>
      <w:r w:rsidRPr="001A1F34">
        <w:rPr>
          <w:rFonts w:ascii="Calibri" w:eastAsia="Times New Roman" w:hAnsi="Calibri" w:cs="Calibri"/>
          <w:kern w:val="0"/>
          <w:lang w:eastAsia="pl-PL"/>
          <w14:ligatures w14:val="none"/>
        </w:rPr>
        <w:t>13,06 %</w:t>
      </w:r>
      <w:r w:rsidRPr="001A1F34">
        <w:rPr>
          <w:rFonts w:ascii="Calibri" w:eastAsia="Times New Roman" w:hAnsi="Calibri" w:cs="Calibri"/>
          <w:color w:val="000000"/>
          <w:kern w:val="0"/>
          <w:lang w:eastAsia="pl-PL"/>
          <w14:ligatures w14:val="none"/>
        </w:rPr>
        <w:t xml:space="preserve"> ogółu zachorowań i była większa </w:t>
      </w:r>
      <w:r w:rsidRPr="001A1F34">
        <w:rPr>
          <w:rFonts w:ascii="Calibri" w:eastAsia="Times New Roman" w:hAnsi="Calibri" w:cs="Calibri"/>
          <w:color w:val="000000"/>
          <w:kern w:val="0"/>
          <w:lang w:eastAsia="pl-PL"/>
          <w14:ligatures w14:val="none"/>
        </w:rPr>
        <w:br/>
        <w:t xml:space="preserve">o 6,26 % w stosunku do roku poprzedniego. </w:t>
      </w:r>
      <w:r w:rsidRPr="001A1F34">
        <w:rPr>
          <w:rFonts w:ascii="Calibri" w:eastAsia="Times New Roman" w:hAnsi="Calibri" w:cs="Calibri"/>
          <w:kern w:val="0"/>
          <w:lang w:eastAsia="pl-PL"/>
          <w14:ligatures w14:val="none"/>
        </w:rPr>
        <w:t>Ponadto w analizowanym okresie zgłoszono 48 pogryzień przez zwierzęta</w:t>
      </w:r>
      <w:r w:rsidR="00A5514B">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w tym 7 osób pokąsanych przyjęło poekspozycyjną szczepionkę przeciw wściekliźnie. </w:t>
      </w:r>
      <w:r w:rsidRPr="001A1F34">
        <w:rPr>
          <w:rFonts w:ascii="Calibri" w:eastAsia="ArialMT" w:hAnsi="Calibri" w:cs="Calibri"/>
          <w:kern w:val="0"/>
          <w:lang w:eastAsia="pl-PL"/>
          <w14:ligatures w14:val="none"/>
        </w:rPr>
        <w:t xml:space="preserve">W związku ze zgłoszeniem podejrzeń zachorowań i zakażeń na choroby zakaźne przeprowadzono 464 dochodzeń epidemiologicznych i objęto nadzorem epidemiologicznym 464 osób. </w:t>
      </w:r>
      <w:r w:rsidRPr="001A1F34">
        <w:rPr>
          <w:rFonts w:ascii="Calibri" w:eastAsia="Times New Roman" w:hAnsi="Calibri" w:cs="Calibri"/>
          <w:kern w:val="0"/>
          <w:lang w:eastAsia="pl-PL"/>
          <w14:ligatures w14:val="none"/>
        </w:rPr>
        <w:t xml:space="preserve">W 2023 roku nie zarejestrowano zgonów z powodu choroby zakaźnej zatem liczba zarejestrowanych zgonów jest o 21 mniejsza niż w roku 2022. </w:t>
      </w:r>
    </w:p>
    <w:p w14:paraId="6200D319"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2265"/>
        <w:gridCol w:w="1403"/>
        <w:gridCol w:w="1403"/>
      </w:tblGrid>
      <w:tr w:rsidR="00C428BD" w:rsidRPr="001A1F34" w14:paraId="0A104F37" w14:textId="77777777" w:rsidTr="003068DE">
        <w:trPr>
          <w:jc w:val="center"/>
        </w:trPr>
        <w:tc>
          <w:tcPr>
            <w:tcW w:w="5185" w:type="dxa"/>
            <w:gridSpan w:val="2"/>
            <w:vMerge w:val="restart"/>
            <w:shd w:val="clear" w:color="auto" w:fill="auto"/>
            <w:vAlign w:val="center"/>
          </w:tcPr>
          <w:p w14:paraId="54AF5473"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b/>
                <w:bCs/>
                <w:kern w:val="0"/>
                <w:lang w:eastAsia="pl-PL"/>
                <w14:ligatures w14:val="none"/>
              </w:rPr>
            </w:pPr>
            <w:bookmarkStart w:id="0" w:name="_Hlk127872195"/>
            <w:r w:rsidRPr="001A1F34">
              <w:rPr>
                <w:rFonts w:ascii="Calibri" w:eastAsia="Times New Roman" w:hAnsi="Calibri" w:cs="Calibri"/>
                <w:b/>
                <w:bCs/>
                <w:kern w:val="0"/>
                <w:lang w:eastAsia="pl-PL"/>
                <w14:ligatures w14:val="none"/>
              </w:rPr>
              <w:t>Jednostka chorobowa</w:t>
            </w:r>
          </w:p>
        </w:tc>
        <w:tc>
          <w:tcPr>
            <w:tcW w:w="2751" w:type="dxa"/>
            <w:gridSpan w:val="2"/>
            <w:shd w:val="clear" w:color="auto" w:fill="auto"/>
            <w:vAlign w:val="center"/>
          </w:tcPr>
          <w:p w14:paraId="6547AEF8"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Powiat łobeski</w:t>
            </w:r>
          </w:p>
        </w:tc>
      </w:tr>
      <w:tr w:rsidR="00C428BD" w:rsidRPr="001A1F34" w14:paraId="79D154B1" w14:textId="77777777" w:rsidTr="003068DE">
        <w:trPr>
          <w:jc w:val="center"/>
        </w:trPr>
        <w:tc>
          <w:tcPr>
            <w:tcW w:w="5185" w:type="dxa"/>
            <w:gridSpan w:val="2"/>
            <w:vMerge/>
            <w:shd w:val="clear" w:color="auto" w:fill="auto"/>
            <w:vAlign w:val="center"/>
          </w:tcPr>
          <w:p w14:paraId="2EBBB2C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p>
        </w:tc>
        <w:tc>
          <w:tcPr>
            <w:tcW w:w="1395" w:type="dxa"/>
            <w:shd w:val="clear" w:color="auto" w:fill="auto"/>
            <w:vAlign w:val="center"/>
          </w:tcPr>
          <w:p w14:paraId="71C5F579"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Liczba zachorowań </w:t>
            </w:r>
            <w:r w:rsidRPr="001A1F34">
              <w:rPr>
                <w:rFonts w:ascii="Calibri" w:eastAsia="Times New Roman" w:hAnsi="Calibri" w:cs="Calibri"/>
                <w:b/>
                <w:bCs/>
                <w:kern w:val="0"/>
                <w:lang w:eastAsia="pl-PL"/>
                <w14:ligatures w14:val="none"/>
              </w:rPr>
              <w:t>2022</w:t>
            </w:r>
          </w:p>
        </w:tc>
        <w:tc>
          <w:tcPr>
            <w:tcW w:w="1356" w:type="dxa"/>
            <w:vAlign w:val="center"/>
          </w:tcPr>
          <w:p w14:paraId="52670EDA"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Liczba zachorowań</w:t>
            </w:r>
          </w:p>
          <w:p w14:paraId="56B1B09D"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2023</w:t>
            </w:r>
          </w:p>
        </w:tc>
      </w:tr>
      <w:tr w:rsidR="00C428BD" w:rsidRPr="001A1F34" w14:paraId="11BA62B4" w14:textId="77777777" w:rsidTr="003068DE">
        <w:trPr>
          <w:jc w:val="center"/>
        </w:trPr>
        <w:tc>
          <w:tcPr>
            <w:tcW w:w="2920" w:type="dxa"/>
            <w:vMerge w:val="restart"/>
            <w:shd w:val="clear" w:color="auto" w:fill="auto"/>
            <w:vAlign w:val="center"/>
          </w:tcPr>
          <w:p w14:paraId="6EAB0C73" w14:textId="393D692F"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Salmone</w:t>
            </w:r>
            <w:r w:rsidR="004A0433">
              <w:rPr>
                <w:rFonts w:ascii="Calibri" w:eastAsia="Times New Roman" w:hAnsi="Calibri" w:cs="Calibri"/>
                <w:kern w:val="0"/>
                <w:lang w:eastAsia="pl-PL"/>
                <w14:ligatures w14:val="none"/>
              </w:rPr>
              <w:t>l</w:t>
            </w:r>
            <w:r w:rsidRPr="001A1F34">
              <w:rPr>
                <w:rFonts w:ascii="Calibri" w:eastAsia="Times New Roman" w:hAnsi="Calibri" w:cs="Calibri"/>
                <w:kern w:val="0"/>
                <w:lang w:eastAsia="pl-PL"/>
                <w14:ligatures w14:val="none"/>
              </w:rPr>
              <w:t>loza</w:t>
            </w:r>
          </w:p>
        </w:tc>
        <w:tc>
          <w:tcPr>
            <w:tcW w:w="2265" w:type="dxa"/>
            <w:shd w:val="clear" w:color="auto" w:fill="auto"/>
            <w:vAlign w:val="center"/>
          </w:tcPr>
          <w:p w14:paraId="33098540"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Zatrucia pokarmowe</w:t>
            </w:r>
          </w:p>
        </w:tc>
        <w:tc>
          <w:tcPr>
            <w:tcW w:w="1395" w:type="dxa"/>
            <w:shd w:val="clear" w:color="auto" w:fill="auto"/>
            <w:vAlign w:val="center"/>
          </w:tcPr>
          <w:p w14:paraId="0F49AA44"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4</w:t>
            </w:r>
          </w:p>
        </w:tc>
        <w:tc>
          <w:tcPr>
            <w:tcW w:w="1356" w:type="dxa"/>
            <w:vAlign w:val="center"/>
          </w:tcPr>
          <w:p w14:paraId="1815A728"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4</w:t>
            </w:r>
          </w:p>
        </w:tc>
      </w:tr>
      <w:tr w:rsidR="00C428BD" w:rsidRPr="001A1F34" w14:paraId="5AE97BBE" w14:textId="77777777" w:rsidTr="003068DE">
        <w:trPr>
          <w:jc w:val="center"/>
        </w:trPr>
        <w:tc>
          <w:tcPr>
            <w:tcW w:w="2920" w:type="dxa"/>
            <w:vMerge/>
            <w:shd w:val="clear" w:color="auto" w:fill="auto"/>
            <w:vAlign w:val="center"/>
          </w:tcPr>
          <w:p w14:paraId="36695D92"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03377D23"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Inne zakażenie pozajelitowe</w:t>
            </w:r>
          </w:p>
        </w:tc>
        <w:tc>
          <w:tcPr>
            <w:tcW w:w="1395" w:type="dxa"/>
            <w:shd w:val="clear" w:color="auto" w:fill="auto"/>
            <w:vAlign w:val="center"/>
          </w:tcPr>
          <w:p w14:paraId="02C86C0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5DE5FB6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r>
      <w:tr w:rsidR="00C428BD" w:rsidRPr="001A1F34" w14:paraId="5F078C91" w14:textId="77777777" w:rsidTr="003068DE">
        <w:trPr>
          <w:jc w:val="center"/>
        </w:trPr>
        <w:tc>
          <w:tcPr>
            <w:tcW w:w="5185" w:type="dxa"/>
            <w:gridSpan w:val="2"/>
            <w:shd w:val="clear" w:color="auto" w:fill="auto"/>
            <w:vAlign w:val="center"/>
          </w:tcPr>
          <w:p w14:paraId="4A3D1378"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Czerwonka bakteryjna (szigeloza)</w:t>
            </w:r>
          </w:p>
        </w:tc>
        <w:tc>
          <w:tcPr>
            <w:tcW w:w="1395" w:type="dxa"/>
            <w:shd w:val="clear" w:color="auto" w:fill="auto"/>
            <w:vAlign w:val="center"/>
          </w:tcPr>
          <w:p w14:paraId="2420CE91"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19A160B4"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7F684476" w14:textId="77777777" w:rsidTr="003068DE">
        <w:trPr>
          <w:jc w:val="center"/>
        </w:trPr>
        <w:tc>
          <w:tcPr>
            <w:tcW w:w="5185" w:type="dxa"/>
            <w:gridSpan w:val="2"/>
            <w:shd w:val="clear" w:color="auto" w:fill="auto"/>
            <w:vAlign w:val="center"/>
          </w:tcPr>
          <w:p w14:paraId="3FA872D7"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Inne bakteryjne zakażenia jelitowe</w:t>
            </w:r>
          </w:p>
        </w:tc>
        <w:tc>
          <w:tcPr>
            <w:tcW w:w="1395" w:type="dxa"/>
            <w:shd w:val="clear" w:color="auto" w:fill="auto"/>
            <w:vAlign w:val="center"/>
          </w:tcPr>
          <w:p w14:paraId="3C4A659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21</w:t>
            </w:r>
          </w:p>
        </w:tc>
        <w:tc>
          <w:tcPr>
            <w:tcW w:w="1356" w:type="dxa"/>
            <w:vAlign w:val="center"/>
          </w:tcPr>
          <w:p w14:paraId="0D292B21"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7</w:t>
            </w:r>
          </w:p>
        </w:tc>
      </w:tr>
      <w:tr w:rsidR="00C428BD" w:rsidRPr="001A1F34" w14:paraId="66ECE8A1" w14:textId="77777777" w:rsidTr="003068DE">
        <w:trPr>
          <w:jc w:val="center"/>
        </w:trPr>
        <w:tc>
          <w:tcPr>
            <w:tcW w:w="5185" w:type="dxa"/>
            <w:gridSpan w:val="2"/>
            <w:shd w:val="clear" w:color="auto" w:fill="auto"/>
            <w:vAlign w:val="center"/>
          </w:tcPr>
          <w:p w14:paraId="5E175AE7"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Zatrucie jadem kiełbasianym (botulizm)</w:t>
            </w:r>
          </w:p>
        </w:tc>
        <w:tc>
          <w:tcPr>
            <w:tcW w:w="1395" w:type="dxa"/>
            <w:shd w:val="clear" w:color="auto" w:fill="auto"/>
            <w:vAlign w:val="center"/>
          </w:tcPr>
          <w:p w14:paraId="4107297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4ACE49AA"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2C2AC4A1" w14:textId="77777777" w:rsidTr="003068DE">
        <w:trPr>
          <w:jc w:val="center"/>
        </w:trPr>
        <w:tc>
          <w:tcPr>
            <w:tcW w:w="2920" w:type="dxa"/>
            <w:vMerge w:val="restart"/>
            <w:shd w:val="clear" w:color="auto" w:fill="auto"/>
            <w:vAlign w:val="center"/>
          </w:tcPr>
          <w:p w14:paraId="29A55B94"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Wirusowe zakażenia jelitowe</w:t>
            </w:r>
          </w:p>
        </w:tc>
        <w:tc>
          <w:tcPr>
            <w:tcW w:w="2265" w:type="dxa"/>
            <w:shd w:val="clear" w:color="auto" w:fill="auto"/>
            <w:vAlign w:val="center"/>
          </w:tcPr>
          <w:p w14:paraId="47B7169B"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rotawirusy</w:t>
            </w:r>
          </w:p>
        </w:tc>
        <w:tc>
          <w:tcPr>
            <w:tcW w:w="1395" w:type="dxa"/>
            <w:shd w:val="clear" w:color="auto" w:fill="auto"/>
            <w:vAlign w:val="center"/>
          </w:tcPr>
          <w:p w14:paraId="55EB09FB"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15</w:t>
            </w:r>
          </w:p>
        </w:tc>
        <w:tc>
          <w:tcPr>
            <w:tcW w:w="1356" w:type="dxa"/>
            <w:vAlign w:val="center"/>
          </w:tcPr>
          <w:p w14:paraId="34EABB93"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w:t>
            </w:r>
          </w:p>
        </w:tc>
      </w:tr>
      <w:tr w:rsidR="00C428BD" w:rsidRPr="001A1F34" w14:paraId="00B57790" w14:textId="77777777" w:rsidTr="003068DE">
        <w:trPr>
          <w:jc w:val="center"/>
        </w:trPr>
        <w:tc>
          <w:tcPr>
            <w:tcW w:w="2920" w:type="dxa"/>
            <w:vMerge/>
            <w:shd w:val="clear" w:color="auto" w:fill="auto"/>
            <w:vAlign w:val="center"/>
          </w:tcPr>
          <w:p w14:paraId="7FC6203D"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6ECFB680"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inne</w:t>
            </w:r>
          </w:p>
        </w:tc>
        <w:tc>
          <w:tcPr>
            <w:tcW w:w="1395" w:type="dxa"/>
            <w:shd w:val="clear" w:color="auto" w:fill="auto"/>
            <w:vAlign w:val="center"/>
          </w:tcPr>
          <w:p w14:paraId="31992D89"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20</w:t>
            </w:r>
          </w:p>
        </w:tc>
        <w:tc>
          <w:tcPr>
            <w:tcW w:w="1356" w:type="dxa"/>
            <w:vAlign w:val="center"/>
          </w:tcPr>
          <w:p w14:paraId="5C749CEF"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26</w:t>
            </w:r>
          </w:p>
        </w:tc>
      </w:tr>
      <w:tr w:rsidR="00C428BD" w:rsidRPr="001A1F34" w14:paraId="240794B1" w14:textId="77777777" w:rsidTr="003068DE">
        <w:trPr>
          <w:jc w:val="center"/>
        </w:trPr>
        <w:tc>
          <w:tcPr>
            <w:tcW w:w="5185" w:type="dxa"/>
            <w:gridSpan w:val="2"/>
            <w:shd w:val="clear" w:color="auto" w:fill="auto"/>
            <w:vAlign w:val="center"/>
          </w:tcPr>
          <w:p w14:paraId="4CB870A8"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Gardioza</w:t>
            </w:r>
          </w:p>
        </w:tc>
        <w:tc>
          <w:tcPr>
            <w:tcW w:w="1395" w:type="dxa"/>
            <w:shd w:val="clear" w:color="auto" w:fill="auto"/>
            <w:vAlign w:val="center"/>
          </w:tcPr>
          <w:p w14:paraId="5AC6B05A"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c>
          <w:tcPr>
            <w:tcW w:w="1356" w:type="dxa"/>
            <w:vAlign w:val="center"/>
          </w:tcPr>
          <w:p w14:paraId="13685167"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r>
      <w:tr w:rsidR="00C428BD" w:rsidRPr="001A1F34" w14:paraId="24BBC346" w14:textId="77777777" w:rsidTr="003068DE">
        <w:trPr>
          <w:jc w:val="center"/>
        </w:trPr>
        <w:tc>
          <w:tcPr>
            <w:tcW w:w="5185" w:type="dxa"/>
            <w:gridSpan w:val="2"/>
            <w:shd w:val="clear" w:color="auto" w:fill="auto"/>
            <w:vAlign w:val="center"/>
          </w:tcPr>
          <w:p w14:paraId="51E00D96"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Biegunka i zapalenie żołądkowo-jelitowe BNO o prawdopodobnie zakaźnym pochodzeniu</w:t>
            </w:r>
          </w:p>
        </w:tc>
        <w:tc>
          <w:tcPr>
            <w:tcW w:w="1395" w:type="dxa"/>
            <w:shd w:val="clear" w:color="auto" w:fill="auto"/>
            <w:vAlign w:val="center"/>
          </w:tcPr>
          <w:p w14:paraId="1B7611A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35</w:t>
            </w:r>
          </w:p>
        </w:tc>
        <w:tc>
          <w:tcPr>
            <w:tcW w:w="1356" w:type="dxa"/>
            <w:vAlign w:val="center"/>
          </w:tcPr>
          <w:p w14:paraId="1B91000D"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43</w:t>
            </w:r>
          </w:p>
        </w:tc>
      </w:tr>
      <w:tr w:rsidR="00C428BD" w:rsidRPr="001A1F34" w14:paraId="51C9ADEB" w14:textId="77777777" w:rsidTr="003068DE">
        <w:trPr>
          <w:jc w:val="center"/>
        </w:trPr>
        <w:tc>
          <w:tcPr>
            <w:tcW w:w="2920" w:type="dxa"/>
            <w:vMerge w:val="restart"/>
            <w:shd w:val="clear" w:color="auto" w:fill="auto"/>
            <w:vAlign w:val="center"/>
          </w:tcPr>
          <w:p w14:paraId="523F1205"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Wirusowe zapalenie wątroby</w:t>
            </w:r>
          </w:p>
        </w:tc>
        <w:tc>
          <w:tcPr>
            <w:tcW w:w="2265" w:type="dxa"/>
            <w:shd w:val="clear" w:color="auto" w:fill="auto"/>
            <w:vAlign w:val="center"/>
          </w:tcPr>
          <w:p w14:paraId="58A32F7E"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typu A</w:t>
            </w:r>
          </w:p>
        </w:tc>
        <w:tc>
          <w:tcPr>
            <w:tcW w:w="1395" w:type="dxa"/>
            <w:shd w:val="clear" w:color="auto" w:fill="auto"/>
            <w:vAlign w:val="center"/>
          </w:tcPr>
          <w:p w14:paraId="0761E14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510BEE81"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r>
      <w:tr w:rsidR="00C428BD" w:rsidRPr="001A1F34" w14:paraId="1977C524" w14:textId="77777777" w:rsidTr="003068DE">
        <w:trPr>
          <w:jc w:val="center"/>
        </w:trPr>
        <w:tc>
          <w:tcPr>
            <w:tcW w:w="2920" w:type="dxa"/>
            <w:vMerge/>
            <w:shd w:val="clear" w:color="auto" w:fill="auto"/>
            <w:vAlign w:val="center"/>
          </w:tcPr>
          <w:p w14:paraId="4121EF28"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4DE0A2C1"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typu B</w:t>
            </w:r>
          </w:p>
        </w:tc>
        <w:tc>
          <w:tcPr>
            <w:tcW w:w="1395" w:type="dxa"/>
            <w:shd w:val="clear" w:color="auto" w:fill="auto"/>
            <w:vAlign w:val="center"/>
          </w:tcPr>
          <w:p w14:paraId="3DD09C0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06FFAC0B"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3</w:t>
            </w:r>
          </w:p>
        </w:tc>
      </w:tr>
      <w:tr w:rsidR="00C428BD" w:rsidRPr="001A1F34" w14:paraId="1C3A786C" w14:textId="77777777" w:rsidTr="003068DE">
        <w:trPr>
          <w:jc w:val="center"/>
        </w:trPr>
        <w:tc>
          <w:tcPr>
            <w:tcW w:w="2920" w:type="dxa"/>
            <w:vMerge/>
            <w:shd w:val="clear" w:color="auto" w:fill="auto"/>
            <w:vAlign w:val="center"/>
          </w:tcPr>
          <w:p w14:paraId="22D2B0D3"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07D651B8"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typu C</w:t>
            </w:r>
          </w:p>
        </w:tc>
        <w:tc>
          <w:tcPr>
            <w:tcW w:w="1395" w:type="dxa"/>
            <w:shd w:val="clear" w:color="auto" w:fill="auto"/>
            <w:vAlign w:val="center"/>
          </w:tcPr>
          <w:p w14:paraId="4409A2C3"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w:t>
            </w:r>
          </w:p>
        </w:tc>
        <w:tc>
          <w:tcPr>
            <w:tcW w:w="1356" w:type="dxa"/>
            <w:vAlign w:val="center"/>
          </w:tcPr>
          <w:p w14:paraId="40B5DF0B"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4</w:t>
            </w:r>
          </w:p>
        </w:tc>
      </w:tr>
      <w:tr w:rsidR="00C428BD" w:rsidRPr="001A1F34" w14:paraId="6B89E920" w14:textId="77777777" w:rsidTr="003068DE">
        <w:trPr>
          <w:jc w:val="center"/>
        </w:trPr>
        <w:tc>
          <w:tcPr>
            <w:tcW w:w="2920" w:type="dxa"/>
            <w:vMerge/>
            <w:shd w:val="clear" w:color="auto" w:fill="auto"/>
            <w:vAlign w:val="center"/>
          </w:tcPr>
          <w:p w14:paraId="0A2A8F65"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1DCBC619"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inny typ</w:t>
            </w:r>
          </w:p>
        </w:tc>
        <w:tc>
          <w:tcPr>
            <w:tcW w:w="1395" w:type="dxa"/>
            <w:shd w:val="clear" w:color="auto" w:fill="auto"/>
            <w:vAlign w:val="center"/>
          </w:tcPr>
          <w:p w14:paraId="2D7B6D99"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7328491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r>
      <w:tr w:rsidR="00C428BD" w:rsidRPr="001A1F34" w14:paraId="134BFB2F" w14:textId="77777777" w:rsidTr="003068DE">
        <w:trPr>
          <w:jc w:val="center"/>
        </w:trPr>
        <w:tc>
          <w:tcPr>
            <w:tcW w:w="5185" w:type="dxa"/>
            <w:gridSpan w:val="2"/>
            <w:shd w:val="clear" w:color="auto" w:fill="auto"/>
            <w:vAlign w:val="center"/>
          </w:tcPr>
          <w:p w14:paraId="24C159C0"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lastRenderedPageBreak/>
              <w:t>Ciężkie ostre zapalenie wątroby o nieustalonej etiologii</w:t>
            </w:r>
          </w:p>
        </w:tc>
        <w:tc>
          <w:tcPr>
            <w:tcW w:w="1395" w:type="dxa"/>
            <w:shd w:val="clear" w:color="auto" w:fill="auto"/>
            <w:vAlign w:val="center"/>
          </w:tcPr>
          <w:p w14:paraId="289CEE99"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277A20E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19D88EA3" w14:textId="77777777" w:rsidTr="003068DE">
        <w:trPr>
          <w:jc w:val="center"/>
        </w:trPr>
        <w:tc>
          <w:tcPr>
            <w:tcW w:w="5185" w:type="dxa"/>
            <w:gridSpan w:val="2"/>
            <w:shd w:val="clear" w:color="auto" w:fill="auto"/>
            <w:vAlign w:val="center"/>
          </w:tcPr>
          <w:p w14:paraId="64EFEA53"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Grypa i zachorowania grypopodobne</w:t>
            </w:r>
          </w:p>
        </w:tc>
        <w:tc>
          <w:tcPr>
            <w:tcW w:w="1395" w:type="dxa"/>
            <w:shd w:val="clear" w:color="auto" w:fill="auto"/>
            <w:vAlign w:val="center"/>
          </w:tcPr>
          <w:p w14:paraId="62FD7174"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148</w:t>
            </w:r>
          </w:p>
        </w:tc>
        <w:tc>
          <w:tcPr>
            <w:tcW w:w="1356" w:type="dxa"/>
            <w:vAlign w:val="center"/>
          </w:tcPr>
          <w:p w14:paraId="2FF66049"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48</w:t>
            </w:r>
          </w:p>
        </w:tc>
      </w:tr>
      <w:tr w:rsidR="00C428BD" w:rsidRPr="001A1F34" w14:paraId="6BCB2147" w14:textId="77777777" w:rsidTr="003068DE">
        <w:trPr>
          <w:jc w:val="center"/>
        </w:trPr>
        <w:tc>
          <w:tcPr>
            <w:tcW w:w="5185" w:type="dxa"/>
            <w:gridSpan w:val="2"/>
            <w:shd w:val="clear" w:color="auto" w:fill="auto"/>
            <w:vAlign w:val="center"/>
          </w:tcPr>
          <w:p w14:paraId="23E4CCF2"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Ospa wietrzna</w:t>
            </w:r>
          </w:p>
        </w:tc>
        <w:tc>
          <w:tcPr>
            <w:tcW w:w="1395" w:type="dxa"/>
            <w:shd w:val="clear" w:color="auto" w:fill="auto"/>
            <w:vAlign w:val="center"/>
          </w:tcPr>
          <w:p w14:paraId="1B972F91"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139</w:t>
            </w:r>
          </w:p>
        </w:tc>
        <w:tc>
          <w:tcPr>
            <w:tcW w:w="1356" w:type="dxa"/>
            <w:vAlign w:val="center"/>
          </w:tcPr>
          <w:p w14:paraId="1208846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190</w:t>
            </w:r>
          </w:p>
        </w:tc>
      </w:tr>
      <w:tr w:rsidR="00C428BD" w:rsidRPr="001A1F34" w14:paraId="26C646F6" w14:textId="77777777" w:rsidTr="003068DE">
        <w:trPr>
          <w:jc w:val="center"/>
        </w:trPr>
        <w:tc>
          <w:tcPr>
            <w:tcW w:w="5185" w:type="dxa"/>
            <w:gridSpan w:val="2"/>
            <w:shd w:val="clear" w:color="auto" w:fill="auto"/>
            <w:vAlign w:val="center"/>
          </w:tcPr>
          <w:p w14:paraId="6AC888CB"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Odra</w:t>
            </w:r>
          </w:p>
        </w:tc>
        <w:tc>
          <w:tcPr>
            <w:tcW w:w="1395" w:type="dxa"/>
            <w:shd w:val="clear" w:color="auto" w:fill="auto"/>
            <w:vAlign w:val="center"/>
          </w:tcPr>
          <w:p w14:paraId="2A34B21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42A09D7B"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70332811" w14:textId="77777777" w:rsidTr="003068DE">
        <w:trPr>
          <w:jc w:val="center"/>
        </w:trPr>
        <w:tc>
          <w:tcPr>
            <w:tcW w:w="5185" w:type="dxa"/>
            <w:gridSpan w:val="2"/>
            <w:shd w:val="clear" w:color="auto" w:fill="auto"/>
            <w:vAlign w:val="center"/>
          </w:tcPr>
          <w:p w14:paraId="1F9D0597"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Świnka</w:t>
            </w:r>
          </w:p>
        </w:tc>
        <w:tc>
          <w:tcPr>
            <w:tcW w:w="1395" w:type="dxa"/>
            <w:shd w:val="clear" w:color="auto" w:fill="auto"/>
            <w:vAlign w:val="center"/>
          </w:tcPr>
          <w:p w14:paraId="65EC2A8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c>
          <w:tcPr>
            <w:tcW w:w="1356" w:type="dxa"/>
            <w:vAlign w:val="center"/>
          </w:tcPr>
          <w:p w14:paraId="302756A1"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w:t>
            </w:r>
          </w:p>
        </w:tc>
      </w:tr>
      <w:tr w:rsidR="00C428BD" w:rsidRPr="001A1F34" w14:paraId="3A41D20A" w14:textId="77777777" w:rsidTr="003068DE">
        <w:trPr>
          <w:jc w:val="center"/>
        </w:trPr>
        <w:tc>
          <w:tcPr>
            <w:tcW w:w="5185" w:type="dxa"/>
            <w:gridSpan w:val="2"/>
            <w:shd w:val="clear" w:color="auto" w:fill="auto"/>
            <w:vAlign w:val="center"/>
          </w:tcPr>
          <w:p w14:paraId="7594FC40"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Różyczka</w:t>
            </w:r>
          </w:p>
        </w:tc>
        <w:tc>
          <w:tcPr>
            <w:tcW w:w="1395" w:type="dxa"/>
            <w:shd w:val="clear" w:color="auto" w:fill="auto"/>
            <w:vAlign w:val="center"/>
          </w:tcPr>
          <w:p w14:paraId="6F9E08A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3</w:t>
            </w:r>
          </w:p>
        </w:tc>
        <w:tc>
          <w:tcPr>
            <w:tcW w:w="1356" w:type="dxa"/>
            <w:vAlign w:val="center"/>
          </w:tcPr>
          <w:p w14:paraId="1CBDD93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r>
      <w:tr w:rsidR="00C428BD" w:rsidRPr="001A1F34" w14:paraId="1A59218E" w14:textId="77777777" w:rsidTr="003068DE">
        <w:trPr>
          <w:jc w:val="center"/>
        </w:trPr>
        <w:tc>
          <w:tcPr>
            <w:tcW w:w="5185" w:type="dxa"/>
            <w:gridSpan w:val="2"/>
            <w:shd w:val="clear" w:color="auto" w:fill="auto"/>
            <w:vAlign w:val="center"/>
          </w:tcPr>
          <w:p w14:paraId="0A23AE0A"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Krztusiec</w:t>
            </w:r>
          </w:p>
        </w:tc>
        <w:tc>
          <w:tcPr>
            <w:tcW w:w="1395" w:type="dxa"/>
            <w:shd w:val="clear" w:color="auto" w:fill="auto"/>
            <w:vAlign w:val="center"/>
          </w:tcPr>
          <w:p w14:paraId="15D8786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2C8F8E7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23712B7E" w14:textId="77777777" w:rsidTr="003068DE">
        <w:trPr>
          <w:jc w:val="center"/>
        </w:trPr>
        <w:tc>
          <w:tcPr>
            <w:tcW w:w="5185" w:type="dxa"/>
            <w:gridSpan w:val="2"/>
            <w:shd w:val="clear" w:color="auto" w:fill="auto"/>
            <w:vAlign w:val="center"/>
          </w:tcPr>
          <w:p w14:paraId="68691282"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Tężec</w:t>
            </w:r>
          </w:p>
        </w:tc>
        <w:tc>
          <w:tcPr>
            <w:tcW w:w="1395" w:type="dxa"/>
            <w:shd w:val="clear" w:color="auto" w:fill="auto"/>
            <w:vAlign w:val="center"/>
          </w:tcPr>
          <w:p w14:paraId="21F801D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426B24D7"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67B6E892" w14:textId="77777777" w:rsidTr="003068DE">
        <w:trPr>
          <w:jc w:val="center"/>
        </w:trPr>
        <w:tc>
          <w:tcPr>
            <w:tcW w:w="5185" w:type="dxa"/>
            <w:gridSpan w:val="2"/>
            <w:shd w:val="clear" w:color="auto" w:fill="auto"/>
            <w:vAlign w:val="center"/>
          </w:tcPr>
          <w:p w14:paraId="479E3D04"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Płonica (szkarlatyna)</w:t>
            </w:r>
          </w:p>
        </w:tc>
        <w:tc>
          <w:tcPr>
            <w:tcW w:w="1395" w:type="dxa"/>
            <w:shd w:val="clear" w:color="auto" w:fill="auto"/>
            <w:vAlign w:val="center"/>
          </w:tcPr>
          <w:p w14:paraId="1C979DCB"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27</w:t>
            </w:r>
          </w:p>
        </w:tc>
        <w:tc>
          <w:tcPr>
            <w:tcW w:w="1356" w:type="dxa"/>
            <w:vAlign w:val="center"/>
          </w:tcPr>
          <w:p w14:paraId="7F8D3854"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54</w:t>
            </w:r>
          </w:p>
        </w:tc>
      </w:tr>
      <w:tr w:rsidR="00C428BD" w:rsidRPr="001A1F34" w14:paraId="3D808EDD" w14:textId="77777777" w:rsidTr="003068DE">
        <w:trPr>
          <w:jc w:val="center"/>
        </w:trPr>
        <w:tc>
          <w:tcPr>
            <w:tcW w:w="5185" w:type="dxa"/>
            <w:gridSpan w:val="2"/>
            <w:shd w:val="clear" w:color="auto" w:fill="auto"/>
            <w:vAlign w:val="center"/>
          </w:tcPr>
          <w:p w14:paraId="6F052531"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Porażenie wiotkie dzieci do lat 15</w:t>
            </w:r>
          </w:p>
        </w:tc>
        <w:tc>
          <w:tcPr>
            <w:tcW w:w="1395" w:type="dxa"/>
            <w:shd w:val="clear" w:color="auto" w:fill="auto"/>
            <w:vAlign w:val="center"/>
          </w:tcPr>
          <w:p w14:paraId="3370C82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08BC5E7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5433902B" w14:textId="77777777" w:rsidTr="003068DE">
        <w:trPr>
          <w:jc w:val="center"/>
        </w:trPr>
        <w:tc>
          <w:tcPr>
            <w:tcW w:w="2920" w:type="dxa"/>
            <w:vMerge w:val="restart"/>
            <w:shd w:val="clear" w:color="auto" w:fill="auto"/>
            <w:vAlign w:val="center"/>
          </w:tcPr>
          <w:p w14:paraId="07F57E65"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Zapalenie opon </w:t>
            </w:r>
          </w:p>
          <w:p w14:paraId="6FFE8E74"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mózgowo-rdzeniowych</w:t>
            </w:r>
          </w:p>
        </w:tc>
        <w:tc>
          <w:tcPr>
            <w:tcW w:w="2265" w:type="dxa"/>
            <w:shd w:val="clear" w:color="auto" w:fill="auto"/>
            <w:vAlign w:val="center"/>
          </w:tcPr>
          <w:p w14:paraId="13ABE6F6"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meningokokowe</w:t>
            </w:r>
          </w:p>
        </w:tc>
        <w:tc>
          <w:tcPr>
            <w:tcW w:w="1395" w:type="dxa"/>
            <w:shd w:val="clear" w:color="auto" w:fill="auto"/>
            <w:vAlign w:val="center"/>
          </w:tcPr>
          <w:p w14:paraId="44C837B8"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500E6B34"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1C395F57" w14:textId="77777777" w:rsidTr="003068DE">
        <w:trPr>
          <w:jc w:val="center"/>
        </w:trPr>
        <w:tc>
          <w:tcPr>
            <w:tcW w:w="2920" w:type="dxa"/>
            <w:vMerge/>
            <w:shd w:val="clear" w:color="auto" w:fill="auto"/>
            <w:vAlign w:val="center"/>
          </w:tcPr>
          <w:p w14:paraId="592E9923"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6BB5B38C"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bakteryjne</w:t>
            </w:r>
          </w:p>
        </w:tc>
        <w:tc>
          <w:tcPr>
            <w:tcW w:w="1395" w:type="dxa"/>
            <w:shd w:val="clear" w:color="auto" w:fill="auto"/>
            <w:vAlign w:val="center"/>
          </w:tcPr>
          <w:p w14:paraId="34B5E7EA"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418EBEC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114C0ADE" w14:textId="77777777" w:rsidTr="003068DE">
        <w:trPr>
          <w:jc w:val="center"/>
        </w:trPr>
        <w:tc>
          <w:tcPr>
            <w:tcW w:w="2920" w:type="dxa"/>
            <w:vMerge/>
            <w:shd w:val="clear" w:color="auto" w:fill="auto"/>
            <w:vAlign w:val="center"/>
          </w:tcPr>
          <w:p w14:paraId="600B42ED"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2B137263"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wirusowe</w:t>
            </w:r>
          </w:p>
        </w:tc>
        <w:tc>
          <w:tcPr>
            <w:tcW w:w="1395" w:type="dxa"/>
            <w:shd w:val="clear" w:color="auto" w:fill="auto"/>
            <w:vAlign w:val="center"/>
          </w:tcPr>
          <w:p w14:paraId="2418163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4B18CBB7"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11F630BD" w14:textId="77777777" w:rsidTr="003068DE">
        <w:trPr>
          <w:jc w:val="center"/>
        </w:trPr>
        <w:tc>
          <w:tcPr>
            <w:tcW w:w="2920" w:type="dxa"/>
            <w:vMerge/>
            <w:shd w:val="clear" w:color="auto" w:fill="auto"/>
            <w:vAlign w:val="center"/>
          </w:tcPr>
          <w:p w14:paraId="2D49A2E4"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7CFAE02A"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inne i nieokreślone</w:t>
            </w:r>
          </w:p>
        </w:tc>
        <w:tc>
          <w:tcPr>
            <w:tcW w:w="1395" w:type="dxa"/>
            <w:shd w:val="clear" w:color="auto" w:fill="auto"/>
            <w:vAlign w:val="center"/>
          </w:tcPr>
          <w:p w14:paraId="3F76953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4346E619"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2F8F8A3C" w14:textId="77777777" w:rsidTr="003068DE">
        <w:trPr>
          <w:jc w:val="center"/>
        </w:trPr>
        <w:tc>
          <w:tcPr>
            <w:tcW w:w="2920" w:type="dxa"/>
            <w:vMerge w:val="restart"/>
            <w:shd w:val="clear" w:color="auto" w:fill="auto"/>
            <w:vAlign w:val="center"/>
          </w:tcPr>
          <w:p w14:paraId="2CB88C77"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Zapalenie mózgu</w:t>
            </w:r>
          </w:p>
        </w:tc>
        <w:tc>
          <w:tcPr>
            <w:tcW w:w="2265" w:type="dxa"/>
            <w:shd w:val="clear" w:color="auto" w:fill="auto"/>
            <w:vAlign w:val="center"/>
          </w:tcPr>
          <w:p w14:paraId="3EF187D9"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wirusowe (kleszczowe)</w:t>
            </w:r>
          </w:p>
        </w:tc>
        <w:tc>
          <w:tcPr>
            <w:tcW w:w="1395" w:type="dxa"/>
            <w:shd w:val="clear" w:color="auto" w:fill="auto"/>
            <w:vAlign w:val="center"/>
          </w:tcPr>
          <w:p w14:paraId="52F568C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w:t>
            </w:r>
          </w:p>
        </w:tc>
        <w:tc>
          <w:tcPr>
            <w:tcW w:w="1356" w:type="dxa"/>
            <w:vAlign w:val="center"/>
          </w:tcPr>
          <w:p w14:paraId="2BC13EB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40F79141" w14:textId="77777777" w:rsidTr="003068DE">
        <w:trPr>
          <w:jc w:val="center"/>
        </w:trPr>
        <w:tc>
          <w:tcPr>
            <w:tcW w:w="2920" w:type="dxa"/>
            <w:vMerge/>
            <w:shd w:val="clear" w:color="auto" w:fill="auto"/>
            <w:vAlign w:val="center"/>
          </w:tcPr>
          <w:p w14:paraId="30B6E987"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7429AFB0"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bakteryjne</w:t>
            </w:r>
          </w:p>
        </w:tc>
        <w:tc>
          <w:tcPr>
            <w:tcW w:w="1395" w:type="dxa"/>
            <w:shd w:val="clear" w:color="auto" w:fill="auto"/>
            <w:vAlign w:val="center"/>
          </w:tcPr>
          <w:p w14:paraId="7E45F65C"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5D09185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6A2D7428" w14:textId="77777777" w:rsidTr="003068DE">
        <w:trPr>
          <w:jc w:val="center"/>
        </w:trPr>
        <w:tc>
          <w:tcPr>
            <w:tcW w:w="2920" w:type="dxa"/>
            <w:vMerge/>
            <w:shd w:val="clear" w:color="auto" w:fill="auto"/>
            <w:vAlign w:val="center"/>
          </w:tcPr>
          <w:p w14:paraId="748C47AC"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44A68240"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inne i nieokreślone</w:t>
            </w:r>
          </w:p>
        </w:tc>
        <w:tc>
          <w:tcPr>
            <w:tcW w:w="1395" w:type="dxa"/>
            <w:shd w:val="clear" w:color="auto" w:fill="auto"/>
            <w:vAlign w:val="center"/>
          </w:tcPr>
          <w:p w14:paraId="42DFB953"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1BD58A7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7F09EAB5" w14:textId="77777777" w:rsidTr="003068DE">
        <w:trPr>
          <w:jc w:val="center"/>
        </w:trPr>
        <w:tc>
          <w:tcPr>
            <w:tcW w:w="5185" w:type="dxa"/>
            <w:gridSpan w:val="2"/>
            <w:shd w:val="clear" w:color="auto" w:fill="auto"/>
            <w:vAlign w:val="center"/>
          </w:tcPr>
          <w:p w14:paraId="6CCE1193"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Inwazyjna choroba meningokokowa</w:t>
            </w:r>
          </w:p>
        </w:tc>
        <w:tc>
          <w:tcPr>
            <w:tcW w:w="1395" w:type="dxa"/>
            <w:shd w:val="clear" w:color="auto" w:fill="auto"/>
            <w:vAlign w:val="center"/>
          </w:tcPr>
          <w:p w14:paraId="3885159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6499E598"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6F38083B" w14:textId="77777777" w:rsidTr="003068DE">
        <w:trPr>
          <w:jc w:val="center"/>
        </w:trPr>
        <w:tc>
          <w:tcPr>
            <w:tcW w:w="5185" w:type="dxa"/>
            <w:gridSpan w:val="2"/>
            <w:shd w:val="clear" w:color="auto" w:fill="auto"/>
            <w:vAlign w:val="center"/>
          </w:tcPr>
          <w:p w14:paraId="3A7E1093"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Borelioza</w:t>
            </w:r>
          </w:p>
        </w:tc>
        <w:tc>
          <w:tcPr>
            <w:tcW w:w="1395" w:type="dxa"/>
            <w:shd w:val="clear" w:color="auto" w:fill="auto"/>
            <w:vAlign w:val="center"/>
          </w:tcPr>
          <w:p w14:paraId="114EA3C2"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30</w:t>
            </w:r>
          </w:p>
        </w:tc>
        <w:tc>
          <w:tcPr>
            <w:tcW w:w="1356" w:type="dxa"/>
            <w:vAlign w:val="center"/>
          </w:tcPr>
          <w:p w14:paraId="10ED007A"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75</w:t>
            </w:r>
          </w:p>
        </w:tc>
      </w:tr>
      <w:tr w:rsidR="00C428BD" w:rsidRPr="001A1F34" w14:paraId="3F239B80" w14:textId="77777777" w:rsidTr="003068DE">
        <w:trPr>
          <w:jc w:val="center"/>
        </w:trPr>
        <w:tc>
          <w:tcPr>
            <w:tcW w:w="5185" w:type="dxa"/>
            <w:gridSpan w:val="2"/>
            <w:shd w:val="clear" w:color="auto" w:fill="auto"/>
            <w:vAlign w:val="center"/>
          </w:tcPr>
          <w:p w14:paraId="53A0BD50"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Styczność i potrzeba szczepienia p/k wściekliźnie</w:t>
            </w:r>
          </w:p>
        </w:tc>
        <w:tc>
          <w:tcPr>
            <w:tcW w:w="1395" w:type="dxa"/>
            <w:shd w:val="clear" w:color="auto" w:fill="auto"/>
            <w:vAlign w:val="center"/>
          </w:tcPr>
          <w:p w14:paraId="588B85E5"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15</w:t>
            </w:r>
          </w:p>
        </w:tc>
        <w:tc>
          <w:tcPr>
            <w:tcW w:w="1356" w:type="dxa"/>
            <w:vAlign w:val="center"/>
          </w:tcPr>
          <w:p w14:paraId="7B9C883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7</w:t>
            </w:r>
          </w:p>
        </w:tc>
      </w:tr>
      <w:tr w:rsidR="00C428BD" w:rsidRPr="001A1F34" w14:paraId="2A29925D" w14:textId="77777777" w:rsidTr="003068DE">
        <w:trPr>
          <w:jc w:val="center"/>
        </w:trPr>
        <w:tc>
          <w:tcPr>
            <w:tcW w:w="5185" w:type="dxa"/>
            <w:gridSpan w:val="2"/>
            <w:shd w:val="clear" w:color="auto" w:fill="auto"/>
            <w:vAlign w:val="center"/>
          </w:tcPr>
          <w:p w14:paraId="54114368"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Choroby przenoszone drogą płciową</w:t>
            </w:r>
          </w:p>
        </w:tc>
        <w:tc>
          <w:tcPr>
            <w:tcW w:w="1395" w:type="dxa"/>
            <w:shd w:val="clear" w:color="auto" w:fill="auto"/>
            <w:vAlign w:val="center"/>
          </w:tcPr>
          <w:p w14:paraId="3553D8A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5</w:t>
            </w:r>
          </w:p>
        </w:tc>
        <w:tc>
          <w:tcPr>
            <w:tcW w:w="1356" w:type="dxa"/>
            <w:vAlign w:val="center"/>
          </w:tcPr>
          <w:p w14:paraId="6CAC5443"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w:t>
            </w:r>
          </w:p>
        </w:tc>
      </w:tr>
      <w:tr w:rsidR="00C428BD" w:rsidRPr="001A1F34" w14:paraId="3C1F2367" w14:textId="77777777" w:rsidTr="003068DE">
        <w:trPr>
          <w:jc w:val="center"/>
        </w:trPr>
        <w:tc>
          <w:tcPr>
            <w:tcW w:w="5185" w:type="dxa"/>
            <w:gridSpan w:val="2"/>
            <w:shd w:val="clear" w:color="auto" w:fill="auto"/>
            <w:vAlign w:val="center"/>
          </w:tcPr>
          <w:p w14:paraId="17E0D5BA"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HIV / AIDS</w:t>
            </w:r>
          </w:p>
        </w:tc>
        <w:tc>
          <w:tcPr>
            <w:tcW w:w="1395" w:type="dxa"/>
            <w:shd w:val="clear" w:color="auto" w:fill="auto"/>
            <w:vAlign w:val="center"/>
          </w:tcPr>
          <w:p w14:paraId="2773EF2D"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4</w:t>
            </w:r>
          </w:p>
        </w:tc>
        <w:tc>
          <w:tcPr>
            <w:tcW w:w="1356" w:type="dxa"/>
            <w:vAlign w:val="center"/>
          </w:tcPr>
          <w:p w14:paraId="25AB6A7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4</w:t>
            </w:r>
          </w:p>
        </w:tc>
      </w:tr>
      <w:tr w:rsidR="00C428BD" w:rsidRPr="001A1F34" w14:paraId="5666D374" w14:textId="77777777" w:rsidTr="003068DE">
        <w:trPr>
          <w:jc w:val="center"/>
        </w:trPr>
        <w:tc>
          <w:tcPr>
            <w:tcW w:w="5185" w:type="dxa"/>
            <w:gridSpan w:val="2"/>
            <w:shd w:val="clear" w:color="auto" w:fill="auto"/>
            <w:vAlign w:val="center"/>
          </w:tcPr>
          <w:p w14:paraId="119E02A8"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Gruźlica</w:t>
            </w:r>
          </w:p>
        </w:tc>
        <w:tc>
          <w:tcPr>
            <w:tcW w:w="1395" w:type="dxa"/>
            <w:shd w:val="clear" w:color="auto" w:fill="auto"/>
            <w:vAlign w:val="center"/>
          </w:tcPr>
          <w:p w14:paraId="75D8B182"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w:t>
            </w:r>
          </w:p>
        </w:tc>
        <w:tc>
          <w:tcPr>
            <w:tcW w:w="1356" w:type="dxa"/>
            <w:vAlign w:val="center"/>
          </w:tcPr>
          <w:p w14:paraId="151EB733"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3</w:t>
            </w:r>
          </w:p>
        </w:tc>
      </w:tr>
      <w:tr w:rsidR="00C428BD" w:rsidRPr="001A1F34" w14:paraId="3B959A5F" w14:textId="77777777" w:rsidTr="003068DE">
        <w:trPr>
          <w:jc w:val="center"/>
        </w:trPr>
        <w:tc>
          <w:tcPr>
            <w:tcW w:w="2920" w:type="dxa"/>
            <w:vMerge w:val="restart"/>
            <w:shd w:val="clear" w:color="auto" w:fill="auto"/>
            <w:vAlign w:val="center"/>
          </w:tcPr>
          <w:p w14:paraId="41CADE42"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COVID-19</w:t>
            </w:r>
          </w:p>
        </w:tc>
        <w:tc>
          <w:tcPr>
            <w:tcW w:w="2265" w:type="dxa"/>
            <w:shd w:val="clear" w:color="auto" w:fill="auto"/>
            <w:vAlign w:val="center"/>
          </w:tcPr>
          <w:p w14:paraId="1EBD7101"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przypadki potwierdzone</w:t>
            </w:r>
          </w:p>
        </w:tc>
        <w:tc>
          <w:tcPr>
            <w:tcW w:w="1395" w:type="dxa"/>
            <w:shd w:val="clear" w:color="auto" w:fill="auto"/>
            <w:vAlign w:val="center"/>
          </w:tcPr>
          <w:p w14:paraId="64A503D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1737</w:t>
            </w:r>
          </w:p>
        </w:tc>
        <w:tc>
          <w:tcPr>
            <w:tcW w:w="1356" w:type="dxa"/>
            <w:vAlign w:val="center"/>
          </w:tcPr>
          <w:p w14:paraId="299105BB"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168</w:t>
            </w:r>
          </w:p>
        </w:tc>
      </w:tr>
      <w:tr w:rsidR="00C428BD" w:rsidRPr="001A1F34" w14:paraId="2E72B311" w14:textId="77777777" w:rsidTr="003068DE">
        <w:trPr>
          <w:jc w:val="center"/>
        </w:trPr>
        <w:tc>
          <w:tcPr>
            <w:tcW w:w="2920" w:type="dxa"/>
            <w:vMerge/>
            <w:shd w:val="clear" w:color="auto" w:fill="auto"/>
            <w:vAlign w:val="center"/>
          </w:tcPr>
          <w:p w14:paraId="754FF444"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p>
        </w:tc>
        <w:tc>
          <w:tcPr>
            <w:tcW w:w="2265" w:type="dxa"/>
            <w:shd w:val="clear" w:color="auto" w:fill="auto"/>
            <w:vAlign w:val="center"/>
          </w:tcPr>
          <w:p w14:paraId="175AD908"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przypadki możliwe</w:t>
            </w:r>
          </w:p>
        </w:tc>
        <w:tc>
          <w:tcPr>
            <w:tcW w:w="1395" w:type="dxa"/>
            <w:shd w:val="clear" w:color="auto" w:fill="auto"/>
            <w:vAlign w:val="center"/>
          </w:tcPr>
          <w:p w14:paraId="1344B2F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13</w:t>
            </w:r>
          </w:p>
        </w:tc>
        <w:tc>
          <w:tcPr>
            <w:tcW w:w="1356" w:type="dxa"/>
            <w:vAlign w:val="center"/>
          </w:tcPr>
          <w:p w14:paraId="4D937EC2"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36</w:t>
            </w:r>
          </w:p>
        </w:tc>
      </w:tr>
      <w:tr w:rsidR="00C428BD" w:rsidRPr="001A1F34" w14:paraId="7E9EEEFA" w14:textId="77777777" w:rsidTr="003068DE">
        <w:trPr>
          <w:jc w:val="center"/>
        </w:trPr>
        <w:tc>
          <w:tcPr>
            <w:tcW w:w="5185" w:type="dxa"/>
            <w:gridSpan w:val="2"/>
            <w:shd w:val="clear" w:color="auto" w:fill="auto"/>
            <w:vAlign w:val="center"/>
          </w:tcPr>
          <w:p w14:paraId="014C5DCF"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Tularemia</w:t>
            </w:r>
          </w:p>
        </w:tc>
        <w:tc>
          <w:tcPr>
            <w:tcW w:w="1395" w:type="dxa"/>
            <w:shd w:val="clear" w:color="auto" w:fill="auto"/>
            <w:vAlign w:val="center"/>
          </w:tcPr>
          <w:p w14:paraId="69B77E6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3F782136"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0FD25CB2" w14:textId="77777777" w:rsidTr="003068DE">
        <w:trPr>
          <w:jc w:val="center"/>
        </w:trPr>
        <w:tc>
          <w:tcPr>
            <w:tcW w:w="5185" w:type="dxa"/>
            <w:gridSpan w:val="2"/>
            <w:shd w:val="clear" w:color="auto" w:fill="auto"/>
            <w:vAlign w:val="center"/>
          </w:tcPr>
          <w:p w14:paraId="3242EF46"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Ospa małpia</w:t>
            </w:r>
          </w:p>
        </w:tc>
        <w:tc>
          <w:tcPr>
            <w:tcW w:w="1395" w:type="dxa"/>
            <w:shd w:val="clear" w:color="auto" w:fill="auto"/>
            <w:vAlign w:val="center"/>
          </w:tcPr>
          <w:p w14:paraId="4CE20D0C"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171B5D2E"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r w:rsidR="00C428BD" w:rsidRPr="001A1F34" w14:paraId="607D7CBE" w14:textId="77777777" w:rsidTr="003068DE">
        <w:trPr>
          <w:jc w:val="center"/>
        </w:trPr>
        <w:tc>
          <w:tcPr>
            <w:tcW w:w="5185" w:type="dxa"/>
            <w:gridSpan w:val="2"/>
            <w:shd w:val="clear" w:color="auto" w:fill="auto"/>
            <w:vAlign w:val="center"/>
          </w:tcPr>
          <w:p w14:paraId="143AC7DF" w14:textId="77777777" w:rsidR="00C428BD" w:rsidRPr="001A1F34" w:rsidRDefault="00C428BD" w:rsidP="004A0433">
            <w:pPr>
              <w:autoSpaceDE w:val="0"/>
              <w:autoSpaceDN w:val="0"/>
              <w:adjustRightInd w:val="0"/>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Zatrucia związkami chemicznymi</w:t>
            </w:r>
          </w:p>
        </w:tc>
        <w:tc>
          <w:tcPr>
            <w:tcW w:w="1395" w:type="dxa"/>
            <w:shd w:val="clear" w:color="auto" w:fill="auto"/>
            <w:vAlign w:val="center"/>
          </w:tcPr>
          <w:p w14:paraId="2E127A1F"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c>
          <w:tcPr>
            <w:tcW w:w="1356" w:type="dxa"/>
            <w:vAlign w:val="center"/>
          </w:tcPr>
          <w:p w14:paraId="15E3D560" w14:textId="77777777" w:rsidR="00C428BD" w:rsidRPr="001A1F34" w:rsidRDefault="00C428BD" w:rsidP="004A0433">
            <w:pPr>
              <w:autoSpaceDE w:val="0"/>
              <w:autoSpaceDN w:val="0"/>
              <w:adjustRightInd w:val="0"/>
              <w:spacing w:after="0" w:line="276" w:lineRule="auto"/>
              <w:jc w:val="center"/>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p>
        </w:tc>
      </w:tr>
    </w:tbl>
    <w:bookmarkEnd w:id="0"/>
    <w:p w14:paraId="4927800E"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Tabela 1. Sytuacja epidemiologiczna w powiecie łobeskim w zakresie zachorowań na wybrane choroby zakaźne w latach 2021-2023.</w:t>
      </w:r>
    </w:p>
    <w:p w14:paraId="0B687CAB" w14:textId="77777777" w:rsidR="00C428BD" w:rsidRPr="001A1F34" w:rsidRDefault="00C428BD" w:rsidP="001A1F34">
      <w:pPr>
        <w:spacing w:after="0" w:line="276" w:lineRule="auto"/>
        <w:jc w:val="both"/>
        <w:rPr>
          <w:rFonts w:ascii="Calibri" w:eastAsia="Times New Roman" w:hAnsi="Calibri" w:cs="Calibri"/>
          <w:b/>
          <w:kern w:val="0"/>
          <w:lang w:eastAsia="pl-PL"/>
          <w14:ligatures w14:val="none"/>
        </w:rPr>
      </w:pPr>
    </w:p>
    <w:p w14:paraId="474487BE" w14:textId="77777777" w:rsidR="00C428BD" w:rsidRPr="001A1F34" w:rsidRDefault="00C428BD" w:rsidP="00ED0482">
      <w:pPr>
        <w:numPr>
          <w:ilvl w:val="1"/>
          <w:numId w:val="30"/>
        </w:numPr>
        <w:tabs>
          <w:tab w:val="left" w:pos="0"/>
          <w:tab w:val="left" w:pos="284"/>
          <w:tab w:val="left" w:pos="426"/>
        </w:tabs>
        <w:spacing w:after="0" w:line="276" w:lineRule="auto"/>
        <w:ind w:left="0" w:firstLine="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 xml:space="preserve">Zatrucia i zakażenia pokarmowe </w:t>
      </w:r>
    </w:p>
    <w:p w14:paraId="60A4DB27"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roku zarejestrowano 4 przypadki zatruć pokarmowych oraz 1 zakażenie pozajelitowe wywołane przez Gram-ujemne bakterie jelitowe z rodzaju Salmonella.</w:t>
      </w:r>
    </w:p>
    <w:p w14:paraId="2F786041"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Zarejestrowano również:</w:t>
      </w:r>
    </w:p>
    <w:p w14:paraId="38116578" w14:textId="77777777" w:rsidR="00C428BD" w:rsidRPr="001A1F34" w:rsidRDefault="00C428BD" w:rsidP="001A1F34">
      <w:pPr>
        <w:numPr>
          <w:ilvl w:val="0"/>
          <w:numId w:val="31"/>
        </w:numPr>
        <w:tabs>
          <w:tab w:val="left" w:pos="284"/>
        </w:tabs>
        <w:autoSpaceDE w:val="0"/>
        <w:autoSpaceDN w:val="0"/>
        <w:adjustRightInd w:val="0"/>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inne bakteryjne zakażenia jelitowe: wywołane przez </w:t>
      </w:r>
      <w:r w:rsidRPr="001A1F34">
        <w:rPr>
          <w:rFonts w:ascii="Calibri" w:eastAsia="Times New Roman" w:hAnsi="Calibri" w:cs="Calibri"/>
          <w:i/>
          <w:iCs/>
          <w:kern w:val="0"/>
          <w:lang w:eastAsia="pl-PL"/>
          <w14:ligatures w14:val="none"/>
        </w:rPr>
        <w:t>Clostridium difficile</w:t>
      </w:r>
      <w:r w:rsidRPr="001A1F34">
        <w:rPr>
          <w:rFonts w:ascii="Calibri" w:eastAsia="Times New Roman" w:hAnsi="Calibri" w:cs="Calibri"/>
          <w:kern w:val="0"/>
          <w:lang w:eastAsia="pl-PL"/>
          <w14:ligatures w14:val="none"/>
        </w:rPr>
        <w:t xml:space="preserve"> – 6 przypadków, wywołane przez </w:t>
      </w:r>
      <w:r w:rsidRPr="001A1F34">
        <w:rPr>
          <w:rFonts w:ascii="Calibri" w:eastAsia="Times New Roman" w:hAnsi="Calibri" w:cs="Calibri"/>
          <w:i/>
          <w:iCs/>
          <w:kern w:val="0"/>
          <w:lang w:eastAsia="pl-PL"/>
          <w14:ligatures w14:val="none"/>
        </w:rPr>
        <w:t>Yersinia enterocolitica</w:t>
      </w:r>
      <w:r w:rsidRPr="001A1F34">
        <w:rPr>
          <w:rFonts w:ascii="Calibri" w:eastAsia="Times New Roman" w:hAnsi="Calibri" w:cs="Calibri"/>
          <w:kern w:val="0"/>
          <w:lang w:eastAsia="pl-PL"/>
          <w14:ligatures w14:val="none"/>
        </w:rPr>
        <w:t xml:space="preserve"> – 1 przypadek, nieokreślone – 1 przypadek,</w:t>
      </w:r>
    </w:p>
    <w:p w14:paraId="0E6E8DDB" w14:textId="77777777" w:rsidR="00C428BD" w:rsidRPr="001A1F34" w:rsidRDefault="00C428BD" w:rsidP="001A1F34">
      <w:pPr>
        <w:numPr>
          <w:ilvl w:val="0"/>
          <w:numId w:val="31"/>
        </w:numPr>
        <w:tabs>
          <w:tab w:val="left" w:pos="284"/>
        </w:tabs>
        <w:autoSpaceDE w:val="0"/>
        <w:autoSpaceDN w:val="0"/>
        <w:adjustRightInd w:val="0"/>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giardiozę (lamblioza) – 1 przypadek,</w:t>
      </w:r>
    </w:p>
    <w:p w14:paraId="4244B531" w14:textId="6EEB5F4A" w:rsidR="00C428BD" w:rsidRPr="001A1F34" w:rsidRDefault="00C428BD" w:rsidP="001A1F34">
      <w:pPr>
        <w:numPr>
          <w:ilvl w:val="0"/>
          <w:numId w:val="31"/>
        </w:numPr>
        <w:tabs>
          <w:tab w:val="left" w:pos="284"/>
        </w:tabs>
        <w:autoSpaceDE w:val="0"/>
        <w:autoSpaceDN w:val="0"/>
        <w:adjustRightInd w:val="0"/>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lastRenderedPageBreak/>
        <w:t xml:space="preserve">wirusowe zakażenia jelitowe: wywołane przez rotawirusy – 2 przypadki, inne określone - 1 przypadek, nieokreślone - 25 przypadków, w tym wirusowe zakażenia jelitowe </w:t>
      </w:r>
      <w:r w:rsidRPr="001A1F34">
        <w:rPr>
          <w:rFonts w:ascii="Calibri" w:eastAsia="Times New Roman" w:hAnsi="Calibri" w:cs="Calibri"/>
          <w:kern w:val="0"/>
          <w:lang w:eastAsia="pl-PL"/>
          <w14:ligatures w14:val="none"/>
        </w:rPr>
        <w:br/>
        <w:t>i dzieci do lat 2 - 7 przypadków,</w:t>
      </w:r>
    </w:p>
    <w:p w14:paraId="60E80033" w14:textId="77777777" w:rsidR="00C428BD" w:rsidRPr="001A1F34" w:rsidRDefault="00C428BD" w:rsidP="001A1F34">
      <w:pPr>
        <w:numPr>
          <w:ilvl w:val="0"/>
          <w:numId w:val="31"/>
        </w:numPr>
        <w:tabs>
          <w:tab w:val="left" w:pos="284"/>
        </w:tabs>
        <w:autoSpaceDE w:val="0"/>
        <w:autoSpaceDN w:val="0"/>
        <w:adjustRightInd w:val="0"/>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biegunkę i zapalenie żołądkowo – jelitowe BNO o prawdopodobnie zakaźnym pochodzeniu – 43 przypadków, w tym u dzieci do lat 2 – 8 przypadków.</w:t>
      </w:r>
    </w:p>
    <w:p w14:paraId="3F5C97D8"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 nie zarejestrowano żadnych ognisk chorób przenoszonych drogą pokarmową.</w:t>
      </w:r>
    </w:p>
    <w:p w14:paraId="5E3A01D9" w14:textId="77777777" w:rsidR="00C428BD" w:rsidRPr="001A1F34" w:rsidRDefault="00C428BD" w:rsidP="001A1F34">
      <w:pPr>
        <w:spacing w:after="0" w:line="276" w:lineRule="auto"/>
        <w:ind w:firstLine="708"/>
        <w:jc w:val="both"/>
        <w:rPr>
          <w:rFonts w:ascii="Calibri" w:eastAsia="Times New Roman" w:hAnsi="Calibri" w:cs="Calibri"/>
          <w:b/>
          <w:kern w:val="0"/>
          <w:lang w:eastAsia="pl-PL"/>
          <w14:ligatures w14:val="none"/>
        </w:rPr>
      </w:pPr>
    </w:p>
    <w:p w14:paraId="7265CD80" w14:textId="77777777" w:rsidR="00C428BD" w:rsidRPr="001A1F34" w:rsidRDefault="00C428BD" w:rsidP="00ED0482">
      <w:pPr>
        <w:numPr>
          <w:ilvl w:val="1"/>
          <w:numId w:val="30"/>
        </w:numPr>
        <w:tabs>
          <w:tab w:val="left" w:pos="426"/>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 xml:space="preserve">Wirusowe zapalenie wątroby </w:t>
      </w:r>
    </w:p>
    <w:p w14:paraId="2A0D54E6"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analizowanym okresie 01.01.2023 r. – 31.12.2023 r. odnotowano 1 przypadek zachorowania na WZW typu A, 3 przypadki zachorowania na WZW typu B oraz 4 przypadki zachorowania na wirusowe zapalenie wątroby typu C, które nie wymagały hospitalizacji. Każdego roku rejestrowane są głównie zachorowania na WZW rozpoznawane jako przypadki przewlekłe i BNO (bliżej nieokreślone). W 2023 r. zarejestrowano 1 przypadek wirusowego zapalenia wątroby typu E – pacjent wymagał hospitalizacji. Ogólna liczb nosicieli figurujących w rejestrze na ostatni dzień okresu sprawozdawczego to 263 nosicieli HBsAg, 88 nosicieli HCV i 3 nosicieli HBsAg + HCV.</w:t>
      </w:r>
    </w:p>
    <w:p w14:paraId="5C7ED637"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08ECF3F2" w14:textId="77777777" w:rsidR="00C428BD" w:rsidRPr="001A1F34" w:rsidRDefault="00C428BD" w:rsidP="00ED0482">
      <w:pPr>
        <w:numPr>
          <w:ilvl w:val="1"/>
          <w:numId w:val="30"/>
        </w:numPr>
        <w:tabs>
          <w:tab w:val="left" w:pos="284"/>
          <w:tab w:val="left" w:pos="426"/>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 xml:space="preserve">Grypa i zakażenia grypopodobne  </w:t>
      </w:r>
    </w:p>
    <w:p w14:paraId="7DE4C0CD" w14:textId="61B95B12"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 na terenie powiatu łobeskiego w porównaniu do poprzedniego 2022 r. spadła liczba zachorowań na grypę i zakażenia grypopodobne - odnotowano 48 przypadk</w:t>
      </w:r>
      <w:r w:rsidR="004A0433">
        <w:rPr>
          <w:rFonts w:ascii="Calibri" w:eastAsia="Times New Roman" w:hAnsi="Calibri" w:cs="Calibri"/>
          <w:kern w:val="0"/>
          <w:lang w:eastAsia="pl-PL"/>
          <w14:ligatures w14:val="none"/>
        </w:rPr>
        <w:t>ów</w:t>
      </w:r>
      <w:r w:rsidRPr="001A1F34">
        <w:rPr>
          <w:rFonts w:ascii="Calibri" w:eastAsia="Times New Roman" w:hAnsi="Calibri" w:cs="Calibri"/>
          <w:kern w:val="0"/>
          <w:lang w:eastAsia="pl-PL"/>
          <w14:ligatures w14:val="none"/>
        </w:rPr>
        <w:t xml:space="preserve"> zachorowań. Spośród zgłoszonych zachorowań 5 osób było hospitalizowanych</w:t>
      </w:r>
    </w:p>
    <w:p w14:paraId="4BC56A37"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6F888FA0" w14:textId="77777777" w:rsidR="00C428BD" w:rsidRPr="001A1F34" w:rsidRDefault="00C428BD" w:rsidP="00ED0482">
      <w:pPr>
        <w:numPr>
          <w:ilvl w:val="1"/>
          <w:numId w:val="30"/>
        </w:numPr>
        <w:tabs>
          <w:tab w:val="left" w:pos="426"/>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Choroby wieku dziecięcego</w:t>
      </w:r>
    </w:p>
    <w:p w14:paraId="09EB1BC8"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Choroby wieku dziecięcego, przeciwko którym prowadzone są szczepienia ochronne, tj. poliomyelitis, odra, świnka, różyczka, błonica i tężec nie występują bądź występują bardzo rzadko na terenie powiatu łobeskiego. Wśród chorób objętych obowiązkowym Programem Szczepień Ochronnych w 2023 r. nie zarejestrowano zachorowań na błonicę, tężec, krztusiec, odrę oraz poliomyelitis</w:t>
      </w:r>
    </w:p>
    <w:p w14:paraId="1B9570DF"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Zarejestrowano następujące choroby wieku dziecięcego:</w:t>
      </w:r>
    </w:p>
    <w:p w14:paraId="4F17CABE" w14:textId="4236BACF" w:rsidR="00C428BD" w:rsidRPr="001A1F34" w:rsidRDefault="00C428BD" w:rsidP="001A1F34">
      <w:pPr>
        <w:numPr>
          <w:ilvl w:val="0"/>
          <w:numId w:val="31"/>
        </w:numPr>
        <w:tabs>
          <w:tab w:val="left" w:pos="0"/>
          <w:tab w:val="left" w:pos="284"/>
        </w:tabs>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xml:space="preserve">Ospa wietrzna - w analizowanym okresie zanotowano wzrost zachorowań </w:t>
      </w:r>
      <w:r w:rsidRPr="001A1F34">
        <w:rPr>
          <w:rFonts w:ascii="Calibri" w:eastAsia="Times New Roman" w:hAnsi="Calibri" w:cs="Calibri"/>
          <w:color w:val="000000"/>
          <w:kern w:val="0"/>
          <w:lang w:eastAsia="pl-PL"/>
          <w14:ligatures w14:val="none"/>
        </w:rPr>
        <w:br/>
        <w:t xml:space="preserve">w porównaniu do roku ubiegłego – w 2023 roku zarejestrowano 190 zachorowań (tj. </w:t>
      </w:r>
      <w:r w:rsidRPr="001A1F34">
        <w:rPr>
          <w:rFonts w:ascii="Calibri" w:eastAsia="Times New Roman" w:hAnsi="Calibri" w:cs="Calibri"/>
          <w:color w:val="000000"/>
          <w:kern w:val="0"/>
          <w:lang w:eastAsia="pl-PL"/>
          <w14:ligatures w14:val="none"/>
        </w:rPr>
        <w:br/>
        <w:t>o 51 zachorowań więcej niż w roku 2022);</w:t>
      </w:r>
    </w:p>
    <w:p w14:paraId="5EC9A98C" w14:textId="77777777" w:rsidR="00C428BD" w:rsidRPr="001A1F34" w:rsidRDefault="00C428BD" w:rsidP="001A1F34">
      <w:pPr>
        <w:numPr>
          <w:ilvl w:val="0"/>
          <w:numId w:val="31"/>
        </w:numPr>
        <w:tabs>
          <w:tab w:val="left" w:pos="284"/>
        </w:tabs>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Nagminne zapalenie przyusznic (świnka)</w:t>
      </w:r>
      <w:r w:rsidRPr="001A1F34">
        <w:rPr>
          <w:rFonts w:ascii="Calibri" w:eastAsia="Times New Roman" w:hAnsi="Calibri" w:cs="Calibri"/>
          <w:i/>
          <w:iCs/>
          <w:color w:val="000000"/>
          <w:kern w:val="0"/>
          <w:lang w:eastAsia="pl-PL"/>
          <w14:ligatures w14:val="none"/>
        </w:rPr>
        <w:t xml:space="preserve"> </w:t>
      </w:r>
      <w:r w:rsidRPr="001A1F34">
        <w:rPr>
          <w:rFonts w:ascii="Calibri" w:eastAsia="Times New Roman" w:hAnsi="Calibri" w:cs="Calibri"/>
          <w:color w:val="000000"/>
          <w:kern w:val="0"/>
          <w:lang w:eastAsia="pl-PL"/>
          <w14:ligatures w14:val="none"/>
        </w:rPr>
        <w:t>- zarejestrowano 2 przypadki (przypadki możliwe – nie potwierdzone laboratoryjnie, o 1 przypadek więcej niż w roku 2022) ;</w:t>
      </w:r>
    </w:p>
    <w:p w14:paraId="797A477B" w14:textId="77777777" w:rsidR="00C428BD" w:rsidRPr="001A1F34" w:rsidRDefault="00C428BD" w:rsidP="001A1F34">
      <w:pPr>
        <w:numPr>
          <w:ilvl w:val="0"/>
          <w:numId w:val="31"/>
        </w:numPr>
        <w:tabs>
          <w:tab w:val="left" w:pos="284"/>
        </w:tabs>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Różyczka – zarejestrowano 1 przypadek (przypadek możliwy – nie potwierdzony laboratoryjnie);</w:t>
      </w:r>
    </w:p>
    <w:p w14:paraId="631541E7" w14:textId="77777777" w:rsidR="00C428BD" w:rsidRPr="001A1F34" w:rsidRDefault="00C428BD" w:rsidP="001A1F34">
      <w:pPr>
        <w:numPr>
          <w:ilvl w:val="0"/>
          <w:numId w:val="31"/>
        </w:numPr>
        <w:tabs>
          <w:tab w:val="left" w:pos="284"/>
        </w:tabs>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xml:space="preserve">Płonica (szkarlatyna) – w analizowanym okresie zanotowano wzrost zachorowań </w:t>
      </w:r>
      <w:r w:rsidRPr="001A1F34">
        <w:rPr>
          <w:rFonts w:ascii="Calibri" w:eastAsia="Times New Roman" w:hAnsi="Calibri" w:cs="Calibri"/>
          <w:color w:val="000000"/>
          <w:kern w:val="0"/>
          <w:lang w:eastAsia="pl-PL"/>
          <w14:ligatures w14:val="none"/>
        </w:rPr>
        <w:br/>
        <w:t>na płonicę w porównaniu do roku ubiegłego – w 2023 roku zarejestrowano 54 zachorowania;</w:t>
      </w:r>
    </w:p>
    <w:p w14:paraId="418E1D73" w14:textId="77777777" w:rsidR="00C428BD" w:rsidRPr="001A1F34" w:rsidRDefault="00C428BD" w:rsidP="001A1F34">
      <w:pPr>
        <w:numPr>
          <w:ilvl w:val="0"/>
          <w:numId w:val="31"/>
        </w:numPr>
        <w:tabs>
          <w:tab w:val="left" w:pos="284"/>
        </w:tabs>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lastRenderedPageBreak/>
        <w:t>Wirusowe zakażenia jelitowe u dzieci do lat 2 –</w:t>
      </w:r>
      <w:r w:rsidRPr="001A1F34">
        <w:rPr>
          <w:rFonts w:ascii="Calibri" w:eastAsia="Times New Roman" w:hAnsi="Calibri" w:cs="Calibri"/>
          <w:b/>
          <w:kern w:val="0"/>
          <w:lang w:eastAsia="pl-PL"/>
          <w14:ligatures w14:val="none"/>
        </w:rPr>
        <w:t xml:space="preserve"> </w:t>
      </w:r>
      <w:r w:rsidRPr="001A1F34">
        <w:rPr>
          <w:rFonts w:ascii="Calibri" w:eastAsia="Times New Roman" w:hAnsi="Calibri" w:cs="Calibri"/>
          <w:kern w:val="0"/>
          <w:lang w:eastAsia="pl-PL"/>
          <w14:ligatures w14:val="none"/>
        </w:rPr>
        <w:t>zarejestrowano 7 zachorowań, 6 dzieci hospitalizowano. Zachorowania przebiegały pod postacią ostrego nieżytu żołądkowo-jelitowego z biegunką, wymiotami i okresowo występującą gorączką.</w:t>
      </w:r>
    </w:p>
    <w:p w14:paraId="040C9927" w14:textId="77777777" w:rsidR="00C428BD" w:rsidRPr="001A1F34" w:rsidRDefault="00C428BD" w:rsidP="001A1F34">
      <w:pPr>
        <w:numPr>
          <w:ilvl w:val="0"/>
          <w:numId w:val="31"/>
        </w:numPr>
        <w:tabs>
          <w:tab w:val="left" w:pos="284"/>
        </w:tabs>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Biegunka i zapalenie żołądkowo - jelitowe, o prawdopodobnie zakaźnym pochodzeniu </w:t>
      </w:r>
      <w:r w:rsidRPr="001A1F34">
        <w:rPr>
          <w:rFonts w:ascii="Calibri" w:eastAsia="Times New Roman" w:hAnsi="Calibri" w:cs="Calibri"/>
          <w:kern w:val="0"/>
          <w:lang w:eastAsia="pl-PL"/>
          <w14:ligatures w14:val="none"/>
        </w:rPr>
        <w:br/>
        <w:t>u dzieci do lat 2 - zarejestrowano 8 zachorowań, z czego 5 dzieci wymagało hospitalizacji.</w:t>
      </w:r>
      <w:r w:rsidRPr="001A1F34">
        <w:rPr>
          <w:rFonts w:ascii="Calibri" w:eastAsia="Times New Roman" w:hAnsi="Calibri" w:cs="Calibri"/>
          <w:b/>
          <w:kern w:val="0"/>
          <w:lang w:eastAsia="pl-PL"/>
          <w14:ligatures w14:val="none"/>
        </w:rPr>
        <w:t xml:space="preserve"> </w:t>
      </w:r>
    </w:p>
    <w:p w14:paraId="725C0E82" w14:textId="77777777" w:rsidR="00C428BD" w:rsidRPr="001A1F34" w:rsidRDefault="00C428BD" w:rsidP="001A1F34">
      <w:pPr>
        <w:numPr>
          <w:ilvl w:val="0"/>
          <w:numId w:val="31"/>
        </w:numPr>
        <w:tabs>
          <w:tab w:val="left" w:pos="284"/>
        </w:tabs>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color w:val="000000"/>
          <w:kern w:val="0"/>
          <w:lang w:eastAsia="pl-PL"/>
          <w14:ligatures w14:val="none"/>
        </w:rPr>
        <w:t xml:space="preserve">Ostre porażenie wiotkie do 14 r. ż. </w:t>
      </w:r>
      <w:r w:rsidRPr="001A1F34">
        <w:rPr>
          <w:rFonts w:ascii="Calibri" w:eastAsia="Times New Roman" w:hAnsi="Calibri" w:cs="Calibri"/>
          <w:kern w:val="0"/>
          <w:lang w:eastAsia="pl-PL"/>
          <w14:ligatures w14:val="none"/>
        </w:rPr>
        <w:t>- w</w:t>
      </w:r>
      <w:r w:rsidRPr="001A1F34">
        <w:rPr>
          <w:rFonts w:ascii="Calibri" w:eastAsia="Times New Roman" w:hAnsi="Calibri" w:cs="Calibri"/>
          <w:color w:val="000000"/>
          <w:kern w:val="0"/>
          <w:lang w:eastAsia="pl-PL"/>
          <w14:ligatures w14:val="none"/>
        </w:rPr>
        <w:t xml:space="preserve"> analizowanym 2023 r. nie odnotowano zachorowań na ostre porażenia wiotkie do 14 r. ż. Analogicznie w 2022 r. również </w:t>
      </w:r>
      <w:r w:rsidRPr="001A1F34">
        <w:rPr>
          <w:rFonts w:ascii="Calibri" w:eastAsia="Times New Roman" w:hAnsi="Calibri" w:cs="Calibri"/>
          <w:color w:val="000000"/>
          <w:kern w:val="0"/>
          <w:lang w:eastAsia="pl-PL"/>
          <w14:ligatures w14:val="none"/>
        </w:rPr>
        <w:br/>
        <w:t>nie odnotowano zachorowań.</w:t>
      </w:r>
    </w:p>
    <w:p w14:paraId="50A58AE9"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79CEE5E2" w14:textId="7CC6984A" w:rsidR="00C428BD" w:rsidRPr="001A1F34" w:rsidRDefault="00C428BD" w:rsidP="00ED0482">
      <w:pPr>
        <w:numPr>
          <w:ilvl w:val="1"/>
          <w:numId w:val="30"/>
        </w:numPr>
        <w:tabs>
          <w:tab w:val="left" w:pos="426"/>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Zapalenie opon mózgowo</w:t>
      </w:r>
      <w:r w:rsidR="00AE6020">
        <w:rPr>
          <w:rFonts w:ascii="Calibri" w:eastAsia="Times New Roman" w:hAnsi="Calibri" w:cs="Calibri"/>
          <w:b/>
          <w:bCs/>
          <w:kern w:val="0"/>
          <w:lang w:eastAsia="pl-PL"/>
          <w14:ligatures w14:val="none"/>
        </w:rPr>
        <w:t xml:space="preserve"> </w:t>
      </w:r>
      <w:r w:rsidRPr="001A1F34">
        <w:rPr>
          <w:rFonts w:ascii="Calibri" w:eastAsia="Times New Roman" w:hAnsi="Calibri" w:cs="Calibri"/>
          <w:b/>
          <w:bCs/>
          <w:kern w:val="0"/>
          <w:lang w:eastAsia="pl-PL"/>
          <w14:ligatures w14:val="none"/>
        </w:rPr>
        <w:t>- rdzeniowych i mózgu</w:t>
      </w:r>
    </w:p>
    <w:p w14:paraId="29C1C142"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Czynnikiem etiologicznym zapalenia opon mózgowo – rdzeniowych i/lub mózgu mogą być zarówno bakterie, wirusy jak i grzyby. W analizowanym okresie na terenie powiatu łobeskiego nie zarejestrowano zachorowania na zapalenie opon mózgowo – rdzeniowych i/lub mózgu.</w:t>
      </w:r>
    </w:p>
    <w:p w14:paraId="091FDA25"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260076C3" w14:textId="77777777" w:rsidR="00C428BD" w:rsidRPr="001A1F34" w:rsidRDefault="00C428BD" w:rsidP="00ED0482">
      <w:pPr>
        <w:numPr>
          <w:ilvl w:val="1"/>
          <w:numId w:val="30"/>
        </w:numPr>
        <w:tabs>
          <w:tab w:val="left" w:pos="426"/>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Inwazyjna choroba meningokokowa</w:t>
      </w:r>
    </w:p>
    <w:p w14:paraId="6F53F7DB" w14:textId="69CD46EA"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Zarówno w roku 2023</w:t>
      </w:r>
      <w:r w:rsidR="00AE6020">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jak i w roku 2022 nie zarejestrowano zachorowań.</w:t>
      </w:r>
    </w:p>
    <w:p w14:paraId="03587816"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p>
    <w:p w14:paraId="74038A47" w14:textId="77777777" w:rsidR="00C428BD" w:rsidRPr="001A1F34" w:rsidRDefault="00C428BD" w:rsidP="00ED0482">
      <w:pPr>
        <w:numPr>
          <w:ilvl w:val="1"/>
          <w:numId w:val="30"/>
        </w:numPr>
        <w:tabs>
          <w:tab w:val="left" w:pos="426"/>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 xml:space="preserve">Borelioza z Lyme </w:t>
      </w:r>
    </w:p>
    <w:p w14:paraId="1D99457D"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color w:val="000000"/>
          <w:kern w:val="0"/>
          <w:lang w:eastAsia="pl-PL"/>
          <w14:ligatures w14:val="none"/>
        </w:rPr>
        <w:t xml:space="preserve">Obserwuje się ciągły wzrost zachorowań na boreliozę w Polsce. Przyczynami tego może być </w:t>
      </w:r>
      <w:r w:rsidRPr="001A1F34">
        <w:rPr>
          <w:rFonts w:ascii="Calibri" w:eastAsia="Times New Roman" w:hAnsi="Calibri" w:cs="Calibri"/>
          <w:kern w:val="0"/>
          <w:lang w:eastAsia="pl-PL"/>
          <w14:ligatures w14:val="none"/>
        </w:rPr>
        <w:t xml:space="preserve">m. in. poprawiająca się diagnostyka oraz wzrastająca świadomość społeczeństwa. W 2023 roku na terenie powiatu zarejestrowano 75 przypadków zachorowań na boreliozę </w:t>
      </w:r>
      <w:r w:rsidRPr="001A1F34">
        <w:rPr>
          <w:rFonts w:ascii="Calibri" w:eastAsia="Times New Roman" w:hAnsi="Calibri" w:cs="Calibri"/>
          <w:kern w:val="0"/>
          <w:lang w:eastAsia="pl-PL"/>
          <w14:ligatures w14:val="none"/>
        </w:rPr>
        <w:br/>
        <w:t xml:space="preserve">z Lyme. Zgodnie z definicją przypadków chorób zakaźnych 72 przypadki wykazano jako przypadki potwierdzone, w tym jeden przypadek neuroboreliozy. Dwa przypadki wymagały hospitalizacji. Zachorowania były skutkiem pokąsania przez kleszcze. Rozpoznanie ustalono na podstawie objawów chorobowych oraz badań serologicznych krwi. </w:t>
      </w:r>
    </w:p>
    <w:p w14:paraId="1C0B8D00"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p>
    <w:p w14:paraId="022D0282" w14:textId="77777777" w:rsidR="00C428BD" w:rsidRPr="001A1F34" w:rsidRDefault="00C428BD" w:rsidP="00ED0482">
      <w:pPr>
        <w:numPr>
          <w:ilvl w:val="1"/>
          <w:numId w:val="30"/>
        </w:numPr>
        <w:tabs>
          <w:tab w:val="left" w:pos="426"/>
        </w:tabs>
        <w:autoSpaceDE w:val="0"/>
        <w:autoSpaceDN w:val="0"/>
        <w:adjustRightInd w:val="0"/>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Wścieklizna</w:t>
      </w:r>
    </w:p>
    <w:p w14:paraId="2B93E686"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ab/>
        <w:t xml:space="preserve">W 2023 roku przeprowadzono 48 dochodzeń epidemiologicznych z powodu styczności i narażenia na wściekliznę, w 7 przypadkach podjęto szczepienia przeciw wściekliźnie. </w:t>
      </w:r>
    </w:p>
    <w:p w14:paraId="63FF5C99"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analizowanym okresie odnotowano 1 pogryzienie przez dzikie zwierzę - szczura.</w:t>
      </w:r>
    </w:p>
    <w:p w14:paraId="56904314" w14:textId="7929A4B5"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każdym przypadku przeprowadzono dochodzenie epidemiologiczne.</w:t>
      </w:r>
      <w:r w:rsidR="00AE6020">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 xml:space="preserve">Z przeprowadzonych wywiadów wynika, że do pogryzień dochodzi najczęściej przez znane zwierzęta, rzadziej przez zwierzęta nieznane (wałęsające się, bezpańskie) i dzikie. W trakcie prowadzonego nadzoru epidemiologicznego współpracowano z Inspekcją Weterynaryjną </w:t>
      </w:r>
      <w:r w:rsidRPr="001A1F34">
        <w:rPr>
          <w:rFonts w:ascii="Calibri" w:eastAsia="Times New Roman" w:hAnsi="Calibri" w:cs="Calibri"/>
          <w:kern w:val="0"/>
          <w:lang w:eastAsia="pl-PL"/>
          <w14:ligatures w14:val="none"/>
        </w:rPr>
        <w:br/>
        <w:t>w Łobzie.</w:t>
      </w:r>
    </w:p>
    <w:p w14:paraId="776A4CE0"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p>
    <w:p w14:paraId="44141BD2" w14:textId="77777777" w:rsidR="00C428BD" w:rsidRPr="001A1F34" w:rsidRDefault="00C428BD" w:rsidP="00ED0482">
      <w:pPr>
        <w:numPr>
          <w:ilvl w:val="1"/>
          <w:numId w:val="30"/>
        </w:numPr>
        <w:tabs>
          <w:tab w:val="left" w:pos="426"/>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Choroby przenoszone drogą płciową</w:t>
      </w:r>
    </w:p>
    <w:p w14:paraId="7D9451BA"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analizowanym okresie zarejestrowano 2 zachorowania na choroby przenoszone drogą płciową – kiła. Oba zachorowania dotyczyły mężczyzn w grupie wiekowej od 20 </w:t>
      </w:r>
      <w:r w:rsidRPr="001A1F34">
        <w:rPr>
          <w:rFonts w:ascii="Calibri" w:eastAsia="Times New Roman" w:hAnsi="Calibri" w:cs="Calibri"/>
          <w:kern w:val="0"/>
          <w:lang w:eastAsia="pl-PL"/>
          <w14:ligatures w14:val="none"/>
        </w:rPr>
        <w:br/>
        <w:t>do 44 lat.</w:t>
      </w:r>
    </w:p>
    <w:p w14:paraId="3E105338"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2468A094"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13554E8F" w14:textId="77777777" w:rsidR="00C428BD" w:rsidRPr="001A1F34" w:rsidRDefault="00C428BD" w:rsidP="00ED0482">
      <w:pPr>
        <w:numPr>
          <w:ilvl w:val="1"/>
          <w:numId w:val="30"/>
        </w:numPr>
        <w:tabs>
          <w:tab w:val="left" w:pos="426"/>
          <w:tab w:val="left" w:pos="567"/>
          <w:tab w:val="left" w:pos="993"/>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 xml:space="preserve">Gruźlica </w:t>
      </w:r>
    </w:p>
    <w:p w14:paraId="6194C6CB"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analizowanym okresie 01.01.2023 r. – 31.12.2023 r. na terenie powiatu łobeskiego odnotowano 3 przypadki zachorowania na gruźlicę. Zachorowanie dotyczyło: mężczyzny </w:t>
      </w:r>
      <w:r w:rsidRPr="001A1F34">
        <w:rPr>
          <w:rFonts w:ascii="Calibri" w:eastAsia="Times New Roman" w:hAnsi="Calibri" w:cs="Calibri"/>
          <w:kern w:val="0"/>
          <w:lang w:eastAsia="pl-PL"/>
          <w14:ligatures w14:val="none"/>
        </w:rPr>
        <w:br/>
        <w:t xml:space="preserve">w grupie wiekowej 45-64 lata, kobiety w grupie wiekowej 20-44 oraz dziecka płci męskiej </w:t>
      </w:r>
      <w:r w:rsidRPr="001A1F34">
        <w:rPr>
          <w:rFonts w:ascii="Calibri" w:eastAsia="Times New Roman" w:hAnsi="Calibri" w:cs="Calibri"/>
          <w:kern w:val="0"/>
          <w:lang w:eastAsia="pl-PL"/>
          <w14:ligatures w14:val="none"/>
        </w:rPr>
        <w:br/>
        <w:t xml:space="preserve">w grupie wiekowej 5-9. Pacjentów oraz osoby ze styczności objęto dochodzeniem epidemiologicznym. Osoby chore zobowiązane są do poddania się hospitalizacji zgodnie </w:t>
      </w:r>
      <w:r w:rsidRPr="001A1F34">
        <w:rPr>
          <w:rFonts w:ascii="Calibri" w:eastAsia="Times New Roman" w:hAnsi="Calibri" w:cs="Calibri"/>
          <w:kern w:val="0"/>
          <w:lang w:eastAsia="pl-PL"/>
          <w14:ligatures w14:val="none"/>
        </w:rPr>
        <w:br/>
        <w:t>z ustawą z dnia 5 grudnia 2008 r. o zapobieganiu oraz zwalczaniu zakażeń i chorób zakaźnych u ludzi, natomiast osoby z bliskiego kontaktu z chorym objęto nadzorem epidemiologicznym oraz opieką lekarską przez właściwego lekarza Podstawowej Opieki Zdrowotnej.</w:t>
      </w:r>
    </w:p>
    <w:p w14:paraId="239B5049"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p>
    <w:p w14:paraId="1863C1A3" w14:textId="77777777" w:rsidR="00C428BD" w:rsidRPr="001A1F34" w:rsidRDefault="00C428BD" w:rsidP="00ED0482">
      <w:pPr>
        <w:numPr>
          <w:ilvl w:val="1"/>
          <w:numId w:val="30"/>
        </w:numPr>
        <w:tabs>
          <w:tab w:val="left" w:pos="284"/>
          <w:tab w:val="left" w:pos="567"/>
          <w:tab w:val="left" w:pos="993"/>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Zakażenie wirusem HIV, choroba AIDS</w:t>
      </w:r>
    </w:p>
    <w:p w14:paraId="44506B30" w14:textId="2D53AF1A"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2023 roku na terenie powiatu łobeskiego odnotowano 4 przypadki zakażenia HIV, </w:t>
      </w:r>
      <w:r w:rsidRPr="001A1F34">
        <w:rPr>
          <w:rFonts w:ascii="Calibri" w:eastAsia="Times New Roman" w:hAnsi="Calibri" w:cs="Calibri"/>
          <w:kern w:val="0"/>
          <w:lang w:eastAsia="pl-PL"/>
          <w14:ligatures w14:val="none"/>
        </w:rPr>
        <w:br/>
        <w:t xml:space="preserve">w tym u 2 osób zdiagnozowano również AIDS . Zakażenia dotyczyły jednej kobiet, 2 mężczyzn w grupie wiekowej 20-51 lat i jednego dziecka płci męskiej w grupie wiekowej 5-9. 3 osoby chore wymagały hospitalizacji. Trzy przypadki dotyczyły osób </w:t>
      </w:r>
      <w:r w:rsidRPr="001A1F34">
        <w:rPr>
          <w:rFonts w:ascii="Calibri" w:eastAsia="Calibri" w:hAnsi="Calibri" w:cs="Calibri"/>
          <w:color w:val="000000"/>
          <w:kern w:val="0"/>
          <w14:ligatures w14:val="none"/>
        </w:rPr>
        <w:t xml:space="preserve">innych narodowości niż polska. </w:t>
      </w:r>
    </w:p>
    <w:p w14:paraId="5C2CFC7C" w14:textId="77777777" w:rsidR="00C428BD" w:rsidRPr="001A1F34" w:rsidRDefault="00C428BD" w:rsidP="001A1F34">
      <w:pPr>
        <w:tabs>
          <w:tab w:val="left" w:pos="993"/>
          <w:tab w:val="left" w:pos="1276"/>
        </w:tabs>
        <w:spacing w:after="0" w:line="276" w:lineRule="auto"/>
        <w:jc w:val="both"/>
        <w:rPr>
          <w:rFonts w:ascii="Calibri" w:eastAsia="Times New Roman" w:hAnsi="Calibri" w:cs="Calibri"/>
          <w:kern w:val="0"/>
          <w:lang w:eastAsia="pl-PL"/>
          <w14:ligatures w14:val="none"/>
        </w:rPr>
      </w:pPr>
    </w:p>
    <w:p w14:paraId="44DEF80A" w14:textId="4DA0BDD9" w:rsidR="00C428BD" w:rsidRPr="001A1F34" w:rsidRDefault="00C428BD" w:rsidP="00ED0482">
      <w:pPr>
        <w:numPr>
          <w:ilvl w:val="1"/>
          <w:numId w:val="30"/>
        </w:numPr>
        <w:tabs>
          <w:tab w:val="left" w:pos="426"/>
          <w:tab w:val="left" w:pos="567"/>
          <w:tab w:val="left" w:pos="851"/>
          <w:tab w:val="left" w:pos="993"/>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Zakażenia SARS-CoV-2 i choroba COVID-19</w:t>
      </w:r>
    </w:p>
    <w:p w14:paraId="480A6842" w14:textId="5668FFDB"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W 2023 roku odnotowano 168 przypadków potwierdzonych oraz 36 przypadk</w:t>
      </w:r>
      <w:r w:rsidR="00AE6020">
        <w:rPr>
          <w:rFonts w:ascii="Calibri" w:eastAsia="Times New Roman" w:hAnsi="Calibri" w:cs="Calibri"/>
          <w:kern w:val="0"/>
          <w:lang w:eastAsia="pl-PL"/>
          <w14:ligatures w14:val="none"/>
        </w:rPr>
        <w:t>ów</w:t>
      </w:r>
      <w:r w:rsidRPr="001A1F34">
        <w:rPr>
          <w:rFonts w:ascii="Calibri" w:eastAsia="Times New Roman" w:hAnsi="Calibri" w:cs="Calibri"/>
          <w:kern w:val="0"/>
          <w:lang w:eastAsia="pl-PL"/>
          <w14:ligatures w14:val="none"/>
        </w:rPr>
        <w:t xml:space="preserve"> możliw</w:t>
      </w:r>
      <w:r w:rsidR="00AE6020">
        <w:rPr>
          <w:rFonts w:ascii="Calibri" w:eastAsia="Times New Roman" w:hAnsi="Calibri" w:cs="Calibri"/>
          <w:kern w:val="0"/>
          <w:lang w:eastAsia="pl-PL"/>
          <w14:ligatures w14:val="none"/>
        </w:rPr>
        <w:t>ych</w:t>
      </w:r>
      <w:r w:rsidRPr="001A1F34">
        <w:rPr>
          <w:rFonts w:ascii="Calibri" w:eastAsia="Times New Roman" w:hAnsi="Calibri" w:cs="Calibri"/>
          <w:kern w:val="0"/>
          <w:lang w:eastAsia="pl-PL"/>
          <w14:ligatures w14:val="none"/>
        </w:rPr>
        <w:t xml:space="preserve"> zakażenia SARS-CoV-2 (COVID-19) na terenie powiatu łobeskiego. Spośród wszystkich chorych 28 osób wymagało hospitalizacji, natomiast pozostałe osoby ze względu na stan zdrowia i umiarkowane objawy przebywały w samoizolacji pod kontrolą lekarzy Podstawowej Opieki Zdrowotnej. Rozporządzeniem Rady Ministrów z dnia 14 czerwca 2023 r. w sprawie odwołania na terenie Rzeczypospolitej Polskiej stanu zagrożenia epidemicznego (Dz. U. z 2023 r., poz. 1118) na obszarze terytorium Rzeczpospolitej Polskiej od dnia 1 lipca 2023 r. odwołano stan zagrożenia epidemicznego w związku z zakażeniami wirusem SARS-CoV-2 i zniesiono obostrzenia wynikające z poprzednich przepisów prawa.</w:t>
      </w:r>
    </w:p>
    <w:p w14:paraId="524E9254"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roku 2023 nie odnotowano zgonów ani ognisk zakażeń z wiązanych z zakażeniami wirusem SARS-CoV-2. </w:t>
      </w:r>
    </w:p>
    <w:p w14:paraId="2B507F00" w14:textId="77777777" w:rsidR="00C428BD" w:rsidRPr="001A1F34" w:rsidRDefault="00C428BD" w:rsidP="001A1F34">
      <w:pPr>
        <w:spacing w:after="0" w:line="276" w:lineRule="auto"/>
        <w:jc w:val="both"/>
        <w:rPr>
          <w:rFonts w:ascii="Calibri" w:eastAsia="Times New Roman" w:hAnsi="Calibri" w:cs="Calibri"/>
          <w:color w:val="FF0000"/>
          <w:kern w:val="0"/>
          <w:lang w:eastAsia="pl-PL"/>
          <w14:ligatures w14:val="none"/>
        </w:rPr>
      </w:pPr>
    </w:p>
    <w:p w14:paraId="4A24FEB6" w14:textId="77777777" w:rsidR="00C428BD" w:rsidRPr="001A1F34" w:rsidRDefault="00C428BD" w:rsidP="00ED0482">
      <w:pPr>
        <w:numPr>
          <w:ilvl w:val="1"/>
          <w:numId w:val="30"/>
        </w:numPr>
        <w:tabs>
          <w:tab w:val="left" w:pos="567"/>
          <w:tab w:val="left" w:pos="993"/>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Tularemia</w:t>
      </w:r>
    </w:p>
    <w:p w14:paraId="77D323F2"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2023 r. na terenie powiatu łobeskiego nie zarejestrowano zachorowań </w:t>
      </w:r>
      <w:r w:rsidRPr="001A1F34">
        <w:rPr>
          <w:rFonts w:ascii="Calibri" w:eastAsia="Times New Roman" w:hAnsi="Calibri" w:cs="Calibri"/>
          <w:kern w:val="0"/>
          <w:lang w:eastAsia="pl-PL"/>
          <w14:ligatures w14:val="none"/>
        </w:rPr>
        <w:br/>
        <w:t>na tularemię.</w:t>
      </w:r>
    </w:p>
    <w:p w14:paraId="7A16F8DE"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5E564386" w14:textId="77777777" w:rsidR="00C428BD" w:rsidRPr="001A1F34" w:rsidRDefault="00C428BD" w:rsidP="00ED0482">
      <w:pPr>
        <w:numPr>
          <w:ilvl w:val="1"/>
          <w:numId w:val="30"/>
        </w:numPr>
        <w:tabs>
          <w:tab w:val="left" w:pos="426"/>
          <w:tab w:val="left" w:pos="567"/>
          <w:tab w:val="left" w:pos="993"/>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Ospa małpia</w:t>
      </w:r>
    </w:p>
    <w:p w14:paraId="19E176DE"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 na terenie powiatu łobeskiego nie zarejestrowano zachorowań na ospę małpią.</w:t>
      </w:r>
    </w:p>
    <w:p w14:paraId="7999E136"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1F61C829" w14:textId="77777777" w:rsidR="00C428BD" w:rsidRPr="001A1F34" w:rsidRDefault="00C428BD" w:rsidP="00ED0482">
      <w:pPr>
        <w:numPr>
          <w:ilvl w:val="1"/>
          <w:numId w:val="30"/>
        </w:numPr>
        <w:tabs>
          <w:tab w:val="left" w:pos="426"/>
          <w:tab w:val="left" w:pos="567"/>
          <w:tab w:val="left" w:pos="851"/>
          <w:tab w:val="left" w:pos="993"/>
          <w:tab w:val="left" w:pos="1134"/>
        </w:tabs>
        <w:spacing w:after="0" w:line="276" w:lineRule="auto"/>
        <w:ind w:hanging="84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Podsumowanie i wnioski</w:t>
      </w:r>
    </w:p>
    <w:p w14:paraId="49FB87FA" w14:textId="5807596A"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roku 2023 w grupie chorób zakaźnych</w:t>
      </w:r>
      <w:r w:rsidR="00AE6020">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zwłaszcza rozprzestrzeniających się wśród dzieci i młodzieży, tj. ospy wietrznej, świnki, biegunek i zapaleń żołądkowo-jelitowych </w:t>
      </w:r>
      <w:r w:rsidRPr="001A1F34">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lastRenderedPageBreak/>
        <w:t xml:space="preserve">oraz płonicy zanotowano wzrost </w:t>
      </w:r>
      <w:r w:rsidR="00AE6020">
        <w:rPr>
          <w:rFonts w:ascii="Calibri" w:eastAsia="Times New Roman" w:hAnsi="Calibri" w:cs="Calibri"/>
          <w:kern w:val="0"/>
          <w:lang w:eastAsia="pl-PL"/>
          <w14:ligatures w14:val="none"/>
        </w:rPr>
        <w:t xml:space="preserve">liczby </w:t>
      </w:r>
      <w:r w:rsidRPr="001A1F34">
        <w:rPr>
          <w:rFonts w:ascii="Calibri" w:eastAsia="Times New Roman" w:hAnsi="Calibri" w:cs="Calibri"/>
          <w:kern w:val="0"/>
          <w:lang w:eastAsia="pl-PL"/>
          <w14:ligatures w14:val="none"/>
        </w:rPr>
        <w:t>zgłoszonych przypadków zachorowań. Do siedziby Powiatowej Stacji Sanitarno-Epidemiologicznej w Łobzie zgłoszono o 100 przypadków mniej zachorowań na grypę i zakażenia grypopodobne niż w 2022 roku. Ponad dwukrotnie więcej zarejestrowano przypadków zachorowania na boreliozę z Lyme, na co znaczący wpływ mają działania podjęte przez pracowników Państwowej Inspekcji Sanitarnej wśród lekarzy i innych pracowników ochrony zdrowia celem poprawy czułości nadzoru epidemiologicznego co skutkuje poprawą zgłaszalności. Zapadalność na choroby przenoszone drogą płciową oraz HIV/AIDS utrzymuje się na stałym poziomie i w dalszym ciągu w większości dotyczy przypadków powiązanych z migracją ludności. W 2023 r. w stosunku do roku 2022 zanotowano znaczny spadek zachorowań na COVID-19, co miało związek ze zwiększeniem odporności populacyjnej dzięki wdrożeniu szczepień przeciwko COVID-19 i rosnącej liczby ozdrowieńców</w:t>
      </w:r>
      <w:r w:rsidR="00AE6020">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a także niestety ze zmniejszeniem nacisku na diagnostykę w kierunku zakażenia wirusem SARS-CoV-2. Liczne przypadki zachorowań na COVID-19 nie są zgłaszane </w:t>
      </w:r>
      <w:r w:rsidRPr="001A1F34">
        <w:rPr>
          <w:rFonts w:ascii="Calibri" w:eastAsia="Times New Roman" w:hAnsi="Calibri" w:cs="Calibri"/>
          <w:kern w:val="0"/>
          <w:lang w:eastAsia="pl-PL"/>
          <w14:ligatures w14:val="none"/>
        </w:rPr>
        <w:br/>
        <w:t xml:space="preserve">z uwagi na dostępność testów domowych, których wyniki nie są weryfikowane </w:t>
      </w:r>
      <w:r w:rsidRPr="001A1F34">
        <w:rPr>
          <w:rFonts w:ascii="Calibri" w:eastAsia="Times New Roman" w:hAnsi="Calibri" w:cs="Calibri"/>
          <w:kern w:val="0"/>
          <w:lang w:eastAsia="pl-PL"/>
          <w14:ligatures w14:val="none"/>
        </w:rPr>
        <w:br/>
        <w:t>i potwierdzane przez lekarzy.</w:t>
      </w:r>
    </w:p>
    <w:p w14:paraId="519C5537"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757DFF2F" w14:textId="77777777" w:rsidR="00C428BD" w:rsidRPr="001A1F34" w:rsidRDefault="00C428BD" w:rsidP="001A1F34">
      <w:pPr>
        <w:spacing w:after="0" w:line="276" w:lineRule="auto"/>
        <w:jc w:val="both"/>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2. Szczepienia ochronne</w:t>
      </w:r>
    </w:p>
    <w:p w14:paraId="727F1C89" w14:textId="77777777" w:rsidR="00C428BD" w:rsidRPr="001A1F34" w:rsidRDefault="00C428BD" w:rsidP="001A1F34">
      <w:pPr>
        <w:spacing w:after="0" w:line="276" w:lineRule="auto"/>
        <w:jc w:val="both"/>
        <w:rPr>
          <w:rFonts w:ascii="Calibri" w:eastAsia="Times New Roman" w:hAnsi="Calibri" w:cs="Calibri"/>
          <w:bCs/>
          <w:kern w:val="0"/>
          <w:lang w:eastAsia="pl-PL"/>
          <w14:ligatures w14:val="none"/>
        </w:rPr>
      </w:pPr>
      <w:r w:rsidRPr="001A1F34">
        <w:rPr>
          <w:rFonts w:ascii="Calibri" w:eastAsia="Times New Roman" w:hAnsi="Calibri" w:cs="Calibri"/>
          <w:b/>
          <w:kern w:val="0"/>
          <w:lang w:eastAsia="pl-PL"/>
          <w14:ligatures w14:val="none"/>
        </w:rPr>
        <w:t>2.1</w:t>
      </w:r>
      <w:r w:rsidRPr="001A1F34">
        <w:rPr>
          <w:rFonts w:ascii="Calibri" w:eastAsia="Times New Roman" w:hAnsi="Calibri" w:cs="Calibri"/>
          <w:bCs/>
          <w:kern w:val="0"/>
          <w:lang w:eastAsia="pl-PL"/>
          <w14:ligatures w14:val="none"/>
        </w:rPr>
        <w:t xml:space="preserve">. </w:t>
      </w:r>
      <w:r w:rsidRPr="001A1F34">
        <w:rPr>
          <w:rFonts w:ascii="Calibri" w:eastAsia="Times New Roman" w:hAnsi="Calibri" w:cs="Calibri"/>
          <w:b/>
          <w:kern w:val="0"/>
          <w:lang w:eastAsia="pl-PL"/>
          <w14:ligatures w14:val="none"/>
        </w:rPr>
        <w:t>Realizacja szczepień ochronnych</w:t>
      </w:r>
    </w:p>
    <w:p w14:paraId="1039BC59" w14:textId="77777777" w:rsidR="00C428BD" w:rsidRPr="001A1F34" w:rsidRDefault="00C428BD" w:rsidP="001A1F34">
      <w:pPr>
        <w:keepNext/>
        <w:spacing w:after="0" w:line="276" w:lineRule="auto"/>
        <w:ind w:firstLine="708"/>
        <w:jc w:val="both"/>
        <w:outlineLvl w:val="1"/>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2023 r. w powiecie łobeskim szczepienia obowiązkowe i zalecane u dzieci </w:t>
      </w:r>
      <w:r w:rsidRPr="001A1F34">
        <w:rPr>
          <w:rFonts w:ascii="Calibri" w:eastAsia="Times New Roman" w:hAnsi="Calibri" w:cs="Calibri"/>
          <w:kern w:val="0"/>
          <w:lang w:eastAsia="pl-PL"/>
          <w14:ligatures w14:val="none"/>
        </w:rPr>
        <w:br/>
        <w:t xml:space="preserve">i młodzieży do 19 roku życia przeprowadzane były zgodnie z Programem Szczepień Ochronnych (PSO) na 2023 rok stanowiącym załącznik do Komunikatu Głównego Inspektora Sanitarnego z dnia 28 października 2022 r. w sprawie Programu Szczepień Ochronnych </w:t>
      </w:r>
      <w:r w:rsidRPr="001A1F34">
        <w:rPr>
          <w:rFonts w:ascii="Calibri" w:eastAsia="Times New Roman" w:hAnsi="Calibri" w:cs="Calibri"/>
          <w:kern w:val="0"/>
          <w:lang w:eastAsia="pl-PL"/>
          <w14:ligatures w14:val="none"/>
        </w:rPr>
        <w:br/>
        <w:t xml:space="preserve">na rok 2023 (Dz. Urz. MZ z 2022 r. poz. 113). Od 1 października  2023 r. szczepienia obowiązkowe i zalecane u dzieci i młodzieży do 19 roku życia przeprowadzane są zgodnie </w:t>
      </w:r>
      <w:r w:rsidRPr="001A1F34">
        <w:rPr>
          <w:rFonts w:ascii="Calibri" w:eastAsia="Times New Roman" w:hAnsi="Calibri" w:cs="Calibri"/>
          <w:kern w:val="0"/>
          <w:lang w:eastAsia="pl-PL"/>
          <w14:ligatures w14:val="none"/>
        </w:rPr>
        <w:br/>
        <w:t>z Rozporządzeniem Ministra Zdrowia z dnia 27 września 2023 r. w sprawie obowiązkowych szczepień ochronnych (Dz. U. z 2023 r., poz. 2077). Szczepienia obowi</w:t>
      </w:r>
      <w:r w:rsidRPr="001A1F34">
        <w:rPr>
          <w:rFonts w:ascii="Calibri" w:eastAsia="TimesNewRoman" w:hAnsi="Calibri" w:cs="Calibri"/>
          <w:kern w:val="0"/>
          <w:lang w:eastAsia="pl-PL"/>
          <w14:ligatures w14:val="none"/>
        </w:rPr>
        <w:t>ą</w:t>
      </w:r>
      <w:r w:rsidRPr="001A1F34">
        <w:rPr>
          <w:rFonts w:ascii="Calibri" w:eastAsia="Times New Roman" w:hAnsi="Calibri" w:cs="Calibri"/>
          <w:kern w:val="0"/>
          <w:lang w:eastAsia="pl-PL"/>
          <w14:ligatures w14:val="none"/>
        </w:rPr>
        <w:t xml:space="preserve">zkowe u dzieci </w:t>
      </w:r>
      <w:r w:rsidRPr="001A1F34">
        <w:rPr>
          <w:rFonts w:ascii="Calibri" w:eastAsia="Times New Roman" w:hAnsi="Calibri" w:cs="Calibri"/>
          <w:kern w:val="0"/>
          <w:lang w:eastAsia="pl-PL"/>
          <w14:ligatures w14:val="none"/>
        </w:rPr>
        <w:br/>
        <w:t xml:space="preserve">i młodzieży oraz osób narażonych w sposób szczególny na zakażenie były realizowane przy użyciu preparatów szczepionkowych finansowanych ze </w:t>
      </w:r>
      <w:r w:rsidRPr="001A1F34">
        <w:rPr>
          <w:rFonts w:ascii="Calibri" w:eastAsia="TimesNewRoman" w:hAnsi="Calibri" w:cs="Calibri"/>
          <w:kern w:val="0"/>
          <w:lang w:eastAsia="pl-PL"/>
          <w14:ligatures w14:val="none"/>
        </w:rPr>
        <w:t>ś</w:t>
      </w:r>
      <w:r w:rsidRPr="001A1F34">
        <w:rPr>
          <w:rFonts w:ascii="Calibri" w:eastAsia="Times New Roman" w:hAnsi="Calibri" w:cs="Calibri"/>
          <w:kern w:val="0"/>
          <w:lang w:eastAsia="pl-PL"/>
          <w14:ligatures w14:val="none"/>
        </w:rPr>
        <w:t>rodków znajduj</w:t>
      </w:r>
      <w:r w:rsidRPr="001A1F34">
        <w:rPr>
          <w:rFonts w:ascii="Calibri" w:eastAsia="TimesNewRoman" w:hAnsi="Calibri" w:cs="Calibri"/>
          <w:kern w:val="0"/>
          <w:lang w:eastAsia="pl-PL"/>
          <w14:ligatures w14:val="none"/>
        </w:rPr>
        <w:t>ą</w:t>
      </w:r>
      <w:r w:rsidRPr="001A1F34">
        <w:rPr>
          <w:rFonts w:ascii="Calibri" w:eastAsia="Times New Roman" w:hAnsi="Calibri" w:cs="Calibri"/>
          <w:kern w:val="0"/>
          <w:lang w:eastAsia="pl-PL"/>
          <w14:ligatures w14:val="none"/>
        </w:rPr>
        <w:t>cych si</w:t>
      </w:r>
      <w:r w:rsidRPr="001A1F34">
        <w:rPr>
          <w:rFonts w:ascii="Calibri" w:eastAsia="TimesNewRoman" w:hAnsi="Calibri" w:cs="Calibri"/>
          <w:kern w:val="0"/>
          <w:lang w:eastAsia="pl-PL"/>
          <w14:ligatures w14:val="none"/>
        </w:rPr>
        <w:t xml:space="preserve">ę </w:t>
      </w:r>
      <w:r w:rsidRPr="001A1F34">
        <w:rPr>
          <w:rFonts w:ascii="Calibri" w:eastAsia="Times New Roman" w:hAnsi="Calibri" w:cs="Calibri"/>
          <w:kern w:val="0"/>
          <w:lang w:eastAsia="pl-PL"/>
          <w14:ligatures w14:val="none"/>
        </w:rPr>
        <w:t>w budżecie Ministra Zdrowia.</w:t>
      </w:r>
    </w:p>
    <w:p w14:paraId="11FB586F" w14:textId="7DE90E43"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roku Program Szczepień Ochronnych na terenie powiatu łobeskiego realizowany był przez 8 świadczeniodawców w 8 gabinetach szczepień, u których łącznie znajduj</w:t>
      </w:r>
      <w:r w:rsidR="00AE6020">
        <w:rPr>
          <w:rFonts w:ascii="Calibri" w:eastAsia="Times New Roman" w:hAnsi="Calibri" w:cs="Calibri"/>
          <w:kern w:val="0"/>
          <w:lang w:eastAsia="pl-PL"/>
          <w14:ligatures w14:val="none"/>
        </w:rPr>
        <w:t>ą</w:t>
      </w:r>
      <w:r w:rsidRPr="001A1F34">
        <w:rPr>
          <w:rFonts w:ascii="Calibri" w:eastAsia="Times New Roman" w:hAnsi="Calibri" w:cs="Calibri"/>
          <w:kern w:val="0"/>
          <w:lang w:eastAsia="pl-PL"/>
          <w14:ligatures w14:val="none"/>
        </w:rPr>
        <w:t xml:space="preserve"> się 19882 kart</w:t>
      </w:r>
      <w:r w:rsidR="00AE6020">
        <w:rPr>
          <w:rFonts w:ascii="Calibri" w:eastAsia="Times New Roman" w:hAnsi="Calibri" w:cs="Calibri"/>
          <w:kern w:val="0"/>
          <w:lang w:eastAsia="pl-PL"/>
          <w14:ligatures w14:val="none"/>
        </w:rPr>
        <w:t>y</w:t>
      </w:r>
      <w:r w:rsidRPr="001A1F34">
        <w:rPr>
          <w:rFonts w:ascii="Calibri" w:eastAsia="Times New Roman" w:hAnsi="Calibri" w:cs="Calibri"/>
          <w:kern w:val="0"/>
          <w:lang w:eastAsia="pl-PL"/>
          <w14:ligatures w14:val="none"/>
        </w:rPr>
        <w:t xml:space="preserve"> uodpornienia, z czego 5417 stanowią osoby poniżej 19 roku życia (stan na 31.12.2023 r.). Cała populacja dzieci i młodzieży objęta jest fachową opieką medyczną przez lekarzy pediatrów i pielęgniarki, które posiadają ukończony kurs szczepień ochronnych. Każde szczepienie poprzedzone jest lekarskim badaniem kwalifikacyjnym, co potwierdzone jest wpisem w dokumentacji medycznej pacjenta.</w:t>
      </w:r>
    </w:p>
    <w:p w14:paraId="727C5358" w14:textId="3A9EEE35"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zakresie szczepień ochronnych przeprowadzono 16 kontrol</w:t>
      </w:r>
      <w:r w:rsidR="00AE6020">
        <w:rPr>
          <w:rFonts w:ascii="Calibri" w:eastAsia="Times New Roman" w:hAnsi="Calibri" w:cs="Calibri"/>
          <w:kern w:val="0"/>
          <w:lang w:eastAsia="pl-PL"/>
          <w14:ligatures w14:val="none"/>
        </w:rPr>
        <w:t>i</w:t>
      </w:r>
      <w:r w:rsidRPr="001A1F34">
        <w:rPr>
          <w:rFonts w:ascii="Calibri" w:eastAsia="Times New Roman" w:hAnsi="Calibri" w:cs="Calibri"/>
          <w:kern w:val="0"/>
          <w:lang w:eastAsia="pl-PL"/>
          <w14:ligatures w14:val="none"/>
        </w:rPr>
        <w:t xml:space="preserve">. Podczas kontroli zwraca się szczególną uwagę na wykonawstwo szczepień ochronnych, warunki przechowywania szczepionek, zachowanie łańcucha chłodniczego oraz gospodarkę szczepionkami. Ponadto w trakcie kontroli prowadzono nadzór nad poprawnością </w:t>
      </w:r>
      <w:r w:rsidRPr="001A1F34">
        <w:rPr>
          <w:rFonts w:ascii="Calibri" w:eastAsia="Times New Roman" w:hAnsi="Calibri" w:cs="Calibri"/>
          <w:kern w:val="0"/>
          <w:lang w:eastAsia="pl-PL"/>
          <w14:ligatures w14:val="none"/>
        </w:rPr>
        <w:br/>
        <w:t>i terminowością przesyłanych sprawozdań z realizacji szczepień ochronnych. Skontrolowane gabinety szczepie</w:t>
      </w:r>
      <w:r w:rsidRPr="001A1F34">
        <w:rPr>
          <w:rFonts w:ascii="Calibri" w:eastAsia="TimesNewRoman" w:hAnsi="Calibri" w:cs="Calibri"/>
          <w:kern w:val="0"/>
          <w:lang w:eastAsia="pl-PL"/>
          <w14:ligatures w14:val="none"/>
        </w:rPr>
        <w:t xml:space="preserve">ń </w:t>
      </w:r>
      <w:r w:rsidRPr="001A1F34">
        <w:rPr>
          <w:rFonts w:ascii="Calibri" w:eastAsia="Times New Roman" w:hAnsi="Calibri" w:cs="Calibri"/>
          <w:kern w:val="0"/>
          <w:lang w:eastAsia="pl-PL"/>
          <w14:ligatures w14:val="none"/>
        </w:rPr>
        <w:t>spełniały wymagania, jakim powinny odpowiada</w:t>
      </w:r>
      <w:r w:rsidRPr="001A1F34">
        <w:rPr>
          <w:rFonts w:ascii="Calibri" w:eastAsia="TimesNewRoman" w:hAnsi="Calibri" w:cs="Calibri"/>
          <w:kern w:val="0"/>
          <w:lang w:eastAsia="pl-PL"/>
          <w14:ligatures w14:val="none"/>
        </w:rPr>
        <w:t xml:space="preserve">ć </w:t>
      </w:r>
      <w:r w:rsidRPr="001A1F34">
        <w:rPr>
          <w:rFonts w:ascii="Calibri" w:eastAsia="Times New Roman" w:hAnsi="Calibri" w:cs="Calibri"/>
          <w:kern w:val="0"/>
          <w:lang w:eastAsia="pl-PL"/>
          <w14:ligatures w14:val="none"/>
        </w:rPr>
        <w:t xml:space="preserve">gabinety o charakterze </w:t>
      </w:r>
      <w:r w:rsidRPr="001A1F34">
        <w:rPr>
          <w:rFonts w:ascii="Calibri" w:eastAsia="Times New Roman" w:hAnsi="Calibri" w:cs="Calibri"/>
          <w:kern w:val="0"/>
          <w:lang w:eastAsia="pl-PL"/>
          <w14:ligatures w14:val="none"/>
        </w:rPr>
        <w:lastRenderedPageBreak/>
        <w:t xml:space="preserve">zabiegowym, szczepienia wykonywane były z zachowaniem zasad aseptyki. Wszystkie gabinety wyposażono w zestawy przeciwwstrząsowe na wypadek wystąpienia reakcji alergicznych. Informacje dotyczące szczepień dokumentowane są w karcie uodpornienia </w:t>
      </w:r>
      <w:r w:rsidRPr="001A1F34">
        <w:rPr>
          <w:rFonts w:ascii="Calibri" w:eastAsia="Times New Roman" w:hAnsi="Calibri" w:cs="Calibri"/>
          <w:kern w:val="0"/>
          <w:lang w:eastAsia="pl-PL"/>
          <w14:ligatures w14:val="none"/>
        </w:rPr>
        <w:br/>
        <w:t xml:space="preserve">i książeczce szczepień, prowadzone na bieżąco. Szczepionki przechowywano zgodnie </w:t>
      </w:r>
      <w:r w:rsidRPr="001A1F34">
        <w:rPr>
          <w:rFonts w:ascii="Calibri" w:eastAsia="Times New Roman" w:hAnsi="Calibri" w:cs="Calibri"/>
          <w:kern w:val="0"/>
          <w:lang w:eastAsia="pl-PL"/>
          <w14:ligatures w14:val="none"/>
        </w:rPr>
        <w:br/>
        <w:t xml:space="preserve">z zaleceniem producenta. Nie stwierdzono braków w szczepieniach spowodowanych zaniedbaniem ze strony personelu. Stwierdzone braki w szczepieniach dotyczyły głównie dzieci odroczonych od szczepień z powodu przeciwwskazań lekarskich oraz z powodu rodziców uchylających się od szczepień dzieci. Dzieci niezaszczepione z powodu przeciwwskazań lekarskich mają udokumentowane stałe lub okresowe przeciwwskazania </w:t>
      </w:r>
      <w:r w:rsidRPr="001A1F34">
        <w:rPr>
          <w:rFonts w:ascii="Calibri" w:eastAsia="Times New Roman" w:hAnsi="Calibri" w:cs="Calibri"/>
          <w:kern w:val="0"/>
          <w:lang w:eastAsia="pl-PL"/>
          <w14:ligatures w14:val="none"/>
        </w:rPr>
        <w:br/>
        <w:t xml:space="preserve">do szczepień. </w:t>
      </w:r>
    </w:p>
    <w:p w14:paraId="26963994"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roku 2023 obserwuje się wśród rodziców narastające obawy dotyczące szczepień obowiązkowych. </w:t>
      </w:r>
      <w:r w:rsidRPr="001A1F34">
        <w:rPr>
          <w:rFonts w:ascii="Calibri" w:eastAsia="Times New Roman" w:hAnsi="Calibri" w:cs="Calibri"/>
          <w:color w:val="000000"/>
          <w:kern w:val="0"/>
          <w:lang w:eastAsia="pl-PL"/>
          <w14:ligatures w14:val="none"/>
        </w:rPr>
        <w:t xml:space="preserve">Liczba osób uchylających się od obowiązkowych szczepień ochronnych </w:t>
      </w:r>
      <w:r w:rsidRPr="001A1F34">
        <w:rPr>
          <w:rFonts w:ascii="Calibri" w:eastAsia="Times New Roman" w:hAnsi="Calibri" w:cs="Calibri"/>
          <w:color w:val="000000"/>
          <w:kern w:val="0"/>
          <w:lang w:eastAsia="pl-PL"/>
          <w14:ligatures w14:val="none"/>
        </w:rPr>
        <w:br/>
        <w:t xml:space="preserve">na dzień 31 grudnia 2023 r. wynosi 117 rodziców, którzy uchylają się od wykonawstwa szczepień u 87 dzieci, z czego 12 dzieci zostało zgłoszonych przez podmioty lecznicze, które nie prowadzą działalności na terenie powiatu łobeskiego. Liczba ta uległa znacznemu wzrostowi w stosunku do roku ubiegłego, kiedy to było 52 rodziców uchylających się </w:t>
      </w:r>
      <w:r w:rsidRPr="001A1F34">
        <w:rPr>
          <w:rFonts w:ascii="Calibri" w:eastAsia="Times New Roman" w:hAnsi="Calibri" w:cs="Calibri"/>
          <w:color w:val="000000"/>
          <w:kern w:val="0"/>
          <w:lang w:eastAsia="pl-PL"/>
          <w14:ligatures w14:val="none"/>
        </w:rPr>
        <w:br/>
        <w:t xml:space="preserve">od wykonawstwa szczepień u 42 dzieci. </w:t>
      </w:r>
      <w:r w:rsidRPr="001A1F34">
        <w:rPr>
          <w:rFonts w:ascii="Calibri" w:eastAsia="Times New Roman" w:hAnsi="Calibri" w:cs="Calibri"/>
          <w:kern w:val="0"/>
          <w:lang w:eastAsia="pl-PL"/>
          <w14:ligatures w14:val="none"/>
        </w:rPr>
        <w:t xml:space="preserve">Z 87 dzieci 9 dzieci nie posiada żadnych szczepień. Personel medyczny gabinetów szczepień ochronnych na bieżąco wzywa na piśmie osoby uchylające się od szczepień ochronnych do poddania dzieci obowiązkowym szczepieniom ochronnym. To niepokojące zjawisko odmowy szczepień powstaje głównie pod wpływem ruchów antyszczepionkowych. </w:t>
      </w:r>
      <w:r w:rsidRPr="001A1F34">
        <w:rPr>
          <w:rFonts w:ascii="Calibri" w:eastAsia="Times New Roman" w:hAnsi="Calibri" w:cs="Calibri"/>
          <w:color w:val="000000"/>
          <w:kern w:val="0"/>
          <w:lang w:eastAsia="pl-PL"/>
          <w14:ligatures w14:val="none"/>
        </w:rPr>
        <w:t xml:space="preserve">Wobec rodziców/opiekunów prawnych, którzy uchylają się </w:t>
      </w:r>
      <w:r w:rsidRPr="001A1F34">
        <w:rPr>
          <w:rFonts w:ascii="Calibri" w:eastAsia="Times New Roman" w:hAnsi="Calibri" w:cs="Calibri"/>
          <w:color w:val="000000"/>
          <w:kern w:val="0"/>
          <w:lang w:eastAsia="pl-PL"/>
          <w14:ligatures w14:val="none"/>
        </w:rPr>
        <w:br/>
        <w:t xml:space="preserve">od szczepień obowiązkowych prowadzone są postępowania wg. wytycznych Zachodniopomorskiego Państwowego Wojewódzkiego Inspektora Sanitarnego w Szczecinie. W 2023 roku podjęto działania przymuszające w stosunku do osób uchylających się </w:t>
      </w:r>
      <w:r w:rsidRPr="001A1F34">
        <w:rPr>
          <w:rFonts w:ascii="Calibri" w:eastAsia="Times New Roman" w:hAnsi="Calibri" w:cs="Calibri"/>
          <w:color w:val="000000"/>
          <w:kern w:val="0"/>
          <w:lang w:eastAsia="pl-PL"/>
          <w14:ligatures w14:val="none"/>
        </w:rPr>
        <w:br/>
        <w:t xml:space="preserve">od obowiązku szczepień ochronnych, w związku z czym: </w:t>
      </w:r>
    </w:p>
    <w:p w14:paraId="6C2B97BD"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xml:space="preserve">- wysłano 40 pism informacyjnych do rodziców/opiekunów prawnych dziecka z informacjami o korzyściach wynikających z wykonania szczepień ochronnych oraz zawierających pouczenie o zagrożeniach związanych z chorobami, na które istnieje możliwość uodpornienia poprzez szczepienie, ponadto o konsekwencjach wynikających z odmowy poddania dziecka obowiązkowym szczepieniom ochronnym; </w:t>
      </w:r>
    </w:p>
    <w:p w14:paraId="5F69179B"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xml:space="preserve">- wysłano 51 upomnień zawierających wezwanie do wykonania obowiązku szczepień ochronnych z zagrożeniem skierowania sprawy na drogę egzekucji administracyjnej; </w:t>
      </w:r>
    </w:p>
    <w:p w14:paraId="5DBB8F84"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xml:space="preserve">- wystawiono 48 tytułów wykonawczych na rodziców/opiekunów uchylających się </w:t>
      </w:r>
      <w:r w:rsidRPr="001A1F34">
        <w:rPr>
          <w:rFonts w:ascii="Calibri" w:eastAsia="Times New Roman" w:hAnsi="Calibri" w:cs="Calibri"/>
          <w:color w:val="000000"/>
          <w:kern w:val="0"/>
          <w:lang w:eastAsia="pl-PL"/>
          <w14:ligatures w14:val="none"/>
        </w:rPr>
        <w:br/>
        <w:t>od wykonania obowiązku szczepień ochronnych dziecka;</w:t>
      </w:r>
    </w:p>
    <w:p w14:paraId="7F7D9E9B"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wysłano 50 wniosków do Wojewody Zachodniopomorskiego o zastosowanie środka egzekucyjnego w celu przymuszenia do wykonania obowiązku szczepień ochronnych, w tym 2 wnioski o ponowne zastosowanie środka egzekucyjnego;</w:t>
      </w:r>
    </w:p>
    <w:p w14:paraId="113A907B"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wydano 7 postanowień dotyczących zarzutów od rodziców/opiekunów prawnych, którzy uchylają się od szczepień obowiązkowych.</w:t>
      </w:r>
    </w:p>
    <w:p w14:paraId="0EC56F04"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color w:val="000000"/>
          <w:kern w:val="0"/>
          <w:lang w:eastAsia="pl-PL"/>
          <w14:ligatures w14:val="none"/>
        </w:rPr>
        <w:t>W 2023 roku uzupełniono zaległe szczepienia ochronne u 17 dzieci rodziców/ opiekunów prawnych zgłoszonych jako osoby uchylające się od szczepień, w tym 1 dziecko osiągnęło pełnoletność i poddało się samodzielnie szczepieniom ochronnym.</w:t>
      </w:r>
    </w:p>
    <w:p w14:paraId="4740A5FF"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kern w:val="0"/>
          <w:lang w:eastAsia="pl-PL"/>
          <w14:ligatures w14:val="none"/>
        </w:rPr>
      </w:pPr>
    </w:p>
    <w:p w14:paraId="162D14A9"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b/>
          <w:bCs/>
          <w:kern w:val="0"/>
          <w:lang w:eastAsia="pl-PL"/>
          <w14:ligatures w14:val="none"/>
        </w:rPr>
        <w:t>2.2.</w:t>
      </w:r>
      <w:r w:rsidRPr="001A1F34">
        <w:rPr>
          <w:rFonts w:ascii="Calibri" w:eastAsia="Times New Roman" w:hAnsi="Calibri" w:cs="Calibri"/>
          <w:kern w:val="0"/>
          <w:lang w:eastAsia="pl-PL"/>
          <w14:ligatures w14:val="none"/>
        </w:rPr>
        <w:t xml:space="preserve"> </w:t>
      </w:r>
      <w:r w:rsidRPr="001A1F34">
        <w:rPr>
          <w:rFonts w:ascii="Calibri" w:eastAsia="Times New Roman" w:hAnsi="Calibri" w:cs="Calibri"/>
          <w:b/>
          <w:bCs/>
          <w:kern w:val="0"/>
          <w:lang w:eastAsia="pl-PL"/>
          <w14:ligatures w14:val="none"/>
        </w:rPr>
        <w:t>Niepożądane odczyny poszczepienne</w:t>
      </w:r>
    </w:p>
    <w:p w14:paraId="3BB1ABAC"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Niepożądany odczyn poszczepienny (NOP) to niepożądany objaw chorobowy pozostający w związku czasowym z wykonanym szczepieniem. Kwalifikacja NOP-ów określona jest w Rozporządzeniu MZ z dnia 21 grudnia 2010 r. </w:t>
      </w:r>
      <w:r w:rsidRPr="001A1F34">
        <w:rPr>
          <w:rFonts w:ascii="Calibri" w:eastAsia="Times New Roman" w:hAnsi="Calibri" w:cs="Calibri"/>
          <w:i/>
          <w:kern w:val="0"/>
          <w:lang w:eastAsia="pl-PL"/>
          <w14:ligatures w14:val="none"/>
        </w:rPr>
        <w:t>w sprawie niepożądanych odczynów poszczepiennych oraz kryteriów ich rozpoznawania</w:t>
      </w:r>
      <w:r w:rsidRPr="001A1F34">
        <w:rPr>
          <w:rFonts w:ascii="Calibri" w:eastAsia="Times New Roman" w:hAnsi="Calibri" w:cs="Calibri"/>
          <w:kern w:val="0"/>
          <w:lang w:eastAsia="pl-PL"/>
          <w14:ligatures w14:val="none"/>
        </w:rPr>
        <w:t xml:space="preserve"> (t. j. Dz. U. z 2024 r., poz. 138). W powiecie łobeskim w 2023 r. nie zarejestrowano żadnego niepożądanego odczynu poszczepiennego. </w:t>
      </w:r>
    </w:p>
    <w:p w14:paraId="2A13C6E5"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kern w:val="0"/>
          <w:lang w:eastAsia="pl-PL"/>
          <w14:ligatures w14:val="none"/>
        </w:rPr>
      </w:pPr>
    </w:p>
    <w:p w14:paraId="53C1F7C3" w14:textId="77777777" w:rsidR="00C428BD" w:rsidRPr="001A1F34" w:rsidRDefault="00C428BD" w:rsidP="001A1F34">
      <w:pPr>
        <w:spacing w:after="0" w:line="276" w:lineRule="auto"/>
        <w:jc w:val="both"/>
        <w:rPr>
          <w:rFonts w:ascii="Calibri" w:eastAsia="Times New Roman" w:hAnsi="Calibri" w:cs="Calibri"/>
          <w:bCs/>
          <w:kern w:val="0"/>
          <w:lang w:eastAsia="pl-PL"/>
          <w14:ligatures w14:val="none"/>
        </w:rPr>
      </w:pPr>
      <w:r w:rsidRPr="001A1F34">
        <w:rPr>
          <w:rFonts w:ascii="Calibri" w:eastAsia="Times New Roman" w:hAnsi="Calibri" w:cs="Calibri"/>
          <w:b/>
          <w:kern w:val="0"/>
          <w:lang w:eastAsia="pl-PL"/>
          <w14:ligatures w14:val="none"/>
        </w:rPr>
        <w:t>2.3.</w:t>
      </w:r>
      <w:r w:rsidRPr="001A1F34">
        <w:rPr>
          <w:rFonts w:ascii="Calibri" w:eastAsia="Times New Roman" w:hAnsi="Calibri" w:cs="Calibri"/>
          <w:bCs/>
          <w:kern w:val="0"/>
          <w:lang w:eastAsia="pl-PL"/>
          <w14:ligatures w14:val="none"/>
        </w:rPr>
        <w:t xml:space="preserve"> </w:t>
      </w:r>
      <w:r w:rsidRPr="001A1F34">
        <w:rPr>
          <w:rFonts w:ascii="Calibri" w:eastAsia="Times New Roman" w:hAnsi="Calibri" w:cs="Calibri"/>
          <w:b/>
          <w:kern w:val="0"/>
          <w:lang w:eastAsia="pl-PL"/>
          <w14:ligatures w14:val="none"/>
        </w:rPr>
        <w:t>Podsumowanie i wnioski</w:t>
      </w:r>
    </w:p>
    <w:p w14:paraId="788D74B3" w14:textId="68E1A16F"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color w:val="000000"/>
          <w:kern w:val="0"/>
          <w:lang w:eastAsia="pl-PL"/>
          <w14:ligatures w14:val="none"/>
        </w:rPr>
      </w:pPr>
      <w:r w:rsidRPr="001A1F34">
        <w:rPr>
          <w:rFonts w:ascii="Calibri" w:eastAsia="Times New Roman" w:hAnsi="Calibri" w:cs="Calibri"/>
          <w:kern w:val="0"/>
          <w:lang w:eastAsia="pl-PL"/>
          <w14:ligatures w14:val="none"/>
        </w:rPr>
        <w:t xml:space="preserve">Stan zaszczepienia dzieci i młodzieży w powiecie łobeskim na koniec 2023 roku nieznacznie wzrósł w stosunku do poziomu w 2022 roku (w tabeli poniżej przedstawiony został procentowy stan zaszczepienia dzieci i młodzieży do lat 19). Realizacja szczepień ochronnych w 2023 roku była na poziomie zadawalającym </w:t>
      </w:r>
      <w:r w:rsidRPr="001A1F34">
        <w:rPr>
          <w:rFonts w:ascii="Calibri" w:eastAsia="Times New Roman" w:hAnsi="Calibri" w:cs="Calibri"/>
          <w:color w:val="000000"/>
          <w:kern w:val="0"/>
          <w:lang w:eastAsia="pl-PL"/>
          <w14:ligatures w14:val="none"/>
        </w:rPr>
        <w:t xml:space="preserve">pomimo znacznego wzrostu liczby osób uchylających się od szczepień. Liczba dzieci niezaszczepionych z powodu uchylania się rodziców/ opiekunów prawnych od obowiązku wykonania szczepień ochronnych była </w:t>
      </w:r>
      <w:r w:rsidRPr="001A1F34">
        <w:rPr>
          <w:rFonts w:ascii="Calibri" w:eastAsia="Times New Roman" w:hAnsi="Calibri" w:cs="Calibri"/>
          <w:color w:val="000000"/>
          <w:kern w:val="0"/>
          <w:lang w:eastAsia="pl-PL"/>
          <w14:ligatures w14:val="none"/>
        </w:rPr>
        <w:br/>
        <w:t>o 65 większa w stosunku do roku 2022. W związku z narastającym problemem, jakim jest wzrost liczby osób nie poddających się ustawowemu obowiązkowi szczepień ochronnych prowadzono postępowanie administracyjno</w:t>
      </w:r>
      <w:r w:rsidR="00A8307B">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color w:val="000000"/>
          <w:kern w:val="0"/>
          <w:lang w:eastAsia="pl-PL"/>
          <w14:ligatures w14:val="none"/>
        </w:rPr>
        <w:t>-</w:t>
      </w:r>
      <w:r w:rsidR="00A8307B">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color w:val="000000"/>
          <w:kern w:val="0"/>
          <w:lang w:eastAsia="pl-PL"/>
          <w14:ligatures w14:val="none"/>
        </w:rPr>
        <w:t xml:space="preserve">egzekucyjne wobec osób uchylających się </w:t>
      </w:r>
      <w:r w:rsidRPr="001A1F34">
        <w:rPr>
          <w:rFonts w:ascii="Calibri" w:eastAsia="Times New Roman" w:hAnsi="Calibri" w:cs="Calibri"/>
          <w:color w:val="000000"/>
          <w:kern w:val="0"/>
          <w:lang w:eastAsia="pl-PL"/>
          <w14:ligatures w14:val="none"/>
        </w:rPr>
        <w:br/>
        <w:t>od obowiązkowych szczepień ochronnych. W wyniku podjętych działań, u 17 dzieci uzupełniono zaległe szczepienia ochronne, w tym większość rodziców / opiekunów prawnych podjęła działania po otrzymaniu pisma informacyjnego, co wskazuje na zaniedbanie</w:t>
      </w:r>
      <w:r w:rsidR="0069042B" w:rsidRPr="001A1F34">
        <w:rPr>
          <w:rFonts w:ascii="Calibri" w:eastAsia="Times New Roman" w:hAnsi="Calibri" w:cs="Calibri"/>
          <w:color w:val="000000"/>
          <w:kern w:val="0"/>
          <w:lang w:eastAsia="pl-PL"/>
          <w14:ligatures w14:val="none"/>
        </w:rPr>
        <w:t>,</w:t>
      </w:r>
      <w:r w:rsidRPr="001A1F34">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color w:val="000000"/>
          <w:kern w:val="0"/>
          <w:lang w:eastAsia="pl-PL"/>
          <w14:ligatures w14:val="none"/>
        </w:rPr>
        <w:br/>
        <w:t xml:space="preserve">a nie poglądy antyszczepionkowe. </w:t>
      </w:r>
    </w:p>
    <w:p w14:paraId="7FE76E64"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color w:val="000000"/>
          <w:kern w:val="0"/>
          <w:lang w:eastAsia="pl-PL"/>
          <w14:ligatures w14:val="none"/>
        </w:rPr>
      </w:pPr>
    </w:p>
    <w:tbl>
      <w:tblPr>
        <w:tblW w:w="10198" w:type="dxa"/>
        <w:jc w:val="center"/>
        <w:tblLayout w:type="fixed"/>
        <w:tblCellMar>
          <w:left w:w="70" w:type="dxa"/>
          <w:right w:w="70" w:type="dxa"/>
        </w:tblCellMar>
        <w:tblLook w:val="04A0" w:firstRow="1" w:lastRow="0" w:firstColumn="1" w:lastColumn="0" w:noHBand="0" w:noVBand="1"/>
      </w:tblPr>
      <w:tblGrid>
        <w:gridCol w:w="846"/>
        <w:gridCol w:w="1417"/>
        <w:gridCol w:w="427"/>
        <w:gridCol w:w="992"/>
        <w:gridCol w:w="1416"/>
        <w:gridCol w:w="1419"/>
        <w:gridCol w:w="992"/>
        <w:gridCol w:w="424"/>
        <w:gridCol w:w="1418"/>
        <w:gridCol w:w="847"/>
      </w:tblGrid>
      <w:tr w:rsidR="00C428BD" w:rsidRPr="001A1F34" w14:paraId="3B6B8905" w14:textId="77777777" w:rsidTr="003068DE">
        <w:trPr>
          <w:trHeight w:val="394"/>
          <w:jc w:val="center"/>
        </w:trPr>
        <w:tc>
          <w:tcPr>
            <w:tcW w:w="5098"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6C82F6F3" w14:textId="77777777" w:rsidR="00C428BD" w:rsidRPr="00A8307B" w:rsidRDefault="00C428BD" w:rsidP="00A8307B">
            <w:pPr>
              <w:spacing w:after="0" w:line="276" w:lineRule="auto"/>
              <w:jc w:val="center"/>
              <w:rPr>
                <w:rFonts w:ascii="Calibri" w:eastAsia="Times New Roman" w:hAnsi="Calibri" w:cs="Calibri"/>
                <w:b/>
                <w:kern w:val="0"/>
                <w:sz w:val="20"/>
                <w:szCs w:val="20"/>
                <w:lang w:eastAsia="pl-PL"/>
                <w14:ligatures w14:val="none"/>
              </w:rPr>
            </w:pPr>
            <w:r w:rsidRPr="00A8307B">
              <w:rPr>
                <w:rFonts w:ascii="Calibri" w:eastAsia="Times New Roman" w:hAnsi="Calibri" w:cs="Calibri"/>
                <w:b/>
                <w:kern w:val="0"/>
                <w:sz w:val="20"/>
                <w:szCs w:val="20"/>
                <w:lang w:eastAsia="pl-PL"/>
                <w14:ligatures w14:val="none"/>
              </w:rPr>
              <w:t>2022</w:t>
            </w:r>
          </w:p>
        </w:tc>
        <w:tc>
          <w:tcPr>
            <w:tcW w:w="5100" w:type="dxa"/>
            <w:gridSpan w:val="5"/>
            <w:tcBorders>
              <w:top w:val="single" w:sz="4" w:space="0" w:color="auto"/>
              <w:left w:val="single" w:sz="4" w:space="0" w:color="auto"/>
              <w:right w:val="single" w:sz="4" w:space="0" w:color="auto"/>
            </w:tcBorders>
            <w:shd w:val="clear" w:color="auto" w:fill="F2F2F2"/>
            <w:vAlign w:val="center"/>
          </w:tcPr>
          <w:p w14:paraId="7748B598" w14:textId="77777777" w:rsidR="00C428BD" w:rsidRPr="00A8307B" w:rsidRDefault="00C428BD" w:rsidP="00A8307B">
            <w:pPr>
              <w:spacing w:after="0" w:line="276" w:lineRule="auto"/>
              <w:jc w:val="center"/>
              <w:rPr>
                <w:rFonts w:ascii="Calibri" w:eastAsia="Times New Roman" w:hAnsi="Calibri" w:cs="Calibri"/>
                <w:b/>
                <w:kern w:val="0"/>
                <w:sz w:val="20"/>
                <w:szCs w:val="20"/>
                <w:lang w:eastAsia="pl-PL"/>
                <w14:ligatures w14:val="none"/>
              </w:rPr>
            </w:pPr>
            <w:r w:rsidRPr="00A8307B">
              <w:rPr>
                <w:rFonts w:ascii="Calibri" w:eastAsia="Times New Roman" w:hAnsi="Calibri" w:cs="Calibri"/>
                <w:b/>
                <w:kern w:val="0"/>
                <w:sz w:val="20"/>
                <w:szCs w:val="20"/>
                <w:lang w:eastAsia="pl-PL"/>
                <w14:ligatures w14:val="none"/>
              </w:rPr>
              <w:t>2023</w:t>
            </w:r>
          </w:p>
        </w:tc>
      </w:tr>
      <w:tr w:rsidR="00C428BD" w:rsidRPr="001A1F34" w14:paraId="3E6DF0CF" w14:textId="77777777" w:rsidTr="003068DE">
        <w:trPr>
          <w:trHeight w:val="1166"/>
          <w:jc w:val="center"/>
        </w:trPr>
        <w:tc>
          <w:tcPr>
            <w:tcW w:w="8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7467F3" w14:textId="77777777" w:rsidR="00C428BD" w:rsidRPr="00A8307B" w:rsidRDefault="00C428BD" w:rsidP="00A8307B">
            <w:pPr>
              <w:spacing w:after="0" w:line="276" w:lineRule="auto"/>
              <w:jc w:val="center"/>
              <w:rPr>
                <w:rFonts w:ascii="Calibri" w:eastAsia="Times New Roman" w:hAnsi="Calibri" w:cs="Calibri"/>
                <w:bCs/>
                <w:kern w:val="0"/>
                <w:sz w:val="20"/>
                <w:szCs w:val="20"/>
                <w:lang w:eastAsia="pl-PL"/>
                <w14:ligatures w14:val="none"/>
              </w:rPr>
            </w:pPr>
            <w:r w:rsidRPr="00A8307B">
              <w:rPr>
                <w:rFonts w:ascii="Calibri" w:eastAsia="Times New Roman" w:hAnsi="Calibri" w:cs="Calibri"/>
                <w:bCs/>
                <w:kern w:val="0"/>
                <w:sz w:val="20"/>
                <w:szCs w:val="20"/>
                <w:lang w:eastAsia="pl-PL"/>
                <w14:ligatures w14:val="none"/>
              </w:rPr>
              <w:t>Rocznik</w:t>
            </w:r>
          </w:p>
        </w:tc>
        <w:tc>
          <w:tcPr>
            <w:tcW w:w="2836"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37C494AB" w14:textId="77777777" w:rsidR="00C428BD" w:rsidRPr="00A8307B" w:rsidRDefault="00C428BD" w:rsidP="00A8307B">
            <w:pPr>
              <w:spacing w:after="0" w:line="276" w:lineRule="auto"/>
              <w:jc w:val="center"/>
              <w:rPr>
                <w:rFonts w:ascii="Calibri" w:eastAsia="Times New Roman" w:hAnsi="Calibri" w:cs="Calibri"/>
                <w:bCs/>
                <w:kern w:val="0"/>
                <w:sz w:val="20"/>
                <w:szCs w:val="20"/>
                <w:lang w:eastAsia="pl-PL"/>
                <w14:ligatures w14:val="none"/>
              </w:rPr>
            </w:pPr>
            <w:r w:rsidRPr="00A8307B">
              <w:rPr>
                <w:rFonts w:ascii="Calibri" w:eastAsia="Times New Roman" w:hAnsi="Calibri" w:cs="Calibri"/>
                <w:bCs/>
                <w:kern w:val="0"/>
                <w:sz w:val="20"/>
                <w:szCs w:val="20"/>
                <w:lang w:eastAsia="pl-PL"/>
                <w14:ligatures w14:val="none"/>
              </w:rPr>
              <w:t>Szczepienia przeciw</w:t>
            </w:r>
          </w:p>
        </w:tc>
        <w:tc>
          <w:tcPr>
            <w:tcW w:w="1416" w:type="dxa"/>
            <w:tcBorders>
              <w:top w:val="single" w:sz="4" w:space="0" w:color="auto"/>
              <w:left w:val="single" w:sz="4" w:space="0" w:color="auto"/>
              <w:right w:val="single" w:sz="4" w:space="0" w:color="auto"/>
            </w:tcBorders>
            <w:shd w:val="clear" w:color="auto" w:fill="F2F2F2"/>
            <w:vAlign w:val="center"/>
          </w:tcPr>
          <w:p w14:paraId="0B88313A" w14:textId="3FC44576" w:rsidR="00C428BD" w:rsidRPr="00A8307B" w:rsidRDefault="00C428BD" w:rsidP="00A8307B">
            <w:pPr>
              <w:spacing w:after="0" w:line="276" w:lineRule="auto"/>
              <w:jc w:val="center"/>
              <w:rPr>
                <w:rFonts w:ascii="Calibri" w:eastAsia="Times New Roman" w:hAnsi="Calibri" w:cs="Calibri"/>
                <w:bCs/>
                <w:kern w:val="0"/>
                <w:sz w:val="20"/>
                <w:szCs w:val="20"/>
                <w:lang w:eastAsia="pl-PL"/>
                <w14:ligatures w14:val="none"/>
              </w:rPr>
            </w:pPr>
            <w:r w:rsidRPr="00A8307B">
              <w:rPr>
                <w:rFonts w:ascii="Calibri" w:eastAsia="Times New Roman" w:hAnsi="Calibri" w:cs="Calibri"/>
                <w:bCs/>
                <w:kern w:val="0"/>
                <w:sz w:val="20"/>
                <w:szCs w:val="20"/>
                <w:lang w:eastAsia="pl-PL"/>
                <w14:ligatures w14:val="none"/>
              </w:rPr>
              <w:t>Odsetek zaszczep</w:t>
            </w:r>
            <w:r w:rsidR="00A8307B">
              <w:rPr>
                <w:rFonts w:ascii="Calibri" w:eastAsia="Times New Roman" w:hAnsi="Calibri" w:cs="Calibri"/>
                <w:bCs/>
                <w:kern w:val="0"/>
                <w:sz w:val="20"/>
                <w:szCs w:val="20"/>
                <w:lang w:eastAsia="pl-PL"/>
                <w14:ligatures w14:val="none"/>
              </w:rPr>
              <w:t>ionych</w:t>
            </w:r>
            <w:r w:rsidR="00A8307B">
              <w:rPr>
                <w:rFonts w:ascii="Calibri" w:eastAsia="Times New Roman" w:hAnsi="Calibri" w:cs="Calibri"/>
                <w:bCs/>
                <w:kern w:val="0"/>
                <w:sz w:val="20"/>
                <w:szCs w:val="20"/>
                <w:lang w:eastAsia="pl-PL"/>
                <w14:ligatures w14:val="none"/>
              </w:rPr>
              <w:br/>
            </w:r>
            <w:r w:rsidRPr="00A8307B">
              <w:rPr>
                <w:rFonts w:ascii="Calibri" w:eastAsia="Times New Roman" w:hAnsi="Calibri" w:cs="Calibri"/>
                <w:bCs/>
                <w:kern w:val="0"/>
                <w:sz w:val="20"/>
                <w:szCs w:val="20"/>
                <w:lang w:eastAsia="pl-PL"/>
                <w14:ligatures w14:val="none"/>
              </w:rPr>
              <w:t>w rocznikach podlega</w:t>
            </w:r>
            <w:r w:rsidR="00A8307B">
              <w:rPr>
                <w:rFonts w:ascii="Calibri" w:eastAsia="Times New Roman" w:hAnsi="Calibri" w:cs="Calibri"/>
                <w:bCs/>
                <w:kern w:val="0"/>
                <w:sz w:val="20"/>
                <w:szCs w:val="20"/>
                <w:lang w:eastAsia="pl-PL"/>
                <w14:ligatures w14:val="none"/>
              </w:rPr>
              <w:t xml:space="preserve">jących </w:t>
            </w:r>
            <w:r w:rsidRPr="00A8307B">
              <w:rPr>
                <w:rFonts w:ascii="Calibri" w:eastAsia="Times New Roman" w:hAnsi="Calibri" w:cs="Calibri"/>
                <w:bCs/>
                <w:kern w:val="0"/>
                <w:sz w:val="20"/>
                <w:szCs w:val="20"/>
                <w:lang w:eastAsia="pl-PL"/>
                <w14:ligatures w14:val="none"/>
              </w:rPr>
              <w:t>szczep</w:t>
            </w:r>
            <w:r w:rsidR="00A8307B">
              <w:rPr>
                <w:rFonts w:ascii="Calibri" w:eastAsia="Times New Roman" w:hAnsi="Calibri" w:cs="Calibri"/>
                <w:bCs/>
                <w:kern w:val="0"/>
                <w:sz w:val="20"/>
                <w:szCs w:val="20"/>
                <w:lang w:eastAsia="pl-PL"/>
                <w14:ligatures w14:val="none"/>
              </w:rPr>
              <w:t>ieniom</w:t>
            </w:r>
          </w:p>
        </w:tc>
        <w:tc>
          <w:tcPr>
            <w:tcW w:w="1419" w:type="dxa"/>
            <w:tcBorders>
              <w:top w:val="single" w:sz="4" w:space="0" w:color="auto"/>
              <w:left w:val="single" w:sz="4" w:space="0" w:color="auto"/>
              <w:right w:val="single" w:sz="4" w:space="0" w:color="auto"/>
            </w:tcBorders>
            <w:shd w:val="clear" w:color="auto" w:fill="F2F2F2"/>
            <w:vAlign w:val="center"/>
          </w:tcPr>
          <w:p w14:paraId="02D52E07" w14:textId="3656EE06" w:rsidR="00C428BD" w:rsidRPr="00A8307B" w:rsidRDefault="00C428BD" w:rsidP="00A8307B">
            <w:pPr>
              <w:spacing w:after="0" w:line="276" w:lineRule="auto"/>
              <w:jc w:val="center"/>
              <w:rPr>
                <w:rFonts w:ascii="Calibri" w:eastAsia="Times New Roman" w:hAnsi="Calibri" w:cs="Calibri"/>
                <w:bCs/>
                <w:kern w:val="0"/>
                <w:sz w:val="20"/>
                <w:szCs w:val="20"/>
                <w:lang w:eastAsia="pl-PL"/>
                <w14:ligatures w14:val="none"/>
              </w:rPr>
            </w:pPr>
            <w:r w:rsidRPr="00A8307B">
              <w:rPr>
                <w:rFonts w:ascii="Calibri" w:eastAsia="Times New Roman" w:hAnsi="Calibri" w:cs="Calibri"/>
                <w:bCs/>
                <w:kern w:val="0"/>
                <w:sz w:val="20"/>
                <w:szCs w:val="20"/>
                <w:lang w:eastAsia="pl-PL"/>
                <w14:ligatures w14:val="none"/>
              </w:rPr>
              <w:t>Odsetek zaszczep</w:t>
            </w:r>
            <w:r w:rsidR="00A8307B">
              <w:rPr>
                <w:rFonts w:ascii="Calibri" w:eastAsia="Times New Roman" w:hAnsi="Calibri" w:cs="Calibri"/>
                <w:bCs/>
                <w:kern w:val="0"/>
                <w:sz w:val="20"/>
                <w:szCs w:val="20"/>
                <w:lang w:eastAsia="pl-PL"/>
                <w14:ligatures w14:val="none"/>
              </w:rPr>
              <w:t>ionych</w:t>
            </w:r>
            <w:r w:rsidRPr="00A8307B">
              <w:rPr>
                <w:rFonts w:ascii="Calibri" w:eastAsia="Times New Roman" w:hAnsi="Calibri" w:cs="Calibri"/>
                <w:bCs/>
                <w:kern w:val="0"/>
                <w:sz w:val="20"/>
                <w:szCs w:val="20"/>
                <w:lang w:eastAsia="pl-PL"/>
                <w14:ligatures w14:val="none"/>
              </w:rPr>
              <w:t xml:space="preserve"> w rocznikach podlega</w:t>
            </w:r>
            <w:r w:rsidR="00A8307B">
              <w:rPr>
                <w:rFonts w:ascii="Calibri" w:eastAsia="Times New Roman" w:hAnsi="Calibri" w:cs="Calibri"/>
                <w:bCs/>
                <w:kern w:val="0"/>
                <w:sz w:val="20"/>
                <w:szCs w:val="20"/>
                <w:lang w:eastAsia="pl-PL"/>
                <w14:ligatures w14:val="none"/>
              </w:rPr>
              <w:t xml:space="preserve">jących </w:t>
            </w:r>
            <w:r w:rsidRPr="00A8307B">
              <w:rPr>
                <w:rFonts w:ascii="Calibri" w:eastAsia="Times New Roman" w:hAnsi="Calibri" w:cs="Calibri"/>
                <w:bCs/>
                <w:kern w:val="0"/>
                <w:sz w:val="20"/>
                <w:szCs w:val="20"/>
                <w:lang w:eastAsia="pl-PL"/>
                <w14:ligatures w14:val="none"/>
              </w:rPr>
              <w:t>szczep</w:t>
            </w:r>
            <w:r w:rsidR="00A8307B">
              <w:rPr>
                <w:rFonts w:ascii="Calibri" w:eastAsia="Times New Roman" w:hAnsi="Calibri" w:cs="Calibri"/>
                <w:bCs/>
                <w:kern w:val="0"/>
                <w:sz w:val="20"/>
                <w:szCs w:val="20"/>
                <w:lang w:eastAsia="pl-PL"/>
                <w14:ligatures w14:val="none"/>
              </w:rPr>
              <w:t>ieniom</w:t>
            </w:r>
          </w:p>
        </w:tc>
        <w:tc>
          <w:tcPr>
            <w:tcW w:w="2834" w:type="dxa"/>
            <w:gridSpan w:val="3"/>
            <w:tcBorders>
              <w:top w:val="single" w:sz="4" w:space="0" w:color="auto"/>
              <w:left w:val="single" w:sz="4" w:space="0" w:color="auto"/>
              <w:right w:val="single" w:sz="4" w:space="0" w:color="auto"/>
            </w:tcBorders>
            <w:shd w:val="clear" w:color="auto" w:fill="F2F2F2"/>
            <w:vAlign w:val="center"/>
          </w:tcPr>
          <w:p w14:paraId="47537F9C" w14:textId="77777777" w:rsidR="00C428BD" w:rsidRPr="00A8307B" w:rsidRDefault="00C428BD" w:rsidP="00A8307B">
            <w:pPr>
              <w:spacing w:after="0" w:line="276" w:lineRule="auto"/>
              <w:jc w:val="center"/>
              <w:rPr>
                <w:rFonts w:ascii="Calibri" w:eastAsia="Times New Roman" w:hAnsi="Calibri" w:cs="Calibri"/>
                <w:bCs/>
                <w:kern w:val="0"/>
                <w:sz w:val="20"/>
                <w:szCs w:val="20"/>
                <w:lang w:eastAsia="pl-PL"/>
                <w14:ligatures w14:val="none"/>
              </w:rPr>
            </w:pPr>
            <w:r w:rsidRPr="00A8307B">
              <w:rPr>
                <w:rFonts w:ascii="Calibri" w:eastAsia="Times New Roman" w:hAnsi="Calibri" w:cs="Calibri"/>
                <w:bCs/>
                <w:kern w:val="0"/>
                <w:sz w:val="20"/>
                <w:szCs w:val="20"/>
                <w:lang w:eastAsia="pl-PL"/>
                <w14:ligatures w14:val="none"/>
              </w:rPr>
              <w:t>Szczepienia przeciw</w:t>
            </w:r>
          </w:p>
        </w:tc>
        <w:tc>
          <w:tcPr>
            <w:tcW w:w="847" w:type="dxa"/>
            <w:tcBorders>
              <w:top w:val="single" w:sz="4" w:space="0" w:color="auto"/>
              <w:left w:val="single" w:sz="4" w:space="0" w:color="auto"/>
              <w:right w:val="single" w:sz="4" w:space="0" w:color="auto"/>
            </w:tcBorders>
            <w:shd w:val="clear" w:color="auto" w:fill="F2F2F2"/>
            <w:vAlign w:val="center"/>
          </w:tcPr>
          <w:p w14:paraId="69535EEF" w14:textId="77777777" w:rsidR="00C428BD" w:rsidRPr="00A8307B" w:rsidRDefault="00C428BD" w:rsidP="00A8307B">
            <w:pPr>
              <w:spacing w:after="0" w:line="276" w:lineRule="auto"/>
              <w:jc w:val="center"/>
              <w:rPr>
                <w:rFonts w:ascii="Calibri" w:eastAsia="Times New Roman" w:hAnsi="Calibri" w:cs="Calibri"/>
                <w:bCs/>
                <w:kern w:val="0"/>
                <w:sz w:val="20"/>
                <w:szCs w:val="20"/>
                <w:lang w:eastAsia="pl-PL"/>
                <w14:ligatures w14:val="none"/>
              </w:rPr>
            </w:pPr>
            <w:r w:rsidRPr="00A8307B">
              <w:rPr>
                <w:rFonts w:ascii="Calibri" w:eastAsia="Times New Roman" w:hAnsi="Calibri" w:cs="Calibri"/>
                <w:bCs/>
                <w:kern w:val="0"/>
                <w:sz w:val="20"/>
                <w:szCs w:val="20"/>
                <w:lang w:eastAsia="pl-PL"/>
                <w14:ligatures w14:val="none"/>
              </w:rPr>
              <w:t>Rocznik</w:t>
            </w:r>
          </w:p>
        </w:tc>
      </w:tr>
      <w:tr w:rsidR="00C428BD" w:rsidRPr="001A1F34" w14:paraId="45C5CFA2" w14:textId="77777777" w:rsidTr="003068DE">
        <w:trPr>
          <w:trHeight w:val="284"/>
          <w:jc w:val="center"/>
        </w:trPr>
        <w:tc>
          <w:tcPr>
            <w:tcW w:w="846" w:type="dxa"/>
            <w:vMerge w:val="restart"/>
            <w:tcBorders>
              <w:top w:val="single" w:sz="4" w:space="0" w:color="auto"/>
              <w:left w:val="single" w:sz="4" w:space="0" w:color="auto"/>
              <w:right w:val="single" w:sz="4" w:space="0" w:color="auto"/>
            </w:tcBorders>
            <w:shd w:val="clear" w:color="000000" w:fill="FFFFFF"/>
            <w:vAlign w:val="center"/>
            <w:hideMark/>
          </w:tcPr>
          <w:p w14:paraId="1ABC03F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 r. ż.</w:t>
            </w:r>
          </w:p>
          <w:p w14:paraId="39F0577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2022</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5785E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Gruźlica</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CB8F8C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95,89</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1F2D1941" w14:textId="621024E8"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97,58</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02E8B1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Gruźlica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349B895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 r. ż.</w:t>
            </w:r>
          </w:p>
          <w:p w14:paraId="4DF1869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2023</w:t>
            </w:r>
          </w:p>
        </w:tc>
      </w:tr>
      <w:tr w:rsidR="00C428BD" w:rsidRPr="001A1F34" w14:paraId="4BA276CE" w14:textId="77777777" w:rsidTr="003068DE">
        <w:trPr>
          <w:trHeight w:val="284"/>
          <w:jc w:val="center"/>
        </w:trPr>
        <w:tc>
          <w:tcPr>
            <w:tcW w:w="846" w:type="dxa"/>
            <w:vMerge/>
            <w:tcBorders>
              <w:left w:val="single" w:sz="4" w:space="0" w:color="auto"/>
              <w:right w:val="single" w:sz="4" w:space="0" w:color="auto"/>
            </w:tcBorders>
            <w:vAlign w:val="center"/>
            <w:hideMark/>
          </w:tcPr>
          <w:p w14:paraId="50BB663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4C7F0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WZW typu „B”</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B21AD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8BC882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42,56</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33BFA558" w14:textId="2064B98A"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30,90</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36F9C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0A186AA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WZW typu „B”</w:t>
            </w:r>
          </w:p>
        </w:tc>
        <w:tc>
          <w:tcPr>
            <w:tcW w:w="847" w:type="dxa"/>
            <w:vMerge/>
            <w:tcBorders>
              <w:left w:val="single" w:sz="4" w:space="0" w:color="auto"/>
              <w:right w:val="single" w:sz="4" w:space="0" w:color="auto"/>
            </w:tcBorders>
            <w:shd w:val="clear" w:color="000000" w:fill="FFFFFF"/>
            <w:vAlign w:val="center"/>
          </w:tcPr>
          <w:p w14:paraId="65C181E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06A6CBB8" w14:textId="77777777" w:rsidTr="003068DE">
        <w:trPr>
          <w:trHeight w:val="284"/>
          <w:jc w:val="center"/>
        </w:trPr>
        <w:tc>
          <w:tcPr>
            <w:tcW w:w="846" w:type="dxa"/>
            <w:vMerge/>
            <w:tcBorders>
              <w:left w:val="single" w:sz="4" w:space="0" w:color="auto"/>
              <w:right w:val="single" w:sz="4" w:space="0" w:color="auto"/>
            </w:tcBorders>
            <w:vAlign w:val="center"/>
            <w:hideMark/>
          </w:tcPr>
          <w:p w14:paraId="32B4938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48C81F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62344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B7D2C77" w14:textId="77777777" w:rsidR="00C428BD" w:rsidRPr="00A8307B" w:rsidRDefault="00C428BD" w:rsidP="00A8307B">
            <w:pPr>
              <w:tabs>
                <w:tab w:val="left" w:pos="750"/>
                <w:tab w:val="center" w:pos="1003"/>
              </w:tabs>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43,59</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7C1F976F" w14:textId="77777777" w:rsidR="00C428BD" w:rsidRPr="00A8307B" w:rsidRDefault="00C428BD" w:rsidP="00A8307B">
            <w:pPr>
              <w:tabs>
                <w:tab w:val="left" w:pos="750"/>
                <w:tab w:val="center" w:pos="1003"/>
              </w:tabs>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48,48</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018518" w14:textId="77777777" w:rsidR="00C428BD" w:rsidRPr="00A8307B" w:rsidRDefault="00C428BD" w:rsidP="00A8307B">
            <w:pPr>
              <w:tabs>
                <w:tab w:val="left" w:pos="750"/>
                <w:tab w:val="center" w:pos="1003"/>
              </w:tabs>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4C5BC8A7" w14:textId="77777777" w:rsidR="00C428BD" w:rsidRPr="00A8307B" w:rsidRDefault="00C428BD" w:rsidP="00A8307B">
            <w:pPr>
              <w:tabs>
                <w:tab w:val="left" w:pos="750"/>
                <w:tab w:val="center" w:pos="1003"/>
              </w:tabs>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82D8DD3" w14:textId="77777777" w:rsidR="00C428BD" w:rsidRPr="00A8307B" w:rsidRDefault="00C428BD" w:rsidP="00A8307B">
            <w:pPr>
              <w:tabs>
                <w:tab w:val="left" w:pos="750"/>
                <w:tab w:val="center" w:pos="1003"/>
              </w:tabs>
              <w:spacing w:after="0" w:line="276" w:lineRule="auto"/>
              <w:jc w:val="center"/>
              <w:rPr>
                <w:rFonts w:ascii="Calibri" w:eastAsia="Times New Roman" w:hAnsi="Calibri" w:cs="Calibri"/>
                <w:kern w:val="0"/>
                <w:sz w:val="20"/>
                <w:szCs w:val="20"/>
                <w:lang w:eastAsia="pl-PL"/>
                <w14:ligatures w14:val="none"/>
              </w:rPr>
            </w:pPr>
          </w:p>
        </w:tc>
      </w:tr>
      <w:tr w:rsidR="00C428BD" w:rsidRPr="001A1F34" w14:paraId="55FA9398" w14:textId="77777777" w:rsidTr="003068DE">
        <w:trPr>
          <w:trHeight w:val="284"/>
          <w:jc w:val="center"/>
        </w:trPr>
        <w:tc>
          <w:tcPr>
            <w:tcW w:w="846" w:type="dxa"/>
            <w:vMerge/>
            <w:tcBorders>
              <w:left w:val="single" w:sz="4" w:space="0" w:color="auto"/>
              <w:right w:val="single" w:sz="4" w:space="0" w:color="auto"/>
            </w:tcBorders>
            <w:vAlign w:val="center"/>
            <w:hideMark/>
          </w:tcPr>
          <w:p w14:paraId="47E2134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09946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8F33E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1C7ABE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141B1F4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51,15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F8BB69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5DE8A9D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847" w:type="dxa"/>
            <w:vMerge/>
            <w:tcBorders>
              <w:left w:val="single" w:sz="4" w:space="0" w:color="auto"/>
              <w:right w:val="single" w:sz="4" w:space="0" w:color="auto"/>
            </w:tcBorders>
            <w:shd w:val="clear" w:color="000000" w:fill="FFFFFF"/>
            <w:vAlign w:val="center"/>
          </w:tcPr>
          <w:p w14:paraId="41C8F8B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3E403BB7" w14:textId="77777777" w:rsidTr="003068DE">
        <w:trPr>
          <w:trHeight w:val="284"/>
          <w:jc w:val="center"/>
        </w:trPr>
        <w:tc>
          <w:tcPr>
            <w:tcW w:w="846" w:type="dxa"/>
            <w:vMerge/>
            <w:tcBorders>
              <w:left w:val="single" w:sz="4" w:space="0" w:color="auto"/>
              <w:right w:val="single" w:sz="4" w:space="0" w:color="auto"/>
            </w:tcBorders>
            <w:vAlign w:val="center"/>
            <w:hideMark/>
          </w:tcPr>
          <w:p w14:paraId="08FD058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DC93D8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49E35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9A4751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552C314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51,15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B6AF5F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1418" w:type="dxa"/>
            <w:vMerge/>
            <w:tcBorders>
              <w:left w:val="single" w:sz="4" w:space="0" w:color="auto"/>
              <w:right w:val="single" w:sz="4" w:space="0" w:color="auto"/>
            </w:tcBorders>
            <w:shd w:val="clear" w:color="000000" w:fill="FFFFFF"/>
            <w:vAlign w:val="center"/>
          </w:tcPr>
          <w:p w14:paraId="716ACCA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293A579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06804E67" w14:textId="77777777" w:rsidTr="003068DE">
        <w:trPr>
          <w:trHeight w:val="284"/>
          <w:jc w:val="center"/>
        </w:trPr>
        <w:tc>
          <w:tcPr>
            <w:tcW w:w="846" w:type="dxa"/>
            <w:vMerge/>
            <w:tcBorders>
              <w:left w:val="single" w:sz="4" w:space="0" w:color="auto"/>
              <w:right w:val="single" w:sz="4" w:space="0" w:color="auto"/>
            </w:tcBorders>
            <w:vAlign w:val="center"/>
            <w:hideMark/>
          </w:tcPr>
          <w:p w14:paraId="413FA3D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17E1A9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CF13B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Poliomyelitis</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C34D6F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02274FA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51,15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2824B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Poliomyelitis</w:t>
            </w:r>
          </w:p>
        </w:tc>
        <w:tc>
          <w:tcPr>
            <w:tcW w:w="1418" w:type="dxa"/>
            <w:vMerge/>
            <w:tcBorders>
              <w:left w:val="single" w:sz="4" w:space="0" w:color="auto"/>
              <w:right w:val="single" w:sz="4" w:space="0" w:color="auto"/>
            </w:tcBorders>
            <w:shd w:val="clear" w:color="000000" w:fill="FFFFFF"/>
            <w:vAlign w:val="center"/>
          </w:tcPr>
          <w:p w14:paraId="5415794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56DA0F0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064D4067" w14:textId="77777777" w:rsidTr="003068DE">
        <w:trPr>
          <w:trHeight w:val="284"/>
          <w:jc w:val="center"/>
        </w:trPr>
        <w:tc>
          <w:tcPr>
            <w:tcW w:w="846" w:type="dxa"/>
            <w:vMerge/>
            <w:tcBorders>
              <w:left w:val="single" w:sz="4" w:space="0" w:color="auto"/>
              <w:right w:val="single" w:sz="4" w:space="0" w:color="auto"/>
            </w:tcBorders>
            <w:vAlign w:val="center"/>
            <w:hideMark/>
          </w:tcPr>
          <w:p w14:paraId="034C6F6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659AB4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0D019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H. influenzae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6301CD5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47,18</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572EC51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51,15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4BD85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H. influenzae</w:t>
            </w:r>
          </w:p>
        </w:tc>
        <w:tc>
          <w:tcPr>
            <w:tcW w:w="1418" w:type="dxa"/>
            <w:vMerge/>
            <w:tcBorders>
              <w:left w:val="single" w:sz="4" w:space="0" w:color="auto"/>
              <w:right w:val="single" w:sz="4" w:space="0" w:color="auto"/>
            </w:tcBorders>
            <w:shd w:val="clear" w:color="000000" w:fill="FFFFFF"/>
            <w:vAlign w:val="center"/>
          </w:tcPr>
          <w:p w14:paraId="50B6C13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0E20403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4AB7CA4B" w14:textId="77777777" w:rsidTr="003068DE">
        <w:trPr>
          <w:trHeight w:val="284"/>
          <w:jc w:val="center"/>
        </w:trPr>
        <w:tc>
          <w:tcPr>
            <w:tcW w:w="846" w:type="dxa"/>
            <w:vMerge/>
            <w:tcBorders>
              <w:left w:val="single" w:sz="4" w:space="0" w:color="auto"/>
              <w:right w:val="single" w:sz="4" w:space="0" w:color="auto"/>
            </w:tcBorders>
            <w:vAlign w:val="center"/>
            <w:hideMark/>
          </w:tcPr>
          <w:p w14:paraId="5CAC538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0D776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A9781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S. pneumoniae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6D70D88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62,56</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1D2EB80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67,27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561B5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S. pneumoniae</w:t>
            </w:r>
          </w:p>
        </w:tc>
        <w:tc>
          <w:tcPr>
            <w:tcW w:w="1418" w:type="dxa"/>
            <w:vMerge/>
            <w:tcBorders>
              <w:left w:val="single" w:sz="4" w:space="0" w:color="auto"/>
              <w:bottom w:val="single" w:sz="4" w:space="0" w:color="auto"/>
              <w:right w:val="single" w:sz="4" w:space="0" w:color="auto"/>
            </w:tcBorders>
            <w:shd w:val="clear" w:color="000000" w:fill="FFFFFF"/>
            <w:vAlign w:val="center"/>
          </w:tcPr>
          <w:p w14:paraId="1663A0B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07184FB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7EACB99C" w14:textId="77777777" w:rsidTr="003068DE">
        <w:trPr>
          <w:trHeight w:val="284"/>
          <w:jc w:val="center"/>
        </w:trPr>
        <w:tc>
          <w:tcPr>
            <w:tcW w:w="846" w:type="dxa"/>
            <w:vMerge/>
            <w:tcBorders>
              <w:left w:val="single" w:sz="4" w:space="0" w:color="auto"/>
              <w:bottom w:val="single" w:sz="4" w:space="0" w:color="auto"/>
              <w:right w:val="single" w:sz="4" w:space="0" w:color="auto"/>
            </w:tcBorders>
            <w:vAlign w:val="center"/>
          </w:tcPr>
          <w:p w14:paraId="07D887C6" w14:textId="77777777" w:rsidR="00C428BD" w:rsidRPr="00A8307B" w:rsidRDefault="00C428BD" w:rsidP="00A8307B">
            <w:pPr>
              <w:spacing w:after="0" w:line="276" w:lineRule="auto"/>
              <w:jc w:val="center"/>
              <w:rPr>
                <w:rFonts w:ascii="Calibri" w:eastAsia="Times New Roman" w:hAnsi="Calibri" w:cs="Calibri"/>
                <w:color w:val="FF0000"/>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vAlign w:val="center"/>
          </w:tcPr>
          <w:p w14:paraId="18DD795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Rotawirusy</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383EFB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56,41</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779030C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75,15</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1ABE7F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Rotawirusy</w:t>
            </w:r>
          </w:p>
        </w:tc>
        <w:tc>
          <w:tcPr>
            <w:tcW w:w="847" w:type="dxa"/>
            <w:vMerge/>
            <w:tcBorders>
              <w:left w:val="single" w:sz="4" w:space="0" w:color="auto"/>
              <w:bottom w:val="single" w:sz="4" w:space="0" w:color="auto"/>
              <w:right w:val="single" w:sz="4" w:space="0" w:color="auto"/>
            </w:tcBorders>
            <w:shd w:val="clear" w:color="000000" w:fill="FFFFFF"/>
            <w:vAlign w:val="center"/>
          </w:tcPr>
          <w:p w14:paraId="6AEF701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6488D324" w14:textId="77777777" w:rsidTr="003068DE">
        <w:trPr>
          <w:trHeight w:val="284"/>
          <w:jc w:val="center"/>
        </w:trPr>
        <w:tc>
          <w:tcPr>
            <w:tcW w:w="846" w:type="dxa"/>
            <w:vMerge w:val="restart"/>
            <w:tcBorders>
              <w:top w:val="single" w:sz="4" w:space="0" w:color="auto"/>
              <w:left w:val="single" w:sz="4" w:space="0" w:color="auto"/>
              <w:right w:val="single" w:sz="4" w:space="0" w:color="auto"/>
            </w:tcBorders>
            <w:shd w:val="clear" w:color="000000" w:fill="FFFFFF"/>
            <w:vAlign w:val="center"/>
            <w:hideMark/>
          </w:tcPr>
          <w:p w14:paraId="435994F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2 r. ż.</w:t>
            </w:r>
          </w:p>
          <w:p w14:paraId="5EB505A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2021</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1A782E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Gruźlica</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256D06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98,61</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0787025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96,26</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171E9D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Gruźlica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6A25EC2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p w14:paraId="4BE23DD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2 r. ż.</w:t>
            </w:r>
          </w:p>
          <w:p w14:paraId="416BEDA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2022</w:t>
            </w:r>
          </w:p>
        </w:tc>
      </w:tr>
      <w:tr w:rsidR="00C428BD" w:rsidRPr="001A1F34" w14:paraId="28B725E6" w14:textId="77777777" w:rsidTr="003068DE">
        <w:trPr>
          <w:trHeight w:val="284"/>
          <w:jc w:val="center"/>
        </w:trPr>
        <w:tc>
          <w:tcPr>
            <w:tcW w:w="846" w:type="dxa"/>
            <w:vMerge/>
            <w:tcBorders>
              <w:left w:val="single" w:sz="4" w:space="0" w:color="auto"/>
              <w:right w:val="single" w:sz="4" w:space="0" w:color="auto"/>
            </w:tcBorders>
            <w:vAlign w:val="center"/>
            <w:hideMark/>
          </w:tcPr>
          <w:p w14:paraId="7019041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BFA5E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WZW typu B</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4D436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01F72C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4,14</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4183042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5,35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43070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5872C1C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WZW typu B</w:t>
            </w:r>
          </w:p>
        </w:tc>
        <w:tc>
          <w:tcPr>
            <w:tcW w:w="847" w:type="dxa"/>
            <w:vMerge/>
            <w:tcBorders>
              <w:left w:val="single" w:sz="4" w:space="0" w:color="auto"/>
              <w:right w:val="single" w:sz="4" w:space="0" w:color="auto"/>
            </w:tcBorders>
            <w:shd w:val="clear" w:color="000000" w:fill="FFFFFF"/>
            <w:vAlign w:val="center"/>
          </w:tcPr>
          <w:p w14:paraId="4582099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4626E343" w14:textId="77777777" w:rsidTr="003068DE">
        <w:trPr>
          <w:trHeight w:val="284"/>
          <w:jc w:val="center"/>
        </w:trPr>
        <w:tc>
          <w:tcPr>
            <w:tcW w:w="846" w:type="dxa"/>
            <w:vMerge/>
            <w:tcBorders>
              <w:left w:val="single" w:sz="4" w:space="0" w:color="auto"/>
              <w:right w:val="single" w:sz="4" w:space="0" w:color="auto"/>
            </w:tcBorders>
            <w:vAlign w:val="center"/>
            <w:hideMark/>
          </w:tcPr>
          <w:p w14:paraId="1535B0F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7D1AC7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D35EA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4E2F05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92,16</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012AA12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91,44</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B76334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609B301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3C91F31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1D5072DE" w14:textId="77777777" w:rsidTr="003068DE">
        <w:trPr>
          <w:trHeight w:val="284"/>
          <w:jc w:val="center"/>
        </w:trPr>
        <w:tc>
          <w:tcPr>
            <w:tcW w:w="846" w:type="dxa"/>
            <w:vMerge/>
            <w:tcBorders>
              <w:left w:val="single" w:sz="4" w:space="0" w:color="auto"/>
              <w:right w:val="single" w:sz="4" w:space="0" w:color="auto"/>
            </w:tcBorders>
            <w:vAlign w:val="center"/>
            <w:hideMark/>
          </w:tcPr>
          <w:p w14:paraId="5CE9667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0DD1D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podst. 13-14 m. ż.</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388F7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Odra, świnka, różyczka</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6E5421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76,95</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1426557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81,28</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A9D99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Odra, świnka, różyczka</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80CB55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podst. 13-14 m. ż.</w:t>
            </w:r>
          </w:p>
        </w:tc>
        <w:tc>
          <w:tcPr>
            <w:tcW w:w="847" w:type="dxa"/>
            <w:vMerge/>
            <w:tcBorders>
              <w:left w:val="single" w:sz="4" w:space="0" w:color="auto"/>
              <w:right w:val="single" w:sz="4" w:space="0" w:color="auto"/>
            </w:tcBorders>
            <w:shd w:val="clear" w:color="000000" w:fill="FFFFFF"/>
            <w:vAlign w:val="center"/>
          </w:tcPr>
          <w:p w14:paraId="3A95BBB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302D2002" w14:textId="77777777" w:rsidTr="003068DE">
        <w:trPr>
          <w:trHeight w:val="284"/>
          <w:jc w:val="center"/>
        </w:trPr>
        <w:tc>
          <w:tcPr>
            <w:tcW w:w="846" w:type="dxa"/>
            <w:vMerge/>
            <w:tcBorders>
              <w:left w:val="single" w:sz="4" w:space="0" w:color="auto"/>
              <w:right w:val="single" w:sz="4" w:space="0" w:color="auto"/>
            </w:tcBorders>
            <w:vAlign w:val="center"/>
            <w:hideMark/>
          </w:tcPr>
          <w:p w14:paraId="3253786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3DF0E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H. influenzae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4F118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A60327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477C276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51,87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00EBD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1B648B3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H. influenzae</w:t>
            </w:r>
          </w:p>
        </w:tc>
        <w:tc>
          <w:tcPr>
            <w:tcW w:w="847" w:type="dxa"/>
            <w:vMerge/>
            <w:tcBorders>
              <w:left w:val="single" w:sz="4" w:space="0" w:color="auto"/>
              <w:right w:val="single" w:sz="4" w:space="0" w:color="auto"/>
            </w:tcBorders>
            <w:shd w:val="clear" w:color="000000" w:fill="FFFFFF"/>
            <w:vAlign w:val="center"/>
          </w:tcPr>
          <w:p w14:paraId="7B3EB83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3A2618C4" w14:textId="77777777" w:rsidTr="003068DE">
        <w:trPr>
          <w:trHeight w:val="284"/>
          <w:jc w:val="center"/>
        </w:trPr>
        <w:tc>
          <w:tcPr>
            <w:tcW w:w="846" w:type="dxa"/>
            <w:vMerge/>
            <w:tcBorders>
              <w:left w:val="single" w:sz="4" w:space="0" w:color="auto"/>
              <w:right w:val="single" w:sz="4" w:space="0" w:color="auto"/>
            </w:tcBorders>
            <w:vAlign w:val="center"/>
            <w:hideMark/>
          </w:tcPr>
          <w:p w14:paraId="4E31B3A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3C71AF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61454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6AB715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2A27C11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44,39</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2768E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4CEFF55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2CA4679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20CCE740" w14:textId="77777777" w:rsidTr="003068DE">
        <w:trPr>
          <w:trHeight w:val="284"/>
          <w:jc w:val="center"/>
        </w:trPr>
        <w:tc>
          <w:tcPr>
            <w:tcW w:w="846" w:type="dxa"/>
            <w:vMerge/>
            <w:tcBorders>
              <w:left w:val="single" w:sz="4" w:space="0" w:color="auto"/>
              <w:right w:val="single" w:sz="4" w:space="0" w:color="auto"/>
            </w:tcBorders>
            <w:vAlign w:val="center"/>
            <w:hideMark/>
          </w:tcPr>
          <w:p w14:paraId="6290F10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7C04A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CBED8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F6388E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1887658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52,41</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4F9A1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11D6D28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847" w:type="dxa"/>
            <w:vMerge/>
            <w:tcBorders>
              <w:left w:val="single" w:sz="4" w:space="0" w:color="auto"/>
              <w:right w:val="single" w:sz="4" w:space="0" w:color="auto"/>
            </w:tcBorders>
            <w:shd w:val="clear" w:color="000000" w:fill="FFFFFF"/>
            <w:vAlign w:val="center"/>
          </w:tcPr>
          <w:p w14:paraId="79572FA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728631F8" w14:textId="77777777" w:rsidTr="003068DE">
        <w:trPr>
          <w:trHeight w:val="284"/>
          <w:jc w:val="center"/>
        </w:trPr>
        <w:tc>
          <w:tcPr>
            <w:tcW w:w="846" w:type="dxa"/>
            <w:vMerge/>
            <w:tcBorders>
              <w:left w:val="single" w:sz="4" w:space="0" w:color="auto"/>
              <w:right w:val="single" w:sz="4" w:space="0" w:color="auto"/>
            </w:tcBorders>
            <w:vAlign w:val="center"/>
            <w:hideMark/>
          </w:tcPr>
          <w:p w14:paraId="6FD04F3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7B464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43B0E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0E5DCE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5D58DEC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43,85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567C6C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69424AA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2F372B5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6A52658F" w14:textId="77777777" w:rsidTr="003068DE">
        <w:trPr>
          <w:trHeight w:val="284"/>
          <w:jc w:val="center"/>
        </w:trPr>
        <w:tc>
          <w:tcPr>
            <w:tcW w:w="846" w:type="dxa"/>
            <w:vMerge/>
            <w:tcBorders>
              <w:left w:val="single" w:sz="4" w:space="0" w:color="auto"/>
              <w:right w:val="single" w:sz="4" w:space="0" w:color="auto"/>
            </w:tcBorders>
            <w:vAlign w:val="center"/>
            <w:hideMark/>
          </w:tcPr>
          <w:p w14:paraId="2137EBF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64E3C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845E0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719219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0A2B7EC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51,87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AB134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5B0F37C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847" w:type="dxa"/>
            <w:vMerge/>
            <w:tcBorders>
              <w:left w:val="single" w:sz="4" w:space="0" w:color="auto"/>
              <w:right w:val="single" w:sz="4" w:space="0" w:color="auto"/>
            </w:tcBorders>
            <w:shd w:val="clear" w:color="000000" w:fill="FFFFFF"/>
            <w:vAlign w:val="center"/>
          </w:tcPr>
          <w:p w14:paraId="71DA99F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48888A91" w14:textId="77777777" w:rsidTr="003068DE">
        <w:trPr>
          <w:trHeight w:val="284"/>
          <w:jc w:val="center"/>
        </w:trPr>
        <w:tc>
          <w:tcPr>
            <w:tcW w:w="846" w:type="dxa"/>
            <w:vMerge/>
            <w:tcBorders>
              <w:left w:val="single" w:sz="4" w:space="0" w:color="auto"/>
              <w:right w:val="single" w:sz="4" w:space="0" w:color="auto"/>
            </w:tcBorders>
            <w:vAlign w:val="center"/>
            <w:hideMark/>
          </w:tcPr>
          <w:p w14:paraId="760F197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5076A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E55DF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B523FB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1D62526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43,85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00F37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1F8819B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434EFE8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103E27DF" w14:textId="77777777" w:rsidTr="003068DE">
        <w:trPr>
          <w:trHeight w:val="284"/>
          <w:jc w:val="center"/>
        </w:trPr>
        <w:tc>
          <w:tcPr>
            <w:tcW w:w="846" w:type="dxa"/>
            <w:vMerge/>
            <w:tcBorders>
              <w:left w:val="single" w:sz="4" w:space="0" w:color="auto"/>
              <w:right w:val="single" w:sz="4" w:space="0" w:color="auto"/>
            </w:tcBorders>
            <w:vAlign w:val="center"/>
            <w:hideMark/>
          </w:tcPr>
          <w:p w14:paraId="3938B59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9C392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Poliomyelitis</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4A57D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A1829B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52,07</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4C06540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51,41</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9D2BA5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1443194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Poliomyelitis</w:t>
            </w:r>
          </w:p>
        </w:tc>
        <w:tc>
          <w:tcPr>
            <w:tcW w:w="847" w:type="dxa"/>
            <w:vMerge/>
            <w:tcBorders>
              <w:left w:val="single" w:sz="4" w:space="0" w:color="auto"/>
              <w:right w:val="single" w:sz="4" w:space="0" w:color="auto"/>
            </w:tcBorders>
            <w:shd w:val="clear" w:color="000000" w:fill="FFFFFF"/>
            <w:vAlign w:val="center"/>
          </w:tcPr>
          <w:p w14:paraId="6D2DC72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293002A3" w14:textId="77777777" w:rsidTr="003068DE">
        <w:trPr>
          <w:trHeight w:val="284"/>
          <w:jc w:val="center"/>
        </w:trPr>
        <w:tc>
          <w:tcPr>
            <w:tcW w:w="846" w:type="dxa"/>
            <w:vMerge/>
            <w:tcBorders>
              <w:left w:val="single" w:sz="4" w:space="0" w:color="auto"/>
              <w:right w:val="single" w:sz="4" w:space="0" w:color="auto"/>
            </w:tcBorders>
            <w:vAlign w:val="center"/>
            <w:hideMark/>
          </w:tcPr>
          <w:p w14:paraId="3B8C3D8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E2026C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7C5A8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7A9329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42,86</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3106FDB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43,85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400FB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58A7250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1F44B06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69163353" w14:textId="77777777" w:rsidTr="003068DE">
        <w:trPr>
          <w:trHeight w:val="284"/>
          <w:jc w:val="center"/>
        </w:trPr>
        <w:tc>
          <w:tcPr>
            <w:tcW w:w="846" w:type="dxa"/>
            <w:vMerge/>
            <w:tcBorders>
              <w:left w:val="single" w:sz="4" w:space="0" w:color="auto"/>
              <w:right w:val="single" w:sz="4" w:space="0" w:color="auto"/>
            </w:tcBorders>
            <w:vAlign w:val="center"/>
            <w:hideMark/>
          </w:tcPr>
          <w:p w14:paraId="31E1E8E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val="restart"/>
            <w:tcBorders>
              <w:top w:val="single" w:sz="4" w:space="0" w:color="auto"/>
              <w:left w:val="single" w:sz="4" w:space="0" w:color="auto"/>
              <w:right w:val="single" w:sz="4" w:space="0" w:color="auto"/>
            </w:tcBorders>
            <w:shd w:val="clear" w:color="000000" w:fill="FFFFFF"/>
            <w:vAlign w:val="center"/>
            <w:hideMark/>
          </w:tcPr>
          <w:p w14:paraId="42B1B16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S. pneumoniae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5EF861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40F74F9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20,74</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6AB4E84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29,95</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410F1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0FECD0E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S. pneumoniae</w:t>
            </w:r>
          </w:p>
        </w:tc>
        <w:tc>
          <w:tcPr>
            <w:tcW w:w="847" w:type="dxa"/>
            <w:vMerge/>
            <w:tcBorders>
              <w:left w:val="single" w:sz="4" w:space="0" w:color="auto"/>
              <w:right w:val="single" w:sz="4" w:space="0" w:color="auto"/>
            </w:tcBorders>
            <w:shd w:val="clear" w:color="000000" w:fill="FFFFFF"/>
            <w:vAlign w:val="center"/>
          </w:tcPr>
          <w:p w14:paraId="0B16145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0BF60275" w14:textId="77777777" w:rsidTr="003068DE">
        <w:trPr>
          <w:trHeight w:val="284"/>
          <w:jc w:val="center"/>
        </w:trPr>
        <w:tc>
          <w:tcPr>
            <w:tcW w:w="846" w:type="dxa"/>
            <w:vMerge/>
            <w:tcBorders>
              <w:left w:val="single" w:sz="4" w:space="0" w:color="auto"/>
              <w:right w:val="single" w:sz="4" w:space="0" w:color="auto"/>
            </w:tcBorders>
            <w:vAlign w:val="center"/>
          </w:tcPr>
          <w:p w14:paraId="13BBF76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left w:val="single" w:sz="4" w:space="0" w:color="auto"/>
              <w:bottom w:val="single" w:sz="4" w:space="0" w:color="auto"/>
              <w:right w:val="single" w:sz="4" w:space="0" w:color="auto"/>
            </w:tcBorders>
            <w:shd w:val="clear" w:color="000000" w:fill="FFFFFF"/>
            <w:vAlign w:val="center"/>
          </w:tcPr>
          <w:p w14:paraId="2D100F9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335C3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965789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73,27</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04CFB45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65,24</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470B2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5383E04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054039C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686DF193" w14:textId="77777777" w:rsidTr="003068DE">
        <w:trPr>
          <w:trHeight w:val="284"/>
          <w:jc w:val="center"/>
        </w:trPr>
        <w:tc>
          <w:tcPr>
            <w:tcW w:w="846" w:type="dxa"/>
            <w:vMerge/>
            <w:tcBorders>
              <w:left w:val="single" w:sz="4" w:space="0" w:color="auto"/>
              <w:bottom w:val="single" w:sz="4" w:space="0" w:color="auto"/>
              <w:right w:val="single" w:sz="4" w:space="0" w:color="auto"/>
            </w:tcBorders>
            <w:vAlign w:val="center"/>
          </w:tcPr>
          <w:p w14:paraId="77C8F09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2836" w:type="dxa"/>
            <w:gridSpan w:val="3"/>
            <w:tcBorders>
              <w:left w:val="single" w:sz="4" w:space="0" w:color="auto"/>
              <w:bottom w:val="single" w:sz="4" w:space="0" w:color="auto"/>
              <w:right w:val="single" w:sz="4" w:space="0" w:color="auto"/>
            </w:tcBorders>
            <w:shd w:val="clear" w:color="000000" w:fill="FFFFFF"/>
            <w:vAlign w:val="center"/>
          </w:tcPr>
          <w:p w14:paraId="72C2792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Rotawirusy</w:t>
            </w:r>
          </w:p>
        </w:tc>
        <w:tc>
          <w:tcPr>
            <w:tcW w:w="1416" w:type="dxa"/>
            <w:tcBorders>
              <w:left w:val="single" w:sz="4" w:space="0" w:color="auto"/>
              <w:bottom w:val="single" w:sz="4" w:space="0" w:color="auto"/>
              <w:right w:val="single" w:sz="4" w:space="0" w:color="auto"/>
            </w:tcBorders>
            <w:shd w:val="clear" w:color="auto" w:fill="auto"/>
            <w:vAlign w:val="center"/>
          </w:tcPr>
          <w:p w14:paraId="29AF35F9" w14:textId="41C13D64"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90,32</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41B652B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91,98</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A903EB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Rotawirusy</w:t>
            </w:r>
          </w:p>
        </w:tc>
        <w:tc>
          <w:tcPr>
            <w:tcW w:w="847" w:type="dxa"/>
            <w:vMerge/>
            <w:tcBorders>
              <w:left w:val="single" w:sz="4" w:space="0" w:color="auto"/>
              <w:bottom w:val="single" w:sz="4" w:space="0" w:color="auto"/>
              <w:right w:val="single" w:sz="4" w:space="0" w:color="auto"/>
            </w:tcBorders>
            <w:shd w:val="clear" w:color="000000" w:fill="FFFFFF"/>
            <w:vAlign w:val="center"/>
          </w:tcPr>
          <w:p w14:paraId="5AC23B6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59C02956" w14:textId="77777777" w:rsidTr="003068DE">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D98AB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6 r. ż.</w:t>
            </w:r>
          </w:p>
          <w:p w14:paraId="20AB610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2017</w:t>
            </w:r>
          </w:p>
          <w:p w14:paraId="69B7100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 dawka przyp.</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EDDFD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6B1F18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76,37</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238BDCD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81,48</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7A4672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0915C904"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6 r. ż.</w:t>
            </w:r>
          </w:p>
          <w:p w14:paraId="23CD586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2018</w:t>
            </w:r>
          </w:p>
          <w:p w14:paraId="17C41E0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 dawka przyp.</w:t>
            </w:r>
          </w:p>
        </w:tc>
      </w:tr>
      <w:tr w:rsidR="00C428BD" w:rsidRPr="001A1F34" w14:paraId="139556DA" w14:textId="77777777" w:rsidTr="003068DE">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BFEB6B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B34DB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ABA104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76,37</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0F0FF5C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81,48</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2546F5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847" w:type="dxa"/>
            <w:vMerge/>
            <w:tcBorders>
              <w:left w:val="single" w:sz="4" w:space="0" w:color="auto"/>
              <w:right w:val="single" w:sz="4" w:space="0" w:color="auto"/>
            </w:tcBorders>
            <w:shd w:val="clear" w:color="000000" w:fill="FFFFFF"/>
            <w:vAlign w:val="center"/>
          </w:tcPr>
          <w:p w14:paraId="2C3F4DB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14C231FF" w14:textId="77777777" w:rsidTr="003068DE">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33195D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4EAFE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Poliomyelitis</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65BFE7D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76,37</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0E2F288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81,48</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231EAE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Poliomyelitis</w:t>
            </w:r>
          </w:p>
        </w:tc>
        <w:tc>
          <w:tcPr>
            <w:tcW w:w="847" w:type="dxa"/>
            <w:vMerge/>
            <w:tcBorders>
              <w:left w:val="single" w:sz="4" w:space="0" w:color="auto"/>
              <w:bottom w:val="single" w:sz="4" w:space="0" w:color="auto"/>
              <w:right w:val="single" w:sz="4" w:space="0" w:color="auto"/>
            </w:tcBorders>
            <w:shd w:val="clear" w:color="000000" w:fill="FFFFFF"/>
            <w:vAlign w:val="center"/>
          </w:tcPr>
          <w:p w14:paraId="100E6EE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37C0E339" w14:textId="77777777" w:rsidTr="003068DE">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04CA7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10 r.ż.</w:t>
            </w:r>
          </w:p>
          <w:p w14:paraId="47D743D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2013</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52737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Odra, świnka, różyczka</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234B7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Ogółem objętych szczep.</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B13859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94,23</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26F834C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99,24</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B0E01C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Ogółem objętych szczep.</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0367D5D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Odra, świnka, różyczka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41834DB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10 r.ż.</w:t>
            </w:r>
          </w:p>
          <w:p w14:paraId="6548DFD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2014</w:t>
            </w:r>
          </w:p>
        </w:tc>
      </w:tr>
      <w:tr w:rsidR="00C428BD" w:rsidRPr="001A1F34" w14:paraId="6E987944" w14:textId="77777777" w:rsidTr="003068DE">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7DD9D58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8E265E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6B32B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w tym</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8494D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z I dawką</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84F664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5,77</w:t>
            </w:r>
          </w:p>
        </w:tc>
        <w:tc>
          <w:tcPr>
            <w:tcW w:w="1419" w:type="dxa"/>
            <w:tcBorders>
              <w:top w:val="single" w:sz="4" w:space="0" w:color="auto"/>
              <w:left w:val="single" w:sz="4" w:space="0" w:color="auto"/>
              <w:bottom w:val="single" w:sz="4" w:space="0" w:color="auto"/>
              <w:right w:val="single" w:sz="4" w:space="0" w:color="auto"/>
            </w:tcBorders>
            <w:shd w:val="clear" w:color="auto" w:fill="FFA3A3"/>
            <w:vAlign w:val="center"/>
          </w:tcPr>
          <w:p w14:paraId="0912BD9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1,15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EFFBB2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z I dawką</w:t>
            </w:r>
          </w:p>
        </w:tc>
        <w:tc>
          <w:tcPr>
            <w:tcW w:w="424" w:type="dxa"/>
            <w:vMerge w:val="restart"/>
            <w:tcBorders>
              <w:top w:val="single" w:sz="4" w:space="0" w:color="auto"/>
              <w:left w:val="single" w:sz="4" w:space="0" w:color="auto"/>
              <w:right w:val="single" w:sz="4" w:space="0" w:color="auto"/>
            </w:tcBorders>
            <w:shd w:val="clear" w:color="000000" w:fill="FFFFFF"/>
            <w:vAlign w:val="center"/>
          </w:tcPr>
          <w:p w14:paraId="23BC49B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w tym</w:t>
            </w:r>
          </w:p>
        </w:tc>
        <w:tc>
          <w:tcPr>
            <w:tcW w:w="1418" w:type="dxa"/>
            <w:vMerge/>
            <w:tcBorders>
              <w:left w:val="single" w:sz="4" w:space="0" w:color="auto"/>
              <w:right w:val="single" w:sz="4" w:space="0" w:color="auto"/>
            </w:tcBorders>
            <w:shd w:val="clear" w:color="000000" w:fill="FFFFFF"/>
            <w:vAlign w:val="center"/>
          </w:tcPr>
          <w:p w14:paraId="0965F82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27EDF33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10022B2D" w14:textId="77777777" w:rsidTr="003068DE">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A71224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113E0D3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148E9D2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2F994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z II dawką</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4318879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94,23</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1F16B8A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98,09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5B6776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z II dawką</w:t>
            </w:r>
          </w:p>
        </w:tc>
        <w:tc>
          <w:tcPr>
            <w:tcW w:w="424" w:type="dxa"/>
            <w:vMerge/>
            <w:tcBorders>
              <w:left w:val="single" w:sz="4" w:space="0" w:color="auto"/>
              <w:bottom w:val="single" w:sz="4" w:space="0" w:color="auto"/>
              <w:right w:val="single" w:sz="4" w:space="0" w:color="auto"/>
            </w:tcBorders>
            <w:shd w:val="clear" w:color="000000" w:fill="FFFFFF"/>
            <w:vAlign w:val="center"/>
          </w:tcPr>
          <w:p w14:paraId="040F354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8" w:type="dxa"/>
            <w:vMerge/>
            <w:tcBorders>
              <w:left w:val="single" w:sz="4" w:space="0" w:color="auto"/>
              <w:bottom w:val="single" w:sz="4" w:space="0" w:color="auto"/>
              <w:right w:val="single" w:sz="4" w:space="0" w:color="auto"/>
            </w:tcBorders>
            <w:shd w:val="clear" w:color="000000" w:fill="FFFFFF"/>
            <w:vAlign w:val="center"/>
          </w:tcPr>
          <w:p w14:paraId="567BF1F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847" w:type="dxa"/>
            <w:vMerge/>
            <w:tcBorders>
              <w:left w:val="single" w:sz="4" w:space="0" w:color="auto"/>
              <w:bottom w:val="single" w:sz="4" w:space="0" w:color="auto"/>
              <w:right w:val="single" w:sz="4" w:space="0" w:color="auto"/>
            </w:tcBorders>
            <w:shd w:val="clear" w:color="000000" w:fill="FFFFFF"/>
            <w:vAlign w:val="center"/>
          </w:tcPr>
          <w:p w14:paraId="6BFE25E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33DF039C" w14:textId="77777777" w:rsidTr="003068DE">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F1FC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14 r. ż.</w:t>
            </w:r>
          </w:p>
          <w:p w14:paraId="16B4267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2009</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443AD"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151047"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II dawka przyp.</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4B1E31C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86,97</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6067C1A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88,97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7C3BBF"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II dawka przyp.</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40CC456"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38D4E8B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14 r. ż.</w:t>
            </w:r>
          </w:p>
          <w:p w14:paraId="5AEF92C9"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2010</w:t>
            </w:r>
          </w:p>
        </w:tc>
      </w:tr>
      <w:tr w:rsidR="00C428BD" w:rsidRPr="001A1F34" w14:paraId="238BDCAB" w14:textId="77777777" w:rsidTr="003068DE">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D9A424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E5A8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134BE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II dawka przyp.</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5F54922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86,97</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4A77877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88,97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695650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II dawka przyp.</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C52AF18"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Krztusiec</w:t>
            </w:r>
          </w:p>
        </w:tc>
        <w:tc>
          <w:tcPr>
            <w:tcW w:w="847" w:type="dxa"/>
            <w:vMerge/>
            <w:tcBorders>
              <w:left w:val="single" w:sz="4" w:space="0" w:color="auto"/>
              <w:bottom w:val="single" w:sz="4" w:space="0" w:color="auto"/>
              <w:right w:val="single" w:sz="4" w:space="0" w:color="auto"/>
            </w:tcBorders>
            <w:shd w:val="clear" w:color="000000" w:fill="FFFFFF"/>
            <w:vAlign w:val="center"/>
          </w:tcPr>
          <w:p w14:paraId="5B13D980"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p>
        </w:tc>
      </w:tr>
      <w:tr w:rsidR="00C428BD" w:rsidRPr="001A1F34" w14:paraId="64B11E4E" w14:textId="77777777" w:rsidTr="003068DE">
        <w:trPr>
          <w:trHeight w:val="284"/>
          <w:jc w:val="center"/>
        </w:trPr>
        <w:tc>
          <w:tcPr>
            <w:tcW w:w="226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9D4571"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19 r. ż.</w:t>
            </w:r>
          </w:p>
          <w:p w14:paraId="777DD82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2004</w:t>
            </w:r>
          </w:p>
          <w:p w14:paraId="31DAB47A"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III dawka przypominająca</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4A717B"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8F0484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83,39</w:t>
            </w:r>
          </w:p>
        </w:tc>
        <w:tc>
          <w:tcPr>
            <w:tcW w:w="1419" w:type="dxa"/>
            <w:tcBorders>
              <w:top w:val="single" w:sz="4" w:space="0" w:color="auto"/>
              <w:left w:val="single" w:sz="4" w:space="0" w:color="auto"/>
              <w:bottom w:val="single" w:sz="4" w:space="0" w:color="auto"/>
              <w:right w:val="single" w:sz="4" w:space="0" w:color="auto"/>
            </w:tcBorders>
            <w:shd w:val="clear" w:color="auto" w:fill="D9F2D0"/>
            <w:vAlign w:val="center"/>
          </w:tcPr>
          <w:p w14:paraId="3510FE3E"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91,09</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7F66A83"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Błonica, tężec</w:t>
            </w:r>
          </w:p>
        </w:tc>
        <w:tc>
          <w:tcPr>
            <w:tcW w:w="226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610332"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19 r. ż.</w:t>
            </w:r>
          </w:p>
          <w:p w14:paraId="6BC48CAC"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rocznik 2005</w:t>
            </w:r>
          </w:p>
          <w:p w14:paraId="6E5597E5" w14:textId="77777777" w:rsidR="00C428BD" w:rsidRPr="00A8307B" w:rsidRDefault="00C428BD" w:rsidP="00A8307B">
            <w:pPr>
              <w:spacing w:after="0" w:line="276" w:lineRule="auto"/>
              <w:jc w:val="center"/>
              <w:rPr>
                <w:rFonts w:ascii="Calibri" w:eastAsia="Times New Roman" w:hAnsi="Calibri" w:cs="Calibri"/>
                <w:kern w:val="0"/>
                <w:sz w:val="20"/>
                <w:szCs w:val="20"/>
                <w:lang w:eastAsia="pl-PL"/>
                <w14:ligatures w14:val="none"/>
              </w:rPr>
            </w:pPr>
            <w:r w:rsidRPr="00A8307B">
              <w:rPr>
                <w:rFonts w:ascii="Calibri" w:eastAsia="Times New Roman" w:hAnsi="Calibri" w:cs="Calibri"/>
                <w:kern w:val="0"/>
                <w:sz w:val="20"/>
                <w:szCs w:val="20"/>
                <w:lang w:eastAsia="pl-PL"/>
                <w14:ligatures w14:val="none"/>
              </w:rPr>
              <w:t>III dawka przypominająca</w:t>
            </w:r>
          </w:p>
        </w:tc>
      </w:tr>
    </w:tbl>
    <w:p w14:paraId="79E488C0"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color w:val="000000"/>
          <w:kern w:val="0"/>
          <w:lang w:eastAsia="pl-PL"/>
          <w14:ligatures w14:val="none"/>
        </w:rPr>
        <w:t>Tab. 2. Zestawienie s</w:t>
      </w:r>
      <w:r w:rsidRPr="001A1F34">
        <w:rPr>
          <w:rFonts w:ascii="Calibri" w:eastAsia="Times New Roman" w:hAnsi="Calibri" w:cs="Calibri"/>
          <w:kern w:val="0"/>
          <w:lang w:eastAsia="pl-PL"/>
          <w14:ligatures w14:val="none"/>
        </w:rPr>
        <w:t xml:space="preserve">tanu zaszczepienia dzieci i młodzieży w rocznikach podlegających szczepieniom w roku 2023 oraz 2022 </w:t>
      </w:r>
      <w:r w:rsidRPr="001A1F34">
        <w:rPr>
          <w:rFonts w:ascii="Calibri" w:eastAsia="Times New Roman" w:hAnsi="Calibri" w:cs="Calibri"/>
          <w:bCs/>
          <w:kern w:val="0"/>
          <w:lang w:eastAsia="pl-PL"/>
          <w14:ligatures w14:val="none"/>
        </w:rPr>
        <w:t>na terenie powiatu łobeskiego</w:t>
      </w:r>
      <w:r w:rsidRPr="001A1F34">
        <w:rPr>
          <w:rFonts w:ascii="Calibri" w:eastAsia="Times New Roman" w:hAnsi="Calibri" w:cs="Calibri"/>
          <w:kern w:val="0"/>
          <w:lang w:eastAsia="pl-PL"/>
          <w14:ligatures w14:val="none"/>
        </w:rPr>
        <w:t>.</w:t>
      </w:r>
    </w:p>
    <w:p w14:paraId="4F5F159A"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color w:val="000000"/>
          <w:kern w:val="0"/>
          <w:lang w:eastAsia="pl-PL"/>
          <w14:ligatures w14:val="none"/>
        </w:rPr>
      </w:pPr>
    </w:p>
    <w:p w14:paraId="0DCC857F"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b/>
          <w:bCs/>
          <w:color w:val="000000"/>
          <w:kern w:val="0"/>
          <w:lang w:eastAsia="pl-PL"/>
          <w14:ligatures w14:val="none"/>
        </w:rPr>
      </w:pPr>
      <w:r w:rsidRPr="001A1F34">
        <w:rPr>
          <w:rFonts w:ascii="Calibri" w:eastAsia="Times New Roman" w:hAnsi="Calibri" w:cs="Calibri"/>
          <w:b/>
          <w:bCs/>
          <w:color w:val="000000"/>
          <w:kern w:val="0"/>
          <w:lang w:eastAsia="pl-PL"/>
          <w14:ligatures w14:val="none"/>
        </w:rPr>
        <w:t>3. Sytuacja epidemiologiczna w szpitalach</w:t>
      </w:r>
    </w:p>
    <w:p w14:paraId="3BB6C340"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b/>
          <w:bCs/>
          <w:color w:val="000000"/>
          <w:kern w:val="0"/>
          <w:lang w:eastAsia="pl-PL"/>
          <w14:ligatures w14:val="none"/>
        </w:rPr>
        <w:t>3.1.</w:t>
      </w:r>
      <w:r w:rsidRPr="001A1F34">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b/>
          <w:bCs/>
          <w:color w:val="000000"/>
          <w:kern w:val="0"/>
          <w:lang w:eastAsia="pl-PL"/>
          <w14:ligatures w14:val="none"/>
        </w:rPr>
        <w:t>Zakażenia szpitalne i ocena działalności zespołów kontroli zakażeń szpitalnych</w:t>
      </w:r>
    </w:p>
    <w:p w14:paraId="11824DEA"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Pod nadzorem Inspekcji Sanitarnej w Łobzie w 2023 roku znajdował się jeden oddział szpitalny Samodzielnego Publicznego Szpitala Rejonowego w Nowogardzie ul. Wojska Polskiego 7, 72-200 Nowogard to jest zlokalizowany w samodzielnym budynku Zakład Opiekuńczo - Leczniczy w Resku ul. Szpitalna 8, 72-315 Resko. </w:t>
      </w:r>
    </w:p>
    <w:p w14:paraId="4EF3C294" w14:textId="6683E96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Skład Zespołu ds. Zakażeń Szpitalnych jest zgodny z Rozporządzeniem Ministra Zdrowia z dnia 27 maja 2010 r. w sprawie kwalifikacji członków zespołu kontroli zakażeń szpitalnych </w:t>
      </w:r>
      <w:r w:rsidR="0069042B" w:rsidRPr="001A1F34">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 xml:space="preserve">(t. j. Dz. U. z 2014 r., poz. 746). W skład zespołu kontroli zakażeń szpitalnych wchodzi lekarz epidemiolog jako przewodniczący zespołu kontroli zakażeń szpitalnych, pielęgniarka epidemiologiczna (specjalizacja epidemiologiczna) oraz diagnosta laboratoryjny specjalista mikrobiologii. Działalność zespołu ma na celu zapobieganie i kontrolowanie zakażeń szpitalnych poprzez opracowanie i wdrażanie procedur, instrukcji oraz standardów postępowania wraz z bieżącą aktualizacją. Na potrzeby Zakładu Opiekuńczo - Leczniczego </w:t>
      </w:r>
      <w:r w:rsidRPr="001A1F34">
        <w:rPr>
          <w:rFonts w:ascii="Calibri" w:eastAsia="Times New Roman" w:hAnsi="Calibri" w:cs="Calibri"/>
          <w:kern w:val="0"/>
          <w:lang w:eastAsia="pl-PL"/>
          <w14:ligatures w14:val="none"/>
        </w:rPr>
        <w:br/>
        <w:t xml:space="preserve">w Resku ul. Szpitalna 8, 72-315 Resko Zespół Kontroli Zakażeń Szpitalnych opracował instrukcje, procedury przeciwepidemiczne oraz plan higieny szpitala. Obowiązujące </w:t>
      </w:r>
      <w:r w:rsidRPr="001A1F34">
        <w:rPr>
          <w:rFonts w:ascii="Calibri" w:eastAsia="Times New Roman" w:hAnsi="Calibri" w:cs="Calibri"/>
          <w:kern w:val="0"/>
          <w:lang w:eastAsia="pl-PL"/>
          <w14:ligatures w14:val="none"/>
        </w:rPr>
        <w:br/>
        <w:t xml:space="preserve">w podmiocie leczniczym procedury zawierają niezbędne dane tj. termin opracowania, </w:t>
      </w:r>
      <w:r w:rsidRPr="001A1F34">
        <w:rPr>
          <w:rFonts w:ascii="Calibri" w:eastAsia="Times New Roman" w:hAnsi="Calibri" w:cs="Calibri"/>
          <w:kern w:val="0"/>
          <w:lang w:eastAsia="pl-PL"/>
          <w14:ligatures w14:val="none"/>
        </w:rPr>
        <w:lastRenderedPageBreak/>
        <w:t xml:space="preserve">wykorzystane źródła, publikacje, podpis osoby zatwierdzającej. Procedury są dostępne </w:t>
      </w:r>
      <w:r w:rsidRPr="001A1F34">
        <w:rPr>
          <w:rFonts w:ascii="Calibri" w:eastAsia="Times New Roman" w:hAnsi="Calibri" w:cs="Calibri"/>
          <w:kern w:val="0"/>
          <w:lang w:eastAsia="pl-PL"/>
          <w14:ligatures w14:val="none"/>
        </w:rPr>
        <w:br/>
        <w:t xml:space="preserve">dla wszystkich pracowników, zawierają oświadczenia pracowników o zaznajomieniu się </w:t>
      </w:r>
      <w:r w:rsidRPr="001A1F34">
        <w:rPr>
          <w:rFonts w:ascii="Calibri" w:eastAsia="Times New Roman" w:hAnsi="Calibri" w:cs="Calibri"/>
          <w:kern w:val="0"/>
          <w:lang w:eastAsia="pl-PL"/>
          <w14:ligatures w14:val="none"/>
        </w:rPr>
        <w:br/>
        <w:t>z procedurą/ instrukcją.</w:t>
      </w:r>
    </w:p>
    <w:p w14:paraId="787C86EC"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Zespół Kontroli Zakażeń Szpitalnych przeprowadził w 2023 r. łącznie 5 kontroli wewnętrznych w zakresie: skuteczności procedur zapobiegania zakażeniom, analizy zużycia preparatu do dezynfekcji rąk, zużycia antybiotyków, zużycia środków ochrony osobistej – rękawic jednorazowego użytku, czystości postępowania z odpadami medycznymi, stosowanych metod sterylizacji, dokumentacji, dezynfekcji, stosowanych procedur. Ponadto przeprowadzono 4 szkolenia wewnętrzne z zakresu: </w:t>
      </w:r>
    </w:p>
    <w:p w14:paraId="5C50FFCC"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antyseptyka ran w świetle wytycznych PTLR;</w:t>
      </w:r>
    </w:p>
    <w:p w14:paraId="2A721CE3"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techniki sprzątania;</w:t>
      </w:r>
    </w:p>
    <w:p w14:paraId="76CAF9E4"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techniki mycia i dezynfekcji ran;</w:t>
      </w:r>
    </w:p>
    <w:p w14:paraId="63E1A054"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Clostroidioides difficile.</w:t>
      </w:r>
    </w:p>
    <w:p w14:paraId="61D0A422"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szkoleniach uczestniczyły 83 osoby zatrudnione w ZOL Resko. Ponadto wprowadzono aktualne rekomendacje dotyczące antybiotykoterapii w zakażeniach wywoływanych przez pałeczki Enterobacterales wytwarzające karbapenemazy (CRE) opracowane przez NPOA. Zaktualizowano procedurę postępowania w przypadku zachorowań sporadycznych i ognisk epidemicznych wywołanych przez pałeczki Enterobacterales wytwarzających karbapenemazy.</w:t>
      </w:r>
    </w:p>
    <w:p w14:paraId="1C35A297" w14:textId="3FF626CF"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Zgodnie z zawartą umową świadczenia w zakresie usług laboratorium mikrobiologicznego dla potrzeb ZOL-u w Resku w 2023 r. wykonywane były w laboratorium Samodzielnego Publicznego Zespołu Zakładów Opieki Zdrowotnej Medicam ul. Niechorska 27, 72-300 Gryfice.</w:t>
      </w:r>
    </w:p>
    <w:p w14:paraId="50AB4675" w14:textId="613BA9BD"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Samodzielnym Publicznym Szpitalu Rejonowym Nowogard ul. Wojska Polskiego 7 Zakład Opiekuńczo - Leczniczy w Resku ul. Szpitalna 8 jest możliwość zapewnienia warunków izolacji pacjentów z zakażeniem oraz chorobą zakaźną w izolatce jednoosobowej z węzłem sanitarnym, która znajduje się na pierwszym piętrze ZOL Resko. Izolatka składa się </w:t>
      </w:r>
      <w:r w:rsidRPr="001A1F34">
        <w:rPr>
          <w:rFonts w:ascii="Calibri" w:eastAsia="Times New Roman" w:hAnsi="Calibri" w:cs="Calibri"/>
          <w:kern w:val="0"/>
          <w:lang w:eastAsia="pl-PL"/>
          <w14:ligatures w14:val="none"/>
        </w:rPr>
        <w:br/>
        <w:t xml:space="preserve">z pomieszczenia pobytu pacjenta, pomieszczenia higieniczno - sanitarnego, dostępnego </w:t>
      </w:r>
      <w:r w:rsidRPr="001A1F34">
        <w:rPr>
          <w:rFonts w:ascii="Calibri" w:eastAsia="Times New Roman" w:hAnsi="Calibri" w:cs="Calibri"/>
          <w:kern w:val="0"/>
          <w:lang w:eastAsia="pl-PL"/>
          <w14:ligatures w14:val="none"/>
        </w:rPr>
        <w:br/>
        <w:t xml:space="preserve">z pomieszczenia pobytu pacjenta, śluzę umywalkowo - fartuchową pomiędzy pomieszczeniem pobytu pacjenta a ogólną drogą komunikacyjną. W przypadku większej ilości zakażonych pacjentów wyznaczane są sale do izolacji lub kohortacji pacjentów, </w:t>
      </w:r>
      <w:r w:rsidRPr="001A1F34">
        <w:rPr>
          <w:rFonts w:ascii="Calibri" w:eastAsia="Times New Roman" w:hAnsi="Calibri" w:cs="Calibri"/>
          <w:kern w:val="0"/>
          <w:lang w:eastAsia="pl-PL"/>
          <w14:ligatures w14:val="none"/>
        </w:rPr>
        <w:br/>
        <w:t>z zachowaniem reżimu sanitarnego i stosowaniem przez personel środków ochrony osobistej.</w:t>
      </w:r>
    </w:p>
    <w:p w14:paraId="55BADAE8"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 w Samodzielnym Publicznym Szpitalu Rejonowym Nowogard ul. Wojska Polskiego 7 Zakład Opiekuńczo - Leczniczy w Resku ul. Szpitalna 8 nie przeprowadzono zabiegów dezynsekcji i deratyzacji.</w:t>
      </w:r>
    </w:p>
    <w:p w14:paraId="7C6CDF67"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roku na terenie Zakładu Opiekuńczo-Leczniczego w Resku nie odnotowano żadnego ogniska epidemicznego.</w:t>
      </w:r>
    </w:p>
    <w:p w14:paraId="77C36C8C"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1F283A10"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b/>
          <w:bCs/>
          <w:kern w:val="0"/>
          <w:lang w:eastAsia="pl-PL"/>
          <w14:ligatures w14:val="none"/>
        </w:rPr>
        <w:t>3.2.</w:t>
      </w:r>
      <w:r w:rsidRPr="001A1F34">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b/>
          <w:bCs/>
          <w:color w:val="000000"/>
          <w:kern w:val="0"/>
          <w:lang w:eastAsia="pl-PL"/>
          <w14:ligatures w14:val="none"/>
        </w:rPr>
        <w:t>Nadzór nad czynnikami alarmowymi w podmiotach leczniczych</w:t>
      </w:r>
    </w:p>
    <w:p w14:paraId="1D0203F0" w14:textId="5DE00793" w:rsidR="00C428BD" w:rsidRPr="001A1F34" w:rsidRDefault="00C428BD" w:rsidP="001A1F34">
      <w:pPr>
        <w:keepNext/>
        <w:shd w:val="clear" w:color="auto" w:fill="FFFFFF"/>
        <w:spacing w:after="60" w:line="276" w:lineRule="auto"/>
        <w:ind w:firstLine="708"/>
        <w:jc w:val="both"/>
        <w:outlineLvl w:val="1"/>
        <w:rPr>
          <w:rFonts w:ascii="Calibri" w:eastAsia="Times New Roman" w:hAnsi="Calibri" w:cs="Calibri"/>
          <w:iCs/>
          <w:color w:val="212529"/>
          <w:kern w:val="0"/>
          <w:lang w:eastAsia="pl-PL"/>
          <w14:ligatures w14:val="none"/>
        </w:rPr>
      </w:pPr>
      <w:r w:rsidRPr="001A1F34">
        <w:rPr>
          <w:rFonts w:ascii="Calibri" w:eastAsia="Times New Roman" w:hAnsi="Calibri" w:cs="Calibri"/>
          <w:bCs/>
          <w:iCs/>
          <w:color w:val="333222"/>
          <w:kern w:val="0"/>
          <w:shd w:val="clear" w:color="auto" w:fill="FFFFFF"/>
          <w:lang w:eastAsia="pl-PL"/>
          <w14:ligatures w14:val="none"/>
        </w:rPr>
        <w:t>Patogeny alarmowe to drobnoustroje lekooporne i zagrażające życiu,</w:t>
      </w:r>
      <w:r w:rsidR="00A8307B">
        <w:rPr>
          <w:rFonts w:ascii="Calibri" w:eastAsia="Times New Roman" w:hAnsi="Calibri" w:cs="Calibri"/>
          <w:bCs/>
          <w:iCs/>
          <w:color w:val="333222"/>
          <w:kern w:val="0"/>
          <w:shd w:val="clear" w:color="auto" w:fill="FFFFFF"/>
          <w:lang w:eastAsia="pl-PL"/>
          <w14:ligatures w14:val="none"/>
        </w:rPr>
        <w:t xml:space="preserve"> k</w:t>
      </w:r>
      <w:r w:rsidRPr="001A1F34">
        <w:rPr>
          <w:rFonts w:ascii="Calibri" w:eastAsia="Times New Roman" w:hAnsi="Calibri" w:cs="Calibri"/>
          <w:bCs/>
          <w:iCs/>
          <w:color w:val="333222"/>
          <w:kern w:val="0"/>
          <w:shd w:val="clear" w:color="auto" w:fill="FFFFFF"/>
          <w:lang w:eastAsia="pl-PL"/>
          <w14:ligatures w14:val="none"/>
        </w:rPr>
        <w:t xml:space="preserve">tórych rozprzestrzenianie się stanowi poważny problem epidemiologiczny. Listę czynników alarmowych określa Rozporządzenie Ministra Zdrowia z dnia 23 grudnia 2011 r. </w:t>
      </w:r>
      <w:r w:rsidRPr="001A1F34">
        <w:rPr>
          <w:rFonts w:ascii="Calibri" w:eastAsia="Times New Roman" w:hAnsi="Calibri" w:cs="Calibri"/>
          <w:i/>
          <w:iCs/>
          <w:color w:val="212529"/>
          <w:kern w:val="0"/>
          <w:lang w:eastAsia="pl-PL"/>
          <w14:ligatures w14:val="none"/>
        </w:rPr>
        <w:t xml:space="preserve">w sprawie listy </w:t>
      </w:r>
      <w:r w:rsidRPr="001A1F34">
        <w:rPr>
          <w:rFonts w:ascii="Calibri" w:eastAsia="Times New Roman" w:hAnsi="Calibri" w:cs="Calibri"/>
          <w:i/>
          <w:iCs/>
          <w:color w:val="212529"/>
          <w:kern w:val="0"/>
          <w:lang w:eastAsia="pl-PL"/>
          <w14:ligatures w14:val="none"/>
        </w:rPr>
        <w:lastRenderedPageBreak/>
        <w:t xml:space="preserve">czynników alarmowych, rejestrów zakażeń szpitalnych i czynników alarmowych </w:t>
      </w:r>
      <w:r w:rsidRPr="001A1F34">
        <w:rPr>
          <w:rFonts w:ascii="Calibri" w:eastAsia="Times New Roman" w:hAnsi="Calibri" w:cs="Calibri"/>
          <w:i/>
          <w:iCs/>
          <w:color w:val="212529"/>
          <w:kern w:val="0"/>
          <w:lang w:eastAsia="pl-PL"/>
          <w14:ligatures w14:val="none"/>
        </w:rPr>
        <w:br/>
        <w:t xml:space="preserve">oraz raportów o bieżącej sytuacji epidemiologicznej szpitala </w:t>
      </w:r>
      <w:r w:rsidRPr="001A1F34">
        <w:rPr>
          <w:rFonts w:ascii="Calibri" w:eastAsia="Times New Roman" w:hAnsi="Calibri" w:cs="Calibri"/>
          <w:kern w:val="0"/>
          <w:lang w:eastAsia="pl-PL"/>
          <w14:ligatures w14:val="none"/>
        </w:rPr>
        <w:t xml:space="preserve">(t. j. Dz. U. z 2021 r., poz. 240 </w:t>
      </w:r>
      <w:r w:rsidRPr="001A1F34">
        <w:rPr>
          <w:rFonts w:ascii="Calibri" w:eastAsia="Times New Roman" w:hAnsi="Calibri" w:cs="Calibri"/>
          <w:kern w:val="0"/>
          <w:lang w:eastAsia="pl-PL"/>
          <w14:ligatures w14:val="none"/>
        </w:rPr>
        <w:br/>
        <w:t>z późn. zm.)</w:t>
      </w:r>
      <w:r w:rsidRPr="001A1F34">
        <w:rPr>
          <w:rFonts w:ascii="Calibri" w:eastAsia="Times New Roman" w:hAnsi="Calibri" w:cs="Calibri"/>
          <w:iCs/>
          <w:kern w:val="0"/>
          <w:lang w:eastAsia="pl-PL"/>
          <w14:ligatures w14:val="none"/>
        </w:rPr>
        <w:t>.</w:t>
      </w:r>
      <w:r w:rsidRPr="001A1F34">
        <w:rPr>
          <w:rFonts w:ascii="Calibri" w:eastAsia="Times New Roman" w:hAnsi="Calibri" w:cs="Calibri"/>
          <w:iCs/>
          <w:color w:val="212529"/>
          <w:kern w:val="0"/>
          <w:lang w:eastAsia="pl-PL"/>
          <w14:ligatures w14:val="none"/>
        </w:rPr>
        <w:t xml:space="preserve"> </w:t>
      </w:r>
      <w:r w:rsidRPr="001A1F34">
        <w:rPr>
          <w:rFonts w:ascii="Calibri" w:eastAsia="Times New Roman" w:hAnsi="Calibri" w:cs="Calibri"/>
          <w:bCs/>
          <w:iCs/>
          <w:color w:val="333222"/>
          <w:kern w:val="0"/>
          <w:shd w:val="clear" w:color="auto" w:fill="FFFFFF"/>
          <w:lang w:eastAsia="pl-PL"/>
          <w14:ligatures w14:val="none"/>
        </w:rPr>
        <w:t xml:space="preserve">Największy problem terapeutyczny stanowią szczepy wytwarzające ß-laktamazy oraz karbapenemazy typu KPC, MBL (NDM-1), OXA-48. </w:t>
      </w:r>
      <w:r w:rsidRPr="001A1F34">
        <w:rPr>
          <w:rFonts w:ascii="Calibri" w:eastAsia="Times New Roman" w:hAnsi="Calibri" w:cs="Calibri"/>
          <w:bCs/>
          <w:iCs/>
          <w:kern w:val="0"/>
          <w:lang w:eastAsia="pl-PL"/>
          <w14:ligatures w14:val="none"/>
        </w:rPr>
        <w:t xml:space="preserve">W związku z pojawiającymi się sporadycznymi zachorowaniami </w:t>
      </w:r>
      <w:bookmarkStart w:id="1" w:name="_Hlk101260094"/>
      <w:r w:rsidRPr="001A1F34">
        <w:rPr>
          <w:rFonts w:ascii="Calibri" w:eastAsia="Times New Roman" w:hAnsi="Calibri" w:cs="Calibri"/>
          <w:bCs/>
          <w:iCs/>
          <w:kern w:val="0"/>
          <w:lang w:eastAsia="pl-PL"/>
          <w14:ligatures w14:val="none"/>
        </w:rPr>
        <w:t xml:space="preserve">wywołanymi szczepami alarmowymi </w:t>
      </w:r>
      <w:bookmarkEnd w:id="1"/>
      <w:r w:rsidRPr="001A1F34">
        <w:rPr>
          <w:rFonts w:ascii="Calibri" w:eastAsia="Times New Roman" w:hAnsi="Calibri" w:cs="Calibri"/>
          <w:bCs/>
          <w:iCs/>
          <w:kern w:val="0"/>
          <w:lang w:eastAsia="pl-PL"/>
          <w14:ligatures w14:val="none"/>
        </w:rPr>
        <w:t xml:space="preserve">oraz utrzymującą się niekorzystną sytuacją epidemiologiczną kontynuowano wzmożony nadzór </w:t>
      </w:r>
      <w:r w:rsidR="00A8307B">
        <w:rPr>
          <w:rFonts w:ascii="Calibri" w:eastAsia="Times New Roman" w:hAnsi="Calibri" w:cs="Calibri"/>
          <w:bCs/>
          <w:iCs/>
          <w:kern w:val="0"/>
          <w:lang w:eastAsia="pl-PL"/>
          <w14:ligatures w14:val="none"/>
        </w:rPr>
        <w:t>p</w:t>
      </w:r>
      <w:r w:rsidRPr="001A1F34">
        <w:rPr>
          <w:rFonts w:ascii="Calibri" w:eastAsia="Times New Roman" w:hAnsi="Calibri" w:cs="Calibri"/>
          <w:bCs/>
          <w:iCs/>
          <w:kern w:val="0"/>
          <w:lang w:eastAsia="pl-PL"/>
          <w14:ligatures w14:val="none"/>
        </w:rPr>
        <w:t xml:space="preserve">rzeciwepidemiczny w tym zakresie. W nadzorowanych obiektach w 2023 r. w powiecie łobeskim nie zgłoszono ognisk epidemicznych wywołanych przez czynniki alarmowe. </w:t>
      </w:r>
    </w:p>
    <w:p w14:paraId="715DC0E9"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3072"/>
        <w:gridCol w:w="3210"/>
      </w:tblGrid>
      <w:tr w:rsidR="00C428BD" w:rsidRPr="001A1F34" w14:paraId="4271B1E5" w14:textId="77777777" w:rsidTr="003068DE">
        <w:tc>
          <w:tcPr>
            <w:tcW w:w="2694" w:type="dxa"/>
            <w:vMerge w:val="restart"/>
            <w:shd w:val="clear" w:color="auto" w:fill="auto"/>
            <w:vAlign w:val="center"/>
          </w:tcPr>
          <w:p w14:paraId="34BEA9B9" w14:textId="77777777" w:rsidR="00C428BD" w:rsidRPr="001A1F34" w:rsidRDefault="00C428BD" w:rsidP="001A1F34">
            <w:pPr>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Biologiczny czynnik chorobotwórczy</w:t>
            </w:r>
          </w:p>
        </w:tc>
        <w:tc>
          <w:tcPr>
            <w:tcW w:w="6378" w:type="dxa"/>
            <w:gridSpan w:val="2"/>
            <w:shd w:val="clear" w:color="auto" w:fill="auto"/>
            <w:vAlign w:val="center"/>
          </w:tcPr>
          <w:p w14:paraId="1181FA72" w14:textId="77777777" w:rsidR="00C428BD" w:rsidRPr="001A1F34" w:rsidRDefault="00C428BD" w:rsidP="001A1F34">
            <w:pPr>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Liczba</w:t>
            </w:r>
            <w:r w:rsidRPr="001A1F34">
              <w:rPr>
                <w:rFonts w:ascii="Calibri" w:eastAsia="Times New Roman" w:hAnsi="Calibri" w:cs="Calibri"/>
                <w:b/>
                <w:bCs/>
                <w:kern w:val="0"/>
                <w:vertAlign w:val="superscript"/>
                <w:lang w:eastAsia="pl-PL"/>
                <w14:ligatures w14:val="none"/>
              </w:rPr>
              <w:t xml:space="preserve"> </w:t>
            </w:r>
            <w:r w:rsidRPr="001A1F34">
              <w:rPr>
                <w:rFonts w:ascii="Calibri" w:eastAsia="Times New Roman" w:hAnsi="Calibri" w:cs="Calibri"/>
                <w:b/>
                <w:bCs/>
                <w:kern w:val="0"/>
                <w:lang w:eastAsia="pl-PL"/>
                <w14:ligatures w14:val="none"/>
              </w:rPr>
              <w:t>pacjentów z zakażeniem wywołanym biologicznym czynnikiem, u których wykryto drobnoustrój chorobotwórczy</w:t>
            </w:r>
          </w:p>
        </w:tc>
      </w:tr>
      <w:tr w:rsidR="00C428BD" w:rsidRPr="001A1F34" w14:paraId="35C7C51F" w14:textId="77777777" w:rsidTr="003068DE">
        <w:tc>
          <w:tcPr>
            <w:tcW w:w="2694" w:type="dxa"/>
            <w:vMerge/>
            <w:shd w:val="clear" w:color="auto" w:fill="auto"/>
            <w:vAlign w:val="center"/>
          </w:tcPr>
          <w:p w14:paraId="1EC266CD"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tc>
        <w:tc>
          <w:tcPr>
            <w:tcW w:w="3118" w:type="dxa"/>
            <w:shd w:val="clear" w:color="auto" w:fill="auto"/>
            <w:vAlign w:val="center"/>
          </w:tcPr>
          <w:p w14:paraId="22EE7A53"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wykrytym przed przyjęciem lub w badaniu pobranym do 72 godz. od przyjęcia do podmiotu leczniczego</w:t>
            </w:r>
          </w:p>
        </w:tc>
        <w:tc>
          <w:tcPr>
            <w:tcW w:w="3260" w:type="dxa"/>
            <w:shd w:val="clear" w:color="auto" w:fill="auto"/>
            <w:vAlign w:val="center"/>
          </w:tcPr>
          <w:p w14:paraId="31D7904E"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wykrytym w badaniu pobranym po upływie co najmniej 72 godz. od przyjęcia do podmiotu leczniczego</w:t>
            </w:r>
          </w:p>
        </w:tc>
      </w:tr>
      <w:tr w:rsidR="00C428BD" w:rsidRPr="001A1F34" w14:paraId="3ED921C0" w14:textId="77777777" w:rsidTr="003068DE">
        <w:tc>
          <w:tcPr>
            <w:tcW w:w="2694" w:type="dxa"/>
            <w:shd w:val="clear" w:color="auto" w:fill="auto"/>
            <w:vAlign w:val="center"/>
          </w:tcPr>
          <w:p w14:paraId="4BE2065C"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Staphylococcus </w:t>
            </w:r>
            <w:r w:rsidRPr="001A1F34">
              <w:rPr>
                <w:rFonts w:ascii="Calibri" w:eastAsia="Times New Roman" w:hAnsi="Calibri" w:cs="Calibri"/>
                <w:kern w:val="0"/>
                <w:lang w:eastAsia="pl-PL"/>
                <w14:ligatures w14:val="none"/>
              </w:rPr>
              <w:br/>
              <w:t>aureus MRSA (+)</w:t>
            </w:r>
          </w:p>
        </w:tc>
        <w:tc>
          <w:tcPr>
            <w:tcW w:w="3118" w:type="dxa"/>
            <w:shd w:val="clear" w:color="auto" w:fill="auto"/>
            <w:vAlign w:val="center"/>
          </w:tcPr>
          <w:p w14:paraId="391AD7EE"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0</w:t>
            </w:r>
          </w:p>
        </w:tc>
        <w:tc>
          <w:tcPr>
            <w:tcW w:w="3260" w:type="dxa"/>
            <w:shd w:val="clear" w:color="auto" w:fill="auto"/>
            <w:vAlign w:val="center"/>
          </w:tcPr>
          <w:p w14:paraId="55DA9D80"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5</w:t>
            </w:r>
          </w:p>
        </w:tc>
      </w:tr>
      <w:tr w:rsidR="00C428BD" w:rsidRPr="001A1F34" w14:paraId="6F7DB588" w14:textId="77777777" w:rsidTr="003068DE">
        <w:tc>
          <w:tcPr>
            <w:tcW w:w="2694" w:type="dxa"/>
            <w:shd w:val="clear" w:color="auto" w:fill="auto"/>
            <w:vAlign w:val="center"/>
          </w:tcPr>
          <w:p w14:paraId="2AF08BF5"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Klebsiella </w:t>
            </w:r>
            <w:r w:rsidRPr="001A1F34">
              <w:rPr>
                <w:rFonts w:ascii="Calibri" w:eastAsia="Times New Roman" w:hAnsi="Calibri" w:cs="Calibri"/>
                <w:kern w:val="0"/>
                <w:lang w:eastAsia="pl-PL"/>
                <w14:ligatures w14:val="none"/>
              </w:rPr>
              <w:br/>
              <w:t>pneumoniae ESBL (+)</w:t>
            </w:r>
          </w:p>
        </w:tc>
        <w:tc>
          <w:tcPr>
            <w:tcW w:w="3118" w:type="dxa"/>
            <w:shd w:val="clear" w:color="auto" w:fill="auto"/>
            <w:vAlign w:val="center"/>
          </w:tcPr>
          <w:p w14:paraId="6935FB3C"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0</w:t>
            </w:r>
          </w:p>
        </w:tc>
        <w:tc>
          <w:tcPr>
            <w:tcW w:w="3260" w:type="dxa"/>
            <w:shd w:val="clear" w:color="auto" w:fill="auto"/>
            <w:vAlign w:val="center"/>
          </w:tcPr>
          <w:p w14:paraId="56F426B4"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8</w:t>
            </w:r>
          </w:p>
        </w:tc>
      </w:tr>
      <w:tr w:rsidR="00C428BD" w:rsidRPr="001A1F34" w14:paraId="712E13C0" w14:textId="77777777" w:rsidTr="003068DE">
        <w:tc>
          <w:tcPr>
            <w:tcW w:w="2694" w:type="dxa"/>
            <w:shd w:val="clear" w:color="auto" w:fill="auto"/>
            <w:vAlign w:val="center"/>
          </w:tcPr>
          <w:p w14:paraId="44AA230F"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Clostrioidoides </w:t>
            </w:r>
            <w:r w:rsidRPr="001A1F34">
              <w:rPr>
                <w:rFonts w:ascii="Calibri" w:eastAsia="Times New Roman" w:hAnsi="Calibri" w:cs="Calibri"/>
                <w:kern w:val="0"/>
                <w:lang w:eastAsia="pl-PL"/>
                <w14:ligatures w14:val="none"/>
              </w:rPr>
              <w:br/>
              <w:t>difficile A+B</w:t>
            </w:r>
          </w:p>
        </w:tc>
        <w:tc>
          <w:tcPr>
            <w:tcW w:w="3118" w:type="dxa"/>
            <w:shd w:val="clear" w:color="auto" w:fill="auto"/>
            <w:vAlign w:val="center"/>
          </w:tcPr>
          <w:p w14:paraId="4E0FCBA4"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0</w:t>
            </w:r>
          </w:p>
        </w:tc>
        <w:tc>
          <w:tcPr>
            <w:tcW w:w="3260" w:type="dxa"/>
            <w:shd w:val="clear" w:color="auto" w:fill="auto"/>
            <w:vAlign w:val="center"/>
          </w:tcPr>
          <w:p w14:paraId="4F044092"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3</w:t>
            </w:r>
          </w:p>
        </w:tc>
      </w:tr>
      <w:tr w:rsidR="00C428BD" w:rsidRPr="001A1F34" w14:paraId="6092C9AD" w14:textId="77777777" w:rsidTr="003068DE">
        <w:tc>
          <w:tcPr>
            <w:tcW w:w="2694" w:type="dxa"/>
            <w:shd w:val="clear" w:color="auto" w:fill="auto"/>
            <w:vAlign w:val="center"/>
          </w:tcPr>
          <w:p w14:paraId="0FB8B07A"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Proteus mirabilis ESBL (+)</w:t>
            </w:r>
          </w:p>
        </w:tc>
        <w:tc>
          <w:tcPr>
            <w:tcW w:w="3118" w:type="dxa"/>
            <w:shd w:val="clear" w:color="auto" w:fill="auto"/>
            <w:vAlign w:val="center"/>
          </w:tcPr>
          <w:p w14:paraId="3B56F862"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0</w:t>
            </w:r>
          </w:p>
        </w:tc>
        <w:tc>
          <w:tcPr>
            <w:tcW w:w="3260" w:type="dxa"/>
            <w:shd w:val="clear" w:color="auto" w:fill="auto"/>
            <w:vAlign w:val="center"/>
          </w:tcPr>
          <w:p w14:paraId="1283AD0F"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2</w:t>
            </w:r>
          </w:p>
        </w:tc>
      </w:tr>
    </w:tbl>
    <w:p w14:paraId="7A4FD8A5" w14:textId="77777777" w:rsidR="00C428BD" w:rsidRPr="001A1F34" w:rsidRDefault="00C428BD" w:rsidP="001A1F34">
      <w:pPr>
        <w:spacing w:after="0" w:line="276" w:lineRule="auto"/>
        <w:jc w:val="both"/>
        <w:rPr>
          <w:rFonts w:ascii="Calibri" w:eastAsia="Times New Roman" w:hAnsi="Calibri" w:cs="Calibri"/>
          <w:bCs/>
          <w:kern w:val="0"/>
          <w:lang w:eastAsia="pl-PL"/>
          <w14:ligatures w14:val="none"/>
        </w:rPr>
      </w:pPr>
      <w:r w:rsidRPr="001A1F34">
        <w:rPr>
          <w:rFonts w:ascii="Calibri" w:eastAsia="Times New Roman" w:hAnsi="Calibri" w:cs="Calibri"/>
          <w:kern w:val="0"/>
          <w:lang w:eastAsia="pl-PL"/>
          <w14:ligatures w14:val="none"/>
        </w:rPr>
        <w:t xml:space="preserve">Tab. 3. </w:t>
      </w:r>
      <w:r w:rsidRPr="001A1F34">
        <w:rPr>
          <w:rFonts w:ascii="Calibri" w:eastAsia="Times New Roman" w:hAnsi="Calibri" w:cs="Calibri"/>
          <w:bCs/>
          <w:kern w:val="0"/>
          <w:lang w:eastAsia="pl-PL"/>
          <w14:ligatures w14:val="none"/>
        </w:rPr>
        <w:t>Liczba</w:t>
      </w:r>
      <w:r w:rsidRPr="001A1F34">
        <w:rPr>
          <w:rFonts w:ascii="Calibri" w:eastAsia="Times New Roman" w:hAnsi="Calibri" w:cs="Calibri"/>
          <w:bCs/>
          <w:kern w:val="0"/>
          <w:vertAlign w:val="superscript"/>
          <w:lang w:eastAsia="pl-PL"/>
          <w14:ligatures w14:val="none"/>
        </w:rPr>
        <w:t xml:space="preserve"> </w:t>
      </w:r>
      <w:r w:rsidRPr="001A1F34">
        <w:rPr>
          <w:rFonts w:ascii="Calibri" w:eastAsia="Times New Roman" w:hAnsi="Calibri" w:cs="Calibri"/>
          <w:bCs/>
          <w:kern w:val="0"/>
          <w:lang w:eastAsia="pl-PL"/>
          <w14:ligatures w14:val="none"/>
        </w:rPr>
        <w:t>pacjentów z zakażeniem wywołanym biologicznym czynnikiem, u których wykryto drobnoustrój chorobotwórczy w ZOL Resko w 2023 r.</w:t>
      </w:r>
    </w:p>
    <w:p w14:paraId="64373A3C"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p>
    <w:p w14:paraId="35C1F939"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b/>
          <w:bCs/>
          <w:color w:val="000000"/>
          <w:kern w:val="0"/>
          <w:lang w:eastAsia="pl-PL"/>
          <w14:ligatures w14:val="none"/>
        </w:rPr>
      </w:pPr>
      <w:r w:rsidRPr="001A1F34">
        <w:rPr>
          <w:rFonts w:ascii="Calibri" w:eastAsia="Times New Roman" w:hAnsi="Calibri" w:cs="Calibri"/>
          <w:b/>
          <w:bCs/>
          <w:color w:val="000000"/>
          <w:kern w:val="0"/>
          <w:lang w:eastAsia="pl-PL"/>
          <w14:ligatures w14:val="none"/>
        </w:rPr>
        <w:t>3.3.</w:t>
      </w:r>
      <w:r w:rsidRPr="001A1F34">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b/>
          <w:bCs/>
          <w:color w:val="000000"/>
          <w:kern w:val="0"/>
          <w:lang w:eastAsia="pl-PL"/>
          <w14:ligatures w14:val="none"/>
        </w:rPr>
        <w:t>Podsumowanie i wnioski</w:t>
      </w:r>
    </w:p>
    <w:p w14:paraId="4D655E1D" w14:textId="6D9DFD1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color w:val="000000"/>
          <w:kern w:val="0"/>
          <w:lang w:eastAsia="pl-PL"/>
          <w14:ligatures w14:val="none"/>
        </w:rPr>
        <w:t xml:space="preserve">Zespół Kontroli Zakażeń Szpitalnych </w:t>
      </w:r>
      <w:r w:rsidRPr="001A1F34">
        <w:rPr>
          <w:rFonts w:ascii="Calibri" w:eastAsia="Times New Roman" w:hAnsi="Calibri" w:cs="Calibri"/>
          <w:kern w:val="0"/>
          <w:lang w:eastAsia="pl-PL"/>
          <w14:ligatures w14:val="none"/>
        </w:rPr>
        <w:t xml:space="preserve">Samodzielnego Publicznego Szpitala Rejonowego w Nowogardzie ul. Wojska Polskiego 7, 72-200 Nowogard działający w Zakładzie Opiekuńczo - Leczniczym w Resku ul. Szpitalna 8, 72-315 Resko aktywnie monitoruje sytuację epidemiologiczną w celu zapobiegania szerzenia się zakażeń. W 2023 roku przeprowadzono </w:t>
      </w:r>
      <w:r w:rsidR="0069042B" w:rsidRPr="001A1F34">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 xml:space="preserve">w Zakładzie Opiekuńczo - Leczniczym w Resku ul. Szpitalna 8, 72-315 Resko dodatkową kontrolę tematyczną dotyczącą oceny szpitala w zakresie systemu kontroli zakażeń szpitalnych, działalności Zespołu Zakażeń Szpitalnych oraz realizacji zadań zapobiegających szczerzeniu się zakażeń i chorób zakaźnych podczas której nie stwierdzono nieprawidłowości w wyżej wymienionym zakresie. W 2023 roku, w porównaniu do roku poprzedniego, </w:t>
      </w:r>
      <w:r w:rsidRPr="001A1F34">
        <w:rPr>
          <w:rFonts w:ascii="Calibri" w:eastAsia="Times New Roman" w:hAnsi="Calibri" w:cs="Calibri"/>
          <w:kern w:val="0"/>
          <w:lang w:eastAsia="pl-PL"/>
          <w14:ligatures w14:val="none"/>
        </w:rPr>
        <w:br/>
        <w:t>nie wystąpiły ogniska epidemiczne.</w:t>
      </w:r>
    </w:p>
    <w:p w14:paraId="44D84E09" w14:textId="77777777" w:rsidR="00C428BD" w:rsidRPr="001A1F34" w:rsidRDefault="00C428BD" w:rsidP="001A1F34">
      <w:pPr>
        <w:autoSpaceDE w:val="0"/>
        <w:autoSpaceDN w:val="0"/>
        <w:adjustRightInd w:val="0"/>
        <w:spacing w:after="0" w:line="276" w:lineRule="auto"/>
        <w:jc w:val="both"/>
        <w:rPr>
          <w:rFonts w:ascii="Calibri" w:eastAsia="Times New Roman" w:hAnsi="Calibri" w:cs="Calibri"/>
          <w:color w:val="FF0000"/>
          <w:kern w:val="0"/>
          <w:lang w:eastAsia="pl-PL"/>
          <w14:ligatures w14:val="none"/>
        </w:rPr>
      </w:pPr>
    </w:p>
    <w:p w14:paraId="7A9BBB56" w14:textId="77777777" w:rsidR="00C428BD" w:rsidRPr="001A1F34" w:rsidRDefault="00C428BD" w:rsidP="001A1F34">
      <w:pPr>
        <w:spacing w:after="0" w:line="276" w:lineRule="auto"/>
        <w:jc w:val="both"/>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II. Stan sanitarny podmiotów działalności leczniczej</w:t>
      </w:r>
    </w:p>
    <w:p w14:paraId="09CEFC4E"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Na koniec roku 2023 w ewidencji podmiotów wykonujących działalność leczniczą </w:t>
      </w:r>
      <w:r w:rsidRPr="001A1F34">
        <w:rPr>
          <w:rFonts w:ascii="Calibri" w:eastAsia="Times New Roman" w:hAnsi="Calibri" w:cs="Calibri"/>
          <w:kern w:val="0"/>
          <w:lang w:eastAsia="pl-PL"/>
          <w14:ligatures w14:val="none"/>
        </w:rPr>
        <w:br/>
        <w:t xml:space="preserve">na terenie powiatu łobeskiego zarejestrowano 68 podmiotów leczniczych: </w:t>
      </w:r>
    </w:p>
    <w:p w14:paraId="64B1F488" w14:textId="4602D9BE"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w zakresie stacjonarne i całodobowe świadczenia zdrowotne </w:t>
      </w:r>
      <w:r w:rsidR="00395456">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2</w:t>
      </w:r>
      <w:r w:rsidR="00395456">
        <w:rPr>
          <w:rFonts w:ascii="Calibri" w:eastAsia="Times New Roman" w:hAnsi="Calibri" w:cs="Calibri"/>
          <w:kern w:val="0"/>
          <w:lang w:eastAsia="pl-PL"/>
          <w14:ligatures w14:val="none"/>
        </w:rPr>
        <w:t>,</w:t>
      </w:r>
    </w:p>
    <w:p w14:paraId="19FEE817" w14:textId="53E4D2CA"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w zakresie ambulatoryjnych świadczeń zdrowotnych </w:t>
      </w:r>
      <w:r w:rsidR="00395456">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45</w:t>
      </w:r>
      <w:r w:rsidR="00395456">
        <w:rPr>
          <w:rFonts w:ascii="Calibri" w:eastAsia="Times New Roman" w:hAnsi="Calibri" w:cs="Calibri"/>
          <w:kern w:val="0"/>
          <w:lang w:eastAsia="pl-PL"/>
          <w14:ligatures w14:val="none"/>
        </w:rPr>
        <w:t>,</w:t>
      </w:r>
    </w:p>
    <w:p w14:paraId="631A764C" w14:textId="67A96B83"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lastRenderedPageBreak/>
        <w:t xml:space="preserve">− w zakresie praktyk zawodowych lekarzy i pielęgniarek </w:t>
      </w:r>
      <w:r w:rsidR="00395456">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21</w:t>
      </w:r>
      <w:r w:rsidR="00395456">
        <w:rPr>
          <w:rFonts w:ascii="Calibri" w:eastAsia="Times New Roman" w:hAnsi="Calibri" w:cs="Calibri"/>
          <w:kern w:val="0"/>
          <w:lang w:eastAsia="pl-PL"/>
          <w14:ligatures w14:val="none"/>
        </w:rPr>
        <w:t>.</w:t>
      </w:r>
    </w:p>
    <w:p w14:paraId="09392771" w14:textId="0DF00AD8"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 łącznie skontrolowano 47 podmiotów działalności leczniczej na 47 ujęt</w:t>
      </w:r>
      <w:r w:rsidR="00395456">
        <w:rPr>
          <w:rFonts w:ascii="Calibri" w:eastAsia="Times New Roman" w:hAnsi="Calibri" w:cs="Calibri"/>
          <w:kern w:val="0"/>
          <w:lang w:eastAsia="pl-PL"/>
          <w14:ligatures w14:val="none"/>
        </w:rPr>
        <w:t>ych</w:t>
      </w:r>
      <w:r w:rsidRPr="001A1F34">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br/>
        <w:t>w ewidencji, co stanowi 100 % ogółu. W stosunku do roku poprzedniego liczba podmiotów działalności leczniczej nie zmieniła się.</w:t>
      </w:r>
    </w:p>
    <w:p w14:paraId="70AAC7C1"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Spośród 21 ujętych w ewidencji praktyk lekarskich, pielęgniarskich ogółem </w:t>
      </w:r>
      <w:r w:rsidRPr="001A1F34">
        <w:rPr>
          <w:rFonts w:ascii="Calibri" w:eastAsia="Times New Roman" w:hAnsi="Calibri" w:cs="Calibri"/>
          <w:kern w:val="0"/>
          <w:lang w:eastAsia="pl-PL"/>
          <w14:ligatures w14:val="none"/>
        </w:rPr>
        <w:br/>
        <w:t xml:space="preserve">oraz innych podmiotów świadczących usługi medyczne, kontrolą objęto 12 obiektów, </w:t>
      </w:r>
      <w:r w:rsidRPr="001A1F34">
        <w:rPr>
          <w:rFonts w:ascii="Calibri" w:eastAsia="Times New Roman" w:hAnsi="Calibri" w:cs="Calibri"/>
          <w:kern w:val="0"/>
          <w:lang w:eastAsia="pl-PL"/>
          <w14:ligatures w14:val="none"/>
        </w:rPr>
        <w:br/>
        <w:t>co stanowi 57,14 % ogółu. W stosunku do roku 2023 ogólna liczba podmiotów w tej grupie placówek zmniejszyła się o 1 obiekt.</w:t>
      </w:r>
    </w:p>
    <w:p w14:paraId="62BE2FAC"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2023 roku w Sekcji Epidemiologii wystawiono 24 decyzje administracyjne: </w:t>
      </w:r>
    </w:p>
    <w:p w14:paraId="3537BD5D" w14:textId="04536FCF"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− 10 decyzji administracyjnych w związku ze stwierdzeniem nieprawidłowości stanu sanitarno-technicznego</w:t>
      </w:r>
      <w:r w:rsidR="00395456">
        <w:rPr>
          <w:rFonts w:ascii="Calibri" w:eastAsia="Times New Roman" w:hAnsi="Calibri" w:cs="Calibri"/>
          <w:kern w:val="0"/>
          <w:lang w:eastAsia="pl-PL"/>
          <w14:ligatures w14:val="none"/>
        </w:rPr>
        <w:t>;</w:t>
      </w:r>
    </w:p>
    <w:p w14:paraId="3668777F"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− 8 decyzji- rachunków; </w:t>
      </w:r>
    </w:p>
    <w:p w14:paraId="60BD0D64"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− 5 decyzji zmieniających, na wniosek strony w zakresie zmiany terminu wykonania nałożonego obowiązku;</w:t>
      </w:r>
    </w:p>
    <w:p w14:paraId="4FB78F64"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- 1 decyzja wygaszająca w całości decyzję dotyczącą usunięcia nieprawidłowości. </w:t>
      </w:r>
    </w:p>
    <w:p w14:paraId="5004D5E8" w14:textId="77777777" w:rsidR="00C428BD" w:rsidRPr="001A1F34" w:rsidRDefault="00C428BD" w:rsidP="001A1F34">
      <w:pPr>
        <w:spacing w:after="0" w:line="276" w:lineRule="auto"/>
        <w:jc w:val="both"/>
        <w:rPr>
          <w:rFonts w:ascii="Calibri" w:eastAsia="Times New Roman" w:hAnsi="Calibri" w:cs="Calibri"/>
          <w:b/>
          <w:kern w:val="0"/>
          <w:lang w:eastAsia="pl-PL"/>
          <w14:ligatures w14:val="none"/>
        </w:rPr>
      </w:pPr>
    </w:p>
    <w:p w14:paraId="648EF24E" w14:textId="77777777" w:rsidR="00C428BD" w:rsidRPr="001A1F34" w:rsidRDefault="00C428BD" w:rsidP="001A1F34">
      <w:pPr>
        <w:numPr>
          <w:ilvl w:val="0"/>
          <w:numId w:val="37"/>
        </w:numPr>
        <w:tabs>
          <w:tab w:val="left" w:pos="284"/>
        </w:tabs>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Szpitale</w:t>
      </w:r>
    </w:p>
    <w:p w14:paraId="268D03EA"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Pod nadzorem Inspekcji Sanitarnej w Łobzie w 2023 roku znajdował się jeden obiekt szpitalny tj. zlokalizowany w samodzielnym budynku Zakład Opiekuńczo - Leczniczy w Resku ul. Szpitalna 8, 72-315 Resko, który jest prowadzony przez Samodzielny Publiczny Szpital Rejonowy w Nowogardzie ul. Wojska Polskiego 7, 72-200 Nowogard zlokalizowany </w:t>
      </w:r>
      <w:r w:rsidRPr="001A1F34">
        <w:rPr>
          <w:rFonts w:ascii="Calibri" w:eastAsia="Times New Roman" w:hAnsi="Calibri" w:cs="Calibri"/>
          <w:kern w:val="0"/>
          <w:lang w:eastAsia="pl-PL"/>
          <w14:ligatures w14:val="none"/>
        </w:rPr>
        <w:br/>
        <w:t xml:space="preserve">na terenie innego powiatu. </w:t>
      </w:r>
    </w:p>
    <w:p w14:paraId="0ADBDC89"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p>
    <w:p w14:paraId="2FA833E9" w14:textId="77777777" w:rsidR="00C428BD" w:rsidRPr="001A1F34" w:rsidRDefault="00C428BD" w:rsidP="00044450">
      <w:pPr>
        <w:numPr>
          <w:ilvl w:val="1"/>
          <w:numId w:val="37"/>
        </w:numPr>
        <w:tabs>
          <w:tab w:val="left" w:pos="284"/>
          <w:tab w:val="left" w:pos="426"/>
          <w:tab w:val="left" w:pos="851"/>
        </w:tabs>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Infrastruktura obiektów, ich stan techniczny i funkcjonalność</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4"/>
        <w:gridCol w:w="2008"/>
      </w:tblGrid>
      <w:tr w:rsidR="00C428BD" w:rsidRPr="001A1F34" w14:paraId="1D6D2A1A" w14:textId="77777777" w:rsidTr="003068DE">
        <w:tc>
          <w:tcPr>
            <w:tcW w:w="9072" w:type="dxa"/>
            <w:gridSpan w:val="2"/>
            <w:shd w:val="clear" w:color="auto" w:fill="auto"/>
            <w:vAlign w:val="center"/>
          </w:tcPr>
          <w:p w14:paraId="3551C7DD" w14:textId="77777777" w:rsidR="00C428BD" w:rsidRPr="001A1F34" w:rsidRDefault="00C428BD" w:rsidP="00044450">
            <w:pPr>
              <w:spacing w:before="120" w:after="12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Nazwa szpitala, adres</w:t>
            </w:r>
          </w:p>
        </w:tc>
      </w:tr>
      <w:tr w:rsidR="00C428BD" w:rsidRPr="001A1F34" w14:paraId="702EB984" w14:textId="77777777" w:rsidTr="003068DE">
        <w:trPr>
          <w:trHeight w:val="1172"/>
        </w:trPr>
        <w:tc>
          <w:tcPr>
            <w:tcW w:w="9072" w:type="dxa"/>
            <w:gridSpan w:val="2"/>
            <w:shd w:val="clear" w:color="auto" w:fill="auto"/>
            <w:vAlign w:val="center"/>
          </w:tcPr>
          <w:p w14:paraId="7FF4DF7D" w14:textId="77777777" w:rsidR="00C428BD" w:rsidRPr="001A1F34" w:rsidRDefault="00C428BD" w:rsidP="00044450">
            <w:pPr>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Samodzielny Publiczny Szpital Rejonowy Nowogard ul. Wojska Polskiego 7, 72-200 Nowogard Zakład Opiekuńczo - Leczniczy w Resku ul. Szpitalna 8, 72-315 Resko</w:t>
            </w:r>
          </w:p>
        </w:tc>
      </w:tr>
      <w:tr w:rsidR="00C428BD" w:rsidRPr="001A1F34" w14:paraId="116C98A5" w14:textId="77777777" w:rsidTr="003068DE">
        <w:tc>
          <w:tcPr>
            <w:tcW w:w="7064" w:type="dxa"/>
            <w:shd w:val="clear" w:color="auto" w:fill="auto"/>
            <w:vAlign w:val="center"/>
          </w:tcPr>
          <w:p w14:paraId="4B8FE793" w14:textId="77777777" w:rsidR="00C428BD" w:rsidRPr="001A1F34" w:rsidRDefault="00C428BD" w:rsidP="00044450">
            <w:pPr>
              <w:spacing w:before="120" w:after="12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Ogólna liczba łóżek</w:t>
            </w:r>
          </w:p>
        </w:tc>
        <w:tc>
          <w:tcPr>
            <w:tcW w:w="2008" w:type="dxa"/>
            <w:shd w:val="clear" w:color="auto" w:fill="auto"/>
            <w:vAlign w:val="center"/>
          </w:tcPr>
          <w:p w14:paraId="6AB3DE86" w14:textId="77777777" w:rsidR="00C428BD" w:rsidRPr="001A1F34" w:rsidRDefault="00C428BD" w:rsidP="00044450">
            <w:pPr>
              <w:spacing w:after="0" w:line="276" w:lineRule="auto"/>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80</w:t>
            </w:r>
          </w:p>
        </w:tc>
      </w:tr>
    </w:tbl>
    <w:p w14:paraId="0E289CE1" w14:textId="77777777" w:rsidR="00C428BD" w:rsidRPr="001A1F34" w:rsidRDefault="00C428BD" w:rsidP="001A1F34">
      <w:pPr>
        <w:tabs>
          <w:tab w:val="left" w:pos="284"/>
          <w:tab w:val="left" w:pos="426"/>
        </w:tabs>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Tab. 4. Wykaz obiektów szpitalnych na terenie powiatu łobeskiego będących pod nadzorem PPIS w 2023 roku.</w:t>
      </w:r>
    </w:p>
    <w:p w14:paraId="47171A49"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p>
    <w:p w14:paraId="5C584559" w14:textId="7C1FCCFD"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2023 roku w obiekcie Zakład Opiekuńczo - Leczniczy w Resku ul. Szpitalna 8, 72-315 Resko, przeprowadzono 2 kontrole sanitarne, podczas których nie stwierdzono </w:t>
      </w:r>
      <w:r w:rsidR="00044450">
        <w:rPr>
          <w:rFonts w:ascii="Calibri" w:eastAsia="Times New Roman" w:hAnsi="Calibri" w:cs="Calibri"/>
          <w:kern w:val="0"/>
          <w:lang w:eastAsia="pl-PL"/>
          <w14:ligatures w14:val="none"/>
        </w:rPr>
        <w:t>n</w:t>
      </w:r>
      <w:r w:rsidRPr="001A1F34">
        <w:rPr>
          <w:rFonts w:ascii="Calibri" w:eastAsia="Times New Roman" w:hAnsi="Calibri" w:cs="Calibri"/>
          <w:kern w:val="0"/>
          <w:lang w:eastAsia="pl-PL"/>
          <w14:ligatures w14:val="none"/>
        </w:rPr>
        <w:t>ieprawidłowości dotyczących stanu sanitarno</w:t>
      </w:r>
      <w:r w:rsidR="00044450">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t>-</w:t>
      </w:r>
      <w:r w:rsidR="00044450">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t xml:space="preserve">technicznego obiektu. </w:t>
      </w:r>
    </w:p>
    <w:p w14:paraId="41695793" w14:textId="6B07F27B"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Zakład Opiekuńczo - Leczniczy w Resku ul. Szpitalna 8, 72-315 Resko działał </w:t>
      </w:r>
      <w:r w:rsidRPr="001A1F34">
        <w:rPr>
          <w:rFonts w:ascii="Calibri" w:eastAsia="Times New Roman" w:hAnsi="Calibri" w:cs="Calibri"/>
          <w:kern w:val="0"/>
          <w:lang w:eastAsia="pl-PL"/>
          <w14:ligatures w14:val="none"/>
        </w:rPr>
        <w:br/>
        <w:t xml:space="preserve">w strukturze poszczególnych odcinków zlokalizowanych na trzech kondygnacjach budynku. Punkty pielęgniarskie z pokojem przygotowawczo – pielęgniarskim wyposażono w zlew dwukomorowy oraz umywalkę do mycia rąk. Na salach pacjentów liczba i rozmieszczenie łóżek była prawidłowa, odstępy między łóżkami umożliwiały swobodny dostęp do pacjentów, </w:t>
      </w:r>
      <w:r w:rsidRPr="001A1F34">
        <w:rPr>
          <w:rFonts w:ascii="Calibri" w:eastAsia="Times New Roman" w:hAnsi="Calibri" w:cs="Calibri"/>
          <w:kern w:val="0"/>
          <w:lang w:eastAsia="pl-PL"/>
          <w14:ligatures w14:val="none"/>
        </w:rPr>
        <w:lastRenderedPageBreak/>
        <w:t>szerokość pokoju umożliwiała wyprowadzenie każdego łóżka. Wszystkie pokoje łóżkowe wyposażono w umywalkę. Powłoka powierzchni bezdotykowych, powierzchni dotykowych oraz wyposażenie pomieszczeń umożliwiło ich mycie i dezynfekcję.</w:t>
      </w:r>
    </w:p>
    <w:p w14:paraId="01517FFE" w14:textId="77777777" w:rsidR="00C428BD" w:rsidRPr="001A1F34" w:rsidRDefault="00C428BD" w:rsidP="001A1F34">
      <w:pPr>
        <w:spacing w:after="0" w:line="276" w:lineRule="auto"/>
        <w:ind w:firstLine="709"/>
        <w:jc w:val="both"/>
        <w:rPr>
          <w:rFonts w:ascii="Calibri" w:eastAsia="Calibri" w:hAnsi="Calibri" w:cs="Calibri"/>
          <w:kern w:val="0"/>
          <w14:ligatures w14:val="none"/>
        </w:rPr>
      </w:pPr>
      <w:r w:rsidRPr="001A1F34">
        <w:rPr>
          <w:rFonts w:ascii="Calibri" w:eastAsia="Calibri" w:hAnsi="Calibri" w:cs="Calibri"/>
          <w:kern w:val="0"/>
          <w14:ligatures w14:val="none"/>
        </w:rPr>
        <w:t xml:space="preserve">ZOL Resko skontrolowano pod kątem przestrzegania przepisów dot. zakazu palenia tytoniu zgodnie z ustawą z dnia 09 listopada 1995 r. </w:t>
      </w:r>
      <w:r w:rsidRPr="001A1F34">
        <w:rPr>
          <w:rFonts w:ascii="Calibri" w:eastAsia="Calibri" w:hAnsi="Calibri" w:cs="Calibri"/>
          <w:i/>
          <w:kern w:val="0"/>
          <w14:ligatures w14:val="none"/>
        </w:rPr>
        <w:t xml:space="preserve">o ochronie zdrowia przed następstwami używania tytoniu i wyrobów tytoniowych </w:t>
      </w:r>
      <w:r w:rsidRPr="001A1F34">
        <w:rPr>
          <w:rFonts w:ascii="Calibri" w:eastAsia="Calibri" w:hAnsi="Calibri" w:cs="Calibri"/>
          <w:kern w:val="0"/>
          <w14:ligatures w14:val="none"/>
        </w:rPr>
        <w:t xml:space="preserve">(t. j. Dz. U. z 2023 r., poz. 700). Nie stwierdzono </w:t>
      </w:r>
      <w:r w:rsidRPr="001A1F34">
        <w:rPr>
          <w:rFonts w:ascii="Calibri" w:eastAsia="Calibri" w:hAnsi="Calibri" w:cs="Calibri"/>
          <w:kern w:val="0"/>
          <w14:ligatures w14:val="none"/>
        </w:rPr>
        <w:br/>
        <w:t xml:space="preserve">w tym zakresie nieprawidłowości, na wejściu do budynku </w:t>
      </w:r>
      <w:r w:rsidRPr="001A1F34">
        <w:rPr>
          <w:rFonts w:ascii="Calibri" w:eastAsia="Times New Roman" w:hAnsi="Calibri" w:cs="Calibri"/>
          <w:kern w:val="0"/>
          <w:lang w:eastAsia="pl-PL"/>
          <w14:ligatures w14:val="none"/>
        </w:rPr>
        <w:t xml:space="preserve">został umieszczony piktogram </w:t>
      </w:r>
      <w:r w:rsidRPr="001A1F34">
        <w:rPr>
          <w:rFonts w:ascii="Calibri" w:eastAsia="Times New Roman" w:hAnsi="Calibri" w:cs="Calibri"/>
          <w:kern w:val="0"/>
          <w:lang w:eastAsia="pl-PL"/>
          <w14:ligatures w14:val="none"/>
        </w:rPr>
        <w:br/>
        <w:t xml:space="preserve">o zakazie używania tytoniu i wyrobów tytoniowych. </w:t>
      </w:r>
    </w:p>
    <w:p w14:paraId="2EA7E1BB" w14:textId="2AEE3A2B"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 przeprowadzano na bieżąco malowanie sal chorych i korytarzy, nie wprowadzano zmian organizacyjnych.</w:t>
      </w:r>
    </w:p>
    <w:p w14:paraId="798B8E16" w14:textId="77777777" w:rsidR="00C428BD" w:rsidRPr="001A1F34" w:rsidRDefault="00C428BD" w:rsidP="001A1F34">
      <w:pPr>
        <w:tabs>
          <w:tab w:val="left" w:pos="284"/>
          <w:tab w:val="left" w:pos="426"/>
        </w:tabs>
        <w:spacing w:after="0" w:line="276" w:lineRule="auto"/>
        <w:jc w:val="both"/>
        <w:rPr>
          <w:rFonts w:ascii="Calibri" w:eastAsia="Times New Roman" w:hAnsi="Calibri" w:cs="Calibri"/>
          <w:kern w:val="0"/>
          <w:lang w:eastAsia="pl-PL"/>
          <w14:ligatures w14:val="none"/>
        </w:rPr>
      </w:pPr>
    </w:p>
    <w:p w14:paraId="79D6CE73" w14:textId="77777777" w:rsidR="00C428BD" w:rsidRPr="001A1F34" w:rsidRDefault="00C428BD" w:rsidP="00ED0482">
      <w:pPr>
        <w:numPr>
          <w:ilvl w:val="1"/>
          <w:numId w:val="37"/>
        </w:numPr>
        <w:tabs>
          <w:tab w:val="left" w:pos="284"/>
          <w:tab w:val="left" w:pos="426"/>
          <w:tab w:val="left" w:pos="851"/>
        </w:tabs>
        <w:spacing w:after="0" w:line="276" w:lineRule="auto"/>
        <w:ind w:hanging="720"/>
        <w:jc w:val="both"/>
        <w:rPr>
          <w:rFonts w:ascii="Calibri" w:eastAsia="Times New Roman" w:hAnsi="Calibri" w:cs="Calibri"/>
          <w:b/>
          <w:bCs/>
          <w:color w:val="000000" w:themeColor="text1"/>
          <w:kern w:val="0"/>
          <w:lang w:eastAsia="pl-PL"/>
          <w14:ligatures w14:val="none"/>
        </w:rPr>
      </w:pPr>
      <w:r w:rsidRPr="001A1F34">
        <w:rPr>
          <w:rFonts w:ascii="Calibri" w:eastAsia="Times New Roman" w:hAnsi="Calibri" w:cs="Calibri"/>
          <w:b/>
          <w:bCs/>
          <w:color w:val="000000" w:themeColor="text1"/>
          <w:kern w:val="0"/>
          <w:lang w:eastAsia="pl-PL"/>
          <w14:ligatures w14:val="none"/>
        </w:rPr>
        <w:t>Zaopatrzenie szpitali w wodę</w:t>
      </w:r>
    </w:p>
    <w:tbl>
      <w:tblPr>
        <w:tblpPr w:leftFromText="141" w:rightFromText="141" w:vertAnchor="text" w:horzAnchor="margin" w:tblpY="170"/>
        <w:tblW w:w="5217" w:type="pct"/>
        <w:tblLayout w:type="fixed"/>
        <w:tblCellMar>
          <w:left w:w="70" w:type="dxa"/>
          <w:right w:w="70" w:type="dxa"/>
        </w:tblCellMar>
        <w:tblLook w:val="0000" w:firstRow="0" w:lastRow="0" w:firstColumn="0" w:lastColumn="0" w:noHBand="0" w:noVBand="0"/>
      </w:tblPr>
      <w:tblGrid>
        <w:gridCol w:w="574"/>
        <w:gridCol w:w="1084"/>
        <w:gridCol w:w="1379"/>
        <w:gridCol w:w="1099"/>
        <w:gridCol w:w="1062"/>
        <w:gridCol w:w="1060"/>
        <w:gridCol w:w="1062"/>
        <w:gridCol w:w="1065"/>
        <w:gridCol w:w="1060"/>
      </w:tblGrid>
      <w:tr w:rsidR="00527067" w:rsidRPr="00527067" w14:paraId="5F06C179" w14:textId="77777777" w:rsidTr="00527067">
        <w:trPr>
          <w:trHeight w:val="270"/>
        </w:trPr>
        <w:tc>
          <w:tcPr>
            <w:tcW w:w="304" w:type="pct"/>
            <w:vMerge w:val="restart"/>
            <w:tcBorders>
              <w:top w:val="single" w:sz="8" w:space="0" w:color="auto"/>
              <w:left w:val="single" w:sz="8" w:space="0" w:color="auto"/>
              <w:right w:val="single" w:sz="8" w:space="0" w:color="auto"/>
            </w:tcBorders>
            <w:shd w:val="clear" w:color="auto" w:fill="auto"/>
            <w:vAlign w:val="center"/>
          </w:tcPr>
          <w:p w14:paraId="170B7228"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Lp.</w:t>
            </w:r>
          </w:p>
        </w:tc>
        <w:tc>
          <w:tcPr>
            <w:tcW w:w="57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D27212E"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Szpital</w:t>
            </w:r>
          </w:p>
        </w:tc>
        <w:tc>
          <w:tcPr>
            <w:tcW w:w="730"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130A179"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Lokalizacja obiektu szpitalnego</w:t>
            </w:r>
          </w:p>
        </w:tc>
        <w:tc>
          <w:tcPr>
            <w:tcW w:w="1144" w:type="pct"/>
            <w:gridSpan w:val="2"/>
            <w:tcBorders>
              <w:top w:val="single" w:sz="8" w:space="0" w:color="auto"/>
              <w:left w:val="nil"/>
              <w:bottom w:val="single" w:sz="8" w:space="0" w:color="auto"/>
              <w:right w:val="single" w:sz="8" w:space="0" w:color="auto"/>
            </w:tcBorders>
            <w:shd w:val="clear" w:color="auto" w:fill="auto"/>
            <w:vAlign w:val="center"/>
          </w:tcPr>
          <w:p w14:paraId="51AF8EE6"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źródło zaopatrzenia podstawowe</w:t>
            </w:r>
          </w:p>
        </w:tc>
        <w:tc>
          <w:tcPr>
            <w:tcW w:w="1687" w:type="pct"/>
            <w:gridSpan w:val="3"/>
            <w:tcBorders>
              <w:top w:val="single" w:sz="8" w:space="0" w:color="auto"/>
              <w:left w:val="nil"/>
              <w:bottom w:val="single" w:sz="8" w:space="0" w:color="auto"/>
              <w:right w:val="single" w:sz="8" w:space="0" w:color="auto"/>
            </w:tcBorders>
            <w:shd w:val="clear" w:color="auto" w:fill="auto"/>
            <w:vAlign w:val="center"/>
          </w:tcPr>
          <w:p w14:paraId="5709F5A1" w14:textId="103A433D"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 xml:space="preserve">rezerwowe źródło zaopatrzenia </w:t>
            </w:r>
            <w:r w:rsidR="00044450">
              <w:rPr>
                <w:rFonts w:ascii="Calibri" w:eastAsia="Times New Roman" w:hAnsi="Calibri" w:cs="Calibri"/>
                <w:bCs/>
                <w:kern w:val="0"/>
                <w:sz w:val="22"/>
                <w:szCs w:val="22"/>
                <w:lang w:eastAsia="pl-PL"/>
                <w14:ligatures w14:val="none"/>
              </w:rPr>
              <w:br/>
            </w:r>
            <w:r w:rsidRPr="00527067">
              <w:rPr>
                <w:rFonts w:ascii="Calibri" w:eastAsia="Times New Roman" w:hAnsi="Calibri" w:cs="Calibri"/>
                <w:bCs/>
                <w:kern w:val="0"/>
                <w:sz w:val="22"/>
                <w:szCs w:val="22"/>
                <w:lang w:eastAsia="pl-PL"/>
                <w14:ligatures w14:val="none"/>
              </w:rPr>
              <w:t>w wodę</w:t>
            </w:r>
          </w:p>
        </w:tc>
        <w:tc>
          <w:tcPr>
            <w:tcW w:w="561" w:type="pct"/>
            <w:vMerge w:val="restart"/>
            <w:tcBorders>
              <w:top w:val="single" w:sz="8" w:space="0" w:color="auto"/>
              <w:left w:val="nil"/>
              <w:right w:val="single" w:sz="8" w:space="0" w:color="auto"/>
            </w:tcBorders>
            <w:shd w:val="clear" w:color="auto" w:fill="auto"/>
            <w:noWrap/>
            <w:vAlign w:val="center"/>
          </w:tcPr>
          <w:p w14:paraId="342106CB" w14:textId="77777777" w:rsidR="00527067" w:rsidRPr="00527067" w:rsidRDefault="00527067" w:rsidP="001A1F34">
            <w:pPr>
              <w:spacing w:after="200" w:line="276" w:lineRule="auto"/>
              <w:jc w:val="center"/>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Uwagi</w:t>
            </w:r>
          </w:p>
          <w:p w14:paraId="720E6366" w14:textId="77777777" w:rsidR="00527067" w:rsidRPr="00527067" w:rsidRDefault="00527067" w:rsidP="001A1F34">
            <w:pPr>
              <w:spacing w:after="200" w:line="276" w:lineRule="auto"/>
              <w:jc w:val="center"/>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(np. program dostosowawczy)</w:t>
            </w:r>
          </w:p>
          <w:p w14:paraId="2D082F1A" w14:textId="77777777" w:rsidR="00527067" w:rsidRPr="00527067" w:rsidRDefault="00527067" w:rsidP="001A1F34">
            <w:pPr>
              <w:spacing w:after="200" w:line="276" w:lineRule="auto"/>
              <w:jc w:val="center"/>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w:t>
            </w:r>
          </w:p>
          <w:p w14:paraId="2E03B36A"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p>
        </w:tc>
      </w:tr>
      <w:tr w:rsidR="00527067" w:rsidRPr="00527067" w14:paraId="09AB3431" w14:textId="77777777" w:rsidTr="00DD701C">
        <w:trPr>
          <w:trHeight w:val="480"/>
        </w:trPr>
        <w:tc>
          <w:tcPr>
            <w:tcW w:w="304" w:type="pct"/>
            <w:vMerge/>
            <w:tcBorders>
              <w:left w:val="single" w:sz="8" w:space="0" w:color="auto"/>
              <w:bottom w:val="single" w:sz="8" w:space="0" w:color="auto"/>
              <w:right w:val="single" w:sz="8" w:space="0" w:color="auto"/>
            </w:tcBorders>
            <w:shd w:val="clear" w:color="auto" w:fill="auto"/>
          </w:tcPr>
          <w:p w14:paraId="2139223D"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p>
        </w:tc>
        <w:tc>
          <w:tcPr>
            <w:tcW w:w="574" w:type="pct"/>
            <w:vMerge/>
            <w:tcBorders>
              <w:top w:val="single" w:sz="8" w:space="0" w:color="auto"/>
              <w:left w:val="single" w:sz="8" w:space="0" w:color="auto"/>
              <w:bottom w:val="single" w:sz="8" w:space="0" w:color="auto"/>
              <w:right w:val="single" w:sz="8" w:space="0" w:color="auto"/>
            </w:tcBorders>
            <w:shd w:val="clear" w:color="auto" w:fill="auto"/>
          </w:tcPr>
          <w:p w14:paraId="27E34B7D" w14:textId="77777777" w:rsidR="00527067" w:rsidRPr="00527067" w:rsidRDefault="00527067" w:rsidP="001A1F34">
            <w:pPr>
              <w:spacing w:after="200" w:line="276" w:lineRule="auto"/>
              <w:rPr>
                <w:rFonts w:ascii="Calibri" w:eastAsia="Times New Roman" w:hAnsi="Calibri" w:cs="Calibri"/>
                <w:bCs/>
                <w:kern w:val="0"/>
                <w:sz w:val="22"/>
                <w:szCs w:val="22"/>
                <w:lang w:eastAsia="pl-PL"/>
                <w14:ligatures w14:val="none"/>
              </w:rPr>
            </w:pPr>
          </w:p>
        </w:tc>
        <w:tc>
          <w:tcPr>
            <w:tcW w:w="730" w:type="pct"/>
            <w:vMerge/>
            <w:tcBorders>
              <w:top w:val="single" w:sz="8" w:space="0" w:color="auto"/>
              <w:left w:val="single" w:sz="8" w:space="0" w:color="auto"/>
              <w:bottom w:val="single" w:sz="8" w:space="0" w:color="auto"/>
              <w:right w:val="single" w:sz="8" w:space="0" w:color="auto"/>
            </w:tcBorders>
            <w:shd w:val="clear" w:color="auto" w:fill="auto"/>
          </w:tcPr>
          <w:p w14:paraId="55D3BF45" w14:textId="77777777" w:rsidR="00527067" w:rsidRPr="00527067" w:rsidRDefault="00527067" w:rsidP="001A1F34">
            <w:pPr>
              <w:spacing w:after="200" w:line="276" w:lineRule="auto"/>
              <w:rPr>
                <w:rFonts w:ascii="Calibri" w:eastAsia="Times New Roman" w:hAnsi="Calibri" w:cs="Calibri"/>
                <w:bCs/>
                <w:kern w:val="0"/>
                <w:sz w:val="22"/>
                <w:szCs w:val="22"/>
                <w:lang w:eastAsia="pl-PL"/>
                <w14:ligatures w14:val="none"/>
              </w:rPr>
            </w:pPr>
          </w:p>
        </w:tc>
        <w:tc>
          <w:tcPr>
            <w:tcW w:w="582" w:type="pct"/>
            <w:tcBorders>
              <w:top w:val="nil"/>
              <w:left w:val="nil"/>
              <w:bottom w:val="single" w:sz="8" w:space="0" w:color="auto"/>
              <w:right w:val="single" w:sz="8" w:space="0" w:color="auto"/>
            </w:tcBorders>
            <w:shd w:val="clear" w:color="auto" w:fill="auto"/>
            <w:vAlign w:val="center"/>
          </w:tcPr>
          <w:p w14:paraId="375D9122"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wodociąg własny</w:t>
            </w:r>
          </w:p>
        </w:tc>
        <w:tc>
          <w:tcPr>
            <w:tcW w:w="562" w:type="pct"/>
            <w:tcBorders>
              <w:top w:val="nil"/>
              <w:left w:val="nil"/>
              <w:bottom w:val="single" w:sz="8" w:space="0" w:color="auto"/>
              <w:right w:val="single" w:sz="8" w:space="0" w:color="auto"/>
            </w:tcBorders>
            <w:shd w:val="clear" w:color="auto" w:fill="auto"/>
            <w:vAlign w:val="center"/>
          </w:tcPr>
          <w:p w14:paraId="1B95A1BE"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wodociąg sieciowy</w:t>
            </w:r>
          </w:p>
        </w:tc>
        <w:tc>
          <w:tcPr>
            <w:tcW w:w="561" w:type="pct"/>
            <w:tcBorders>
              <w:top w:val="nil"/>
              <w:left w:val="nil"/>
              <w:bottom w:val="single" w:sz="8" w:space="0" w:color="auto"/>
              <w:right w:val="single" w:sz="8" w:space="0" w:color="auto"/>
            </w:tcBorders>
            <w:shd w:val="clear" w:color="auto" w:fill="auto"/>
            <w:vAlign w:val="center"/>
          </w:tcPr>
          <w:p w14:paraId="566AA813"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wodociąg własny</w:t>
            </w:r>
          </w:p>
        </w:tc>
        <w:tc>
          <w:tcPr>
            <w:tcW w:w="562" w:type="pct"/>
            <w:tcBorders>
              <w:top w:val="nil"/>
              <w:left w:val="nil"/>
              <w:bottom w:val="single" w:sz="8" w:space="0" w:color="auto"/>
              <w:right w:val="single" w:sz="8" w:space="0" w:color="auto"/>
            </w:tcBorders>
            <w:shd w:val="clear" w:color="auto" w:fill="auto"/>
            <w:vAlign w:val="center"/>
          </w:tcPr>
          <w:p w14:paraId="54BEC7A1"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wodociąg sieciowy</w:t>
            </w:r>
          </w:p>
        </w:tc>
        <w:tc>
          <w:tcPr>
            <w:tcW w:w="563" w:type="pct"/>
            <w:tcBorders>
              <w:top w:val="nil"/>
              <w:left w:val="nil"/>
              <w:bottom w:val="single" w:sz="8" w:space="0" w:color="auto"/>
              <w:right w:val="single" w:sz="8" w:space="0" w:color="auto"/>
            </w:tcBorders>
            <w:shd w:val="clear" w:color="auto" w:fill="auto"/>
            <w:vAlign w:val="center"/>
          </w:tcPr>
          <w:p w14:paraId="35FD4674"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zbiornik</w:t>
            </w:r>
          </w:p>
        </w:tc>
        <w:tc>
          <w:tcPr>
            <w:tcW w:w="561" w:type="pct"/>
            <w:vMerge/>
            <w:tcBorders>
              <w:left w:val="nil"/>
              <w:right w:val="single" w:sz="8" w:space="0" w:color="auto"/>
            </w:tcBorders>
            <w:shd w:val="clear" w:color="auto" w:fill="auto"/>
            <w:noWrap/>
          </w:tcPr>
          <w:p w14:paraId="5084973F"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p>
        </w:tc>
      </w:tr>
      <w:tr w:rsidR="00527067" w:rsidRPr="00527067" w14:paraId="39640CCB" w14:textId="77777777" w:rsidTr="00DD701C">
        <w:trPr>
          <w:cantSplit/>
          <w:trHeight w:val="1134"/>
        </w:trPr>
        <w:tc>
          <w:tcPr>
            <w:tcW w:w="304" w:type="pct"/>
            <w:tcBorders>
              <w:top w:val="single" w:sz="8" w:space="0" w:color="auto"/>
              <w:left w:val="single" w:sz="8" w:space="0" w:color="auto"/>
              <w:bottom w:val="single" w:sz="8" w:space="0" w:color="auto"/>
              <w:right w:val="single" w:sz="8" w:space="0" w:color="auto"/>
            </w:tcBorders>
            <w:shd w:val="clear" w:color="auto" w:fill="auto"/>
          </w:tcPr>
          <w:p w14:paraId="07FDE949" w14:textId="77777777" w:rsidR="00527067" w:rsidRPr="00527067" w:rsidRDefault="00527067" w:rsidP="001A1F34">
            <w:pPr>
              <w:spacing w:after="200" w:line="276" w:lineRule="auto"/>
              <w:jc w:val="center"/>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1.</w:t>
            </w:r>
          </w:p>
        </w:tc>
        <w:tc>
          <w:tcPr>
            <w:tcW w:w="574" w:type="pct"/>
            <w:tcBorders>
              <w:top w:val="single" w:sz="8" w:space="0" w:color="auto"/>
              <w:left w:val="nil"/>
              <w:bottom w:val="single" w:sz="8" w:space="0" w:color="auto"/>
              <w:right w:val="single" w:sz="8" w:space="0" w:color="auto"/>
            </w:tcBorders>
            <w:shd w:val="clear" w:color="auto" w:fill="auto"/>
          </w:tcPr>
          <w:p w14:paraId="32EB52D0"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 xml:space="preserve">SPSR w Nowogardzie, ul. Wojska Polskiego 7, 72-200 Nowogard </w:t>
            </w:r>
            <w:r w:rsidRPr="00527067">
              <w:rPr>
                <w:rFonts w:ascii="Calibri" w:eastAsia="Times New Roman" w:hAnsi="Calibri" w:cs="Calibri"/>
                <w:b/>
                <w:kern w:val="0"/>
                <w:sz w:val="22"/>
                <w:szCs w:val="22"/>
                <w:lang w:eastAsia="pl-PL"/>
                <w14:ligatures w14:val="none"/>
              </w:rPr>
              <w:t>Zakład Opiekuńczo Leczniczy Oddział Zamiejscowy Resko, ul. Szpitalna 8</w:t>
            </w:r>
          </w:p>
        </w:tc>
        <w:tc>
          <w:tcPr>
            <w:tcW w:w="730" w:type="pct"/>
            <w:tcBorders>
              <w:top w:val="nil"/>
              <w:left w:val="nil"/>
              <w:bottom w:val="single" w:sz="8" w:space="0" w:color="auto"/>
              <w:right w:val="single" w:sz="8" w:space="0" w:color="auto"/>
            </w:tcBorders>
            <w:shd w:val="clear" w:color="auto" w:fill="auto"/>
          </w:tcPr>
          <w:p w14:paraId="08D4BF5F"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Resko, ul. Szpitalna 8</w:t>
            </w:r>
          </w:p>
        </w:tc>
        <w:tc>
          <w:tcPr>
            <w:tcW w:w="582" w:type="pct"/>
            <w:tcBorders>
              <w:top w:val="nil"/>
              <w:left w:val="nil"/>
              <w:bottom w:val="single" w:sz="8" w:space="0" w:color="auto"/>
              <w:right w:val="single" w:sz="8" w:space="0" w:color="auto"/>
            </w:tcBorders>
            <w:shd w:val="clear" w:color="auto" w:fill="auto"/>
          </w:tcPr>
          <w:p w14:paraId="64BE4FC3"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Resko, ul. Szpitalna 8-wyłączony</w:t>
            </w:r>
          </w:p>
        </w:tc>
        <w:tc>
          <w:tcPr>
            <w:tcW w:w="562" w:type="pct"/>
            <w:tcBorders>
              <w:top w:val="nil"/>
              <w:left w:val="nil"/>
              <w:bottom w:val="single" w:sz="8" w:space="0" w:color="auto"/>
              <w:right w:val="single" w:sz="8" w:space="0" w:color="auto"/>
            </w:tcBorders>
            <w:shd w:val="clear" w:color="auto" w:fill="auto"/>
          </w:tcPr>
          <w:p w14:paraId="7406EB24"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Resko, ul. Mickiewicza</w:t>
            </w:r>
          </w:p>
        </w:tc>
        <w:tc>
          <w:tcPr>
            <w:tcW w:w="561" w:type="pct"/>
            <w:tcBorders>
              <w:top w:val="nil"/>
              <w:left w:val="nil"/>
              <w:bottom w:val="single" w:sz="8" w:space="0" w:color="auto"/>
              <w:right w:val="single" w:sz="8" w:space="0" w:color="auto"/>
            </w:tcBorders>
            <w:shd w:val="clear" w:color="auto" w:fill="auto"/>
          </w:tcPr>
          <w:p w14:paraId="4877B538"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Resko, ul. Szpitalna 8-wyłączony</w:t>
            </w:r>
          </w:p>
        </w:tc>
        <w:tc>
          <w:tcPr>
            <w:tcW w:w="562" w:type="pct"/>
            <w:tcBorders>
              <w:top w:val="nil"/>
              <w:left w:val="nil"/>
              <w:bottom w:val="single" w:sz="8" w:space="0" w:color="auto"/>
              <w:right w:val="single" w:sz="8" w:space="0" w:color="auto"/>
            </w:tcBorders>
            <w:shd w:val="clear" w:color="auto" w:fill="auto"/>
          </w:tcPr>
          <w:p w14:paraId="337009F9" w14:textId="77777777" w:rsidR="00527067" w:rsidRPr="00527067" w:rsidRDefault="00527067" w:rsidP="001A1F34">
            <w:pPr>
              <w:spacing w:after="200" w:line="276" w:lineRule="auto"/>
              <w:rPr>
                <w:rFonts w:ascii="Calibri" w:eastAsia="Times New Roman" w:hAnsi="Calibri" w:cs="Calibri"/>
                <w:kern w:val="0"/>
                <w:sz w:val="22"/>
                <w:szCs w:val="22"/>
                <w:lang w:eastAsia="pl-PL"/>
                <w14:ligatures w14:val="none"/>
              </w:rPr>
            </w:pPr>
            <w:r w:rsidRPr="00527067">
              <w:rPr>
                <w:rFonts w:ascii="Calibri" w:eastAsia="Times New Roman" w:hAnsi="Calibri" w:cs="Calibri"/>
                <w:kern w:val="0"/>
                <w:sz w:val="22"/>
                <w:szCs w:val="22"/>
                <w:lang w:eastAsia="pl-PL"/>
                <w14:ligatures w14:val="none"/>
              </w:rPr>
              <w:t>Resko, ul. Mickiewicza</w:t>
            </w:r>
          </w:p>
        </w:tc>
        <w:tc>
          <w:tcPr>
            <w:tcW w:w="563" w:type="pct"/>
            <w:tcBorders>
              <w:top w:val="nil"/>
              <w:left w:val="nil"/>
              <w:bottom w:val="single" w:sz="8" w:space="0" w:color="auto"/>
              <w:right w:val="single" w:sz="8" w:space="0" w:color="auto"/>
            </w:tcBorders>
            <w:shd w:val="clear" w:color="auto" w:fill="auto"/>
          </w:tcPr>
          <w:p w14:paraId="6C3B6D1F" w14:textId="77777777" w:rsidR="00527067" w:rsidRPr="00527067" w:rsidRDefault="00527067" w:rsidP="001A1F34">
            <w:pPr>
              <w:spacing w:after="200" w:line="276" w:lineRule="auto"/>
              <w:rPr>
                <w:rFonts w:ascii="Calibri" w:eastAsia="Times New Roman" w:hAnsi="Calibri" w:cs="Calibri"/>
                <w:bCs/>
                <w:kern w:val="0"/>
                <w:sz w:val="22"/>
                <w:szCs w:val="22"/>
                <w:lang w:eastAsia="pl-PL"/>
                <w14:ligatures w14:val="none"/>
              </w:rPr>
            </w:pPr>
            <w:r w:rsidRPr="00527067">
              <w:rPr>
                <w:rFonts w:ascii="Calibri" w:eastAsia="Times New Roman" w:hAnsi="Calibri" w:cs="Calibri"/>
                <w:bCs/>
                <w:kern w:val="0"/>
                <w:sz w:val="22"/>
                <w:szCs w:val="22"/>
                <w:lang w:eastAsia="pl-PL"/>
                <w14:ligatures w14:val="none"/>
              </w:rPr>
              <w:t>brak</w:t>
            </w:r>
          </w:p>
        </w:tc>
        <w:tc>
          <w:tcPr>
            <w:tcW w:w="561" w:type="pct"/>
            <w:vMerge/>
            <w:tcBorders>
              <w:left w:val="nil"/>
              <w:bottom w:val="single" w:sz="8" w:space="0" w:color="auto"/>
              <w:right w:val="single" w:sz="8" w:space="0" w:color="auto"/>
            </w:tcBorders>
            <w:shd w:val="clear" w:color="auto" w:fill="auto"/>
            <w:noWrap/>
          </w:tcPr>
          <w:p w14:paraId="3ED62C08" w14:textId="77777777" w:rsidR="00527067" w:rsidRPr="00527067" w:rsidRDefault="00527067" w:rsidP="001A1F34">
            <w:pPr>
              <w:spacing w:after="200" w:line="276" w:lineRule="auto"/>
              <w:ind w:right="1370"/>
              <w:rPr>
                <w:rFonts w:ascii="Calibri" w:eastAsia="Times New Roman" w:hAnsi="Calibri" w:cs="Calibri"/>
                <w:kern w:val="0"/>
                <w:sz w:val="22"/>
                <w:szCs w:val="22"/>
                <w:lang w:eastAsia="pl-PL"/>
                <w14:ligatures w14:val="none"/>
              </w:rPr>
            </w:pPr>
          </w:p>
        </w:tc>
      </w:tr>
    </w:tbl>
    <w:p w14:paraId="6F6D46CA" w14:textId="77777777" w:rsidR="00044450" w:rsidRDefault="00044450" w:rsidP="001A1F34">
      <w:pPr>
        <w:spacing w:after="200" w:line="276" w:lineRule="auto"/>
        <w:ind w:right="-425"/>
        <w:jc w:val="both"/>
        <w:rPr>
          <w:rFonts w:ascii="Calibri" w:eastAsia="Times New Roman" w:hAnsi="Calibri" w:cs="Calibri"/>
          <w:kern w:val="0"/>
          <w:lang w:eastAsia="pl-PL"/>
          <w14:ligatures w14:val="none"/>
        </w:rPr>
      </w:pPr>
    </w:p>
    <w:p w14:paraId="68ABFBE9" w14:textId="4E4197F0" w:rsidR="00527067" w:rsidRPr="00527067" w:rsidRDefault="00527067" w:rsidP="00044450">
      <w:pPr>
        <w:spacing w:after="0" w:line="276" w:lineRule="auto"/>
        <w:ind w:right="-425" w:firstLine="708"/>
        <w:jc w:val="both"/>
        <w:rPr>
          <w:rFonts w:ascii="Calibri" w:eastAsia="Times New Roman" w:hAnsi="Calibri" w:cs="Calibri"/>
          <w:kern w:val="0"/>
          <w:lang w:eastAsia="pl-PL"/>
          <w14:ligatures w14:val="none"/>
        </w:rPr>
      </w:pPr>
      <w:r w:rsidRPr="00527067">
        <w:rPr>
          <w:rFonts w:ascii="Calibri" w:eastAsia="Times New Roman" w:hAnsi="Calibri" w:cs="Calibri"/>
          <w:kern w:val="0"/>
          <w:lang w:eastAsia="pl-PL"/>
          <w14:ligatures w14:val="none"/>
        </w:rPr>
        <w:t xml:space="preserve">Obiekt zaopatrywany w wodę przeznaczoną do spożycia z wodociągu zbiorowego zaopatrzenia Resko, ul. Mickiewicza. Własne ujęcie jest wyłączone z użytkowania. </w:t>
      </w:r>
    </w:p>
    <w:p w14:paraId="28EC0132" w14:textId="1EC87405" w:rsidR="00527067" w:rsidRPr="00527067" w:rsidRDefault="00527067" w:rsidP="00044450">
      <w:pPr>
        <w:spacing w:after="200" w:line="276" w:lineRule="auto"/>
        <w:ind w:right="-425" w:firstLine="360"/>
        <w:jc w:val="both"/>
        <w:rPr>
          <w:rFonts w:ascii="Calibri" w:eastAsia="Times New Roman" w:hAnsi="Calibri" w:cs="Calibri"/>
          <w:bCs/>
          <w:kern w:val="0"/>
          <w:lang w:eastAsia="pl-PL"/>
          <w14:ligatures w14:val="none"/>
        </w:rPr>
      </w:pPr>
      <w:r w:rsidRPr="00527067">
        <w:rPr>
          <w:rFonts w:ascii="Calibri" w:eastAsia="Times New Roman" w:hAnsi="Calibri" w:cs="Calibri"/>
          <w:bCs/>
          <w:kern w:val="0"/>
          <w:lang w:eastAsia="pl-PL"/>
          <w14:ligatures w14:val="none"/>
        </w:rPr>
        <w:t>W dniu 23.08.2023r. przeprowadzono kontrolę Zakładu Opiekuńczo</w:t>
      </w:r>
      <w:r w:rsidR="00044450">
        <w:rPr>
          <w:rFonts w:ascii="Calibri" w:eastAsia="Times New Roman" w:hAnsi="Calibri" w:cs="Calibri"/>
          <w:bCs/>
          <w:kern w:val="0"/>
          <w:lang w:eastAsia="pl-PL"/>
          <w14:ligatures w14:val="none"/>
        </w:rPr>
        <w:t xml:space="preserve"> </w:t>
      </w:r>
      <w:r w:rsidRPr="00527067">
        <w:rPr>
          <w:rFonts w:ascii="Calibri" w:eastAsia="Times New Roman" w:hAnsi="Calibri" w:cs="Calibri"/>
          <w:bCs/>
          <w:kern w:val="0"/>
          <w:lang w:eastAsia="pl-PL"/>
          <w14:ligatures w14:val="none"/>
        </w:rPr>
        <w:t>-</w:t>
      </w:r>
      <w:r w:rsidR="00044450">
        <w:rPr>
          <w:rFonts w:ascii="Calibri" w:eastAsia="Times New Roman" w:hAnsi="Calibri" w:cs="Calibri"/>
          <w:bCs/>
          <w:kern w:val="0"/>
          <w:lang w:eastAsia="pl-PL"/>
          <w14:ligatures w14:val="none"/>
        </w:rPr>
        <w:t xml:space="preserve"> </w:t>
      </w:r>
      <w:r w:rsidRPr="00527067">
        <w:rPr>
          <w:rFonts w:ascii="Calibri" w:eastAsia="Times New Roman" w:hAnsi="Calibri" w:cs="Calibri"/>
          <w:bCs/>
          <w:kern w:val="0"/>
          <w:lang w:eastAsia="pl-PL"/>
          <w14:ligatures w14:val="none"/>
        </w:rPr>
        <w:t>Leczniczego w Resku przy ul. Szpitalnej 8 z zakresu utrzymania należytego stanu sanitarno-technicznego, postępowania              z bielizną szpitalną, postępowania z odpadami medycznymi, postępowania z odpadami komunalnymi oraz postępowania ze zwłokami. Podczas kontroli nie stwierdzono nieprawidłowości.</w:t>
      </w:r>
    </w:p>
    <w:p w14:paraId="606081F3" w14:textId="77777777" w:rsidR="00C428BD" w:rsidRPr="001A1F34" w:rsidRDefault="00C428BD" w:rsidP="001A1F34">
      <w:pPr>
        <w:tabs>
          <w:tab w:val="left" w:pos="284"/>
          <w:tab w:val="left" w:pos="426"/>
        </w:tabs>
        <w:spacing w:after="0" w:line="276" w:lineRule="auto"/>
        <w:jc w:val="both"/>
        <w:rPr>
          <w:rFonts w:ascii="Calibri" w:eastAsia="Times New Roman" w:hAnsi="Calibri" w:cs="Calibri"/>
          <w:color w:val="FF0000"/>
          <w:kern w:val="0"/>
          <w:lang w:eastAsia="pl-PL"/>
          <w14:ligatures w14:val="none"/>
        </w:rPr>
      </w:pPr>
    </w:p>
    <w:p w14:paraId="71663DF6" w14:textId="77777777" w:rsidR="00C428BD" w:rsidRPr="00044450" w:rsidRDefault="00C428BD" w:rsidP="00ED0482">
      <w:pPr>
        <w:numPr>
          <w:ilvl w:val="1"/>
          <w:numId w:val="37"/>
        </w:numPr>
        <w:tabs>
          <w:tab w:val="left" w:pos="284"/>
          <w:tab w:val="left" w:pos="426"/>
          <w:tab w:val="left" w:pos="851"/>
        </w:tabs>
        <w:spacing w:after="0" w:line="276" w:lineRule="auto"/>
        <w:ind w:hanging="720"/>
        <w:jc w:val="both"/>
        <w:rPr>
          <w:rFonts w:ascii="Calibri" w:eastAsia="Times New Roman" w:hAnsi="Calibri" w:cs="Calibri"/>
          <w:b/>
          <w:bCs/>
          <w:color w:val="000000" w:themeColor="text1"/>
          <w:kern w:val="0"/>
          <w:lang w:eastAsia="pl-PL"/>
          <w14:ligatures w14:val="none"/>
        </w:rPr>
      </w:pPr>
      <w:r w:rsidRPr="00044450">
        <w:rPr>
          <w:rFonts w:ascii="Calibri" w:eastAsia="Times New Roman" w:hAnsi="Calibri" w:cs="Calibri"/>
          <w:b/>
          <w:bCs/>
          <w:color w:val="000000" w:themeColor="text1"/>
          <w:kern w:val="0"/>
          <w:lang w:eastAsia="pl-PL"/>
          <w14:ligatures w14:val="none"/>
        </w:rPr>
        <w:t>Bloki żywieniowe</w:t>
      </w:r>
    </w:p>
    <w:p w14:paraId="592F2415" w14:textId="77777777" w:rsidR="00044450" w:rsidRPr="00044450" w:rsidRDefault="00044450" w:rsidP="00044450">
      <w:pPr>
        <w:spacing w:after="0" w:line="276" w:lineRule="auto"/>
        <w:ind w:firstLine="360"/>
        <w:jc w:val="both"/>
        <w:rPr>
          <w:rFonts w:ascii="Calibri" w:eastAsia="Calibri" w:hAnsi="Calibri" w:cs="Calibri"/>
          <w:kern w:val="0"/>
          <w14:ligatures w14:val="none"/>
        </w:rPr>
      </w:pPr>
      <w:r w:rsidRPr="00044450">
        <w:rPr>
          <w:rFonts w:ascii="Calibri" w:eastAsia="Calibri" w:hAnsi="Calibri" w:cs="Calibri"/>
          <w:kern w:val="0"/>
          <w14:ligatures w14:val="none"/>
        </w:rPr>
        <w:t>Na terenie działania tutejszej Inspekcji nie znajduje się szpital i kuchnia niemowlęca.</w:t>
      </w:r>
    </w:p>
    <w:p w14:paraId="00882E12" w14:textId="14D351AA" w:rsidR="00044450" w:rsidRPr="00044450" w:rsidRDefault="00044450" w:rsidP="00044450">
      <w:pPr>
        <w:suppressAutoHyphens/>
        <w:spacing w:after="0" w:line="276" w:lineRule="auto"/>
        <w:ind w:firstLine="360"/>
        <w:jc w:val="both"/>
        <w:rPr>
          <w:rFonts w:ascii="Calibri" w:eastAsia="Calibri" w:hAnsi="Calibri" w:cs="Calibri"/>
          <w:kern w:val="0"/>
          <w14:ligatures w14:val="none"/>
        </w:rPr>
      </w:pPr>
      <w:r w:rsidRPr="00044450">
        <w:rPr>
          <w:rFonts w:ascii="Calibri" w:eastAsia="Calibri" w:hAnsi="Calibri" w:cs="Calibri"/>
          <w:kern w:val="0"/>
          <w14:ligatures w14:val="none"/>
        </w:rPr>
        <w:t>W Zakładzie Opiekuńczo – Leczniczym w Resku funkcjonuje 1 kuchnia centralna produkująca posiłki dla pacjentów i zaopatrująca 3 kuchenki oddziałowe zlokalizowane na</w:t>
      </w:r>
      <w:r>
        <w:rPr>
          <w:rFonts w:ascii="Calibri" w:eastAsia="Calibri" w:hAnsi="Calibri" w:cs="Calibri"/>
          <w:kern w:val="0"/>
          <w14:ligatures w14:val="none"/>
        </w:rPr>
        <w:t xml:space="preserve"> </w:t>
      </w:r>
      <w:r w:rsidRPr="00044450">
        <w:rPr>
          <w:rFonts w:ascii="Calibri" w:eastAsia="Calibri" w:hAnsi="Calibri" w:cs="Calibri"/>
          <w:kern w:val="0"/>
          <w14:ligatures w14:val="none"/>
        </w:rPr>
        <w:t>trzech Oddziałach Zakładu Opiekuńczo</w:t>
      </w:r>
      <w:r>
        <w:rPr>
          <w:rFonts w:ascii="Calibri" w:eastAsia="Calibri" w:hAnsi="Calibri" w:cs="Calibri"/>
          <w:kern w:val="0"/>
          <w14:ligatures w14:val="none"/>
        </w:rPr>
        <w:t xml:space="preserve"> </w:t>
      </w:r>
      <w:r w:rsidRPr="00044450">
        <w:rPr>
          <w:rFonts w:ascii="Calibri" w:eastAsia="Calibri" w:hAnsi="Calibri" w:cs="Calibri"/>
          <w:kern w:val="0"/>
          <w14:ligatures w14:val="none"/>
        </w:rPr>
        <w:t>-</w:t>
      </w:r>
      <w:r>
        <w:rPr>
          <w:rFonts w:ascii="Calibri" w:eastAsia="Calibri" w:hAnsi="Calibri" w:cs="Calibri"/>
          <w:kern w:val="0"/>
          <w14:ligatures w14:val="none"/>
        </w:rPr>
        <w:t xml:space="preserve"> </w:t>
      </w:r>
      <w:r w:rsidRPr="00044450">
        <w:rPr>
          <w:rFonts w:ascii="Calibri" w:eastAsia="Calibri" w:hAnsi="Calibri" w:cs="Calibri"/>
          <w:kern w:val="0"/>
          <w14:ligatures w14:val="none"/>
        </w:rPr>
        <w:t xml:space="preserve">Leczniczego. Zakład prowadzi zamknięte żywienie zbiorowe we własnym zakresie, tzn. nie prowadzi żywienia pacjentów w systemie cateringowym.  </w:t>
      </w:r>
    </w:p>
    <w:p w14:paraId="035C265C" w14:textId="77777777" w:rsidR="00044450" w:rsidRPr="00044450" w:rsidRDefault="00044450" w:rsidP="00044450">
      <w:pPr>
        <w:suppressAutoHyphens/>
        <w:spacing w:after="0" w:line="276" w:lineRule="auto"/>
        <w:ind w:firstLine="360"/>
        <w:jc w:val="both"/>
        <w:rPr>
          <w:rFonts w:ascii="Calibri" w:eastAsia="Calibri" w:hAnsi="Calibri" w:cs="Calibri"/>
          <w:kern w:val="0"/>
          <w14:ligatures w14:val="none"/>
        </w:rPr>
      </w:pPr>
      <w:r w:rsidRPr="00044450">
        <w:rPr>
          <w:rFonts w:ascii="Calibri" w:eastAsia="Calibri" w:hAnsi="Calibri" w:cs="Calibri"/>
          <w:kern w:val="0"/>
          <w14:ligatures w14:val="none"/>
        </w:rPr>
        <w:t xml:space="preserve">W kuchni centralnej produkowane są posiłki dla pacjentów  (całodzienne wyżywienie). </w:t>
      </w:r>
    </w:p>
    <w:p w14:paraId="01384549" w14:textId="6E87BF66" w:rsidR="00044450" w:rsidRPr="00044450" w:rsidRDefault="00044450" w:rsidP="00044450">
      <w:pPr>
        <w:suppressAutoHyphens/>
        <w:spacing w:after="0" w:line="276" w:lineRule="auto"/>
        <w:ind w:firstLine="360"/>
        <w:jc w:val="both"/>
        <w:rPr>
          <w:rFonts w:ascii="Calibri" w:eastAsia="Calibri" w:hAnsi="Calibri" w:cs="Calibri"/>
          <w:kern w:val="0"/>
          <w14:ligatures w14:val="none"/>
        </w:rPr>
      </w:pPr>
      <w:r w:rsidRPr="00044450">
        <w:rPr>
          <w:rFonts w:ascii="Calibri" w:eastAsia="Calibri" w:hAnsi="Calibri" w:cs="Calibri"/>
          <w:kern w:val="0"/>
          <w14:ligatures w14:val="none"/>
        </w:rPr>
        <w:t>W 2023</w:t>
      </w:r>
      <w:r>
        <w:rPr>
          <w:rFonts w:ascii="Calibri" w:eastAsia="Calibri" w:hAnsi="Calibri" w:cs="Calibri"/>
          <w:kern w:val="0"/>
          <w14:ligatures w14:val="none"/>
        </w:rPr>
        <w:t xml:space="preserve"> </w:t>
      </w:r>
      <w:r w:rsidRPr="00044450">
        <w:rPr>
          <w:rFonts w:ascii="Calibri" w:eastAsia="Calibri" w:hAnsi="Calibri" w:cs="Calibri"/>
          <w:kern w:val="0"/>
          <w14:ligatures w14:val="none"/>
        </w:rPr>
        <w:t>r</w:t>
      </w:r>
      <w:r>
        <w:rPr>
          <w:rFonts w:ascii="Calibri" w:eastAsia="Calibri" w:hAnsi="Calibri" w:cs="Calibri"/>
          <w:kern w:val="0"/>
          <w14:ligatures w14:val="none"/>
        </w:rPr>
        <w:t>.</w:t>
      </w:r>
      <w:r w:rsidRPr="00044450">
        <w:rPr>
          <w:rFonts w:ascii="Calibri" w:eastAsia="Calibri" w:hAnsi="Calibri" w:cs="Calibri"/>
          <w:kern w:val="0"/>
          <w14:ligatures w14:val="none"/>
        </w:rPr>
        <w:t xml:space="preserve"> nie przeprowadzano kontroli sanitarnych.</w:t>
      </w:r>
    </w:p>
    <w:p w14:paraId="008CCF33" w14:textId="77777777" w:rsidR="00C428BD" w:rsidRPr="001A1F34" w:rsidRDefault="00C428BD" w:rsidP="001A1F34">
      <w:pPr>
        <w:tabs>
          <w:tab w:val="left" w:pos="284"/>
          <w:tab w:val="left" w:pos="426"/>
        </w:tabs>
        <w:spacing w:after="0" w:line="276" w:lineRule="auto"/>
        <w:jc w:val="both"/>
        <w:rPr>
          <w:rFonts w:ascii="Calibri" w:eastAsia="Times New Roman" w:hAnsi="Calibri" w:cs="Calibri"/>
          <w:kern w:val="0"/>
          <w:lang w:eastAsia="pl-PL"/>
          <w14:ligatures w14:val="none"/>
        </w:rPr>
      </w:pPr>
    </w:p>
    <w:p w14:paraId="34F59904" w14:textId="77777777" w:rsidR="00C428BD" w:rsidRPr="001A1F34" w:rsidRDefault="00C428BD" w:rsidP="00ED0482">
      <w:pPr>
        <w:numPr>
          <w:ilvl w:val="1"/>
          <w:numId w:val="37"/>
        </w:numPr>
        <w:tabs>
          <w:tab w:val="left" w:pos="142"/>
          <w:tab w:val="left" w:pos="284"/>
          <w:tab w:val="left" w:pos="426"/>
          <w:tab w:val="left" w:pos="851"/>
        </w:tabs>
        <w:spacing w:after="0" w:line="276" w:lineRule="auto"/>
        <w:ind w:hanging="72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Dezynfekcja</w:t>
      </w:r>
    </w:p>
    <w:p w14:paraId="7A6CD2B6" w14:textId="77777777" w:rsidR="00C428BD" w:rsidRPr="001A1F34" w:rsidRDefault="00C428BD" w:rsidP="001A1F34">
      <w:pPr>
        <w:tabs>
          <w:tab w:val="left" w:pos="142"/>
          <w:tab w:val="left" w:pos="284"/>
          <w:tab w:val="left" w:pos="426"/>
        </w:tabs>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ab/>
      </w:r>
      <w:r w:rsidRPr="001A1F34">
        <w:rPr>
          <w:rFonts w:ascii="Calibri" w:eastAsia="Times New Roman" w:hAnsi="Calibri" w:cs="Calibri"/>
          <w:kern w:val="0"/>
          <w:lang w:eastAsia="pl-PL"/>
          <w14:ligatures w14:val="none"/>
        </w:rPr>
        <w:tab/>
      </w:r>
      <w:r w:rsidRPr="001A1F34">
        <w:rPr>
          <w:rFonts w:ascii="Calibri" w:eastAsia="Times New Roman" w:hAnsi="Calibri" w:cs="Calibri"/>
          <w:kern w:val="0"/>
          <w:lang w:eastAsia="pl-PL"/>
          <w14:ligatures w14:val="none"/>
        </w:rPr>
        <w:tab/>
      </w:r>
      <w:r w:rsidRPr="001A1F34">
        <w:rPr>
          <w:rFonts w:ascii="Calibri" w:eastAsia="Times New Roman" w:hAnsi="Calibri" w:cs="Calibri"/>
          <w:kern w:val="0"/>
          <w:lang w:eastAsia="pl-PL"/>
          <w14:ligatures w14:val="none"/>
        </w:rPr>
        <w:tab/>
        <w:t xml:space="preserve">Czas dezynfekcji i stężenie środków dezynfekcyjnych są zgodne z zasadami </w:t>
      </w:r>
      <w:r w:rsidRPr="001A1F34">
        <w:rPr>
          <w:rFonts w:ascii="Calibri" w:eastAsia="Times New Roman" w:hAnsi="Calibri" w:cs="Calibri"/>
          <w:kern w:val="0"/>
          <w:lang w:eastAsia="pl-PL"/>
          <w14:ligatures w14:val="none"/>
        </w:rPr>
        <w:br/>
        <w:t>i zaleceniami określonymi przez producenta. Placówki posiadają karty charakterystyki stosowanych środków dezynfekcyjnych. Stężone preparaty dezynfekcyjne przechowywane były zgodnie z zaleceniami producenta. Roztwory robocze preparatów dezynfekcyjnych sporządzane były przez pielęgniarki oraz personel sprzątający.</w:t>
      </w:r>
    </w:p>
    <w:p w14:paraId="3BDC8CA6"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2023 r. w Zakładzie Opiekuńczo - Leczniczym w Resku większość pacjentów była leżąca, w związku z tym, przede wszystkim używane są pieluchomajtki. Dezynfekcja kaczek </w:t>
      </w:r>
      <w:r w:rsidRPr="001A1F34">
        <w:rPr>
          <w:rFonts w:ascii="Calibri" w:eastAsia="Times New Roman" w:hAnsi="Calibri" w:cs="Calibri"/>
          <w:kern w:val="0"/>
          <w:lang w:eastAsia="pl-PL"/>
          <w14:ligatures w14:val="none"/>
        </w:rPr>
        <w:br/>
        <w:t>i basenów odbywa się w myjni dezynfektorze umieszczonym w brudowniku z użyciem preparatu Neodisher SBK.</w:t>
      </w:r>
    </w:p>
    <w:p w14:paraId="170C91F3"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Zgodnie z procedurą „Postępowania ze skażonymi narzędziami chirurgicznymi </w:t>
      </w:r>
      <w:r w:rsidRPr="001A1F34">
        <w:rPr>
          <w:rFonts w:ascii="Calibri" w:eastAsia="Times New Roman" w:hAnsi="Calibri" w:cs="Calibri"/>
          <w:kern w:val="0"/>
          <w:lang w:eastAsia="pl-PL"/>
          <w14:ligatures w14:val="none"/>
        </w:rPr>
        <w:br/>
        <w:t>i sprzętem medycznym w oddziałach szpitala” skażone narzędzia i sprzęt medyczny wielorazowego użycia podlegał nawilżaniu i dezynfekcji wstępnej przy użyciu preparatu dezynfekcyjnego w miejscu skażenia tj. na stanowisku pracy w przeznaczonym do tego pojemniku transportowym (w kolorze czerwonym). Następnie dostarczano go do Centralnej Sterylizatorni Samodzielnego Publicznego Szpitala Rejonowego w Nowogardzie ul. Wojska Polskiego 7, 72-200 Nowogard gdzie poddawany był myciu i dezynfekcji końcowej, pakietowaniu oraz sterylizacji. Narzędzia czyste i materiał sterylny do Zakładu Opiekuńczo – Leczniczego w Resku transportowane były w pojemniku o kolorze niebieskim.</w:t>
      </w:r>
    </w:p>
    <w:p w14:paraId="5847E25B" w14:textId="02A82265"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color w:val="FF0000"/>
          <w:kern w:val="0"/>
          <w:lang w:eastAsia="pl-PL"/>
          <w14:ligatures w14:val="none"/>
        </w:rPr>
      </w:pPr>
      <w:r w:rsidRPr="001A1F34">
        <w:rPr>
          <w:rFonts w:ascii="Calibri" w:eastAsia="Times New Roman" w:hAnsi="Calibri" w:cs="Calibri"/>
          <w:kern w:val="0"/>
          <w:lang w:eastAsia="pl-PL"/>
          <w14:ligatures w14:val="none"/>
        </w:rPr>
        <w:t>Do dezynfekcji powierzchni stosowane były następujące środki dezynfekcyjne</w:t>
      </w:r>
      <w:r w:rsidRPr="001A1F34">
        <w:rPr>
          <w:rFonts w:ascii="Calibri" w:eastAsia="Times New Roman" w:hAnsi="Calibri" w:cs="Calibri"/>
          <w:b/>
          <w:kern w:val="0"/>
          <w:lang w:eastAsia="pl-PL"/>
          <w14:ligatures w14:val="none"/>
        </w:rPr>
        <w:t>:</w:t>
      </w:r>
      <w:r w:rsidRPr="001A1F34">
        <w:rPr>
          <w:rFonts w:ascii="Calibri" w:eastAsia="Times New Roman" w:hAnsi="Calibri" w:cs="Calibri"/>
          <w:kern w:val="0"/>
          <w:lang w:eastAsia="pl-PL"/>
          <w14:ligatures w14:val="none"/>
        </w:rPr>
        <w:t xml:space="preserve"> Incidin Liqiud Spray, Sani Cloth chusteczki, Sani Cloth Active chusteczki, Taski Sprint Degerm, </w:t>
      </w:r>
      <w:r w:rsidR="005A0C8D">
        <w:rPr>
          <w:rFonts w:ascii="Calibri" w:eastAsia="Times New Roman" w:hAnsi="Calibri" w:cs="Calibri"/>
          <w:kern w:val="0"/>
          <w:lang w:eastAsia="pl-PL"/>
          <w14:ligatures w14:val="none"/>
        </w:rPr>
        <w:t>C</w:t>
      </w:r>
      <w:r w:rsidRPr="001A1F34">
        <w:rPr>
          <w:rFonts w:ascii="Calibri" w:eastAsia="Times New Roman" w:hAnsi="Calibri" w:cs="Calibri"/>
          <w:kern w:val="0"/>
          <w:lang w:eastAsia="pl-PL"/>
          <w14:ligatures w14:val="none"/>
        </w:rPr>
        <w:t>hlor plus, Incidin Oxy Wipe, Incidin Oxy Wipe S. Zasady doboru preparatów uzależnione były od ich zastosowania tj. rodzaju powierzchni, stopnia zabrudzenia, możliwo</w:t>
      </w:r>
      <w:r w:rsidRPr="001A1F34">
        <w:rPr>
          <w:rFonts w:ascii="Calibri" w:eastAsia="TimesNewRoman" w:hAnsi="Calibri" w:cs="Calibri"/>
          <w:kern w:val="0"/>
          <w:lang w:eastAsia="pl-PL"/>
          <w14:ligatures w14:val="none"/>
        </w:rPr>
        <w:t>ś</w:t>
      </w:r>
      <w:r w:rsidRPr="001A1F34">
        <w:rPr>
          <w:rFonts w:ascii="Calibri" w:eastAsia="Times New Roman" w:hAnsi="Calibri" w:cs="Calibri"/>
          <w:kern w:val="0"/>
          <w:lang w:eastAsia="pl-PL"/>
          <w14:ligatures w14:val="none"/>
        </w:rPr>
        <w:t>ci organizacyjnych, kompatybilno</w:t>
      </w:r>
      <w:r w:rsidRPr="001A1F34">
        <w:rPr>
          <w:rFonts w:ascii="Calibri" w:eastAsia="TimesNewRoman" w:hAnsi="Calibri" w:cs="Calibri"/>
          <w:kern w:val="0"/>
          <w:lang w:eastAsia="pl-PL"/>
          <w14:ligatures w14:val="none"/>
        </w:rPr>
        <w:t>ś</w:t>
      </w:r>
      <w:r w:rsidRPr="001A1F34">
        <w:rPr>
          <w:rFonts w:ascii="Calibri" w:eastAsia="Times New Roman" w:hAnsi="Calibri" w:cs="Calibri"/>
          <w:kern w:val="0"/>
          <w:lang w:eastAsia="pl-PL"/>
          <w14:ligatures w14:val="none"/>
        </w:rPr>
        <w:t xml:space="preserve">ci ze </w:t>
      </w:r>
      <w:r w:rsidRPr="001A1F34">
        <w:rPr>
          <w:rFonts w:ascii="Calibri" w:eastAsia="TimesNewRoman" w:hAnsi="Calibri" w:cs="Calibri"/>
          <w:kern w:val="0"/>
          <w:lang w:eastAsia="pl-PL"/>
          <w14:ligatures w14:val="none"/>
        </w:rPr>
        <w:t>ś</w:t>
      </w:r>
      <w:r w:rsidRPr="001A1F34">
        <w:rPr>
          <w:rFonts w:ascii="Calibri" w:eastAsia="Times New Roman" w:hAnsi="Calibri" w:cs="Calibri"/>
          <w:kern w:val="0"/>
          <w:lang w:eastAsia="pl-PL"/>
          <w14:ligatures w14:val="none"/>
        </w:rPr>
        <w:t xml:space="preserve">rodkiem dezynfekcyjnym. Zabiegi dezynfekcyjne stosowane były </w:t>
      </w:r>
      <w:r w:rsidRPr="001A1F34">
        <w:rPr>
          <w:rFonts w:ascii="Calibri" w:eastAsia="Times New Roman" w:hAnsi="Calibri" w:cs="Calibri"/>
          <w:kern w:val="0"/>
          <w:lang w:eastAsia="pl-PL"/>
          <w14:ligatures w14:val="none"/>
        </w:rPr>
        <w:br/>
        <w:t>we wszystkich obszarach maj</w:t>
      </w:r>
      <w:r w:rsidRPr="001A1F34">
        <w:rPr>
          <w:rFonts w:ascii="Calibri" w:eastAsia="TimesNewRoman" w:hAnsi="Calibri" w:cs="Calibri"/>
          <w:kern w:val="0"/>
          <w:lang w:eastAsia="pl-PL"/>
          <w14:ligatures w14:val="none"/>
        </w:rPr>
        <w:t>ą</w:t>
      </w:r>
      <w:r w:rsidRPr="001A1F34">
        <w:rPr>
          <w:rFonts w:ascii="Calibri" w:eastAsia="Times New Roman" w:hAnsi="Calibri" w:cs="Calibri"/>
          <w:kern w:val="0"/>
          <w:lang w:eastAsia="pl-PL"/>
          <w14:ligatures w14:val="none"/>
        </w:rPr>
        <w:t xml:space="preserve">cych kontakt z materiałem organicznym. Materace, koce </w:t>
      </w:r>
      <w:r w:rsidRPr="001A1F34">
        <w:rPr>
          <w:rFonts w:ascii="Calibri" w:eastAsia="Times New Roman" w:hAnsi="Calibri" w:cs="Calibri"/>
          <w:kern w:val="0"/>
          <w:lang w:eastAsia="pl-PL"/>
          <w14:ligatures w14:val="none"/>
        </w:rPr>
        <w:br/>
        <w:t xml:space="preserve">i poduszki nie są specjalnie zabezpieczone przed zabrudzeniem. Szpital posiada umowę </w:t>
      </w:r>
      <w:r w:rsidRPr="001A1F34">
        <w:rPr>
          <w:rFonts w:ascii="Calibri" w:eastAsia="Times New Roman" w:hAnsi="Calibri" w:cs="Calibri"/>
          <w:kern w:val="0"/>
          <w:lang w:eastAsia="pl-PL"/>
          <w14:ligatures w14:val="none"/>
        </w:rPr>
        <w:br/>
        <w:t>z Zakładem Usług Pralniczych SP. J. Henryka Różalska, Katarzyna Karasiewicz ul. Lipowa 11</w:t>
      </w:r>
      <w:r w:rsidR="005A0C8D">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w:t>
      </w:r>
      <w:r w:rsidR="005A0C8D">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 xml:space="preserve">76-032 </w:t>
      </w:r>
      <w:r w:rsidRPr="001A1F34">
        <w:rPr>
          <w:rFonts w:ascii="Calibri" w:eastAsia="Times New Roman" w:hAnsi="Calibri" w:cs="Calibri"/>
          <w:iCs/>
          <w:kern w:val="0"/>
          <w:lang w:eastAsia="pl-PL"/>
          <w14:ligatures w14:val="none"/>
        </w:rPr>
        <w:t>Mielenko</w:t>
      </w:r>
      <w:r w:rsidRPr="001A1F34">
        <w:rPr>
          <w:rFonts w:ascii="Calibri" w:eastAsia="Times New Roman" w:hAnsi="Calibri" w:cs="Calibri"/>
          <w:kern w:val="0"/>
          <w:lang w:eastAsia="pl-PL"/>
          <w14:ligatures w14:val="none"/>
        </w:rPr>
        <w:t xml:space="preserve"> na pranie i dezynfekcje bielizny pacjentów i personelu, mopów a także na korzystanie z komory dezynfekcyjnej. Poddano dezynfekcji komorowej: 154 poduszek, </w:t>
      </w:r>
      <w:r w:rsidRPr="001A1F34">
        <w:rPr>
          <w:rFonts w:ascii="Calibri" w:eastAsia="Times New Roman" w:hAnsi="Calibri" w:cs="Calibri"/>
          <w:kern w:val="0"/>
          <w:lang w:eastAsia="pl-PL"/>
          <w14:ligatures w14:val="none"/>
        </w:rPr>
        <w:br/>
        <w:t>358 kocy i 20 materacy</w:t>
      </w:r>
      <w:r w:rsidRPr="001A1F34">
        <w:rPr>
          <w:rFonts w:ascii="Calibri" w:eastAsia="Times New Roman" w:hAnsi="Calibri" w:cs="Calibri"/>
          <w:iCs/>
          <w:kern w:val="0"/>
          <w:lang w:eastAsia="pl-PL"/>
          <w14:ligatures w14:val="none"/>
        </w:rPr>
        <w:t xml:space="preserve">. </w:t>
      </w:r>
    </w:p>
    <w:p w14:paraId="58C3970C" w14:textId="77777777" w:rsidR="00C428BD" w:rsidRPr="001A1F34" w:rsidRDefault="00C428BD" w:rsidP="001A1F34">
      <w:pPr>
        <w:tabs>
          <w:tab w:val="left" w:pos="142"/>
          <w:tab w:val="left" w:pos="284"/>
          <w:tab w:val="left" w:pos="426"/>
        </w:tabs>
        <w:spacing w:after="0" w:line="276" w:lineRule="auto"/>
        <w:jc w:val="both"/>
        <w:rPr>
          <w:rFonts w:ascii="Calibri" w:eastAsia="Times New Roman" w:hAnsi="Calibri" w:cs="Calibri"/>
          <w:kern w:val="0"/>
          <w:lang w:eastAsia="pl-PL"/>
          <w14:ligatures w14:val="none"/>
        </w:rPr>
      </w:pPr>
    </w:p>
    <w:p w14:paraId="628686F7" w14:textId="77777777" w:rsidR="00C428BD" w:rsidRPr="001A1F34" w:rsidRDefault="00C428BD" w:rsidP="00ED0482">
      <w:pPr>
        <w:numPr>
          <w:ilvl w:val="1"/>
          <w:numId w:val="37"/>
        </w:numPr>
        <w:tabs>
          <w:tab w:val="left" w:pos="284"/>
          <w:tab w:val="left" w:pos="426"/>
          <w:tab w:val="left" w:pos="851"/>
        </w:tabs>
        <w:spacing w:after="0" w:line="276" w:lineRule="auto"/>
        <w:ind w:hanging="72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lastRenderedPageBreak/>
        <w:t>Sterylizacja</w:t>
      </w:r>
    </w:p>
    <w:p w14:paraId="0E0D7E80"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Sterylizacja wyrobów medycznych i sprzętu medycznego na potrzeby Zakładu Opiekuńczo – Leczniczego w Resku prowadzona była w Samodzielnym Publicznym Szpitalu Rejonowym w Nowogardzie ul. Wojska Polskiego 7, 72-200 Nowogard w Centralnej Sterylizatorni. Transport narzędzi i innych wyrobów medycznych wielorazowego użycia </w:t>
      </w:r>
      <w:r w:rsidRPr="001A1F34">
        <w:rPr>
          <w:rFonts w:ascii="Calibri" w:eastAsia="Times New Roman" w:hAnsi="Calibri" w:cs="Calibri"/>
          <w:kern w:val="0"/>
          <w:lang w:eastAsia="pl-PL"/>
          <w14:ligatures w14:val="none"/>
        </w:rPr>
        <w:br/>
        <w:t>do sterylizacji oraz sterylnych pakietów odbywał się zgodnie z opracowanymi procedurami przeciwepidemicznymi w wydzielonych pojemnikach transportowych ze szczelnym zamknięciem chroniącym przed mechanicznymi uszkodzeniami, oraz zanieczyszczeniem fizycznym, chemicznym i mikrobiologicznym. Kontrola procesów sterylizacji prowadzona była przez podmiot wykonujący sterylizację.</w:t>
      </w:r>
    </w:p>
    <w:p w14:paraId="36BAB936"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Wyroby medyczne i sprzęt medyczny sterylny przechowywany był w pokojach przygotowawczo-pielęgniarskich, w poszczególnych odcinkach Zakładu Opiekuńczo Leczniczego, w prawidłowych warunkach, zgodnie z procedurą dotyczącą „Zasad przechowywania narzędzi i materiału po sterylizacji”. Sterylne pakiety posiadały datę sterylizacji oraz aktualną datę ważności.</w:t>
      </w:r>
    </w:p>
    <w:p w14:paraId="346015C0" w14:textId="77777777" w:rsidR="00C428BD" w:rsidRPr="001A1F34" w:rsidRDefault="00C428BD" w:rsidP="001A1F34">
      <w:pPr>
        <w:tabs>
          <w:tab w:val="left" w:pos="284"/>
          <w:tab w:val="left" w:pos="426"/>
        </w:tabs>
        <w:spacing w:after="0" w:line="276" w:lineRule="auto"/>
        <w:jc w:val="both"/>
        <w:rPr>
          <w:rFonts w:ascii="Calibri" w:eastAsia="Times New Roman" w:hAnsi="Calibri" w:cs="Calibri"/>
          <w:kern w:val="0"/>
          <w:lang w:eastAsia="pl-PL"/>
          <w14:ligatures w14:val="none"/>
        </w:rPr>
      </w:pPr>
    </w:p>
    <w:p w14:paraId="652F2503" w14:textId="77777777" w:rsidR="00C428BD" w:rsidRPr="001A1F34" w:rsidRDefault="00C428BD" w:rsidP="00ED0482">
      <w:pPr>
        <w:numPr>
          <w:ilvl w:val="1"/>
          <w:numId w:val="37"/>
        </w:numPr>
        <w:tabs>
          <w:tab w:val="left" w:pos="284"/>
          <w:tab w:val="left" w:pos="426"/>
          <w:tab w:val="left" w:pos="851"/>
        </w:tabs>
        <w:spacing w:after="0" w:line="276" w:lineRule="auto"/>
        <w:ind w:hanging="72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Utrzymanie bieżącej czystości i porządku</w:t>
      </w:r>
    </w:p>
    <w:p w14:paraId="490E86AB"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Utrzymaniem bieżącej czystości i porządku w obiekcie ZOL w Resku w 2023 r. zajmował się personel zatrudniony w podmiocie leczniczym. Procesy utrzymania czysto</w:t>
      </w:r>
      <w:r w:rsidRPr="001A1F34">
        <w:rPr>
          <w:rFonts w:ascii="Calibri" w:eastAsia="TimesNewRoman" w:hAnsi="Calibri" w:cs="Calibri"/>
          <w:kern w:val="0"/>
          <w:lang w:eastAsia="pl-PL"/>
          <w14:ligatures w14:val="none"/>
        </w:rPr>
        <w:t>ś</w:t>
      </w:r>
      <w:r w:rsidRPr="001A1F34">
        <w:rPr>
          <w:rFonts w:ascii="Calibri" w:eastAsia="Times New Roman" w:hAnsi="Calibri" w:cs="Calibri"/>
          <w:kern w:val="0"/>
          <w:lang w:eastAsia="pl-PL"/>
          <w14:ligatures w14:val="none"/>
        </w:rPr>
        <w:t>ci oparte były na planie higieny szpitalnej okre</w:t>
      </w:r>
      <w:r w:rsidRPr="001A1F34">
        <w:rPr>
          <w:rFonts w:ascii="Calibri" w:eastAsia="TimesNewRoman" w:hAnsi="Calibri" w:cs="Calibri"/>
          <w:kern w:val="0"/>
          <w:lang w:eastAsia="pl-PL"/>
          <w14:ligatures w14:val="none"/>
        </w:rPr>
        <w:t>ś</w:t>
      </w:r>
      <w:r w:rsidRPr="001A1F34">
        <w:rPr>
          <w:rFonts w:ascii="Calibri" w:eastAsia="Times New Roman" w:hAnsi="Calibri" w:cs="Calibri"/>
          <w:kern w:val="0"/>
          <w:lang w:eastAsia="pl-PL"/>
          <w14:ligatures w14:val="none"/>
        </w:rPr>
        <w:t>laj</w:t>
      </w:r>
      <w:r w:rsidRPr="001A1F34">
        <w:rPr>
          <w:rFonts w:ascii="Calibri" w:eastAsia="TimesNewRoman" w:hAnsi="Calibri" w:cs="Calibri"/>
          <w:kern w:val="0"/>
          <w:lang w:eastAsia="pl-PL"/>
          <w14:ligatures w14:val="none"/>
        </w:rPr>
        <w:t>ą</w:t>
      </w:r>
      <w:r w:rsidRPr="001A1F34">
        <w:rPr>
          <w:rFonts w:ascii="Calibri" w:eastAsia="Times New Roman" w:hAnsi="Calibri" w:cs="Calibri"/>
          <w:kern w:val="0"/>
          <w:lang w:eastAsia="pl-PL"/>
          <w14:ligatures w14:val="none"/>
        </w:rPr>
        <w:t>cej obszar, techniki oraz cz</w:t>
      </w:r>
      <w:r w:rsidRPr="001A1F34">
        <w:rPr>
          <w:rFonts w:ascii="Calibri" w:eastAsia="TimesNewRoman" w:hAnsi="Calibri" w:cs="Calibri"/>
          <w:kern w:val="0"/>
          <w:lang w:eastAsia="pl-PL"/>
          <w14:ligatures w14:val="none"/>
        </w:rPr>
        <w:t>ę</w:t>
      </w:r>
      <w:r w:rsidRPr="001A1F34">
        <w:rPr>
          <w:rFonts w:ascii="Calibri" w:eastAsia="Times New Roman" w:hAnsi="Calibri" w:cs="Calibri"/>
          <w:kern w:val="0"/>
          <w:lang w:eastAsia="pl-PL"/>
          <w14:ligatures w14:val="none"/>
        </w:rPr>
        <w:t>stotliwo</w:t>
      </w:r>
      <w:r w:rsidRPr="001A1F34">
        <w:rPr>
          <w:rFonts w:ascii="Calibri" w:eastAsia="TimesNewRoman" w:hAnsi="Calibri" w:cs="Calibri"/>
          <w:kern w:val="0"/>
          <w:lang w:eastAsia="pl-PL"/>
          <w14:ligatures w14:val="none"/>
        </w:rPr>
        <w:t xml:space="preserve">ść </w:t>
      </w:r>
      <w:r w:rsidRPr="001A1F34">
        <w:rPr>
          <w:rFonts w:ascii="Calibri" w:eastAsia="Times New Roman" w:hAnsi="Calibri" w:cs="Calibri"/>
          <w:kern w:val="0"/>
          <w:lang w:eastAsia="pl-PL"/>
          <w14:ligatures w14:val="none"/>
        </w:rPr>
        <w:t>sprz</w:t>
      </w:r>
      <w:r w:rsidRPr="001A1F34">
        <w:rPr>
          <w:rFonts w:ascii="Calibri" w:eastAsia="TimesNewRoman" w:hAnsi="Calibri" w:cs="Calibri"/>
          <w:kern w:val="0"/>
          <w:lang w:eastAsia="pl-PL"/>
          <w14:ligatures w14:val="none"/>
        </w:rPr>
        <w:t>ą</w:t>
      </w:r>
      <w:r w:rsidRPr="001A1F34">
        <w:rPr>
          <w:rFonts w:ascii="Calibri" w:eastAsia="Times New Roman" w:hAnsi="Calibri" w:cs="Calibri"/>
          <w:kern w:val="0"/>
          <w:lang w:eastAsia="pl-PL"/>
          <w14:ligatures w14:val="none"/>
        </w:rPr>
        <w:t>tania pomieszcze</w:t>
      </w:r>
      <w:r w:rsidRPr="001A1F34">
        <w:rPr>
          <w:rFonts w:ascii="Calibri" w:eastAsia="TimesNewRoman" w:hAnsi="Calibri" w:cs="Calibri"/>
          <w:kern w:val="0"/>
          <w:lang w:eastAsia="pl-PL"/>
          <w14:ligatures w14:val="none"/>
        </w:rPr>
        <w:t xml:space="preserve">ń </w:t>
      </w:r>
      <w:r w:rsidRPr="001A1F34">
        <w:rPr>
          <w:rFonts w:ascii="Calibri" w:eastAsia="Times New Roman" w:hAnsi="Calibri" w:cs="Calibri"/>
          <w:kern w:val="0"/>
          <w:lang w:eastAsia="pl-PL"/>
          <w14:ligatures w14:val="none"/>
        </w:rPr>
        <w:t xml:space="preserve">szpitalnych. System sprzątania odbywał się w oparciu o wózki kuwetowe i mopy bawełniane jednego kontaktu oraz ściereczki jednorazowego użycia. </w:t>
      </w:r>
      <w:r w:rsidRPr="001A1F34">
        <w:rPr>
          <w:rFonts w:ascii="Calibri" w:eastAsia="Times New Roman" w:hAnsi="Calibri" w:cs="Calibri"/>
          <w:kern w:val="0"/>
          <w:lang w:eastAsia="pl-PL"/>
          <w14:ligatures w14:val="none"/>
        </w:rPr>
        <w:br/>
        <w:t xml:space="preserve">Po każdorazowym użyciu wózki kuwetowe poddawano myciu i dezynfekcji </w:t>
      </w:r>
      <w:r w:rsidRPr="001A1F34">
        <w:rPr>
          <w:rFonts w:ascii="Calibri" w:eastAsia="Times New Roman" w:hAnsi="Calibri" w:cs="Calibri"/>
          <w:kern w:val="0"/>
          <w:lang w:eastAsia="pl-PL"/>
          <w14:ligatures w14:val="none"/>
        </w:rPr>
        <w:br/>
        <w:t xml:space="preserve">w wyodrębnionym pomieszczeniu porządkowym, a końcówki mopów przekazywano </w:t>
      </w:r>
      <w:r w:rsidRPr="001A1F34">
        <w:rPr>
          <w:rFonts w:ascii="Calibri" w:eastAsia="Times New Roman" w:hAnsi="Calibri" w:cs="Calibri"/>
          <w:kern w:val="0"/>
          <w:lang w:eastAsia="pl-PL"/>
          <w14:ligatures w14:val="none"/>
        </w:rPr>
        <w:br/>
        <w:t xml:space="preserve">do prania. W 2023 r. poddano praniu i dezynfekcji 10927 nakładek na mopy. Sprzęt </w:t>
      </w:r>
      <w:r w:rsidRPr="001A1F34">
        <w:rPr>
          <w:rFonts w:ascii="Calibri" w:eastAsia="Times New Roman" w:hAnsi="Calibri" w:cs="Calibri"/>
          <w:kern w:val="0"/>
          <w:lang w:eastAsia="pl-PL"/>
          <w14:ligatures w14:val="none"/>
        </w:rPr>
        <w:br/>
        <w:t>do sprzątania przechowywano w wydzielonym miejscu, w pomieszczeniu brudownika. Postępowanie ze sprzętem po zakończonym sprzątaniu było prawidłowe. Osoby odpowiadające bezpośrednio za sprzątanie współpracowały z pielęgniarkami oddziałowymi oraz epidemiologicznymi w zakresie przestrzegania procedur przeciwepidemicznych.</w:t>
      </w:r>
    </w:p>
    <w:p w14:paraId="4D512BEE" w14:textId="77777777" w:rsidR="00C428BD" w:rsidRPr="001A1F34" w:rsidRDefault="00C428BD" w:rsidP="001A1F34">
      <w:pPr>
        <w:tabs>
          <w:tab w:val="left" w:pos="284"/>
          <w:tab w:val="left" w:pos="426"/>
        </w:tabs>
        <w:spacing w:after="0" w:line="276" w:lineRule="auto"/>
        <w:jc w:val="both"/>
        <w:rPr>
          <w:rFonts w:ascii="Calibri" w:eastAsia="Times New Roman" w:hAnsi="Calibri" w:cs="Calibri"/>
          <w:kern w:val="0"/>
          <w:lang w:eastAsia="pl-PL"/>
          <w14:ligatures w14:val="none"/>
        </w:rPr>
      </w:pPr>
    </w:p>
    <w:p w14:paraId="3E0F332F" w14:textId="77777777" w:rsidR="00C428BD" w:rsidRDefault="00C428BD" w:rsidP="00ED0482">
      <w:pPr>
        <w:numPr>
          <w:ilvl w:val="1"/>
          <w:numId w:val="37"/>
        </w:numPr>
        <w:tabs>
          <w:tab w:val="left" w:pos="284"/>
          <w:tab w:val="left" w:pos="426"/>
          <w:tab w:val="left" w:pos="851"/>
        </w:tabs>
        <w:spacing w:after="0" w:line="276" w:lineRule="auto"/>
        <w:ind w:hanging="720"/>
        <w:jc w:val="both"/>
        <w:rPr>
          <w:rFonts w:ascii="Calibri" w:eastAsia="Times New Roman" w:hAnsi="Calibri" w:cs="Calibri"/>
          <w:b/>
          <w:bCs/>
          <w:color w:val="000000" w:themeColor="text1"/>
          <w:kern w:val="0"/>
          <w:lang w:eastAsia="pl-PL"/>
          <w14:ligatures w14:val="none"/>
        </w:rPr>
      </w:pPr>
      <w:r w:rsidRPr="001A1F34">
        <w:rPr>
          <w:rFonts w:ascii="Calibri" w:eastAsia="Times New Roman" w:hAnsi="Calibri" w:cs="Calibri"/>
          <w:b/>
          <w:bCs/>
          <w:color w:val="000000" w:themeColor="text1"/>
          <w:kern w:val="0"/>
          <w:lang w:eastAsia="pl-PL"/>
          <w14:ligatures w14:val="none"/>
        </w:rPr>
        <w:t>Postępowanie z bielizną szpitalną</w:t>
      </w:r>
    </w:p>
    <w:p w14:paraId="4C9E2901" w14:textId="77777777" w:rsidR="00B843C8" w:rsidRPr="001A1F34" w:rsidRDefault="00B843C8" w:rsidP="00B843C8">
      <w:pPr>
        <w:tabs>
          <w:tab w:val="left" w:pos="284"/>
          <w:tab w:val="left" w:pos="426"/>
          <w:tab w:val="left" w:pos="851"/>
        </w:tabs>
        <w:spacing w:after="0" w:line="276" w:lineRule="auto"/>
        <w:ind w:left="720"/>
        <w:jc w:val="both"/>
        <w:rPr>
          <w:rFonts w:ascii="Calibri" w:eastAsia="Times New Roman" w:hAnsi="Calibri" w:cs="Calibri"/>
          <w:b/>
          <w:bCs/>
          <w:color w:val="000000" w:themeColor="text1"/>
          <w:kern w:val="0"/>
          <w:lang w:eastAsia="pl-PL"/>
          <w14:ligatures w14:val="none"/>
        </w:rPr>
      </w:pPr>
    </w:p>
    <w:p w14:paraId="7747E876" w14:textId="77777777" w:rsidR="00527067" w:rsidRPr="001A1F34" w:rsidRDefault="00527067" w:rsidP="00B843C8">
      <w:pPr>
        <w:spacing w:after="0" w:line="276" w:lineRule="auto"/>
        <w:jc w:val="both"/>
        <w:rPr>
          <w:rFonts w:ascii="Calibri" w:hAnsi="Calibri" w:cs="Calibri"/>
          <w:bCs/>
        </w:rPr>
      </w:pPr>
      <w:r w:rsidRPr="001A1F34">
        <w:rPr>
          <w:rFonts w:ascii="Calibri" w:hAnsi="Calibri" w:cs="Calibri"/>
          <w:bCs/>
        </w:rPr>
        <w:t>Tabela - Wykaz miejsc prania bielizny szpitalnej w obiektach szpitalnych</w:t>
      </w:r>
    </w:p>
    <w:tbl>
      <w:tblPr>
        <w:tblW w:w="9720" w:type="dxa"/>
        <w:tblInd w:w="-1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40"/>
        <w:gridCol w:w="1260"/>
        <w:gridCol w:w="3240"/>
        <w:gridCol w:w="3420"/>
        <w:gridCol w:w="1260"/>
      </w:tblGrid>
      <w:tr w:rsidR="00527067" w:rsidRPr="001A1F34" w14:paraId="492C91C5" w14:textId="77777777" w:rsidTr="00DD701C">
        <w:trPr>
          <w:trHeight w:val="470"/>
        </w:trPr>
        <w:tc>
          <w:tcPr>
            <w:tcW w:w="540" w:type="dxa"/>
            <w:tcBorders>
              <w:top w:val="single" w:sz="4" w:space="0" w:color="auto"/>
              <w:bottom w:val="single" w:sz="4" w:space="0" w:color="auto"/>
            </w:tcBorders>
            <w:shd w:val="clear" w:color="auto" w:fill="auto"/>
          </w:tcPr>
          <w:p w14:paraId="1CADEF48" w14:textId="77777777" w:rsidR="00527067" w:rsidRPr="001A1F34" w:rsidRDefault="00527067" w:rsidP="001A1F34">
            <w:pPr>
              <w:spacing w:line="276" w:lineRule="auto"/>
              <w:rPr>
                <w:rFonts w:ascii="Calibri" w:hAnsi="Calibri" w:cs="Calibri"/>
                <w:bCs/>
              </w:rPr>
            </w:pPr>
            <w:r w:rsidRPr="001A1F34">
              <w:rPr>
                <w:rFonts w:ascii="Calibri" w:hAnsi="Calibri" w:cs="Calibri"/>
                <w:bCs/>
              </w:rPr>
              <w:t>Lp.</w:t>
            </w:r>
          </w:p>
        </w:tc>
        <w:tc>
          <w:tcPr>
            <w:tcW w:w="1260" w:type="dxa"/>
            <w:tcBorders>
              <w:top w:val="single" w:sz="4" w:space="0" w:color="auto"/>
              <w:bottom w:val="single" w:sz="4" w:space="0" w:color="auto"/>
            </w:tcBorders>
            <w:shd w:val="clear" w:color="auto" w:fill="auto"/>
          </w:tcPr>
          <w:p w14:paraId="57C14CBC" w14:textId="77777777" w:rsidR="00527067" w:rsidRPr="001A1F34" w:rsidRDefault="00527067" w:rsidP="001A1F34">
            <w:pPr>
              <w:spacing w:line="276" w:lineRule="auto"/>
              <w:rPr>
                <w:rFonts w:ascii="Calibri" w:hAnsi="Calibri" w:cs="Calibri"/>
                <w:bCs/>
              </w:rPr>
            </w:pPr>
            <w:r w:rsidRPr="001A1F34">
              <w:rPr>
                <w:rFonts w:ascii="Calibri" w:hAnsi="Calibri" w:cs="Calibri"/>
                <w:bCs/>
              </w:rPr>
              <w:t xml:space="preserve">    Szpital</w:t>
            </w:r>
          </w:p>
        </w:tc>
        <w:tc>
          <w:tcPr>
            <w:tcW w:w="3240" w:type="dxa"/>
            <w:tcBorders>
              <w:top w:val="single" w:sz="4" w:space="0" w:color="auto"/>
              <w:bottom w:val="single" w:sz="4" w:space="0" w:color="auto"/>
            </w:tcBorders>
            <w:shd w:val="clear" w:color="auto" w:fill="auto"/>
          </w:tcPr>
          <w:p w14:paraId="2DA9AF40" w14:textId="77777777" w:rsidR="00527067" w:rsidRPr="001A1F34" w:rsidRDefault="00527067" w:rsidP="001A1F34">
            <w:pPr>
              <w:spacing w:line="276" w:lineRule="auto"/>
              <w:rPr>
                <w:rFonts w:ascii="Calibri" w:hAnsi="Calibri" w:cs="Calibri"/>
                <w:bCs/>
              </w:rPr>
            </w:pPr>
            <w:r w:rsidRPr="001A1F34">
              <w:rPr>
                <w:rFonts w:ascii="Calibri" w:hAnsi="Calibri" w:cs="Calibri"/>
                <w:bCs/>
              </w:rPr>
              <w:t xml:space="preserve">  Lokalizacja obiektu szpitalnego</w:t>
            </w:r>
          </w:p>
        </w:tc>
        <w:tc>
          <w:tcPr>
            <w:tcW w:w="3420" w:type="dxa"/>
            <w:tcBorders>
              <w:top w:val="single" w:sz="4" w:space="0" w:color="auto"/>
              <w:bottom w:val="single" w:sz="4" w:space="0" w:color="auto"/>
            </w:tcBorders>
            <w:shd w:val="clear" w:color="auto" w:fill="auto"/>
            <w:noWrap/>
          </w:tcPr>
          <w:p w14:paraId="61B4F3C1" w14:textId="77777777" w:rsidR="00527067" w:rsidRPr="001A1F34" w:rsidRDefault="00527067" w:rsidP="001A1F34">
            <w:pPr>
              <w:spacing w:line="276" w:lineRule="auto"/>
              <w:rPr>
                <w:rFonts w:ascii="Calibri" w:hAnsi="Calibri" w:cs="Calibri"/>
              </w:rPr>
            </w:pPr>
            <w:r w:rsidRPr="001A1F34">
              <w:rPr>
                <w:rFonts w:ascii="Calibri" w:hAnsi="Calibri" w:cs="Calibri"/>
                <w:bCs/>
              </w:rPr>
              <w:t>Miejsce prania bielizny szpitalnej</w:t>
            </w:r>
          </w:p>
        </w:tc>
        <w:tc>
          <w:tcPr>
            <w:tcW w:w="1260" w:type="dxa"/>
            <w:tcBorders>
              <w:top w:val="single" w:sz="4" w:space="0" w:color="auto"/>
              <w:bottom w:val="single" w:sz="4" w:space="0" w:color="auto"/>
            </w:tcBorders>
          </w:tcPr>
          <w:p w14:paraId="75F81438" w14:textId="77777777" w:rsidR="00527067" w:rsidRPr="001A1F34" w:rsidRDefault="00527067" w:rsidP="001A1F34">
            <w:pPr>
              <w:spacing w:line="276" w:lineRule="auto"/>
              <w:rPr>
                <w:rFonts w:ascii="Calibri" w:hAnsi="Calibri" w:cs="Calibri"/>
                <w:bCs/>
              </w:rPr>
            </w:pPr>
            <w:r w:rsidRPr="001A1F34">
              <w:rPr>
                <w:rFonts w:ascii="Calibri" w:hAnsi="Calibri" w:cs="Calibri"/>
              </w:rPr>
              <w:t>Uwagi</w:t>
            </w:r>
          </w:p>
        </w:tc>
      </w:tr>
      <w:tr w:rsidR="00527067" w:rsidRPr="001A1F34" w14:paraId="5A9F51F1" w14:textId="77777777" w:rsidTr="00DD701C">
        <w:trPr>
          <w:trHeight w:val="202"/>
        </w:trPr>
        <w:tc>
          <w:tcPr>
            <w:tcW w:w="540" w:type="dxa"/>
            <w:tcBorders>
              <w:top w:val="single" w:sz="4" w:space="0" w:color="auto"/>
            </w:tcBorders>
          </w:tcPr>
          <w:p w14:paraId="4DE0FBEC" w14:textId="77777777" w:rsidR="00527067" w:rsidRPr="001A1F34" w:rsidRDefault="00527067" w:rsidP="001A1F34">
            <w:pPr>
              <w:spacing w:line="276" w:lineRule="auto"/>
              <w:rPr>
                <w:rFonts w:ascii="Calibri" w:hAnsi="Calibri" w:cs="Calibri"/>
              </w:rPr>
            </w:pPr>
            <w:r w:rsidRPr="001A1F34">
              <w:rPr>
                <w:rFonts w:ascii="Calibri" w:hAnsi="Calibri" w:cs="Calibri"/>
              </w:rPr>
              <w:t>1.</w:t>
            </w:r>
          </w:p>
        </w:tc>
        <w:tc>
          <w:tcPr>
            <w:tcW w:w="1260" w:type="dxa"/>
            <w:tcBorders>
              <w:top w:val="single" w:sz="4" w:space="0" w:color="auto"/>
            </w:tcBorders>
          </w:tcPr>
          <w:p w14:paraId="4B2D5FE8" w14:textId="77777777" w:rsidR="00527067" w:rsidRPr="001A1F34" w:rsidRDefault="00527067" w:rsidP="001A1F34">
            <w:pPr>
              <w:spacing w:line="276" w:lineRule="auto"/>
              <w:rPr>
                <w:rFonts w:ascii="Calibri" w:hAnsi="Calibri" w:cs="Calibri"/>
              </w:rPr>
            </w:pPr>
            <w:r w:rsidRPr="001A1F34">
              <w:rPr>
                <w:rFonts w:ascii="Calibri" w:hAnsi="Calibri" w:cs="Calibri"/>
              </w:rPr>
              <w:t xml:space="preserve">SPSR w Nowogardzie, ul. Wojska Polskiego 7, 72-200 Nowogard Zakład </w:t>
            </w:r>
            <w:r w:rsidRPr="001A1F34">
              <w:rPr>
                <w:rFonts w:ascii="Calibri" w:hAnsi="Calibri" w:cs="Calibri"/>
              </w:rPr>
              <w:lastRenderedPageBreak/>
              <w:t>Opiekuńczo Leczniczy Oddział Zamiejscowy Resko, ul. Szpitalna 8</w:t>
            </w:r>
          </w:p>
        </w:tc>
        <w:tc>
          <w:tcPr>
            <w:tcW w:w="3240" w:type="dxa"/>
            <w:tcBorders>
              <w:top w:val="single" w:sz="4" w:space="0" w:color="auto"/>
            </w:tcBorders>
          </w:tcPr>
          <w:p w14:paraId="26C51296" w14:textId="77777777" w:rsidR="00527067" w:rsidRPr="001A1F34" w:rsidRDefault="00527067" w:rsidP="001A1F34">
            <w:pPr>
              <w:spacing w:line="276" w:lineRule="auto"/>
              <w:rPr>
                <w:rFonts w:ascii="Calibri" w:hAnsi="Calibri" w:cs="Calibri"/>
              </w:rPr>
            </w:pPr>
            <w:r w:rsidRPr="001A1F34">
              <w:rPr>
                <w:rFonts w:ascii="Calibri" w:hAnsi="Calibri" w:cs="Calibri"/>
              </w:rPr>
              <w:lastRenderedPageBreak/>
              <w:t>Resko, ul. Szpitalna 8</w:t>
            </w:r>
          </w:p>
        </w:tc>
        <w:tc>
          <w:tcPr>
            <w:tcW w:w="3420" w:type="dxa"/>
            <w:tcBorders>
              <w:top w:val="single" w:sz="4" w:space="0" w:color="auto"/>
            </w:tcBorders>
          </w:tcPr>
          <w:p w14:paraId="7166CD05" w14:textId="77777777" w:rsidR="00527067" w:rsidRPr="001A1F34" w:rsidRDefault="00527067" w:rsidP="001A1F34">
            <w:pPr>
              <w:spacing w:line="276" w:lineRule="auto"/>
              <w:rPr>
                <w:rFonts w:ascii="Calibri" w:hAnsi="Calibri" w:cs="Calibri"/>
              </w:rPr>
            </w:pPr>
            <w:r w:rsidRPr="001A1F34">
              <w:rPr>
                <w:rFonts w:ascii="Calibri" w:hAnsi="Calibri" w:cs="Calibri"/>
              </w:rPr>
              <w:t>Usługi Pralnicze  Sp.J. Henryka Różalska Katarzyna Karasiewicz, ul. Lipowa 11, 76-032 Mielenko.</w:t>
            </w:r>
          </w:p>
        </w:tc>
        <w:tc>
          <w:tcPr>
            <w:tcW w:w="1260" w:type="dxa"/>
            <w:tcBorders>
              <w:top w:val="single" w:sz="4" w:space="0" w:color="auto"/>
            </w:tcBorders>
          </w:tcPr>
          <w:p w14:paraId="0FD4326E" w14:textId="77777777" w:rsidR="00527067" w:rsidRPr="001A1F34" w:rsidRDefault="00527067" w:rsidP="001A1F34">
            <w:pPr>
              <w:spacing w:line="276" w:lineRule="auto"/>
              <w:rPr>
                <w:rFonts w:ascii="Calibri" w:hAnsi="Calibri" w:cs="Calibri"/>
              </w:rPr>
            </w:pPr>
          </w:p>
        </w:tc>
      </w:tr>
    </w:tbl>
    <w:p w14:paraId="2D177C4B" w14:textId="77777777" w:rsidR="00527067" w:rsidRPr="001A1F34" w:rsidRDefault="00527067" w:rsidP="001A1F34">
      <w:pPr>
        <w:spacing w:after="0" w:line="276" w:lineRule="auto"/>
        <w:ind w:right="-425"/>
        <w:jc w:val="both"/>
        <w:rPr>
          <w:rFonts w:ascii="Calibri" w:hAnsi="Calibri" w:cs="Calibri"/>
          <w:b/>
        </w:rPr>
      </w:pPr>
    </w:p>
    <w:p w14:paraId="790818BE" w14:textId="7011559D" w:rsidR="00527067" w:rsidRPr="001A1F34" w:rsidRDefault="00527067" w:rsidP="001A1F34">
      <w:pPr>
        <w:spacing w:after="0" w:line="276" w:lineRule="auto"/>
        <w:ind w:right="-425"/>
        <w:jc w:val="both"/>
        <w:rPr>
          <w:rFonts w:ascii="Calibri" w:hAnsi="Calibri" w:cs="Calibri"/>
        </w:rPr>
      </w:pPr>
      <w:r w:rsidRPr="001A1F34">
        <w:rPr>
          <w:rFonts w:ascii="Calibri" w:hAnsi="Calibri" w:cs="Calibri"/>
          <w:b/>
        </w:rPr>
        <w:t>Opis</w:t>
      </w:r>
      <w:r w:rsidRPr="001A1F34">
        <w:rPr>
          <w:rFonts w:ascii="Calibri" w:hAnsi="Calibri" w:cs="Calibri"/>
        </w:rPr>
        <w:t>: Brudna bielizna pochodząca z oddziałów ZOL-u transportowana jest wózkami do wydzielonego pomieszczenia w szpitalu</w:t>
      </w:r>
      <w:r w:rsidR="00B843C8">
        <w:rPr>
          <w:rFonts w:ascii="Calibri" w:hAnsi="Calibri" w:cs="Calibri"/>
        </w:rPr>
        <w:t xml:space="preserve"> </w:t>
      </w:r>
      <w:r w:rsidRPr="001A1F34">
        <w:rPr>
          <w:rFonts w:ascii="Calibri" w:hAnsi="Calibri" w:cs="Calibri"/>
        </w:rPr>
        <w:t>-</w:t>
      </w:r>
      <w:r w:rsidR="00B843C8">
        <w:rPr>
          <w:rFonts w:ascii="Calibri" w:hAnsi="Calibri" w:cs="Calibri"/>
        </w:rPr>
        <w:t xml:space="preserve"> </w:t>
      </w:r>
      <w:r w:rsidRPr="001A1F34">
        <w:rPr>
          <w:rFonts w:ascii="Calibri" w:hAnsi="Calibri" w:cs="Calibri"/>
        </w:rPr>
        <w:t>brudownika. Pościel zabierana jest trzy razy w tygodniu  przez Zakład Usług Pralniczych Sp.</w:t>
      </w:r>
      <w:r w:rsidR="00B843C8">
        <w:rPr>
          <w:rFonts w:ascii="Calibri" w:hAnsi="Calibri" w:cs="Calibri"/>
        </w:rPr>
        <w:t xml:space="preserve"> </w:t>
      </w:r>
      <w:r w:rsidRPr="001A1F34">
        <w:rPr>
          <w:rFonts w:ascii="Calibri" w:hAnsi="Calibri" w:cs="Calibri"/>
        </w:rPr>
        <w:t>J. Henryka Różalska Katarzyna Karasiewicz, ul. Lipowa 11, 76-032 Mielenko</w:t>
      </w:r>
      <w:r w:rsidR="00B843C8">
        <w:rPr>
          <w:rFonts w:ascii="Calibri" w:hAnsi="Calibri" w:cs="Calibri"/>
        </w:rPr>
        <w:t xml:space="preserve"> </w:t>
      </w:r>
      <w:r w:rsidRPr="001A1F34">
        <w:rPr>
          <w:rFonts w:ascii="Calibri" w:hAnsi="Calibri" w:cs="Calibri"/>
        </w:rPr>
        <w:t xml:space="preserve">- wg podpisanej umowy, która obejmuje pranie i dezynfekowanie oraz suszenie, maglowanie, lub prasowanie bielizny szpitalnej. Wózki czyszczone i dezynfekowane na bieżąco przez wyznaczonego pracownika. W pomieszczeniu mycia wózków zapewniona jest umywalka, kratka ściekowa. Bielizna pościelowa czysta przywożona jest w zamkniętych czystych workach, następnie przechowywana jest w szafach na każdym piętrze. </w:t>
      </w:r>
    </w:p>
    <w:p w14:paraId="6689CE26" w14:textId="77777777" w:rsidR="00C428BD" w:rsidRPr="001A1F34" w:rsidRDefault="00C428BD" w:rsidP="001A1F34">
      <w:pPr>
        <w:tabs>
          <w:tab w:val="left" w:pos="284"/>
          <w:tab w:val="left" w:pos="426"/>
        </w:tabs>
        <w:spacing w:after="0" w:line="276" w:lineRule="auto"/>
        <w:jc w:val="both"/>
        <w:rPr>
          <w:rFonts w:ascii="Calibri" w:eastAsia="Times New Roman" w:hAnsi="Calibri" w:cs="Calibri"/>
          <w:color w:val="FF0000"/>
          <w:kern w:val="0"/>
          <w:lang w:eastAsia="pl-PL"/>
          <w14:ligatures w14:val="none"/>
        </w:rPr>
      </w:pPr>
    </w:p>
    <w:p w14:paraId="4FB67F17" w14:textId="77777777" w:rsidR="00C428BD" w:rsidRPr="001A1F34" w:rsidRDefault="00C428BD" w:rsidP="00ED0482">
      <w:pPr>
        <w:numPr>
          <w:ilvl w:val="1"/>
          <w:numId w:val="37"/>
        </w:numPr>
        <w:tabs>
          <w:tab w:val="left" w:pos="284"/>
          <w:tab w:val="left" w:pos="426"/>
          <w:tab w:val="left" w:pos="851"/>
        </w:tabs>
        <w:spacing w:after="0" w:line="276" w:lineRule="auto"/>
        <w:ind w:hanging="720"/>
        <w:jc w:val="both"/>
        <w:rPr>
          <w:rFonts w:ascii="Calibri" w:eastAsia="Times New Roman" w:hAnsi="Calibri" w:cs="Calibri"/>
          <w:b/>
          <w:color w:val="000000" w:themeColor="text1"/>
          <w:kern w:val="0"/>
          <w:lang w:eastAsia="pl-PL"/>
          <w14:ligatures w14:val="none"/>
        </w:rPr>
      </w:pPr>
      <w:r w:rsidRPr="001A1F34">
        <w:rPr>
          <w:rFonts w:ascii="Calibri" w:eastAsia="Times New Roman" w:hAnsi="Calibri" w:cs="Calibri"/>
          <w:b/>
          <w:color w:val="000000" w:themeColor="text1"/>
          <w:kern w:val="0"/>
          <w:lang w:eastAsia="pl-PL"/>
          <w14:ligatures w14:val="none"/>
        </w:rPr>
        <w:t>Prosektoria i postępowanie ze zwłokami</w:t>
      </w:r>
    </w:p>
    <w:p w14:paraId="6D38679D" w14:textId="77777777" w:rsidR="00527067" w:rsidRPr="001A1F34" w:rsidRDefault="00527067" w:rsidP="00B843C8">
      <w:pPr>
        <w:spacing w:after="0" w:line="276" w:lineRule="auto"/>
        <w:jc w:val="both"/>
        <w:rPr>
          <w:rFonts w:ascii="Calibri" w:hAnsi="Calibri" w:cs="Calibri"/>
          <w:bCs/>
        </w:rPr>
      </w:pPr>
      <w:r w:rsidRPr="001A1F34">
        <w:rPr>
          <w:rFonts w:ascii="Calibri" w:hAnsi="Calibri" w:cs="Calibri"/>
          <w:bCs/>
        </w:rPr>
        <w:t xml:space="preserve">Tabela - </w:t>
      </w:r>
      <w:r w:rsidRPr="001A1F34">
        <w:rPr>
          <w:rFonts w:ascii="Calibri" w:hAnsi="Calibri" w:cs="Calibri"/>
        </w:rPr>
        <w:t>Wykaz prosektoriów, chłodni szpitalnych i pomieszczeń pro - morte</w:t>
      </w:r>
    </w:p>
    <w:tbl>
      <w:tblPr>
        <w:tblW w:w="5277" w:type="pct"/>
        <w:tblInd w:w="-110"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70" w:type="dxa"/>
          <w:right w:w="70" w:type="dxa"/>
        </w:tblCellMar>
        <w:tblLook w:val="0000" w:firstRow="0" w:lastRow="0" w:firstColumn="0" w:lastColumn="0" w:noHBand="0" w:noVBand="0"/>
      </w:tblPr>
      <w:tblGrid>
        <w:gridCol w:w="428"/>
        <w:gridCol w:w="1476"/>
        <w:gridCol w:w="1239"/>
        <w:gridCol w:w="4021"/>
        <w:gridCol w:w="832"/>
        <w:gridCol w:w="1599"/>
        <w:gridCol w:w="746"/>
      </w:tblGrid>
      <w:tr w:rsidR="00527067" w:rsidRPr="001A1F34" w14:paraId="7ADF5341" w14:textId="77777777" w:rsidTr="00DD701C">
        <w:trPr>
          <w:trHeight w:val="470"/>
        </w:trPr>
        <w:tc>
          <w:tcPr>
            <w:tcW w:w="212" w:type="pct"/>
            <w:vMerge w:val="restart"/>
            <w:shd w:val="clear" w:color="auto" w:fill="auto"/>
          </w:tcPr>
          <w:p w14:paraId="27EBF28A" w14:textId="77777777" w:rsidR="00527067" w:rsidRPr="001A1F34" w:rsidRDefault="00527067" w:rsidP="001A1F34">
            <w:pPr>
              <w:spacing w:line="276" w:lineRule="auto"/>
              <w:rPr>
                <w:rFonts w:ascii="Calibri" w:hAnsi="Calibri" w:cs="Calibri"/>
                <w:bCs/>
              </w:rPr>
            </w:pPr>
            <w:r w:rsidRPr="001A1F34">
              <w:rPr>
                <w:rFonts w:ascii="Calibri" w:hAnsi="Calibri" w:cs="Calibri"/>
                <w:bCs/>
              </w:rPr>
              <w:t>Lp.</w:t>
            </w:r>
          </w:p>
        </w:tc>
        <w:tc>
          <w:tcPr>
            <w:tcW w:w="571" w:type="pct"/>
            <w:vMerge w:val="restart"/>
            <w:shd w:val="clear" w:color="auto" w:fill="auto"/>
          </w:tcPr>
          <w:p w14:paraId="21C45F64" w14:textId="77777777" w:rsidR="00527067" w:rsidRPr="001A1F34" w:rsidRDefault="00527067" w:rsidP="001A1F34">
            <w:pPr>
              <w:spacing w:line="276" w:lineRule="auto"/>
              <w:rPr>
                <w:rFonts w:ascii="Calibri" w:hAnsi="Calibri" w:cs="Calibri"/>
                <w:bCs/>
              </w:rPr>
            </w:pPr>
            <w:r w:rsidRPr="001A1F34">
              <w:rPr>
                <w:rFonts w:ascii="Calibri" w:hAnsi="Calibri" w:cs="Calibri"/>
                <w:bCs/>
              </w:rPr>
              <w:t xml:space="preserve">    Szpital</w:t>
            </w:r>
          </w:p>
        </w:tc>
        <w:tc>
          <w:tcPr>
            <w:tcW w:w="552" w:type="pct"/>
            <w:vMerge w:val="restart"/>
            <w:shd w:val="clear" w:color="auto" w:fill="auto"/>
          </w:tcPr>
          <w:p w14:paraId="058C4F35" w14:textId="77777777" w:rsidR="00527067" w:rsidRPr="001A1F34" w:rsidRDefault="00527067" w:rsidP="001A1F34">
            <w:pPr>
              <w:spacing w:line="276" w:lineRule="auto"/>
              <w:rPr>
                <w:rFonts w:ascii="Calibri" w:hAnsi="Calibri" w:cs="Calibri"/>
                <w:bCs/>
              </w:rPr>
            </w:pPr>
            <w:r w:rsidRPr="001A1F34">
              <w:rPr>
                <w:rFonts w:ascii="Calibri" w:hAnsi="Calibri" w:cs="Calibri"/>
                <w:bCs/>
              </w:rPr>
              <w:t xml:space="preserve">Lokalizacja </w:t>
            </w:r>
          </w:p>
          <w:p w14:paraId="72C7497E" w14:textId="77777777" w:rsidR="00527067" w:rsidRPr="001A1F34" w:rsidRDefault="00527067" w:rsidP="001A1F34">
            <w:pPr>
              <w:spacing w:line="276" w:lineRule="auto"/>
              <w:rPr>
                <w:rFonts w:ascii="Calibri" w:hAnsi="Calibri" w:cs="Calibri"/>
                <w:bCs/>
              </w:rPr>
            </w:pPr>
            <w:r w:rsidRPr="001A1F34">
              <w:rPr>
                <w:rFonts w:ascii="Calibri" w:hAnsi="Calibri" w:cs="Calibri"/>
                <w:bCs/>
              </w:rPr>
              <w:t>obiektu szpitalnego</w:t>
            </w:r>
          </w:p>
        </w:tc>
        <w:tc>
          <w:tcPr>
            <w:tcW w:w="1726" w:type="pct"/>
            <w:vMerge w:val="restart"/>
            <w:shd w:val="clear" w:color="auto" w:fill="auto"/>
            <w:noWrap/>
            <w:vAlign w:val="center"/>
          </w:tcPr>
          <w:p w14:paraId="625B4B2D"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Prosektorium</w:t>
            </w:r>
          </w:p>
        </w:tc>
        <w:tc>
          <w:tcPr>
            <w:tcW w:w="1533" w:type="pct"/>
            <w:gridSpan w:val="2"/>
            <w:shd w:val="clear" w:color="auto" w:fill="auto"/>
            <w:vAlign w:val="center"/>
          </w:tcPr>
          <w:p w14:paraId="635FE678"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Miejsce przechowywania zwłok</w:t>
            </w:r>
          </w:p>
        </w:tc>
        <w:tc>
          <w:tcPr>
            <w:tcW w:w="405" w:type="pct"/>
            <w:vMerge w:val="restart"/>
          </w:tcPr>
          <w:p w14:paraId="711983B9"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Uwagi</w:t>
            </w:r>
          </w:p>
        </w:tc>
      </w:tr>
      <w:tr w:rsidR="00527067" w:rsidRPr="001A1F34" w14:paraId="16BED96A" w14:textId="77777777" w:rsidTr="00DD701C">
        <w:trPr>
          <w:trHeight w:val="470"/>
        </w:trPr>
        <w:tc>
          <w:tcPr>
            <w:tcW w:w="212" w:type="pct"/>
            <w:vMerge/>
            <w:shd w:val="clear" w:color="auto" w:fill="auto"/>
          </w:tcPr>
          <w:p w14:paraId="6489D8FA" w14:textId="77777777" w:rsidR="00527067" w:rsidRPr="001A1F34" w:rsidRDefault="00527067" w:rsidP="001A1F34">
            <w:pPr>
              <w:spacing w:line="276" w:lineRule="auto"/>
              <w:rPr>
                <w:rFonts w:ascii="Calibri" w:hAnsi="Calibri" w:cs="Calibri"/>
                <w:bCs/>
              </w:rPr>
            </w:pPr>
          </w:p>
        </w:tc>
        <w:tc>
          <w:tcPr>
            <w:tcW w:w="571" w:type="pct"/>
            <w:vMerge/>
            <w:shd w:val="clear" w:color="auto" w:fill="auto"/>
          </w:tcPr>
          <w:p w14:paraId="1755CC1C" w14:textId="77777777" w:rsidR="00527067" w:rsidRPr="001A1F34" w:rsidRDefault="00527067" w:rsidP="001A1F34">
            <w:pPr>
              <w:spacing w:line="276" w:lineRule="auto"/>
              <w:rPr>
                <w:rFonts w:ascii="Calibri" w:hAnsi="Calibri" w:cs="Calibri"/>
                <w:bCs/>
              </w:rPr>
            </w:pPr>
          </w:p>
        </w:tc>
        <w:tc>
          <w:tcPr>
            <w:tcW w:w="552" w:type="pct"/>
            <w:vMerge/>
            <w:shd w:val="clear" w:color="auto" w:fill="auto"/>
          </w:tcPr>
          <w:p w14:paraId="5184071E" w14:textId="77777777" w:rsidR="00527067" w:rsidRPr="001A1F34" w:rsidRDefault="00527067" w:rsidP="001A1F34">
            <w:pPr>
              <w:spacing w:line="276" w:lineRule="auto"/>
              <w:rPr>
                <w:rFonts w:ascii="Calibri" w:hAnsi="Calibri" w:cs="Calibri"/>
                <w:bCs/>
              </w:rPr>
            </w:pPr>
          </w:p>
        </w:tc>
        <w:tc>
          <w:tcPr>
            <w:tcW w:w="1726" w:type="pct"/>
            <w:vMerge/>
            <w:shd w:val="clear" w:color="auto" w:fill="auto"/>
            <w:noWrap/>
            <w:vAlign w:val="center"/>
          </w:tcPr>
          <w:p w14:paraId="5111E589" w14:textId="77777777" w:rsidR="00527067" w:rsidRPr="001A1F34" w:rsidRDefault="00527067" w:rsidP="001A1F34">
            <w:pPr>
              <w:spacing w:line="276" w:lineRule="auto"/>
              <w:jc w:val="center"/>
              <w:rPr>
                <w:rFonts w:ascii="Calibri" w:hAnsi="Calibri" w:cs="Calibri"/>
              </w:rPr>
            </w:pPr>
          </w:p>
        </w:tc>
        <w:tc>
          <w:tcPr>
            <w:tcW w:w="414" w:type="pct"/>
            <w:shd w:val="clear" w:color="auto" w:fill="auto"/>
            <w:vAlign w:val="center"/>
          </w:tcPr>
          <w:p w14:paraId="369F983B"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Pro – morte</w:t>
            </w:r>
          </w:p>
          <w:p w14:paraId="239FD2A5"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(ilość miejsc)</w:t>
            </w:r>
          </w:p>
        </w:tc>
        <w:tc>
          <w:tcPr>
            <w:tcW w:w="1119" w:type="pct"/>
          </w:tcPr>
          <w:p w14:paraId="4560DB28" w14:textId="77777777" w:rsidR="00527067" w:rsidRPr="001A1F34" w:rsidRDefault="00527067" w:rsidP="001A1F34">
            <w:pPr>
              <w:spacing w:line="276" w:lineRule="auto"/>
              <w:jc w:val="center"/>
              <w:rPr>
                <w:rFonts w:ascii="Calibri" w:hAnsi="Calibri" w:cs="Calibri"/>
                <w:vertAlign w:val="superscript"/>
              </w:rPr>
            </w:pPr>
            <w:r w:rsidRPr="001A1F34">
              <w:rPr>
                <w:rFonts w:ascii="Calibri" w:hAnsi="Calibri" w:cs="Calibri"/>
              </w:rPr>
              <w:t>Chłodnia</w:t>
            </w:r>
            <w:r w:rsidRPr="001A1F34">
              <w:rPr>
                <w:rFonts w:ascii="Calibri" w:hAnsi="Calibri" w:cs="Calibri"/>
                <w:vertAlign w:val="superscript"/>
              </w:rPr>
              <w:t>*</w:t>
            </w:r>
          </w:p>
          <w:p w14:paraId="2FC477DB"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(ilość miejsc)</w:t>
            </w:r>
          </w:p>
        </w:tc>
        <w:tc>
          <w:tcPr>
            <w:tcW w:w="405" w:type="pct"/>
            <w:vMerge/>
          </w:tcPr>
          <w:p w14:paraId="1F36DCBC" w14:textId="77777777" w:rsidR="00527067" w:rsidRPr="001A1F34" w:rsidRDefault="00527067" w:rsidP="001A1F34">
            <w:pPr>
              <w:spacing w:line="276" w:lineRule="auto"/>
              <w:jc w:val="center"/>
              <w:rPr>
                <w:rFonts w:ascii="Calibri" w:hAnsi="Calibri" w:cs="Calibri"/>
              </w:rPr>
            </w:pPr>
          </w:p>
        </w:tc>
      </w:tr>
      <w:tr w:rsidR="00527067" w:rsidRPr="001A1F34" w14:paraId="432B9A66" w14:textId="77777777" w:rsidTr="00DD701C">
        <w:trPr>
          <w:trHeight w:val="470"/>
        </w:trPr>
        <w:tc>
          <w:tcPr>
            <w:tcW w:w="212" w:type="pct"/>
            <w:shd w:val="clear" w:color="auto" w:fill="auto"/>
          </w:tcPr>
          <w:p w14:paraId="32A76511" w14:textId="77777777" w:rsidR="00527067" w:rsidRPr="001A1F34" w:rsidRDefault="00527067" w:rsidP="001A1F34">
            <w:pPr>
              <w:spacing w:line="276" w:lineRule="auto"/>
              <w:rPr>
                <w:rFonts w:ascii="Calibri" w:hAnsi="Calibri" w:cs="Calibri"/>
                <w:bCs/>
              </w:rPr>
            </w:pPr>
            <w:r w:rsidRPr="001A1F34">
              <w:rPr>
                <w:rFonts w:ascii="Calibri" w:hAnsi="Calibri" w:cs="Calibri"/>
                <w:bCs/>
              </w:rPr>
              <w:t>1.</w:t>
            </w:r>
          </w:p>
        </w:tc>
        <w:tc>
          <w:tcPr>
            <w:tcW w:w="571" w:type="pct"/>
            <w:shd w:val="clear" w:color="auto" w:fill="auto"/>
          </w:tcPr>
          <w:p w14:paraId="5ADD016F" w14:textId="77777777" w:rsidR="00527067" w:rsidRPr="001A1F34" w:rsidRDefault="00527067" w:rsidP="001A1F34">
            <w:pPr>
              <w:spacing w:line="276" w:lineRule="auto"/>
              <w:rPr>
                <w:rFonts w:ascii="Calibri" w:hAnsi="Calibri" w:cs="Calibri"/>
              </w:rPr>
            </w:pPr>
            <w:r w:rsidRPr="001A1F34">
              <w:rPr>
                <w:rFonts w:ascii="Calibri" w:hAnsi="Calibri" w:cs="Calibri"/>
              </w:rPr>
              <w:t xml:space="preserve">SPSR w Nowogardzie, ul. Wojska Polskiego 7, 72-200 Nowogard </w:t>
            </w:r>
            <w:r w:rsidRPr="001A1F34">
              <w:rPr>
                <w:rFonts w:ascii="Calibri" w:hAnsi="Calibri" w:cs="Calibri"/>
                <w:b/>
              </w:rPr>
              <w:t>Zakład Opiekuńczo Leczniczy Oddział Zamiejscowy Resko, ul. Szpitalna 8</w:t>
            </w:r>
          </w:p>
        </w:tc>
        <w:tc>
          <w:tcPr>
            <w:tcW w:w="552" w:type="pct"/>
            <w:shd w:val="clear" w:color="auto" w:fill="auto"/>
          </w:tcPr>
          <w:p w14:paraId="6B8CEB5E" w14:textId="77777777" w:rsidR="00527067" w:rsidRPr="001A1F34" w:rsidRDefault="00527067" w:rsidP="001A1F34">
            <w:pPr>
              <w:spacing w:line="276" w:lineRule="auto"/>
              <w:rPr>
                <w:rFonts w:ascii="Calibri" w:hAnsi="Calibri" w:cs="Calibri"/>
              </w:rPr>
            </w:pPr>
            <w:r w:rsidRPr="001A1F34">
              <w:rPr>
                <w:rFonts w:ascii="Calibri" w:hAnsi="Calibri" w:cs="Calibri"/>
              </w:rPr>
              <w:t>Resko, ul. Szpitalna 8</w:t>
            </w:r>
          </w:p>
        </w:tc>
        <w:tc>
          <w:tcPr>
            <w:tcW w:w="1726" w:type="pct"/>
            <w:shd w:val="clear" w:color="auto" w:fill="auto"/>
            <w:noWrap/>
            <w:vAlign w:val="center"/>
          </w:tcPr>
          <w:p w14:paraId="182E7282" w14:textId="77777777" w:rsidR="00527067" w:rsidRPr="001A1F34" w:rsidRDefault="00527067" w:rsidP="001A1F34">
            <w:pPr>
              <w:spacing w:line="276" w:lineRule="auto"/>
              <w:rPr>
                <w:rFonts w:ascii="Calibri" w:hAnsi="Calibri" w:cs="Calibri"/>
              </w:rPr>
            </w:pPr>
            <w:r w:rsidRPr="001A1F34">
              <w:rPr>
                <w:rFonts w:ascii="Calibri" w:hAnsi="Calibri" w:cs="Calibri"/>
              </w:rPr>
              <w:t>Na terenie szpitala w osobnym budynku</w:t>
            </w:r>
          </w:p>
        </w:tc>
        <w:tc>
          <w:tcPr>
            <w:tcW w:w="414" w:type="pct"/>
            <w:shd w:val="clear" w:color="auto" w:fill="auto"/>
            <w:vAlign w:val="center"/>
          </w:tcPr>
          <w:p w14:paraId="48EB945B"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0</w:t>
            </w:r>
          </w:p>
        </w:tc>
        <w:tc>
          <w:tcPr>
            <w:tcW w:w="1119" w:type="pct"/>
          </w:tcPr>
          <w:p w14:paraId="10A74A91"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1 dwukomorowa</w:t>
            </w:r>
          </w:p>
          <w:p w14:paraId="7CE4588A" w14:textId="77777777" w:rsidR="00527067" w:rsidRPr="001A1F34" w:rsidRDefault="00527067" w:rsidP="001A1F34">
            <w:pPr>
              <w:spacing w:line="276" w:lineRule="auto"/>
              <w:jc w:val="center"/>
              <w:rPr>
                <w:rFonts w:ascii="Calibri" w:hAnsi="Calibri" w:cs="Calibri"/>
              </w:rPr>
            </w:pPr>
            <w:r w:rsidRPr="001A1F34">
              <w:rPr>
                <w:rFonts w:ascii="Calibri" w:hAnsi="Calibri" w:cs="Calibri"/>
              </w:rPr>
              <w:t>dwa miejsca</w:t>
            </w:r>
          </w:p>
        </w:tc>
        <w:tc>
          <w:tcPr>
            <w:tcW w:w="405" w:type="pct"/>
          </w:tcPr>
          <w:p w14:paraId="5F25AB5B" w14:textId="77777777" w:rsidR="00527067" w:rsidRPr="001A1F34" w:rsidRDefault="00527067" w:rsidP="001A1F34">
            <w:pPr>
              <w:spacing w:line="276" w:lineRule="auto"/>
              <w:jc w:val="center"/>
              <w:rPr>
                <w:rFonts w:ascii="Calibri" w:hAnsi="Calibri" w:cs="Calibri"/>
              </w:rPr>
            </w:pPr>
          </w:p>
        </w:tc>
      </w:tr>
    </w:tbl>
    <w:p w14:paraId="7ACF1ACF" w14:textId="77777777" w:rsidR="00527067" w:rsidRPr="001A1F34" w:rsidRDefault="00527067" w:rsidP="001A1F34">
      <w:pPr>
        <w:spacing w:line="276" w:lineRule="auto"/>
        <w:ind w:left="720"/>
        <w:jc w:val="both"/>
        <w:rPr>
          <w:rFonts w:ascii="Calibri" w:hAnsi="Calibri" w:cs="Calibri"/>
          <w:bCs/>
        </w:rPr>
      </w:pPr>
    </w:p>
    <w:p w14:paraId="76447CA5" w14:textId="799A2427" w:rsidR="00527067" w:rsidRDefault="00527067" w:rsidP="001A1F34">
      <w:pPr>
        <w:spacing w:line="276" w:lineRule="auto"/>
        <w:ind w:left="142" w:firstLine="578"/>
        <w:jc w:val="both"/>
        <w:rPr>
          <w:rFonts w:ascii="Calibri" w:hAnsi="Calibri" w:cs="Calibri"/>
          <w:bCs/>
        </w:rPr>
      </w:pPr>
      <w:r w:rsidRPr="001A1F34">
        <w:rPr>
          <w:rFonts w:ascii="Calibri" w:hAnsi="Calibri" w:cs="Calibri"/>
          <w:b/>
          <w:bCs/>
        </w:rPr>
        <w:lastRenderedPageBreak/>
        <w:t>Opis</w:t>
      </w:r>
      <w:r w:rsidRPr="001A1F34">
        <w:rPr>
          <w:rFonts w:ascii="Calibri" w:hAnsi="Calibri" w:cs="Calibri"/>
          <w:bCs/>
        </w:rPr>
        <w:t>: Na terenie Zakładu Opiekuńczo</w:t>
      </w:r>
      <w:r w:rsidR="00B843C8">
        <w:rPr>
          <w:rFonts w:ascii="Calibri" w:hAnsi="Calibri" w:cs="Calibri"/>
          <w:bCs/>
        </w:rPr>
        <w:t xml:space="preserve"> </w:t>
      </w:r>
      <w:r w:rsidRPr="001A1F34">
        <w:rPr>
          <w:rFonts w:ascii="Calibri" w:hAnsi="Calibri" w:cs="Calibri"/>
          <w:bCs/>
        </w:rPr>
        <w:t>-</w:t>
      </w:r>
      <w:r w:rsidR="00B843C8">
        <w:rPr>
          <w:rFonts w:ascii="Calibri" w:hAnsi="Calibri" w:cs="Calibri"/>
          <w:bCs/>
        </w:rPr>
        <w:t xml:space="preserve"> </w:t>
      </w:r>
      <w:r w:rsidRPr="001A1F34">
        <w:rPr>
          <w:rFonts w:ascii="Calibri" w:hAnsi="Calibri" w:cs="Calibri"/>
          <w:bCs/>
        </w:rPr>
        <w:t xml:space="preserve">Leczniczego w Resku znajduje się prosektorium w osobnym budynku. Zapewniony jest dostęp do bieżącej ciepłej i zimnej wody, nad umywalką wywieszona instrukcja dotycząca prawidłowego mycia rąk. W prosektorium znajdują się: chłodnia dwukomorowa do przechowywania zwłok, kapliczka, szafki ze środkami do dezynfekcji oraz rękawiczkami jednorazowymi, workami, instrukcja bezpiecznego postępowania z substancjami i preparatami chemicznymi. Dezynfekcja chłodni prowadzona jest przez wyznaczonego pracownika. Zwłoki osób zmarłych w Zakładzie Opiekuńczo-Leczniczym są myte, następnie czyste ciało przekładane jest do zabezpieczonego specjalistycznego worka i przewożone wózkiem do chłodni w prosektorium, następnie odbierane w ciągu 24 godzin przez zakłady pogrzebowe. Do przewożenia zwłok wydzielony jest jeden wózek, przechowywany w wydzielonym pomieszczeniu do dezynfekcji wózków. Prowadzona jest ewidencja osób zmarłych.   </w:t>
      </w:r>
    </w:p>
    <w:p w14:paraId="5F364EEA" w14:textId="77777777" w:rsidR="00B843C8" w:rsidRPr="001A1F34" w:rsidRDefault="00B843C8" w:rsidP="001A1F34">
      <w:pPr>
        <w:spacing w:line="276" w:lineRule="auto"/>
        <w:ind w:left="142" w:firstLine="578"/>
        <w:jc w:val="both"/>
        <w:rPr>
          <w:rFonts w:ascii="Calibri" w:hAnsi="Calibri" w:cs="Calibri"/>
          <w:bCs/>
        </w:rPr>
      </w:pPr>
    </w:p>
    <w:p w14:paraId="282C2B83" w14:textId="77777777" w:rsidR="00C428BD" w:rsidRPr="001A1F34" w:rsidRDefault="00C428BD" w:rsidP="001A1F34">
      <w:pPr>
        <w:numPr>
          <w:ilvl w:val="0"/>
          <w:numId w:val="37"/>
        </w:numPr>
        <w:tabs>
          <w:tab w:val="left" w:pos="284"/>
        </w:tabs>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Przychodnie, ośrodki zdrowia, poradnie i ambulatoria</w:t>
      </w:r>
    </w:p>
    <w:p w14:paraId="010F1CDD" w14:textId="77777777" w:rsidR="00C428BD" w:rsidRPr="001A1F34" w:rsidRDefault="00C428BD" w:rsidP="001A1F34">
      <w:pPr>
        <w:spacing w:after="0" w:line="276" w:lineRule="auto"/>
        <w:ind w:firstLine="708"/>
        <w:jc w:val="both"/>
        <w:rPr>
          <w:rFonts w:ascii="Calibri" w:eastAsia="Times New Roman" w:hAnsi="Calibri" w:cs="Calibri"/>
          <w:color w:val="FF0000"/>
          <w:kern w:val="0"/>
          <w:lang w:eastAsia="pl-PL"/>
          <w14:ligatures w14:val="none"/>
        </w:rPr>
      </w:pPr>
      <w:r w:rsidRPr="001A1F34">
        <w:rPr>
          <w:rFonts w:ascii="Calibri" w:eastAsia="Times New Roman" w:hAnsi="Calibri" w:cs="Calibri"/>
          <w:kern w:val="0"/>
          <w:lang w:eastAsia="pl-PL"/>
          <w14:ligatures w14:val="none"/>
        </w:rPr>
        <w:t>Na dzień 31.12.2023 r. w wykazie podmiotów działalności leczniczej nadzorowanych przez Państwowego Powiatowego Inspektora Sanitarnego w Łobzie figurowało 45 obiektów zaliczanych do grupy przychodnie, ośrodki zdrowia, poradnie i ambulatoria. W 2023 r. przeprowadzono w 43 podmiotach leczniczych kontrole sanitarne dotyczące oceny stanu sanitarno-higienicznego. W analizowanym okresie stwierdzono nieprawidłowości dotyczące złego stanu technicznego urządzeń i pomieszczeń w 6 obiektach.</w:t>
      </w:r>
    </w:p>
    <w:p w14:paraId="3BD307F4" w14:textId="0CA666F1" w:rsidR="00C428BD" w:rsidRPr="001A1F34" w:rsidRDefault="00C428BD" w:rsidP="001A1F34">
      <w:pPr>
        <w:spacing w:after="0" w:line="276" w:lineRule="auto"/>
        <w:ind w:firstLine="708"/>
        <w:jc w:val="both"/>
        <w:rPr>
          <w:rFonts w:ascii="Calibri" w:eastAsia="Times New Roman" w:hAnsi="Calibri" w:cs="Calibri"/>
          <w:color w:val="FF0000"/>
          <w:kern w:val="0"/>
          <w:lang w:eastAsia="pl-PL"/>
          <w14:ligatures w14:val="none"/>
        </w:rPr>
      </w:pPr>
      <w:r w:rsidRPr="001A1F34">
        <w:rPr>
          <w:rFonts w:ascii="Calibri" w:eastAsia="Times New Roman" w:hAnsi="Calibri" w:cs="Calibri"/>
          <w:kern w:val="0"/>
          <w:lang w:eastAsia="pl-PL"/>
          <w14:ligatures w14:val="none"/>
        </w:rPr>
        <w:t xml:space="preserve">Podmioty lecznicze były dostosowane do wymagań rozporządzenia </w:t>
      </w:r>
      <w:r w:rsidRPr="001A1F34">
        <w:rPr>
          <w:rFonts w:ascii="Calibri" w:eastAsia="Times New Roman" w:hAnsi="Calibri" w:cs="Calibri"/>
          <w:iCs/>
          <w:kern w:val="0"/>
          <w:lang w:eastAsia="pl-PL"/>
          <w14:ligatures w14:val="none"/>
        </w:rPr>
        <w:t xml:space="preserve">Ministra Zdrowia </w:t>
      </w:r>
      <w:r w:rsidR="0069042B" w:rsidRPr="001A1F34">
        <w:rPr>
          <w:rFonts w:ascii="Calibri" w:eastAsia="Times New Roman" w:hAnsi="Calibri" w:cs="Calibri"/>
          <w:iCs/>
          <w:kern w:val="0"/>
          <w:lang w:eastAsia="pl-PL"/>
          <w14:ligatures w14:val="none"/>
        </w:rPr>
        <w:br/>
      </w:r>
      <w:r w:rsidRPr="001A1F34">
        <w:rPr>
          <w:rFonts w:ascii="Calibri" w:eastAsia="Times New Roman" w:hAnsi="Calibri" w:cs="Calibri"/>
          <w:iCs/>
          <w:kern w:val="0"/>
          <w:lang w:eastAsia="pl-PL"/>
          <w14:ligatures w14:val="none"/>
        </w:rPr>
        <w:t>z dnia 26 czerwca 2012 r. w sprawie szczegółowych wymaga</w:t>
      </w:r>
      <w:r w:rsidRPr="001A1F34">
        <w:rPr>
          <w:rFonts w:ascii="Calibri" w:eastAsia="Times New Roman" w:hAnsi="Calibri" w:cs="Calibri"/>
          <w:kern w:val="0"/>
          <w:lang w:eastAsia="pl-PL"/>
          <w14:ligatures w14:val="none"/>
        </w:rPr>
        <w:t>ń</w:t>
      </w:r>
      <w:r w:rsidRPr="001A1F34">
        <w:rPr>
          <w:rFonts w:ascii="Calibri" w:eastAsia="Times New Roman" w:hAnsi="Calibri" w:cs="Calibri"/>
          <w:iCs/>
          <w:kern w:val="0"/>
          <w:lang w:eastAsia="pl-PL"/>
          <w14:ligatures w14:val="none"/>
        </w:rPr>
        <w:t>, jakim powinny odpowiada</w:t>
      </w:r>
      <w:r w:rsidRPr="001A1F34">
        <w:rPr>
          <w:rFonts w:ascii="Calibri" w:eastAsia="Times New Roman" w:hAnsi="Calibri" w:cs="Calibri"/>
          <w:kern w:val="0"/>
          <w:lang w:eastAsia="pl-PL"/>
          <w14:ligatures w14:val="none"/>
        </w:rPr>
        <w:t xml:space="preserve">ć pomieszczenia i urządzenia podmiotu wykonującego działalność leczniczą (t. j. Dz. U. </w:t>
      </w:r>
      <w:r w:rsidRPr="001A1F34">
        <w:rPr>
          <w:rFonts w:ascii="Calibri" w:eastAsia="Times New Roman" w:hAnsi="Calibri" w:cs="Calibri"/>
          <w:kern w:val="0"/>
          <w:lang w:eastAsia="pl-PL"/>
          <w14:ligatures w14:val="none"/>
        </w:rPr>
        <w:br/>
        <w:t>z 2022 r., poz. 402).</w:t>
      </w:r>
      <w:r w:rsidRPr="001A1F34">
        <w:rPr>
          <w:rFonts w:ascii="Calibri" w:eastAsia="Times New Roman" w:hAnsi="Calibri" w:cs="Calibri"/>
          <w:color w:val="FF0000"/>
          <w:kern w:val="0"/>
          <w:lang w:eastAsia="pl-PL"/>
          <w14:ligatures w14:val="none"/>
        </w:rPr>
        <w:t xml:space="preserve"> </w:t>
      </w:r>
    </w:p>
    <w:p w14:paraId="29E4E1ED" w14:textId="66C7DB6E"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Stan sanitarno - techniczny podmiotów działalności leczniczej w 2023 r. ocenia się jako dobry. Pomieszczenia i urządzenia podmiotów leczniczych przystosowano do rodzaju oraz zakresu udzielanych świadczeń zdrowotnych. Powierzchnie w pomieszczeniach podmiotów leczniczych, połączenia ścian z podłogami, meble stanowiące wyposażenie wykonane były </w:t>
      </w:r>
      <w:r w:rsidR="0069042B" w:rsidRPr="001A1F34">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z materiałów umożliwiających ich mycie i dezynfekcję. Zapewniono dostęp do pomieszczeń podmiotów leczniczych dla osób niepełnosprawnych, w tym poruszających się na wózkach inwalidzkich.</w:t>
      </w:r>
    </w:p>
    <w:p w14:paraId="4CBC0E93"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We wszystkich obiektach były opracowane i wdrożone procedury w zakresie zapobiegania zakażeniom i chorobom zakaźnym związanych z udzielaniem świadczeń zdrowotnych. Procedury były zatwierdzone, posiadały oświadczenia pracowników </w:t>
      </w:r>
      <w:r w:rsidRPr="001A1F34">
        <w:rPr>
          <w:rFonts w:ascii="Calibri" w:eastAsia="Times New Roman" w:hAnsi="Calibri" w:cs="Calibri"/>
          <w:kern w:val="0"/>
          <w:lang w:eastAsia="pl-PL"/>
          <w14:ligatures w14:val="none"/>
        </w:rPr>
        <w:br/>
        <w:t xml:space="preserve">o zaznajomieniu z procedurami. Aktualizacja procedur prowadzona była na bieżąco podczas przeprowadzanych kontroli wewnętrznych, które prowadzono zgodnie z obowiązującymi przepisami tj. przynajmniej jeden raz na pół roku. </w:t>
      </w:r>
    </w:p>
    <w:p w14:paraId="6587F032" w14:textId="16C406FB"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większości podmiotów stosowany był wyłącznie sprzęt jednorazowego użytku. </w:t>
      </w:r>
      <w:r w:rsidRPr="001A1F34">
        <w:rPr>
          <w:rFonts w:ascii="Calibri" w:eastAsia="Times New Roman" w:hAnsi="Calibri" w:cs="Calibri"/>
          <w:bCs/>
          <w:kern w:val="0"/>
          <w:lang w:eastAsia="pl-PL"/>
          <w14:ligatures w14:val="none"/>
        </w:rPr>
        <w:t>W</w:t>
      </w:r>
      <w:r w:rsidRPr="001A1F34">
        <w:rPr>
          <w:rFonts w:ascii="Calibri" w:eastAsia="Times New Roman" w:hAnsi="Calibri" w:cs="Calibri"/>
          <w:kern w:val="0"/>
          <w:lang w:eastAsia="pl-PL"/>
          <w14:ligatures w14:val="none"/>
        </w:rPr>
        <w:t xml:space="preserve">yroby medyczne i sprzęt medyczny sterylny przechowywany był w prawidłowych warunkach, oznaczony datą sterylizacji oraz aktualną datą ważności pakietu. </w:t>
      </w:r>
      <w:r w:rsidRPr="001A1F34">
        <w:rPr>
          <w:rFonts w:ascii="Calibri" w:eastAsia="Times New Roman" w:hAnsi="Calibri" w:cs="Calibri"/>
          <w:kern w:val="0"/>
          <w:lang w:eastAsia="pl-PL"/>
          <w14:ligatures w14:val="none"/>
        </w:rPr>
        <w:br/>
        <w:t xml:space="preserve">W przychodniach, które używały narzędzi wielokrotnego użytku, przygotowywanie roztworów roboczych środków dezynfekcyjnych, dobór środków oraz sposób ich użytkowania był </w:t>
      </w:r>
      <w:r w:rsidRPr="001A1F34">
        <w:rPr>
          <w:rFonts w:ascii="Calibri" w:eastAsia="Times New Roman" w:hAnsi="Calibri" w:cs="Calibri"/>
          <w:kern w:val="0"/>
          <w:lang w:eastAsia="pl-PL"/>
          <w14:ligatures w14:val="none"/>
        </w:rPr>
        <w:lastRenderedPageBreak/>
        <w:t xml:space="preserve">prawidłowy. Dezynfekcja narzędzi medycznych wielorazowego użycia wstępna i końcowa odbywała się w miejscu skażenia, w większości podmiotów w sposób manualny, następnie sprzęt transportowany był do podmiotów posiadających sterylizatornię. Roztwory robocze preparatów dezynfekcyjnych sporządzane były przez osoby za to odpowiedzialne, zgodnie </w:t>
      </w:r>
      <w:r w:rsidR="0069042B" w:rsidRPr="001A1F34">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 xml:space="preserve">z wewnętrznymi procedurami podmiotu, bezpośrednio przed użyciem i wg zaleceń producenta, z zachowaniem podstawowych zasad bezpieczeństwa oraz z zastosowaniem środków ochrony indywidualnej. Przy doborze środków do przeprowadzenia dezynfekcji brany był pod uwagę rodzaj powierzchni oraz stopień zabrudzenia. Do dezynfekcji powierzchni stosowane były: Aerodesin 2000, Velox Top AF, Incidin Spray, Incidur Spray, Incides N, Prima Dent Foam. Powierzchnie duże tj. ciągi komunikacyjne i powierzchnie podłóg okresowo dezynfekowano preparatami chlorowymi: Incidin Plus, Sopal, Domestos, Ace, podchloryn sodu. Zaopatrzenie podmiotów leczniczych w środki dezynfekcyjne, w zakresie ilości </w:t>
      </w:r>
      <w:r w:rsidR="0069042B" w:rsidRPr="001A1F34">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i asortymentu było wystarczające.</w:t>
      </w:r>
    </w:p>
    <w:p w14:paraId="2B16A35A" w14:textId="77777777" w:rsidR="00C428BD" w:rsidRPr="001A1F34" w:rsidRDefault="00C428BD" w:rsidP="001A1F34">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Za utrzymanie czystości bieżącej i porządku w podmiotach leczniczych odpowiadał zatrudniony personel lub firma zewnętrzna w ramach zawartej umowy. Prace porządkowe oraz mycie i dezynfekcja powierzchni prowadzone były z częstotliwością i rodzajem czynności zależnym od obszaru i rodzaju pomieszczeń, zgodnie opracowanymi procedurami higienicznymi</w:t>
      </w:r>
      <w:r w:rsidRPr="001A1F34">
        <w:rPr>
          <w:rFonts w:ascii="Calibri" w:eastAsia="Times New Roman" w:hAnsi="Calibri" w:cs="Calibri"/>
          <w:bCs/>
          <w:kern w:val="0"/>
          <w:lang w:eastAsia="pl-PL"/>
          <w14:ligatures w14:val="none"/>
        </w:rPr>
        <w:t xml:space="preserve"> </w:t>
      </w:r>
      <w:r w:rsidRPr="001A1F34">
        <w:rPr>
          <w:rFonts w:ascii="Calibri" w:eastAsia="Times New Roman" w:hAnsi="Calibri" w:cs="Calibri"/>
          <w:kern w:val="0"/>
          <w:lang w:eastAsia="pl-PL"/>
          <w14:ligatures w14:val="none"/>
        </w:rPr>
        <w:t>Personel sprzątający zabezpieczony był w niezbędne środki ochrony osobistej. Postępowanie ze sprzętem po zakończonym sprzątaniu nie budziło zastrzeżeń.</w:t>
      </w:r>
    </w:p>
    <w:p w14:paraId="1E8590D5"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większości podmiotów leczniczych stosowana była przede wszystkim bielizna jednorazowego użytku. Podmioty, w których stosowano bieliznę wielokrotnego użytku, posiadają zawarte umowy z pralniami świadczącymi usługi w zakresie prania.</w:t>
      </w:r>
      <w:r w:rsidRPr="001A1F34">
        <w:rPr>
          <w:rFonts w:ascii="Calibri" w:eastAsia="Times New Roman" w:hAnsi="Calibri" w:cs="Calibri"/>
          <w:bCs/>
          <w:kern w:val="0"/>
          <w:lang w:eastAsia="pl-PL"/>
          <w14:ligatures w14:val="none"/>
        </w:rPr>
        <w:t xml:space="preserve"> Dostępność </w:t>
      </w:r>
      <w:r w:rsidRPr="001A1F34">
        <w:rPr>
          <w:rFonts w:ascii="Calibri" w:eastAsia="Times New Roman" w:hAnsi="Calibri" w:cs="Calibri"/>
          <w:bCs/>
          <w:kern w:val="0"/>
          <w:lang w:eastAsia="pl-PL"/>
          <w14:ligatures w14:val="none"/>
        </w:rPr>
        <w:br/>
        <w:t>i użycie środków ochrony personelu dostosowana była odpowiednio do zagrożenia.</w:t>
      </w:r>
      <w:r w:rsidRPr="001A1F34">
        <w:rPr>
          <w:rFonts w:ascii="Calibri" w:eastAsia="Times New Roman" w:hAnsi="Calibri" w:cs="Calibri"/>
          <w:kern w:val="0"/>
          <w:lang w:eastAsia="pl-PL"/>
          <w14:ligatures w14:val="none"/>
        </w:rPr>
        <w:t xml:space="preserve"> Postępowanie z bielizną czystą oraz z bielizną brudną było prawidłowe i zgodne </w:t>
      </w:r>
      <w:r w:rsidRPr="001A1F34">
        <w:rPr>
          <w:rFonts w:ascii="Calibri" w:eastAsia="Times New Roman" w:hAnsi="Calibri" w:cs="Calibri"/>
          <w:kern w:val="0"/>
          <w:lang w:eastAsia="pl-PL"/>
          <w14:ligatures w14:val="none"/>
        </w:rPr>
        <w:br/>
        <w:t>z opracowanymi wewnętrznymi procedurami.</w:t>
      </w:r>
    </w:p>
    <w:p w14:paraId="05120CC1" w14:textId="77777777" w:rsidR="00C428BD" w:rsidRPr="001A1F34" w:rsidRDefault="00C428BD" w:rsidP="001A1F34">
      <w:pPr>
        <w:autoSpaceDE w:val="0"/>
        <w:autoSpaceDN w:val="0"/>
        <w:adjustRightInd w:val="0"/>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Gospodarka odpadami była prawidłowa, na bieżąco prowadzono dokumentację </w:t>
      </w:r>
      <w:r w:rsidRPr="001A1F34">
        <w:rPr>
          <w:rFonts w:ascii="Calibri" w:eastAsia="Times New Roman" w:hAnsi="Calibri" w:cs="Calibri"/>
          <w:kern w:val="0"/>
          <w:lang w:eastAsia="pl-PL"/>
          <w14:ligatures w14:val="none"/>
        </w:rPr>
        <w:br/>
        <w:t xml:space="preserve">w tym zakresie. Wszystkie podmioty posiadały umowy na odbiór odpadów medycznych </w:t>
      </w:r>
      <w:r w:rsidRPr="001A1F34">
        <w:rPr>
          <w:rFonts w:ascii="Calibri" w:eastAsia="Times New Roman" w:hAnsi="Calibri" w:cs="Calibri"/>
          <w:kern w:val="0"/>
          <w:lang w:eastAsia="pl-PL"/>
          <w14:ligatures w14:val="none"/>
        </w:rPr>
        <w:br/>
        <w:t xml:space="preserve">z wyspecjalizowanymi firmami. Odpady były segregowane, zbierane do odpowiednich pojemników oraz worków opisanych w sposób prawidłowy. Odpady medyczne, do czasu przekazania ich, przechowywano w urządzeniach chłodniczych </w:t>
      </w:r>
      <w:r w:rsidRPr="001A1F34">
        <w:rPr>
          <w:rFonts w:ascii="Calibri" w:eastAsia="Times New Roman" w:hAnsi="Calibri" w:cs="Calibri"/>
          <w:bCs/>
          <w:kern w:val="0"/>
          <w:lang w:eastAsia="pl-PL"/>
          <w14:ligatures w14:val="none"/>
        </w:rPr>
        <w:t>monitorowanych pod kątem spełnienia wymaganej temperatury składowania odpadów</w:t>
      </w:r>
      <w:r w:rsidRPr="001A1F34">
        <w:rPr>
          <w:rFonts w:ascii="Calibri" w:eastAsia="Times New Roman" w:hAnsi="Calibri" w:cs="Calibri"/>
          <w:kern w:val="0"/>
          <w:lang w:eastAsia="pl-PL"/>
          <w14:ligatures w14:val="none"/>
        </w:rPr>
        <w:t>. Częstotliwość odbioru była dostosowana do ilości wytwarzanych odpadów.</w:t>
      </w:r>
    </w:p>
    <w:p w14:paraId="208005A2" w14:textId="77777777" w:rsidR="00C428BD" w:rsidRPr="001A1F34" w:rsidRDefault="00C428BD" w:rsidP="001A1F34">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 w nadzorowanych podmiotach leczniczych</w:t>
      </w:r>
      <w:r w:rsidRPr="001A1F34">
        <w:rPr>
          <w:rFonts w:ascii="Calibri" w:eastAsia="Times New Roman" w:hAnsi="Calibri" w:cs="Calibri"/>
          <w:kern w:val="0"/>
          <w:lang w:eastAsia="ar-SA"/>
          <w14:ligatures w14:val="none"/>
        </w:rPr>
        <w:t xml:space="preserve"> </w:t>
      </w:r>
      <w:r w:rsidRPr="001A1F34">
        <w:rPr>
          <w:rFonts w:ascii="Calibri" w:eastAsia="Times New Roman" w:hAnsi="Calibri" w:cs="Calibri"/>
          <w:kern w:val="0"/>
          <w:lang w:eastAsia="pl-PL"/>
          <w14:ligatures w14:val="none"/>
        </w:rPr>
        <w:t>obowiązek egzekwowania zapisów ustawy z dnia 9 listopada 1995 r. o ochronie zdrowia przed następstwami używania tytoniu i wyrobów tytoniowych (t. j. Dz. U. z 2023 r., poz. 700) był przestrzegany. Obiekty podmiotów leczniczych były prawidłowo oznakowane piktogramem ze znakiem „Zakaz palenia”.</w:t>
      </w:r>
    </w:p>
    <w:p w14:paraId="6A64D032" w14:textId="77777777" w:rsidR="00C428BD" w:rsidRPr="001A1F34" w:rsidRDefault="00C428BD" w:rsidP="001A1F34">
      <w:pPr>
        <w:spacing w:after="0" w:line="276" w:lineRule="auto"/>
        <w:jc w:val="both"/>
        <w:rPr>
          <w:rFonts w:ascii="Calibri" w:eastAsia="Times New Roman" w:hAnsi="Calibri" w:cs="Calibri"/>
          <w:kern w:val="0"/>
          <w:lang w:eastAsia="pl-PL"/>
          <w14:ligatures w14:val="none"/>
        </w:rPr>
      </w:pPr>
    </w:p>
    <w:p w14:paraId="3893FEC8" w14:textId="77777777" w:rsidR="00C428BD" w:rsidRPr="001A1F34" w:rsidRDefault="00C428BD" w:rsidP="00ED0482">
      <w:pPr>
        <w:numPr>
          <w:ilvl w:val="0"/>
          <w:numId w:val="37"/>
        </w:numPr>
        <w:tabs>
          <w:tab w:val="left" w:pos="284"/>
        </w:tabs>
        <w:spacing w:after="0" w:line="276" w:lineRule="auto"/>
        <w:ind w:hanging="72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Działalność lecznicza wykonywana przez praktykę zawodową</w:t>
      </w:r>
    </w:p>
    <w:p w14:paraId="059B316D" w14:textId="77777777" w:rsidR="00C428BD" w:rsidRPr="001A1F34" w:rsidRDefault="00C428BD" w:rsidP="001A1F34">
      <w:pPr>
        <w:tabs>
          <w:tab w:val="left" w:pos="284"/>
        </w:tabs>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ab/>
      </w:r>
      <w:r w:rsidRPr="001A1F34">
        <w:rPr>
          <w:rFonts w:ascii="Calibri" w:eastAsia="Times New Roman" w:hAnsi="Calibri" w:cs="Calibri"/>
          <w:kern w:val="0"/>
          <w:lang w:eastAsia="pl-PL"/>
          <w14:ligatures w14:val="none"/>
        </w:rPr>
        <w:tab/>
        <w:t xml:space="preserve">Pod nadzorem Państwowego Powiatowego Inspektora Sanitarnego w Łobzie znajduje się 21 podmiotów prowadzących działalność leczniczą w ramach indywidualnych praktyk zawodowych. W 2023 roku skontrolowano 15 indywidualnych praktyk. Stan sanitarno - </w:t>
      </w:r>
      <w:r w:rsidRPr="001A1F34">
        <w:rPr>
          <w:rFonts w:ascii="Calibri" w:eastAsia="Times New Roman" w:hAnsi="Calibri" w:cs="Calibri"/>
          <w:kern w:val="0"/>
          <w:lang w:eastAsia="pl-PL"/>
          <w14:ligatures w14:val="none"/>
        </w:rPr>
        <w:lastRenderedPageBreak/>
        <w:t>techniczny skontrolowanych placówek nie budził zastrzeżeń. W analizowanym okresie odnotowano nieprawidłowości w 4 gabinetach stomatologicznych.</w:t>
      </w:r>
    </w:p>
    <w:p w14:paraId="2DC3C943" w14:textId="794C7883"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2023 roku stan sanitarno – techniczny pomieszczeń, w których prowadzono praktyki lekarskie, lekarzy dentystów oraz pielęgniarek i położnych utrzymany był na poziomie dobrym. Wyposażenie gabinetów, meble, powierzchnie pomieszczeń, połączenie ścian z podłogami wykonane były z materiałów umożliwiających ich skuteczne mycie i dezynfekcję. Do pomieszczeń zapewniono dostęp dla osób niepełnosprawnych czy poruszających się na wózkach inwalidzkich.</w:t>
      </w:r>
    </w:p>
    <w:p w14:paraId="4B0CDEB0"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gabinetach opracowano i stosowano procedury zapobiegania zakażeniom </w:t>
      </w:r>
      <w:r w:rsidRPr="001A1F34">
        <w:rPr>
          <w:rFonts w:ascii="Calibri" w:eastAsia="Times New Roman" w:hAnsi="Calibri" w:cs="Calibri"/>
          <w:kern w:val="0"/>
          <w:lang w:eastAsia="pl-PL"/>
          <w14:ligatures w14:val="none"/>
        </w:rPr>
        <w:br/>
        <w:t>i chorobom zakaźnym związane z udzielaniem świadczeń zdrowotnych, które były aktualizowane i odpowiednie do rodzaju prowadzonej praktyki. Zgodnie z obowiązującymi przepisami kontrole wewnętrze przeprowadzane były dwa razy do roku, co potwierdzano protokołami kontroli wewnętrznej.</w:t>
      </w:r>
    </w:p>
    <w:p w14:paraId="47C7ED7D" w14:textId="77777777" w:rsidR="00C428BD" w:rsidRPr="001A1F34" w:rsidRDefault="00C428BD" w:rsidP="001A1F34">
      <w:pPr>
        <w:spacing w:after="0" w:line="276" w:lineRule="auto"/>
        <w:ind w:firstLine="708"/>
        <w:jc w:val="both"/>
        <w:rPr>
          <w:rFonts w:ascii="Calibri" w:eastAsia="Times New Roman" w:hAnsi="Calibri" w:cs="Calibri"/>
          <w:bCs/>
          <w:kern w:val="0"/>
          <w:lang w:eastAsia="pl-PL"/>
          <w14:ligatures w14:val="none"/>
        </w:rPr>
      </w:pPr>
      <w:r w:rsidRPr="001A1F34">
        <w:rPr>
          <w:rFonts w:ascii="Calibri" w:eastAsia="Times New Roman" w:hAnsi="Calibri" w:cs="Calibri"/>
          <w:bCs/>
          <w:kern w:val="0"/>
          <w:lang w:eastAsia="pl-PL"/>
          <w14:ligatures w14:val="none"/>
        </w:rPr>
        <w:t xml:space="preserve">Mycie i dezynfekcję narzędzi wielorazowego użycia przeprowadzano albo </w:t>
      </w:r>
      <w:r w:rsidRPr="001A1F34">
        <w:rPr>
          <w:rFonts w:ascii="Calibri" w:eastAsia="Times New Roman" w:hAnsi="Calibri" w:cs="Calibri"/>
          <w:bCs/>
          <w:kern w:val="0"/>
          <w:lang w:eastAsia="pl-PL"/>
          <w14:ligatures w14:val="none"/>
        </w:rPr>
        <w:br/>
        <w:t xml:space="preserve">w pomieszczeniu, w którym udzielane są świadczenia zdrowotne, albo w wydzielonym pomieszczeniu w obrębie praktyki lekarskiej. W części praktyk do udzielania świadczeń zdrowotnych stosowany był wyłącznie sprzęt jednorazowego użytku. </w:t>
      </w:r>
    </w:p>
    <w:p w14:paraId="5BEEAF4C"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bCs/>
          <w:kern w:val="0"/>
          <w:lang w:eastAsia="pl-PL"/>
          <w14:ligatures w14:val="none"/>
        </w:rPr>
        <w:t>Preparaty dezynfekcyjne stosowano zgodnie z ich przeznaczeniem (określonym przez producenta) uwzględniając specyfikę gabinetu.</w:t>
      </w:r>
      <w:r w:rsidRPr="001A1F34">
        <w:rPr>
          <w:rFonts w:ascii="Calibri" w:eastAsia="Times New Roman" w:hAnsi="Calibri" w:cs="Calibri"/>
          <w:kern w:val="0"/>
          <w:lang w:eastAsia="pl-PL"/>
          <w14:ligatures w14:val="none"/>
        </w:rPr>
        <w:t xml:space="preserve"> </w:t>
      </w:r>
      <w:r w:rsidRPr="001A1F34">
        <w:rPr>
          <w:rFonts w:ascii="Calibri" w:eastAsia="Times New Roman" w:hAnsi="Calibri" w:cs="Calibri"/>
          <w:bCs/>
          <w:kern w:val="0"/>
          <w:lang w:eastAsia="pl-PL"/>
          <w14:ligatures w14:val="none"/>
        </w:rPr>
        <w:t xml:space="preserve">Do dezynfekcji narzędzi medycznych </w:t>
      </w:r>
      <w:r w:rsidRPr="001A1F34">
        <w:rPr>
          <w:rFonts w:ascii="Calibri" w:eastAsia="Times New Roman" w:hAnsi="Calibri" w:cs="Calibri"/>
          <w:bCs/>
          <w:kern w:val="0"/>
          <w:lang w:eastAsia="pl-PL"/>
          <w14:ligatures w14:val="none"/>
        </w:rPr>
        <w:br/>
        <w:t xml:space="preserve">i powierzchni zanieczyszczonych materiałem biologicznym używane były preparaty </w:t>
      </w:r>
      <w:r w:rsidRPr="001A1F34">
        <w:rPr>
          <w:rFonts w:ascii="Calibri" w:eastAsia="Times New Roman" w:hAnsi="Calibri" w:cs="Calibri"/>
          <w:bCs/>
          <w:kern w:val="0"/>
          <w:lang w:eastAsia="pl-PL"/>
          <w14:ligatures w14:val="none"/>
        </w:rPr>
        <w:br/>
        <w:t>w stężeniach posiadających pełny zakres biobójczy. Sposób i zakres dezynfekcji narzędzi, powierzchni i sprzętu medycznego określały opracowane, we wszystkich placówkach, procedury, instrukcje i plany higieny</w:t>
      </w:r>
      <w:r w:rsidRPr="001A1F34">
        <w:rPr>
          <w:rFonts w:ascii="Calibri" w:eastAsia="Times New Roman" w:hAnsi="Calibri" w:cs="Calibri"/>
          <w:kern w:val="0"/>
          <w:lang w:eastAsia="pl-PL"/>
          <w14:ligatures w14:val="none"/>
        </w:rPr>
        <w:t xml:space="preserve">. </w:t>
      </w:r>
      <w:r w:rsidRPr="001A1F34">
        <w:rPr>
          <w:rFonts w:ascii="Calibri" w:eastAsia="Times New Roman" w:hAnsi="Calibri" w:cs="Calibri"/>
          <w:bCs/>
          <w:kern w:val="0"/>
          <w:lang w:eastAsia="pl-PL"/>
          <w14:ligatures w14:val="none"/>
        </w:rPr>
        <w:t xml:space="preserve">Roztwory środków dezynfekcyjnych przygotowywane były prawidłowo i stosowane zgodnie z zaleceniami producenta. </w:t>
      </w:r>
      <w:r w:rsidRPr="001A1F34">
        <w:rPr>
          <w:rFonts w:ascii="Calibri" w:eastAsia="Times New Roman" w:hAnsi="Calibri" w:cs="Calibri"/>
          <w:kern w:val="0"/>
          <w:lang w:eastAsia="pl-PL"/>
          <w14:ligatures w14:val="none"/>
        </w:rPr>
        <w:t>Stężone preparaty dezynfekcyjne przechowywano zgodne z zaleceniami producenta.</w:t>
      </w:r>
    </w:p>
    <w:p w14:paraId="6EC7DD1C"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2023 r. utrzymaniem bieżącej czystości i porządku zajmował się zatrudniony personel lub firmy zewnętrzne. Prace porządkowe oraz mycie i dezynfekcja powierzchni prowadzone były zgodnie z opracowanymi procedurami medycznymi. Wszystkie praktyki posiadają wydzielone pomieszczenia porządkowe bądź miejsca z przeznaczeniem </w:t>
      </w:r>
      <w:r w:rsidRPr="001A1F34">
        <w:rPr>
          <w:rFonts w:ascii="Calibri" w:eastAsia="Times New Roman" w:hAnsi="Calibri" w:cs="Calibri"/>
          <w:kern w:val="0"/>
          <w:lang w:eastAsia="pl-PL"/>
          <w14:ligatures w14:val="none"/>
        </w:rPr>
        <w:br/>
        <w:t xml:space="preserve">na przechowywanie sprzętu do sprzątania, środków czystościowych i preparatów dezynfekcyjnych. Zaopatrzenie praktyk zawodowych w środki myjąco – dezynfekujące było wystarczające. </w:t>
      </w:r>
    </w:p>
    <w:p w14:paraId="047A6799"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Postępowanie z odpadami medycznymi niebezpiecznymi, ich magazynowanie oraz terminowość przekazywania do utylizacji była prawidłowa. </w:t>
      </w:r>
      <w:r w:rsidRPr="001A1F34">
        <w:rPr>
          <w:rFonts w:ascii="Calibri" w:eastAsia="Times New Roman" w:hAnsi="Calibri" w:cs="Calibri"/>
          <w:bCs/>
          <w:kern w:val="0"/>
          <w:lang w:eastAsia="pl-PL"/>
          <w14:ligatures w14:val="none"/>
        </w:rPr>
        <w:t xml:space="preserve">Podmioty, w których wytwarzano odpady medyczne niebezpieczne posiadały podpisane umowy z firmami wykonującymi usługi w zakresie odbioru, transportu i utylizacji odpadów niebezpiecznych. Wszystkie skontrolowane praktyki zawodowe posiadały opracowane procedury postępowania </w:t>
      </w:r>
      <w:r w:rsidRPr="001A1F34">
        <w:rPr>
          <w:rFonts w:ascii="Calibri" w:eastAsia="Times New Roman" w:hAnsi="Calibri" w:cs="Calibri"/>
          <w:bCs/>
          <w:kern w:val="0"/>
          <w:lang w:eastAsia="pl-PL"/>
          <w14:ligatures w14:val="none"/>
        </w:rPr>
        <w:br/>
        <w:t xml:space="preserve">z odpadami medycznymi na stanowiskach pracy, które zawierały informacje dotyczące zasad selektywnego zbierania odpadów, ich magazynowania oraz transportu. Odpady medyczne zakaźne przechowywano w podmiotach leczniczych w wydzielonych do tego celu urządzeniach chłodniczych monitorowanym pod kątem spełnienia wymaganej temperatury. </w:t>
      </w:r>
      <w:r w:rsidRPr="001A1F34">
        <w:rPr>
          <w:rFonts w:ascii="Calibri" w:eastAsia="Times New Roman" w:hAnsi="Calibri" w:cs="Calibri"/>
          <w:bCs/>
          <w:kern w:val="0"/>
          <w:lang w:eastAsia="pl-PL"/>
          <w14:ligatures w14:val="none"/>
        </w:rPr>
        <w:lastRenderedPageBreak/>
        <w:t xml:space="preserve">Prowadzone zapisy monitoringu były prawidłowe. </w:t>
      </w:r>
      <w:r w:rsidRPr="001A1F34">
        <w:rPr>
          <w:rFonts w:ascii="Calibri" w:eastAsia="Times New Roman" w:hAnsi="Calibri" w:cs="Calibri"/>
          <w:kern w:val="0"/>
          <w:lang w:eastAsia="pl-PL"/>
          <w14:ligatures w14:val="none"/>
        </w:rPr>
        <w:t>D</w:t>
      </w:r>
      <w:r w:rsidRPr="001A1F34">
        <w:rPr>
          <w:rFonts w:ascii="Calibri" w:eastAsia="Times New Roman" w:hAnsi="Calibri" w:cs="Calibri"/>
          <w:bCs/>
          <w:kern w:val="0"/>
          <w:lang w:eastAsia="pl-PL"/>
          <w14:ligatures w14:val="none"/>
        </w:rPr>
        <w:t>okumentację dotyczącą gospodarki odpadami prowadzono prawidłowo.</w:t>
      </w:r>
    </w:p>
    <w:p w14:paraId="66E505C3" w14:textId="77777777" w:rsidR="00C428BD" w:rsidRPr="001A1F34" w:rsidRDefault="00C428BD" w:rsidP="001A1F34">
      <w:pPr>
        <w:spacing w:after="0" w:line="276" w:lineRule="auto"/>
        <w:ind w:firstLine="708"/>
        <w:jc w:val="both"/>
        <w:rPr>
          <w:rFonts w:ascii="Calibri" w:eastAsia="Times New Roman" w:hAnsi="Calibri" w:cs="Calibri"/>
          <w:bCs/>
          <w:kern w:val="0"/>
          <w:lang w:eastAsia="pl-PL"/>
          <w14:ligatures w14:val="none"/>
        </w:rPr>
      </w:pPr>
      <w:r w:rsidRPr="001A1F34">
        <w:rPr>
          <w:rFonts w:ascii="Calibri" w:eastAsia="Times New Roman" w:hAnsi="Calibri" w:cs="Calibri"/>
          <w:bCs/>
          <w:kern w:val="0"/>
          <w:lang w:eastAsia="pl-PL"/>
          <w14:ligatures w14:val="none"/>
        </w:rPr>
        <w:t>W większości praktyk lekarskich i pielęgniarskich stosowano bieliznę</w:t>
      </w:r>
      <w:r w:rsidRPr="001A1F34">
        <w:rPr>
          <w:rFonts w:ascii="Calibri" w:eastAsia="Times New Roman" w:hAnsi="Calibri" w:cs="Calibri"/>
          <w:b/>
          <w:bCs/>
          <w:kern w:val="0"/>
          <w:lang w:eastAsia="pl-PL"/>
          <w14:ligatures w14:val="none"/>
        </w:rPr>
        <w:t xml:space="preserve"> </w:t>
      </w:r>
      <w:r w:rsidRPr="001A1F34">
        <w:rPr>
          <w:rFonts w:ascii="Calibri" w:eastAsia="Times New Roman" w:hAnsi="Calibri" w:cs="Calibri"/>
          <w:bCs/>
          <w:kern w:val="0"/>
          <w:lang w:eastAsia="pl-PL"/>
          <w14:ligatures w14:val="none"/>
        </w:rPr>
        <w:t>jednorazowego użytku, którą w zależności od specyfiki wykonywanych świadczeń traktowano jako odpad medyczny bądź komunalny. Praktyki, które podczas udzielania świadczeń zdrowotnych stosowały bieliznę wielokrotnego użytku zawarły umowy z pralniami w zakresie wykonywania prania bądź pranie prowadziły we własnym zakresie.</w:t>
      </w:r>
    </w:p>
    <w:p w14:paraId="7B1AF7FB" w14:textId="74046949"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bCs/>
          <w:kern w:val="0"/>
          <w:lang w:eastAsia="pl-PL"/>
          <w14:ligatures w14:val="none"/>
        </w:rPr>
        <w:t>Praktyki lekarskie, gdzie świadczenia zdrowotne wykonywano przy użyciu sprzętu wielorazowego użytku podlegającego sterylizacji posiadają na wyposażeniu gabinetu autoklaw parowy i prowadziły sterylizację we własnym zakresie bądź lekarze prowadzący praktykę zawarli umowy z podmiotem świadczącym usługi w zakresie sterylizacji.</w:t>
      </w:r>
      <w:r w:rsidRPr="001A1F34">
        <w:rPr>
          <w:rFonts w:ascii="Calibri" w:eastAsia="Times New Roman" w:hAnsi="Calibri" w:cs="Calibri"/>
          <w:kern w:val="0"/>
          <w:lang w:eastAsia="pl-PL"/>
          <w14:ligatures w14:val="none"/>
        </w:rPr>
        <w:t xml:space="preserve"> Sposób postępowania z narzędziami wielokrotnego użytku był prawidłowy. Narzędzia medyczne wielorazowego użytku poddawane były dezynfekcji, myciu, pakietowaniu i sterylizacji najczęściej w miejscu wykonywania praktyki. Pod nadzorem Inspekcji Sanitarnej w Łobzie </w:t>
      </w:r>
      <w:r w:rsidR="005B42C6" w:rsidRPr="001A1F34">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w 2023 r. znajdowało się 12 sterylizatorów parowych zlokalizowanych w gabinetach stomatologicznych, wykonano 46 kontroli procesów sterylizacji</w:t>
      </w:r>
      <w:r w:rsidRPr="001A1F34">
        <w:rPr>
          <w:rFonts w:ascii="Calibri" w:eastAsia="Times New Roman" w:hAnsi="Calibri" w:cs="Calibri"/>
          <w:b/>
          <w:i/>
          <w:kern w:val="0"/>
          <w:lang w:eastAsia="pl-PL"/>
          <w14:ligatures w14:val="none"/>
        </w:rPr>
        <w:t xml:space="preserve">. </w:t>
      </w:r>
      <w:r w:rsidRPr="001A1F34">
        <w:rPr>
          <w:rFonts w:ascii="Calibri" w:eastAsia="Times New Roman" w:hAnsi="Calibri" w:cs="Calibri"/>
          <w:kern w:val="0"/>
          <w:lang w:eastAsia="pl-PL"/>
          <w14:ligatures w14:val="none"/>
        </w:rPr>
        <w:t xml:space="preserve">Każdorazowo podczas przeprowadzania kontroli ocenie podlegały procedury oraz sposób dokumentowania skuteczności procesów sterylizacji. </w:t>
      </w:r>
    </w:p>
    <w:p w14:paraId="54A858D6"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Część gabinetów, podobnie jak w latach ubiegłych, funkcjonowała w podwójnym zakresie tj. świadczyła usługi jako gabinety prywatne i kontraktowe z NFZ (z czasowym rozdziałem przyjęć). Praktyki zawodowe, gdzie różni lekarze specjaliści świadczą usługi </w:t>
      </w:r>
      <w:r w:rsidRPr="001A1F34">
        <w:rPr>
          <w:rFonts w:ascii="Calibri" w:eastAsia="Times New Roman" w:hAnsi="Calibri" w:cs="Calibri"/>
          <w:kern w:val="0"/>
          <w:lang w:eastAsia="pl-PL"/>
          <w14:ligatures w14:val="none"/>
        </w:rPr>
        <w:br/>
        <w:t>w jednym pomieszczeniu, realizowały świadczenia zdrowotne z zapewnieniem rozdziału czasowego przyjęć.</w:t>
      </w:r>
    </w:p>
    <w:p w14:paraId="5964DEEF" w14:textId="77777777" w:rsidR="00C428BD" w:rsidRPr="001A1F34" w:rsidRDefault="00C428BD" w:rsidP="001A1F34">
      <w:pPr>
        <w:tabs>
          <w:tab w:val="left" w:pos="284"/>
        </w:tabs>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ab/>
      </w:r>
      <w:r w:rsidRPr="001A1F34">
        <w:rPr>
          <w:rFonts w:ascii="Calibri" w:eastAsia="Times New Roman" w:hAnsi="Calibri" w:cs="Calibri"/>
          <w:kern w:val="0"/>
          <w:lang w:eastAsia="pl-PL"/>
          <w14:ligatures w14:val="none"/>
        </w:rPr>
        <w:tab/>
        <w:t>Jednostki były prawidłowo oznakowane piktogramem ze znakiem zakaz palenia papierosów i e-papierosów zgodnie z przepisami ustawy z dnia 9 listopada 1995 r. o ochronie zdrowia przed następstwami używania tytoniu i wyrobów tytoniowych (t. j. Dz. U. z 2023 r., poz. 700).</w:t>
      </w:r>
    </w:p>
    <w:p w14:paraId="0DC964D3" w14:textId="77777777" w:rsidR="00C428BD" w:rsidRPr="001A1F34" w:rsidRDefault="00C428BD" w:rsidP="001A1F34">
      <w:pPr>
        <w:tabs>
          <w:tab w:val="left" w:pos="284"/>
        </w:tabs>
        <w:spacing w:after="0" w:line="276" w:lineRule="auto"/>
        <w:jc w:val="both"/>
        <w:rPr>
          <w:rFonts w:ascii="Calibri" w:eastAsia="Times New Roman" w:hAnsi="Calibri" w:cs="Calibri"/>
          <w:kern w:val="0"/>
          <w:lang w:eastAsia="pl-PL"/>
          <w14:ligatures w14:val="none"/>
        </w:rPr>
      </w:pPr>
    </w:p>
    <w:p w14:paraId="022D98A5" w14:textId="77777777" w:rsidR="00C428BD" w:rsidRPr="001A1F34" w:rsidRDefault="00C428BD" w:rsidP="001A1F34">
      <w:pPr>
        <w:tabs>
          <w:tab w:val="left" w:pos="284"/>
        </w:tabs>
        <w:spacing w:after="0" w:line="276" w:lineRule="auto"/>
        <w:jc w:val="both"/>
        <w:rPr>
          <w:rFonts w:ascii="Calibri" w:eastAsia="Times New Roman" w:hAnsi="Calibri" w:cs="Calibri"/>
          <w:b/>
          <w:bCs/>
          <w:kern w:val="0"/>
          <w:u w:val="single"/>
          <w:lang w:eastAsia="pl-PL"/>
          <w14:ligatures w14:val="none"/>
        </w:rPr>
      </w:pPr>
      <w:r w:rsidRPr="001A1F34">
        <w:rPr>
          <w:rFonts w:ascii="Calibri" w:eastAsia="Times New Roman" w:hAnsi="Calibri" w:cs="Calibri"/>
          <w:b/>
          <w:bCs/>
          <w:kern w:val="0"/>
          <w:u w:val="single"/>
          <w:lang w:eastAsia="pl-PL"/>
          <w14:ligatures w14:val="none"/>
        </w:rPr>
        <w:t>Podsumowanie i wnioski</w:t>
      </w:r>
    </w:p>
    <w:p w14:paraId="4D6EE577" w14:textId="77777777" w:rsidR="00C428BD" w:rsidRPr="001A1F34" w:rsidRDefault="00C428BD" w:rsidP="001A1F34">
      <w:pPr>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Stan sanitarno-techniczny podmiotów świadczących usługi medyczne oceniono jako zadawalający.</w:t>
      </w:r>
      <w:r w:rsidRPr="001A1F34">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kern w:val="0"/>
          <w:lang w:eastAsia="pl-PL"/>
          <w14:ligatures w14:val="none"/>
        </w:rPr>
        <w:t>Stwierdzane uchybienia w w/w obiektach dotyczyły niewłaściwego stanu technicznego pomieszczeń bądź wyposażenia pomieszczeń. Bieżące naprawy odbywają się sukcesywnie i w krótkim czasie. Podnoszony jest standard obiektów i dostosowanie pomieszczeń do obowiązujących przepisów prawnych.</w:t>
      </w:r>
    </w:p>
    <w:p w14:paraId="3265F4C0" w14:textId="05A803D2" w:rsidR="00C428BD" w:rsidRPr="001A1F34" w:rsidRDefault="00C428BD" w:rsidP="001A1F34">
      <w:pPr>
        <w:spacing w:after="0" w:line="276" w:lineRule="auto"/>
        <w:ind w:firstLine="708"/>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xml:space="preserve">W związku z sytuacją epidemiologiczną w Polsce związaną z epidemią COVID-19 zaostrzono wymogi stosowania procedur higienicznych w podmiotach leczniczych. W trakcie prowadzonego nadzoru sanitarnego zastrzeżeń nie budziło przestrzeganie zasad aseptyki, sterylizacji, dezynfekcji, zabezpieczenie w sprzęt i materiały medyczne oraz prowadzenie działalności przeciwepidemicznej w zakresie chorób zakaźnych. Czystość bieżąca i porządek </w:t>
      </w:r>
      <w:r w:rsidR="005B42C6" w:rsidRPr="001A1F34">
        <w:rPr>
          <w:rFonts w:ascii="Calibri" w:eastAsia="Times New Roman" w:hAnsi="Calibri" w:cs="Calibri"/>
          <w:color w:val="000000"/>
          <w:kern w:val="0"/>
          <w:lang w:eastAsia="pl-PL"/>
          <w14:ligatures w14:val="none"/>
        </w:rPr>
        <w:br/>
      </w:r>
      <w:r w:rsidRPr="001A1F34">
        <w:rPr>
          <w:rFonts w:ascii="Calibri" w:eastAsia="Times New Roman" w:hAnsi="Calibri" w:cs="Calibri"/>
          <w:color w:val="000000"/>
          <w:kern w:val="0"/>
          <w:lang w:eastAsia="pl-PL"/>
          <w14:ligatures w14:val="none"/>
        </w:rPr>
        <w:t>w podmiotach działalności leczniczej utrzyman</w:t>
      </w:r>
      <w:r w:rsidR="00F1651E">
        <w:rPr>
          <w:rFonts w:ascii="Calibri" w:eastAsia="Times New Roman" w:hAnsi="Calibri" w:cs="Calibri"/>
          <w:color w:val="000000"/>
          <w:kern w:val="0"/>
          <w:lang w:eastAsia="pl-PL"/>
          <w14:ligatures w14:val="none"/>
        </w:rPr>
        <w:t>e</w:t>
      </w:r>
      <w:r w:rsidRPr="001A1F34">
        <w:rPr>
          <w:rFonts w:ascii="Calibri" w:eastAsia="Times New Roman" w:hAnsi="Calibri" w:cs="Calibri"/>
          <w:color w:val="000000"/>
          <w:kern w:val="0"/>
          <w:lang w:eastAsia="pl-PL"/>
          <w14:ligatures w14:val="none"/>
        </w:rPr>
        <w:t xml:space="preserve"> był</w:t>
      </w:r>
      <w:r w:rsidR="00F1651E">
        <w:rPr>
          <w:rFonts w:ascii="Calibri" w:eastAsia="Times New Roman" w:hAnsi="Calibri" w:cs="Calibri"/>
          <w:color w:val="000000"/>
          <w:kern w:val="0"/>
          <w:lang w:eastAsia="pl-PL"/>
          <w14:ligatures w14:val="none"/>
        </w:rPr>
        <w:t>y</w:t>
      </w:r>
      <w:r w:rsidRPr="001A1F34">
        <w:rPr>
          <w:rFonts w:ascii="Calibri" w:eastAsia="Times New Roman" w:hAnsi="Calibri" w:cs="Calibri"/>
          <w:color w:val="000000"/>
          <w:kern w:val="0"/>
          <w:lang w:eastAsia="pl-PL"/>
          <w14:ligatures w14:val="none"/>
        </w:rPr>
        <w:t xml:space="preserve"> na poziomie dobrym.</w:t>
      </w:r>
      <w:r w:rsidRPr="001A1F34">
        <w:rPr>
          <w:rFonts w:ascii="Calibri" w:eastAsia="Times New Roman" w:hAnsi="Calibri" w:cs="Calibri"/>
          <w:kern w:val="0"/>
          <w:lang w:eastAsia="pl-PL"/>
          <w14:ligatures w14:val="none"/>
        </w:rPr>
        <w:t xml:space="preserve"> Placówki świadczące usługi lecznicze posiadają opracowane procedury medyczne, zwiększają </w:t>
      </w:r>
      <w:r w:rsidRPr="001A1F34">
        <w:rPr>
          <w:rFonts w:ascii="Calibri" w:eastAsia="Times New Roman" w:hAnsi="Calibri" w:cs="Calibri"/>
          <w:kern w:val="0"/>
          <w:lang w:eastAsia="pl-PL"/>
          <w14:ligatures w14:val="none"/>
        </w:rPr>
        <w:lastRenderedPageBreak/>
        <w:t xml:space="preserve">asortyment stosowanego sprzętu jednorazowego użycia, przez co zwiększają bezpieczeństwo korzystającym z usług medycznych. </w:t>
      </w:r>
    </w:p>
    <w:p w14:paraId="0C6B4085" w14:textId="77777777" w:rsidR="00C428BD" w:rsidRPr="001A1F34" w:rsidRDefault="00C428BD" w:rsidP="00F1651E">
      <w:pPr>
        <w:tabs>
          <w:tab w:val="left" w:pos="709"/>
          <w:tab w:val="left" w:pos="1276"/>
        </w:tabs>
        <w:spacing w:after="0" w:line="276" w:lineRule="auto"/>
        <w:ind w:firstLine="708"/>
        <w:jc w:val="both"/>
        <w:rPr>
          <w:rFonts w:ascii="Calibri" w:eastAsia="Times New Roman" w:hAnsi="Calibri" w:cs="Calibri"/>
          <w:kern w:val="0"/>
          <w:lang w:eastAsia="pl-PL"/>
          <w14:ligatures w14:val="none"/>
        </w:rPr>
      </w:pPr>
      <w:r w:rsidRPr="001A1F34">
        <w:rPr>
          <w:rFonts w:ascii="Calibri" w:eastAsia="Times New Roman" w:hAnsi="Calibri" w:cs="Calibri"/>
          <w:color w:val="000000"/>
          <w:kern w:val="0"/>
          <w:lang w:eastAsia="pl-PL"/>
          <w14:ligatures w14:val="none"/>
        </w:rPr>
        <w:t xml:space="preserve">Na terenie podmiotów działalności leczniczej przestrzegane były obowiązki </w:t>
      </w:r>
      <w:r w:rsidRPr="001A1F34">
        <w:rPr>
          <w:rFonts w:ascii="Calibri" w:eastAsia="Times New Roman" w:hAnsi="Calibri" w:cs="Calibri"/>
          <w:kern w:val="0"/>
          <w:lang w:eastAsia="pl-PL"/>
          <w14:ligatures w14:val="none"/>
        </w:rPr>
        <w:t>wynikające z przepisów ustawy z dnia 9 listopada 1995 r. o ochronie zdrowia przed następstwami używania tytoniu i wyrobów tytoniowych (t. j. Dz. U. z 2023 r., poz. 700).</w:t>
      </w:r>
    </w:p>
    <w:p w14:paraId="0996EED5" w14:textId="77777777" w:rsidR="00C428BD" w:rsidRPr="001A1F34" w:rsidRDefault="00C428BD" w:rsidP="001A1F34">
      <w:pPr>
        <w:tabs>
          <w:tab w:val="left" w:pos="284"/>
        </w:tabs>
        <w:spacing w:after="0" w:line="276" w:lineRule="auto"/>
        <w:jc w:val="both"/>
        <w:rPr>
          <w:rFonts w:ascii="Calibri" w:eastAsia="Times New Roman" w:hAnsi="Calibri" w:cs="Calibri"/>
          <w:kern w:val="0"/>
          <w:lang w:eastAsia="pl-PL"/>
          <w14:ligatures w14:val="none"/>
        </w:rPr>
      </w:pPr>
    </w:p>
    <w:p w14:paraId="7E5523E9" w14:textId="77777777" w:rsidR="00C428BD" w:rsidRPr="001A1F34" w:rsidRDefault="00C428BD" w:rsidP="00ED0482">
      <w:pPr>
        <w:numPr>
          <w:ilvl w:val="0"/>
          <w:numId w:val="37"/>
        </w:numPr>
        <w:tabs>
          <w:tab w:val="left" w:pos="284"/>
        </w:tabs>
        <w:spacing w:after="0" w:line="276" w:lineRule="auto"/>
        <w:ind w:hanging="720"/>
        <w:jc w:val="both"/>
        <w:rPr>
          <w:rFonts w:ascii="Calibri" w:eastAsia="Times New Roman" w:hAnsi="Calibri" w:cs="Calibri"/>
          <w:b/>
          <w:bCs/>
          <w:color w:val="000000" w:themeColor="text1"/>
          <w:kern w:val="0"/>
          <w:lang w:eastAsia="pl-PL"/>
          <w14:ligatures w14:val="none"/>
        </w:rPr>
      </w:pPr>
      <w:r w:rsidRPr="001A1F34">
        <w:rPr>
          <w:rFonts w:ascii="Calibri" w:eastAsia="Times New Roman" w:hAnsi="Calibri" w:cs="Calibri"/>
          <w:b/>
          <w:bCs/>
          <w:color w:val="000000" w:themeColor="text1"/>
          <w:kern w:val="0"/>
          <w:lang w:eastAsia="pl-PL"/>
          <w14:ligatures w14:val="none"/>
        </w:rPr>
        <w:t>Postępowanie z odpadami medycznymi</w:t>
      </w:r>
    </w:p>
    <w:p w14:paraId="1B5C4112" w14:textId="0B499ED3" w:rsidR="00527067" w:rsidRPr="001A1F34" w:rsidRDefault="00527067" w:rsidP="00F1651E">
      <w:pPr>
        <w:tabs>
          <w:tab w:val="left" w:pos="709"/>
        </w:tabs>
        <w:spacing w:line="276" w:lineRule="auto"/>
        <w:jc w:val="both"/>
        <w:rPr>
          <w:rFonts w:ascii="Calibri" w:hAnsi="Calibri" w:cs="Calibri"/>
        </w:rPr>
      </w:pPr>
      <w:r w:rsidRPr="001A1F34">
        <w:rPr>
          <w:rFonts w:ascii="Calibri" w:hAnsi="Calibri" w:cs="Calibri"/>
          <w:bCs/>
        </w:rPr>
        <w:t xml:space="preserve">Tabela - </w:t>
      </w:r>
      <w:r w:rsidRPr="001A1F34">
        <w:rPr>
          <w:rFonts w:ascii="Calibri" w:hAnsi="Calibri" w:cs="Calibri"/>
        </w:rPr>
        <w:t xml:space="preserve">Wykaz firm odbierających odpady medyczne ze szpitali oraz </w:t>
      </w:r>
      <w:r w:rsidRPr="001A1F34">
        <w:rPr>
          <w:rFonts w:ascii="Calibri" w:hAnsi="Calibri" w:cs="Calibri"/>
          <w:bCs/>
        </w:rPr>
        <w:t xml:space="preserve">wykaz </w:t>
      </w:r>
      <w:r w:rsidRPr="001A1F34">
        <w:rPr>
          <w:rFonts w:ascii="Calibri" w:hAnsi="Calibri" w:cs="Calibri"/>
        </w:rPr>
        <w:t>szpitali</w:t>
      </w:r>
      <w:r w:rsidR="00F1651E">
        <w:rPr>
          <w:rFonts w:ascii="Calibri" w:hAnsi="Calibri" w:cs="Calibri"/>
        </w:rPr>
        <w:t xml:space="preserve"> </w:t>
      </w:r>
      <w:r w:rsidRPr="001A1F34">
        <w:rPr>
          <w:rFonts w:ascii="Calibri" w:hAnsi="Calibri" w:cs="Calibri"/>
        </w:rPr>
        <w:t>prowadzących instalacje do termicznego unieszkodliwiania odpadów medycznych</w:t>
      </w:r>
    </w:p>
    <w:tbl>
      <w:tblPr>
        <w:tblW w:w="10428" w:type="dxa"/>
        <w:tblInd w:w="-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5"/>
        <w:gridCol w:w="1498"/>
        <w:gridCol w:w="992"/>
        <w:gridCol w:w="1560"/>
        <w:gridCol w:w="1559"/>
        <w:gridCol w:w="1984"/>
        <w:gridCol w:w="1701"/>
        <w:gridCol w:w="709"/>
      </w:tblGrid>
      <w:tr w:rsidR="00527067" w:rsidRPr="00F1651E" w14:paraId="1683C1B7" w14:textId="77777777" w:rsidTr="00F1651E">
        <w:trPr>
          <w:trHeight w:val="2519"/>
        </w:trPr>
        <w:tc>
          <w:tcPr>
            <w:tcW w:w="425" w:type="dxa"/>
            <w:tcBorders>
              <w:bottom w:val="single" w:sz="4" w:space="0" w:color="auto"/>
            </w:tcBorders>
            <w:shd w:val="clear" w:color="auto" w:fill="auto"/>
          </w:tcPr>
          <w:p w14:paraId="3D39044A" w14:textId="075A48FF" w:rsidR="00527067" w:rsidRPr="00F1651E" w:rsidRDefault="00527067" w:rsidP="001A1F34">
            <w:pPr>
              <w:spacing w:line="276" w:lineRule="auto"/>
              <w:rPr>
                <w:rFonts w:ascii="Calibri" w:hAnsi="Calibri" w:cs="Calibri"/>
                <w:bCs/>
                <w:sz w:val="20"/>
                <w:szCs w:val="20"/>
              </w:rPr>
            </w:pPr>
            <w:r w:rsidRPr="00F1651E">
              <w:rPr>
                <w:rFonts w:ascii="Calibri" w:hAnsi="Calibri" w:cs="Calibri"/>
                <w:bCs/>
                <w:sz w:val="20"/>
                <w:szCs w:val="20"/>
              </w:rPr>
              <w:t>Lp</w:t>
            </w:r>
            <w:r w:rsidR="00F1651E" w:rsidRPr="00F1651E">
              <w:rPr>
                <w:rFonts w:ascii="Calibri" w:hAnsi="Calibri" w:cs="Calibri"/>
                <w:bCs/>
                <w:sz w:val="20"/>
                <w:szCs w:val="20"/>
              </w:rPr>
              <w:t>.</w:t>
            </w:r>
          </w:p>
        </w:tc>
        <w:tc>
          <w:tcPr>
            <w:tcW w:w="1498" w:type="dxa"/>
            <w:tcBorders>
              <w:top w:val="single" w:sz="4" w:space="0" w:color="auto"/>
              <w:bottom w:val="single" w:sz="4" w:space="0" w:color="auto"/>
            </w:tcBorders>
            <w:shd w:val="clear" w:color="auto" w:fill="auto"/>
          </w:tcPr>
          <w:p w14:paraId="4F665FED" w14:textId="77777777" w:rsidR="00527067" w:rsidRPr="00F1651E" w:rsidRDefault="00527067" w:rsidP="001A1F34">
            <w:pPr>
              <w:spacing w:line="276" w:lineRule="auto"/>
              <w:rPr>
                <w:rFonts w:ascii="Calibri" w:hAnsi="Calibri" w:cs="Calibri"/>
                <w:bCs/>
                <w:sz w:val="20"/>
                <w:szCs w:val="20"/>
              </w:rPr>
            </w:pPr>
            <w:r w:rsidRPr="00F1651E">
              <w:rPr>
                <w:rFonts w:ascii="Calibri" w:hAnsi="Calibri" w:cs="Calibri"/>
                <w:bCs/>
                <w:sz w:val="20"/>
                <w:szCs w:val="20"/>
              </w:rPr>
              <w:t>Szpital</w:t>
            </w:r>
          </w:p>
        </w:tc>
        <w:tc>
          <w:tcPr>
            <w:tcW w:w="992" w:type="dxa"/>
            <w:tcBorders>
              <w:top w:val="single" w:sz="4" w:space="0" w:color="auto"/>
              <w:bottom w:val="single" w:sz="4" w:space="0" w:color="auto"/>
            </w:tcBorders>
            <w:shd w:val="clear" w:color="auto" w:fill="auto"/>
          </w:tcPr>
          <w:p w14:paraId="257AE728" w14:textId="77777777" w:rsidR="00527067" w:rsidRPr="00F1651E" w:rsidRDefault="00527067" w:rsidP="001A1F34">
            <w:pPr>
              <w:spacing w:line="276" w:lineRule="auto"/>
              <w:rPr>
                <w:rFonts w:ascii="Calibri" w:hAnsi="Calibri" w:cs="Calibri"/>
                <w:bCs/>
                <w:sz w:val="20"/>
                <w:szCs w:val="20"/>
              </w:rPr>
            </w:pPr>
            <w:r w:rsidRPr="00F1651E">
              <w:rPr>
                <w:rFonts w:ascii="Calibri" w:hAnsi="Calibri" w:cs="Calibri"/>
                <w:bCs/>
                <w:sz w:val="20"/>
                <w:szCs w:val="20"/>
              </w:rPr>
              <w:t>Lokalizacja obiektu szpitalnego</w:t>
            </w:r>
          </w:p>
        </w:tc>
        <w:tc>
          <w:tcPr>
            <w:tcW w:w="1560" w:type="dxa"/>
            <w:tcBorders>
              <w:top w:val="single" w:sz="4" w:space="0" w:color="auto"/>
              <w:bottom w:val="single" w:sz="4" w:space="0" w:color="auto"/>
            </w:tcBorders>
            <w:shd w:val="clear" w:color="auto" w:fill="auto"/>
            <w:noWrap/>
          </w:tcPr>
          <w:p w14:paraId="7702BE1F"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Firma odbierająca i transportująca  odpady   medyczne         do miejsca ich unieszkodliwiania</w:t>
            </w:r>
          </w:p>
        </w:tc>
        <w:tc>
          <w:tcPr>
            <w:tcW w:w="1559" w:type="dxa"/>
            <w:tcBorders>
              <w:top w:val="single" w:sz="4" w:space="0" w:color="auto"/>
              <w:bottom w:val="single" w:sz="4" w:space="0" w:color="auto"/>
            </w:tcBorders>
          </w:tcPr>
          <w:p w14:paraId="3F44AE3D"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 xml:space="preserve">Miejsce unieszkodliwiania odpadów medycznych </w:t>
            </w:r>
          </w:p>
          <w:p w14:paraId="48DD211E"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(lokalizacja spalarni)</w:t>
            </w:r>
          </w:p>
        </w:tc>
        <w:tc>
          <w:tcPr>
            <w:tcW w:w="1984" w:type="dxa"/>
            <w:tcBorders>
              <w:top w:val="single" w:sz="4" w:space="0" w:color="auto"/>
              <w:bottom w:val="single" w:sz="4" w:space="0" w:color="auto"/>
            </w:tcBorders>
          </w:tcPr>
          <w:p w14:paraId="664C5643"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Szpitalne instalacje do termicznego unieszkodliwiania odpadów medycznych(lokalizacja spalarni oraz rodzaj stosowanych urządzeń)</w:t>
            </w:r>
          </w:p>
        </w:tc>
        <w:tc>
          <w:tcPr>
            <w:tcW w:w="1701" w:type="dxa"/>
            <w:tcBorders>
              <w:top w:val="single" w:sz="4" w:space="0" w:color="auto"/>
              <w:bottom w:val="single" w:sz="4" w:space="0" w:color="auto"/>
            </w:tcBorders>
          </w:tcPr>
          <w:p w14:paraId="1996246E"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Dokumenty potwierdzające  unieszkodliwienie  przekazanych zakaźnych odpadów medycznych*(czy szpital jako wytwórca odpadów posiada takie dokumenty)</w:t>
            </w:r>
          </w:p>
        </w:tc>
        <w:tc>
          <w:tcPr>
            <w:tcW w:w="709" w:type="dxa"/>
            <w:tcBorders>
              <w:top w:val="single" w:sz="4" w:space="0" w:color="auto"/>
              <w:bottom w:val="single" w:sz="4" w:space="0" w:color="auto"/>
            </w:tcBorders>
          </w:tcPr>
          <w:p w14:paraId="30004C81"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Uwagi</w:t>
            </w:r>
          </w:p>
        </w:tc>
      </w:tr>
      <w:tr w:rsidR="00527067" w:rsidRPr="00F1651E" w14:paraId="75200162" w14:textId="77777777" w:rsidTr="00F1651E">
        <w:trPr>
          <w:trHeight w:val="202"/>
        </w:trPr>
        <w:tc>
          <w:tcPr>
            <w:tcW w:w="425" w:type="dxa"/>
            <w:tcBorders>
              <w:top w:val="single" w:sz="4" w:space="0" w:color="auto"/>
            </w:tcBorders>
            <w:shd w:val="clear" w:color="auto" w:fill="auto"/>
          </w:tcPr>
          <w:p w14:paraId="57AB3C95"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1.</w:t>
            </w:r>
          </w:p>
        </w:tc>
        <w:tc>
          <w:tcPr>
            <w:tcW w:w="1498" w:type="dxa"/>
            <w:tcBorders>
              <w:top w:val="single" w:sz="4" w:space="0" w:color="auto"/>
            </w:tcBorders>
            <w:shd w:val="clear" w:color="auto" w:fill="auto"/>
          </w:tcPr>
          <w:p w14:paraId="5F3FF552"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SPZZOZ Gryfice, ul. Niechorska 27 Oddział Zamiejscowy Resko, ul. Szpitalna 8</w:t>
            </w:r>
          </w:p>
        </w:tc>
        <w:tc>
          <w:tcPr>
            <w:tcW w:w="992" w:type="dxa"/>
            <w:tcBorders>
              <w:top w:val="single" w:sz="4" w:space="0" w:color="auto"/>
            </w:tcBorders>
            <w:shd w:val="clear" w:color="auto" w:fill="auto"/>
          </w:tcPr>
          <w:p w14:paraId="33B338C9"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Resko, ul. Szpitalna 8</w:t>
            </w:r>
          </w:p>
        </w:tc>
        <w:tc>
          <w:tcPr>
            <w:tcW w:w="1560" w:type="dxa"/>
            <w:tcBorders>
              <w:top w:val="single" w:sz="4" w:space="0" w:color="auto"/>
            </w:tcBorders>
            <w:shd w:val="clear" w:color="auto" w:fill="auto"/>
          </w:tcPr>
          <w:p w14:paraId="7D96435E"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Marcin Jóźwiak Medimar, 76-037 Łekno 13</w:t>
            </w:r>
          </w:p>
        </w:tc>
        <w:tc>
          <w:tcPr>
            <w:tcW w:w="1559" w:type="dxa"/>
            <w:tcBorders>
              <w:top w:val="single" w:sz="4" w:space="0" w:color="auto"/>
            </w:tcBorders>
          </w:tcPr>
          <w:p w14:paraId="08A370E0"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Spalarnia SPZZOZ Gryfice, ul. Niechorska 27</w:t>
            </w:r>
          </w:p>
        </w:tc>
        <w:tc>
          <w:tcPr>
            <w:tcW w:w="1984" w:type="dxa"/>
            <w:tcBorders>
              <w:top w:val="single" w:sz="4" w:space="0" w:color="auto"/>
            </w:tcBorders>
          </w:tcPr>
          <w:p w14:paraId="012E0171"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Spalarnia SPZZOZ Gryfice, ul. Niechorska 27</w:t>
            </w:r>
          </w:p>
        </w:tc>
        <w:tc>
          <w:tcPr>
            <w:tcW w:w="1701" w:type="dxa"/>
            <w:tcBorders>
              <w:top w:val="single" w:sz="4" w:space="0" w:color="auto"/>
            </w:tcBorders>
          </w:tcPr>
          <w:p w14:paraId="5CFA0B24" w14:textId="77777777" w:rsidR="00527067" w:rsidRPr="00F1651E" w:rsidRDefault="00527067" w:rsidP="001A1F34">
            <w:pPr>
              <w:spacing w:line="276" w:lineRule="auto"/>
              <w:rPr>
                <w:rFonts w:ascii="Calibri" w:hAnsi="Calibri" w:cs="Calibri"/>
                <w:sz w:val="20"/>
                <w:szCs w:val="20"/>
              </w:rPr>
            </w:pPr>
            <w:r w:rsidRPr="00F1651E">
              <w:rPr>
                <w:rFonts w:ascii="Calibri" w:hAnsi="Calibri" w:cs="Calibri"/>
                <w:sz w:val="20"/>
                <w:szCs w:val="20"/>
              </w:rPr>
              <w:t>Własne procedury szpitalne</w:t>
            </w:r>
          </w:p>
        </w:tc>
        <w:tc>
          <w:tcPr>
            <w:tcW w:w="709" w:type="dxa"/>
            <w:tcBorders>
              <w:top w:val="single" w:sz="4" w:space="0" w:color="auto"/>
            </w:tcBorders>
          </w:tcPr>
          <w:p w14:paraId="7F8A3BAB" w14:textId="77777777" w:rsidR="00527067" w:rsidRPr="00F1651E" w:rsidRDefault="00527067" w:rsidP="001A1F34">
            <w:pPr>
              <w:spacing w:line="276" w:lineRule="auto"/>
              <w:rPr>
                <w:rFonts w:ascii="Calibri" w:hAnsi="Calibri" w:cs="Calibri"/>
                <w:sz w:val="20"/>
                <w:szCs w:val="20"/>
              </w:rPr>
            </w:pPr>
          </w:p>
        </w:tc>
      </w:tr>
    </w:tbl>
    <w:p w14:paraId="67E20CF4" w14:textId="77777777" w:rsidR="00527067" w:rsidRPr="001A1F34" w:rsidRDefault="00527067" w:rsidP="001A1F34">
      <w:pPr>
        <w:spacing w:line="276" w:lineRule="auto"/>
        <w:jc w:val="both"/>
        <w:rPr>
          <w:rFonts w:ascii="Calibri" w:hAnsi="Calibri" w:cs="Calibri"/>
          <w:b/>
          <w:bCs/>
        </w:rPr>
      </w:pPr>
    </w:p>
    <w:p w14:paraId="6617CC52" w14:textId="1A2B354E" w:rsidR="00527067" w:rsidRPr="001A1F34" w:rsidRDefault="00527067" w:rsidP="00F1651E">
      <w:pPr>
        <w:spacing w:line="276" w:lineRule="auto"/>
        <w:ind w:firstLine="709"/>
        <w:jc w:val="both"/>
        <w:rPr>
          <w:rFonts w:ascii="Calibri" w:hAnsi="Calibri" w:cs="Calibri"/>
          <w:bCs/>
        </w:rPr>
      </w:pPr>
      <w:r w:rsidRPr="001A1F34">
        <w:rPr>
          <w:rFonts w:ascii="Calibri" w:hAnsi="Calibri" w:cs="Calibri"/>
          <w:b/>
          <w:bCs/>
        </w:rPr>
        <w:t>Opis:</w:t>
      </w:r>
      <w:r w:rsidR="00F1651E">
        <w:rPr>
          <w:rFonts w:ascii="Calibri" w:hAnsi="Calibri" w:cs="Calibri"/>
          <w:b/>
          <w:bCs/>
        </w:rPr>
        <w:t xml:space="preserve"> </w:t>
      </w:r>
      <w:r w:rsidRPr="001A1F34">
        <w:rPr>
          <w:rFonts w:ascii="Calibri" w:hAnsi="Calibri" w:cs="Calibri"/>
          <w:b/>
          <w:bCs/>
        </w:rPr>
        <w:t xml:space="preserve"> </w:t>
      </w:r>
      <w:r w:rsidRPr="001A1F34">
        <w:rPr>
          <w:rFonts w:ascii="Calibri" w:hAnsi="Calibri" w:cs="Calibri"/>
          <w:bCs/>
        </w:rPr>
        <w:t>Zabezpieczone na oddziałach ZOL</w:t>
      </w:r>
      <w:r w:rsidR="00F1651E">
        <w:rPr>
          <w:rFonts w:ascii="Calibri" w:hAnsi="Calibri" w:cs="Calibri"/>
          <w:bCs/>
        </w:rPr>
        <w:t xml:space="preserve"> </w:t>
      </w:r>
      <w:r w:rsidRPr="001A1F34">
        <w:rPr>
          <w:rFonts w:ascii="Calibri" w:hAnsi="Calibri" w:cs="Calibri"/>
          <w:bCs/>
        </w:rPr>
        <w:t>-</w:t>
      </w:r>
      <w:r w:rsidR="00F1651E">
        <w:rPr>
          <w:rFonts w:ascii="Calibri" w:hAnsi="Calibri" w:cs="Calibri"/>
          <w:bCs/>
        </w:rPr>
        <w:t xml:space="preserve"> </w:t>
      </w:r>
      <w:r w:rsidRPr="001A1F34">
        <w:rPr>
          <w:rFonts w:ascii="Calibri" w:hAnsi="Calibri" w:cs="Calibri"/>
          <w:bCs/>
        </w:rPr>
        <w:t xml:space="preserve">u odpady medyczne o kodzie 180103 i 180104 transportowane są przy użyciu trwałych worków do magazynu znajdującego się w osobnym budynku z osobnym wejściem na terenie obiektu. Pomieszczenie zamykane na klucz, świeżo wyremontowane, wyposażone w umywalkę, środki do dezynfekcji rąk i powierzchni, ręczniki papierowe, lodówkę, trzy pojemniki czerwone oznakowane na odpady medyczne. Wywieszona instrukcja mycia rąk. Wentylacja mechaniczna. ZOL posiada szczegółową procedurę postępowania odpadami medycznymi na stanowiskach pracy oraz instrukcje postępowania </w:t>
      </w:r>
      <w:r w:rsidR="00F1651E">
        <w:rPr>
          <w:rFonts w:ascii="Calibri" w:hAnsi="Calibri" w:cs="Calibri"/>
          <w:bCs/>
        </w:rPr>
        <w:br/>
      </w:r>
      <w:r w:rsidRPr="001A1F34">
        <w:rPr>
          <w:rFonts w:ascii="Calibri" w:hAnsi="Calibri" w:cs="Calibri"/>
          <w:bCs/>
        </w:rPr>
        <w:t xml:space="preserve">z kontenerami na materiał skażony. Odpady niebezpieczne transportowane są trzy razy </w:t>
      </w:r>
      <w:r w:rsidR="00F1651E">
        <w:rPr>
          <w:rFonts w:ascii="Calibri" w:hAnsi="Calibri" w:cs="Calibri"/>
          <w:bCs/>
        </w:rPr>
        <w:br/>
      </w:r>
      <w:r w:rsidRPr="001A1F34">
        <w:rPr>
          <w:rFonts w:ascii="Calibri" w:hAnsi="Calibri" w:cs="Calibri"/>
          <w:bCs/>
        </w:rPr>
        <w:t xml:space="preserve">w tygodniu samochodem specjalnego przeznaczenia do spalarni zlokalizowanej w szpitalu </w:t>
      </w:r>
      <w:r w:rsidR="00F1651E">
        <w:rPr>
          <w:rFonts w:ascii="Calibri" w:hAnsi="Calibri" w:cs="Calibri"/>
          <w:bCs/>
        </w:rPr>
        <w:br/>
      </w:r>
      <w:r w:rsidRPr="001A1F34">
        <w:rPr>
          <w:rFonts w:ascii="Calibri" w:hAnsi="Calibri" w:cs="Calibri"/>
          <w:bCs/>
        </w:rPr>
        <w:t xml:space="preserve">w Gryficach., ul. </w:t>
      </w:r>
      <w:r w:rsidR="00F1651E">
        <w:rPr>
          <w:rFonts w:ascii="Calibri" w:hAnsi="Calibri" w:cs="Calibri"/>
          <w:bCs/>
        </w:rPr>
        <w:t>N</w:t>
      </w:r>
      <w:r w:rsidRPr="001A1F34">
        <w:rPr>
          <w:rFonts w:ascii="Calibri" w:hAnsi="Calibri" w:cs="Calibri"/>
          <w:bCs/>
        </w:rPr>
        <w:t xml:space="preserve">iechorska  27 przez firmę  Marcin Jóźwiak Medimar, 76-037 Łekno 13. </w:t>
      </w:r>
    </w:p>
    <w:p w14:paraId="3A066445" w14:textId="77777777" w:rsidR="00527067" w:rsidRPr="001A1F34" w:rsidRDefault="00527067" w:rsidP="001A1F34">
      <w:pPr>
        <w:spacing w:after="0" w:line="276" w:lineRule="auto"/>
        <w:jc w:val="both"/>
        <w:rPr>
          <w:rFonts w:ascii="Calibri" w:hAnsi="Calibri" w:cs="Calibri"/>
          <w:b/>
          <w:bCs/>
        </w:rPr>
      </w:pPr>
      <w:r w:rsidRPr="001A1F34">
        <w:rPr>
          <w:rFonts w:ascii="Calibri" w:hAnsi="Calibri" w:cs="Calibri"/>
          <w:b/>
          <w:bCs/>
        </w:rPr>
        <w:t>4.1. Postępowanie z odpadami komunalnymi.</w:t>
      </w:r>
    </w:p>
    <w:p w14:paraId="224175EC" w14:textId="4FACC981" w:rsidR="00527067" w:rsidRDefault="00527067" w:rsidP="00F1651E">
      <w:pPr>
        <w:tabs>
          <w:tab w:val="left" w:pos="426"/>
        </w:tabs>
        <w:spacing w:line="276" w:lineRule="auto"/>
        <w:ind w:firstLine="709"/>
        <w:jc w:val="both"/>
        <w:rPr>
          <w:rFonts w:ascii="Calibri" w:hAnsi="Calibri" w:cs="Calibri"/>
          <w:bCs/>
        </w:rPr>
      </w:pPr>
      <w:r w:rsidRPr="001A1F34">
        <w:rPr>
          <w:rFonts w:ascii="Calibri" w:hAnsi="Calibri" w:cs="Calibri"/>
          <w:bCs/>
        </w:rPr>
        <w:t>Odpady komunalne gromadzone w pojemnikach wyłożonych workiem, segregowane, usuwane poza obiekt codziennie do pojemników ustawionych na zewnątrz budynku w miejscu utwardzonym. Odbiór odpadów odbywa się zgodnie z harmonogramem wywozu odpadów przez firmę specjalistyczną Zakład Usług Budowlanych i Komunalnych w Resku.</w:t>
      </w:r>
    </w:p>
    <w:p w14:paraId="7A28DA3B" w14:textId="77777777" w:rsidR="00C06E3A"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lastRenderedPageBreak/>
        <w:t xml:space="preserve">Sprawozdanie sporządził: </w:t>
      </w:r>
    </w:p>
    <w:p w14:paraId="5737E09A" w14:textId="77777777" w:rsidR="00C06E3A"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mgr inż. </w:t>
      </w:r>
      <w:r>
        <w:rPr>
          <w:rFonts w:ascii="Calibri" w:eastAsia="Times New Roman" w:hAnsi="Calibri" w:cs="Calibri"/>
          <w:i/>
          <w:kern w:val="0"/>
          <w:lang w:eastAsia="pl-PL"/>
          <w14:ligatures w14:val="none"/>
        </w:rPr>
        <w:t>Nina Kopyść</w:t>
      </w:r>
      <w:r w:rsidRPr="001A1F34">
        <w:rPr>
          <w:rFonts w:ascii="Calibri" w:eastAsia="Times New Roman" w:hAnsi="Calibri" w:cs="Calibri"/>
          <w:i/>
          <w:kern w:val="0"/>
          <w:lang w:eastAsia="pl-PL"/>
          <w14:ligatures w14:val="none"/>
        </w:rPr>
        <w:t xml:space="preserve"> </w:t>
      </w:r>
    </w:p>
    <w:p w14:paraId="6A0ED7DB" w14:textId="234C093D" w:rsidR="00C06E3A" w:rsidRPr="001A1F34"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asystent sekcji </w:t>
      </w:r>
      <w:r>
        <w:rPr>
          <w:rFonts w:ascii="Calibri" w:eastAsia="Times New Roman" w:hAnsi="Calibri" w:cs="Calibri"/>
          <w:i/>
          <w:kern w:val="0"/>
          <w:lang w:eastAsia="pl-PL"/>
          <w14:ligatures w14:val="none"/>
        </w:rPr>
        <w:t>epidemiologii</w:t>
      </w:r>
    </w:p>
    <w:p w14:paraId="567BECAF" w14:textId="77777777" w:rsidR="00C06E3A"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Tel.  913974542</w:t>
      </w:r>
    </w:p>
    <w:p w14:paraId="6B33E6A4" w14:textId="03501C81" w:rsidR="00C06E3A" w:rsidRPr="001A1F34"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e-mail:  </w:t>
      </w:r>
      <w:r w:rsidR="00C96668">
        <w:rPr>
          <w:rFonts w:ascii="Calibri" w:eastAsia="Times New Roman" w:hAnsi="Calibri" w:cs="Calibri"/>
          <w:i/>
          <w:kern w:val="0"/>
          <w:lang w:eastAsia="pl-PL"/>
          <w14:ligatures w14:val="none"/>
        </w:rPr>
        <w:t>nina.kopysc</w:t>
      </w:r>
      <w:r w:rsidRPr="001A1F34">
        <w:rPr>
          <w:rFonts w:ascii="Calibri" w:eastAsia="Times New Roman" w:hAnsi="Calibri" w:cs="Calibri"/>
          <w:i/>
          <w:kern w:val="0"/>
          <w:lang w:eastAsia="pl-PL"/>
          <w14:ligatures w14:val="none"/>
        </w:rPr>
        <w:t>@sanepid.gov.pl</w:t>
      </w:r>
    </w:p>
    <w:p w14:paraId="30F2EEF7" w14:textId="77777777" w:rsidR="00C06E3A" w:rsidRPr="001A1F34" w:rsidRDefault="00C06E3A" w:rsidP="00F1651E">
      <w:pPr>
        <w:tabs>
          <w:tab w:val="left" w:pos="426"/>
        </w:tabs>
        <w:spacing w:line="276" w:lineRule="auto"/>
        <w:ind w:firstLine="709"/>
        <w:jc w:val="both"/>
        <w:rPr>
          <w:rFonts w:ascii="Calibri" w:hAnsi="Calibri" w:cs="Calibri"/>
          <w:bCs/>
        </w:rPr>
      </w:pPr>
    </w:p>
    <w:p w14:paraId="2B429525" w14:textId="5E18A5CF" w:rsidR="000F39EB" w:rsidRPr="00F1651E" w:rsidRDefault="000F39EB" w:rsidP="00F1651E">
      <w:pPr>
        <w:pStyle w:val="Akapitzlist"/>
        <w:numPr>
          <w:ilvl w:val="0"/>
          <w:numId w:val="41"/>
        </w:numPr>
        <w:tabs>
          <w:tab w:val="left" w:pos="993"/>
        </w:tabs>
        <w:spacing w:before="240" w:after="0" w:line="276" w:lineRule="auto"/>
        <w:ind w:left="284" w:hanging="284"/>
        <w:jc w:val="both"/>
        <w:outlineLvl w:val="0"/>
        <w:rPr>
          <w:rFonts w:ascii="Calibri" w:eastAsia="Times New Roman" w:hAnsi="Calibri" w:cs="Calibri"/>
          <w:b/>
          <w:bCs/>
          <w:color w:val="FF0000"/>
          <w:kern w:val="0"/>
          <w:lang w:eastAsia="pl-PL"/>
          <w14:ligatures w14:val="none"/>
        </w:rPr>
      </w:pPr>
      <w:r w:rsidRPr="00F1651E">
        <w:rPr>
          <w:rFonts w:ascii="Calibri" w:eastAsia="Times New Roman" w:hAnsi="Calibri" w:cs="Calibri"/>
          <w:b/>
          <w:bCs/>
          <w:color w:val="000000" w:themeColor="text1"/>
          <w:kern w:val="0"/>
          <w:lang w:eastAsia="pl-PL"/>
          <w14:ligatures w14:val="none"/>
        </w:rPr>
        <w:t>Higiena żywności, żywienia i przedmiotów użytku</w:t>
      </w:r>
    </w:p>
    <w:p w14:paraId="68A147A3" w14:textId="77777777" w:rsidR="00F1651E" w:rsidRPr="00F1651E" w:rsidRDefault="00F1651E" w:rsidP="00F1651E">
      <w:pPr>
        <w:autoSpaceDE w:val="0"/>
        <w:autoSpaceDN w:val="0"/>
        <w:adjustRightInd w:val="0"/>
        <w:spacing w:after="0" w:line="276" w:lineRule="auto"/>
        <w:ind w:left="360"/>
        <w:rPr>
          <w:rFonts w:ascii="Calibri" w:eastAsia="Times New Roman" w:hAnsi="Calibri" w:cs="Calibri"/>
          <w:kern w:val="0"/>
          <w:lang w:eastAsia="pl-PL"/>
          <w14:ligatures w14:val="none"/>
        </w:rPr>
      </w:pPr>
      <w:bookmarkStart w:id="2" w:name="_Toc66773713"/>
    </w:p>
    <w:p w14:paraId="0E4637BF" w14:textId="77777777" w:rsidR="00F1651E" w:rsidRPr="00F1651E" w:rsidRDefault="00F1651E" w:rsidP="00F1651E">
      <w:pPr>
        <w:autoSpaceDE w:val="0"/>
        <w:autoSpaceDN w:val="0"/>
        <w:adjustRightInd w:val="0"/>
        <w:spacing w:after="0" w:line="276" w:lineRule="auto"/>
        <w:rPr>
          <w:rFonts w:ascii="Calibri" w:eastAsia="Times New Roman" w:hAnsi="Calibri" w:cs="Calibri"/>
          <w:b/>
          <w:bCs/>
          <w:kern w:val="0"/>
          <w:lang w:eastAsia="pl-PL"/>
          <w14:ligatures w14:val="none"/>
        </w:rPr>
      </w:pPr>
      <w:r w:rsidRPr="00F1651E">
        <w:rPr>
          <w:rFonts w:ascii="Calibri" w:eastAsia="Times New Roman" w:hAnsi="Calibri" w:cs="Calibri"/>
          <w:b/>
          <w:bCs/>
          <w:kern w:val="0"/>
          <w:lang w:eastAsia="pl-PL"/>
          <w14:ligatures w14:val="none"/>
        </w:rPr>
        <w:t xml:space="preserve">1.  Stan sanitarny nadzorowanych obiektów </w:t>
      </w:r>
    </w:p>
    <w:p w14:paraId="36D553B5" w14:textId="636DA159" w:rsidR="00F1651E" w:rsidRPr="00F1651E" w:rsidRDefault="00F1651E" w:rsidP="00F1651E">
      <w:pPr>
        <w:spacing w:after="0" w:line="276" w:lineRule="auto"/>
        <w:ind w:firstLine="709"/>
        <w:jc w:val="both"/>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Na terenie powiatu Łobez nadzorem sanitarnym objęto 750 zakład</w:t>
      </w:r>
      <w:r>
        <w:rPr>
          <w:rFonts w:ascii="Calibri" w:eastAsia="Times New Roman" w:hAnsi="Calibri" w:cs="Calibri"/>
          <w:kern w:val="0"/>
          <w:lang w:val="x-none" w:eastAsia="x-none"/>
          <w14:ligatures w14:val="none"/>
        </w:rPr>
        <w:t>ów</w:t>
      </w:r>
      <w:r w:rsidRPr="00F1651E">
        <w:rPr>
          <w:rFonts w:ascii="Calibri" w:eastAsia="Times New Roman" w:hAnsi="Calibri" w:cs="Calibri"/>
          <w:kern w:val="0"/>
          <w:lang w:val="x-none" w:eastAsia="x-none"/>
          <w14:ligatures w14:val="none"/>
        </w:rPr>
        <w:t xml:space="preserve"> żywnościowo                                                          - żywieniowe, wytwórni opakowań do żywności, miejsc obrotu materiałami i wyrobami przeznaczonymi do kontaktu z żywnością oraz środków transportu żywności. W ramach nadzoru nad kosmetykami objęto nadzorem 4 obiekty obrotu kosmetykami.</w:t>
      </w:r>
    </w:p>
    <w:p w14:paraId="30F91EDF" w14:textId="77777777" w:rsidR="00F1651E" w:rsidRPr="00F1651E" w:rsidRDefault="00F1651E" w:rsidP="00F1651E">
      <w:pPr>
        <w:numPr>
          <w:ilvl w:val="0"/>
          <w:numId w:val="189"/>
        </w:numPr>
        <w:tabs>
          <w:tab w:val="num" w:pos="0"/>
        </w:tabs>
        <w:spacing w:after="0" w:line="276" w:lineRule="auto"/>
        <w:ind w:left="0" w:firstLine="0"/>
        <w:jc w:val="both"/>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Łącznie skontrolowano  232 obiekty oraz 3 obiekty obrotu kosmetykami.</w:t>
      </w:r>
    </w:p>
    <w:p w14:paraId="60221BDD" w14:textId="77777777" w:rsidR="00F1651E" w:rsidRPr="00F1651E" w:rsidRDefault="00F1651E" w:rsidP="00F1651E">
      <w:pPr>
        <w:numPr>
          <w:ilvl w:val="0"/>
          <w:numId w:val="189"/>
        </w:numPr>
        <w:tabs>
          <w:tab w:val="num" w:pos="0"/>
        </w:tabs>
        <w:spacing w:after="0" w:line="276" w:lineRule="auto"/>
        <w:ind w:left="0" w:firstLine="0"/>
        <w:jc w:val="both"/>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 xml:space="preserve">Sporządzono 146 arkuszy oceny stanu sanitarnego  </w:t>
      </w:r>
    </w:p>
    <w:p w14:paraId="1793D8BC" w14:textId="77777777" w:rsidR="00F1651E" w:rsidRPr="00F1651E" w:rsidRDefault="00F1651E" w:rsidP="00F1651E">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Sporządzono 498 protokoły kontroli sanitarnych: 160 sprawdzających, 36 interwencyjnych </w:t>
      </w:r>
      <w:r w:rsidRPr="00F1651E">
        <w:rPr>
          <w:rFonts w:ascii="Calibri" w:eastAsia="Times New Roman" w:hAnsi="Calibri" w:cs="Calibri"/>
          <w:kern w:val="0"/>
          <w:lang w:eastAsia="pl-PL"/>
          <w14:ligatures w14:val="none"/>
        </w:rPr>
        <w:t>o</w:t>
      </w:r>
      <w:r w:rsidRPr="00F1651E">
        <w:rPr>
          <w:rFonts w:ascii="Calibri" w:eastAsia="Times New Roman" w:hAnsi="Calibri" w:cs="Calibri"/>
          <w:bCs/>
          <w:kern w:val="0"/>
          <w:lang w:eastAsia="pl-PL"/>
          <w14:ligatures w14:val="none"/>
        </w:rPr>
        <w:t xml:space="preserve">raz 3 protokołów  w obiektach  produkcji i obrotu produktów kosmetycznych i 11 w obiektach spoza ewidencji.                </w:t>
      </w:r>
    </w:p>
    <w:p w14:paraId="1DEE69E8" w14:textId="43724874" w:rsidR="00F1651E" w:rsidRPr="00F1651E" w:rsidRDefault="00F1651E" w:rsidP="00F477A5">
      <w:pPr>
        <w:spacing w:after="0" w:line="276" w:lineRule="auto"/>
        <w:ind w:firstLine="709"/>
        <w:jc w:val="both"/>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 xml:space="preserve">W ramach postępowania administracyjnego wydano  129 decyzji administracyjnych, </w:t>
      </w:r>
      <w:r w:rsidR="00F477A5">
        <w:rPr>
          <w:rFonts w:ascii="Calibri" w:eastAsia="Times New Roman" w:hAnsi="Calibri" w:cs="Calibri"/>
          <w:kern w:val="0"/>
          <w:lang w:val="x-none" w:eastAsia="x-none"/>
          <w14:ligatures w14:val="none"/>
        </w:rPr>
        <w:br/>
      </w:r>
      <w:r w:rsidRPr="00F1651E">
        <w:rPr>
          <w:rFonts w:ascii="Calibri" w:eastAsia="Times New Roman" w:hAnsi="Calibri" w:cs="Calibri"/>
          <w:kern w:val="0"/>
          <w:lang w:val="x-none" w:eastAsia="x-none"/>
          <w14:ligatures w14:val="none"/>
        </w:rPr>
        <w:t>w tym:</w:t>
      </w:r>
    </w:p>
    <w:p w14:paraId="5E61B94E" w14:textId="12525080"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Decyzje nakazujące poprawę stanu sanitarno – higienicznego zakładu – 79</w:t>
      </w:r>
      <w:r w:rsidR="00F477A5">
        <w:rPr>
          <w:rFonts w:ascii="Calibri" w:eastAsia="Times New Roman" w:hAnsi="Calibri" w:cs="Calibri"/>
          <w:kern w:val="0"/>
          <w:lang w:eastAsia="pl-PL"/>
          <w14:ligatures w14:val="none"/>
        </w:rPr>
        <w:t>;</w:t>
      </w:r>
    </w:p>
    <w:p w14:paraId="660EBEE0" w14:textId="6244D2DB"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Decyzje zakazujące wprowadzanie produktu do obrotu </w:t>
      </w:r>
      <w:r w:rsidR="00F477A5">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3</w:t>
      </w:r>
      <w:r w:rsidR="00F477A5">
        <w:rPr>
          <w:rFonts w:ascii="Calibri" w:eastAsia="Times New Roman" w:hAnsi="Calibri" w:cs="Calibri"/>
          <w:kern w:val="0"/>
          <w:lang w:eastAsia="pl-PL"/>
          <w14:ligatures w14:val="none"/>
        </w:rPr>
        <w:t>;</w:t>
      </w:r>
    </w:p>
    <w:p w14:paraId="5EBD7389" w14:textId="42C20D82"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Zmiany decyzji</w:t>
      </w:r>
      <w:r w:rsidR="00F477A5">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 11</w:t>
      </w:r>
      <w:r w:rsidR="00F477A5">
        <w:rPr>
          <w:rFonts w:ascii="Calibri" w:eastAsia="Times New Roman" w:hAnsi="Calibri" w:cs="Calibri"/>
          <w:kern w:val="0"/>
          <w:lang w:eastAsia="pl-PL"/>
          <w14:ligatures w14:val="none"/>
        </w:rPr>
        <w:t>;</w:t>
      </w:r>
    </w:p>
    <w:p w14:paraId="250638A5" w14:textId="298D0C7E"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Umorzenia postępowania administracyjnego – 27</w:t>
      </w:r>
      <w:r w:rsidR="00F477A5">
        <w:rPr>
          <w:rFonts w:ascii="Calibri" w:eastAsia="Times New Roman" w:hAnsi="Calibri" w:cs="Calibri"/>
          <w:kern w:val="0"/>
          <w:lang w:eastAsia="pl-PL"/>
          <w14:ligatures w14:val="none"/>
        </w:rPr>
        <w:t>;</w:t>
      </w:r>
    </w:p>
    <w:p w14:paraId="7AB7DEAA" w14:textId="2493F6D4"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Decyzje warunkowego zatwierdzenia</w:t>
      </w:r>
      <w:r w:rsidR="00F477A5">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 4</w:t>
      </w:r>
      <w:r w:rsidR="00F477A5">
        <w:rPr>
          <w:rFonts w:ascii="Calibri" w:eastAsia="Times New Roman" w:hAnsi="Calibri" w:cs="Calibri"/>
          <w:kern w:val="0"/>
          <w:lang w:eastAsia="pl-PL"/>
          <w14:ligatures w14:val="none"/>
        </w:rPr>
        <w:t>;</w:t>
      </w:r>
    </w:p>
    <w:p w14:paraId="7AE61FF5" w14:textId="5B70F9DB"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Decyzje przedłużające warunkowe zatwierdzenie- 3</w:t>
      </w:r>
      <w:r w:rsidR="00F477A5">
        <w:rPr>
          <w:rFonts w:ascii="Calibri" w:eastAsia="Times New Roman" w:hAnsi="Calibri" w:cs="Calibri"/>
          <w:kern w:val="0"/>
          <w:lang w:eastAsia="pl-PL"/>
          <w14:ligatures w14:val="none"/>
        </w:rPr>
        <w:t>;</w:t>
      </w:r>
    </w:p>
    <w:p w14:paraId="6964F21D" w14:textId="182E3468"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Uchylenie decyzji- 2</w:t>
      </w:r>
      <w:r w:rsidR="00F477A5">
        <w:rPr>
          <w:rFonts w:ascii="Calibri" w:eastAsia="Times New Roman" w:hAnsi="Calibri" w:cs="Calibri"/>
          <w:kern w:val="0"/>
          <w:lang w:eastAsia="pl-PL"/>
          <w14:ligatures w14:val="none"/>
        </w:rPr>
        <w:t>.</w:t>
      </w:r>
    </w:p>
    <w:p w14:paraId="60A922F7" w14:textId="0DD6A375" w:rsidR="00F1651E" w:rsidRPr="00F1651E" w:rsidRDefault="00F477A5" w:rsidP="00F477A5">
      <w:pPr>
        <w:spacing w:after="0" w:line="276" w:lineRule="auto"/>
        <w:ind w:firstLine="709"/>
        <w:rPr>
          <w:rFonts w:ascii="Calibri" w:eastAsia="Times New Roman" w:hAnsi="Calibri" w:cs="Calibri"/>
          <w:bCs/>
          <w:kern w:val="0"/>
          <w:lang w:eastAsia="pl-PL"/>
          <w14:ligatures w14:val="none"/>
        </w:rPr>
      </w:pPr>
      <w:r w:rsidRPr="00F477A5">
        <w:rPr>
          <w:rFonts w:ascii="Calibri" w:eastAsia="Times New Roman" w:hAnsi="Calibri" w:cs="Calibri"/>
          <w:bCs/>
          <w:kern w:val="0"/>
          <w:lang w:eastAsia="pl-PL"/>
          <w14:ligatures w14:val="none"/>
        </w:rPr>
        <w:t>P</w:t>
      </w:r>
      <w:r w:rsidR="00F1651E" w:rsidRPr="00F1651E">
        <w:rPr>
          <w:rFonts w:ascii="Calibri" w:eastAsia="Times New Roman" w:hAnsi="Calibri" w:cs="Calibri"/>
          <w:bCs/>
          <w:kern w:val="0"/>
          <w:lang w:eastAsia="pl-PL"/>
          <w14:ligatures w14:val="none"/>
        </w:rPr>
        <w:t>oza tym wydano:</w:t>
      </w:r>
    </w:p>
    <w:p w14:paraId="53AF552A" w14:textId="7E497B71" w:rsidR="00F1651E" w:rsidRPr="00F1651E" w:rsidRDefault="00F1651E" w:rsidP="00F1651E">
      <w:pPr>
        <w:tabs>
          <w:tab w:val="num" w:pos="0"/>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18 decyzji zatwierdzających działalność obiektów ( oraz 7 zmian zakresu prowadzonej działalności – rozszerzenia decyzji)</w:t>
      </w:r>
      <w:r w:rsidR="00F477A5">
        <w:rPr>
          <w:rFonts w:ascii="Calibri" w:eastAsia="Times New Roman" w:hAnsi="Calibri" w:cs="Calibri"/>
          <w:kern w:val="0"/>
          <w:lang w:eastAsia="pl-PL"/>
          <w14:ligatures w14:val="none"/>
        </w:rPr>
        <w:t>;</w:t>
      </w:r>
    </w:p>
    <w:p w14:paraId="08631AA2" w14:textId="6411AA3D" w:rsidR="00F1651E" w:rsidRPr="00F1651E" w:rsidRDefault="00F1651E" w:rsidP="00F1651E">
      <w:pPr>
        <w:tabs>
          <w:tab w:val="num" w:pos="0"/>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28 decyzji wykreślających z rejestru obiektów podlegających nadzorowi Inspekcji Sanitarnej</w:t>
      </w:r>
      <w:r w:rsidR="00F477A5">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5D015B51" w14:textId="14BCE0AC" w:rsidR="00F1651E" w:rsidRPr="00F1651E" w:rsidRDefault="00F1651E" w:rsidP="00F1651E">
      <w:pPr>
        <w:tabs>
          <w:tab w:val="num" w:pos="0"/>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301 decyzji płatniczych</w:t>
      </w:r>
      <w:r w:rsidR="00F477A5">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1728B9A6" w14:textId="28E03454" w:rsidR="00F1651E" w:rsidRPr="00F1651E" w:rsidRDefault="00F1651E" w:rsidP="00F477A5">
      <w:pPr>
        <w:tabs>
          <w:tab w:val="num" w:pos="0"/>
        </w:tabs>
        <w:spacing w:after="0" w:line="276" w:lineRule="auto"/>
        <w:jc w:val="both"/>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 xml:space="preserve">      -  W 24 przypadkach winnych zaniedbań w zakresie braku przestrzegania podstawowych  wymagań</w:t>
      </w:r>
      <w:r w:rsidR="00F477A5">
        <w:rPr>
          <w:rFonts w:ascii="Calibri" w:eastAsia="Times New Roman" w:hAnsi="Calibri" w:cs="Calibri"/>
          <w:kern w:val="0"/>
          <w:lang w:val="x-none" w:eastAsia="x-none"/>
          <w14:ligatures w14:val="none"/>
        </w:rPr>
        <w:t xml:space="preserve"> </w:t>
      </w:r>
      <w:r w:rsidRPr="00F1651E">
        <w:rPr>
          <w:rFonts w:ascii="Calibri" w:eastAsia="Times New Roman" w:hAnsi="Calibri" w:cs="Calibri"/>
          <w:kern w:val="0"/>
          <w:lang w:val="x-none" w:eastAsia="x-none"/>
          <w14:ligatures w14:val="none"/>
        </w:rPr>
        <w:t>sanitarnych ukarano mandatami na sumę  5700 zł.</w:t>
      </w:r>
    </w:p>
    <w:p w14:paraId="1066DB37" w14:textId="3C443975"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ramach nadzoru nad jakością zdrowotną środków spożywczych, materiałów i wyrobów przeznaczonych do kontaktu z żywnością oraz produktów kosmetycznych pobrano do badań laboratoryjnych 163 próbki (162 próbki zbadano)  w tym 5 próbek sanitarnych oraz 4 próbki produktów kosmetycznych. Trzy próbki otrzymały wyniki nieprawidłowe  w tym 2 próbki sanitarne i 1 próbka środka spożywczego.</w:t>
      </w:r>
    </w:p>
    <w:p w14:paraId="45A59B02" w14:textId="34A4773E" w:rsidR="00F1651E" w:rsidRPr="00F1651E" w:rsidRDefault="00F1651E" w:rsidP="00F477A5">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bCs/>
          <w:kern w:val="0"/>
          <w:lang w:eastAsia="pl-PL"/>
          <w14:ligatures w14:val="none"/>
        </w:rPr>
        <w:t xml:space="preserve">W skontrolowanych obiektach żywności i żywienia, wdrażano wymagania określone                 w </w:t>
      </w:r>
      <w:r w:rsidRPr="00F1651E">
        <w:rPr>
          <w:rFonts w:ascii="Calibri" w:eastAsia="Times New Roman" w:hAnsi="Calibri" w:cs="Calibri"/>
          <w:kern w:val="0"/>
          <w:lang w:eastAsia="pl-PL"/>
          <w14:ligatures w14:val="none"/>
        </w:rPr>
        <w:t>Rozporządzeniu Parlamentu Europejskiego i Rady (WE) nr 178/2002 z dnia 22 stycznia 2002</w:t>
      </w:r>
      <w:r w:rsidR="00F477A5">
        <w:rPr>
          <w:rFonts w:ascii="Calibri" w:eastAsia="Times New Roman" w:hAnsi="Calibri" w:cs="Calibri"/>
          <w:kern w:val="0"/>
          <w:lang w:eastAsia="pl-PL"/>
          <w14:ligatures w14:val="none"/>
        </w:rPr>
        <w:t> </w:t>
      </w:r>
      <w:r w:rsidRPr="00F1651E">
        <w:rPr>
          <w:rFonts w:ascii="Calibri" w:eastAsia="Times New Roman" w:hAnsi="Calibri" w:cs="Calibri"/>
          <w:kern w:val="0"/>
          <w:lang w:eastAsia="pl-PL"/>
          <w14:ligatures w14:val="none"/>
        </w:rPr>
        <w:t xml:space="preserve">r. ustanawiające ogólne zasady i wymagania prawa żywnościowego, ustanawiające </w:t>
      </w:r>
      <w:r w:rsidRPr="00F1651E">
        <w:rPr>
          <w:rFonts w:ascii="Calibri" w:eastAsia="Times New Roman" w:hAnsi="Calibri" w:cs="Calibri"/>
          <w:kern w:val="0"/>
          <w:lang w:eastAsia="pl-PL"/>
          <w14:ligatures w14:val="none"/>
        </w:rPr>
        <w:lastRenderedPageBreak/>
        <w:t xml:space="preserve">Europejski Urząd ds. Bezpieczeństwa Żywności oraz ustanawiające procedury w sprawie bezpieczeństwa żywnościowego, </w:t>
      </w:r>
      <w:r w:rsidRPr="00F1651E">
        <w:rPr>
          <w:rFonts w:ascii="Calibri" w:eastAsia="Times New Roman" w:hAnsi="Calibri" w:cs="Calibri"/>
          <w:bCs/>
          <w:kern w:val="0"/>
          <w:lang w:eastAsia="pl-PL"/>
          <w14:ligatures w14:val="none"/>
        </w:rPr>
        <w:t xml:space="preserve">Rozporządzeniu (WE) nr 852/2004 Parlamentu Europejskiego i Rady z dnia 29 kwietnia  2004r w sprawie higieny środków spożywczych oraz  w </w:t>
      </w:r>
      <w:r w:rsidRPr="00F1651E">
        <w:rPr>
          <w:rFonts w:ascii="Calibri" w:eastAsia="Times New Roman" w:hAnsi="Calibri" w:cs="Calibri"/>
          <w:kern w:val="0"/>
          <w:lang w:eastAsia="pl-PL"/>
          <w14:ligatures w14:val="none"/>
        </w:rPr>
        <w:t>Ustawie</w:t>
      </w:r>
      <w:r w:rsidRPr="00F1651E">
        <w:rPr>
          <w:rFonts w:ascii="Calibri" w:eastAsia="Times New Roman" w:hAnsi="Calibri" w:cs="Calibri"/>
          <w:bCs/>
          <w:kern w:val="0"/>
          <w:lang w:eastAsia="pl-PL"/>
          <w14:ligatures w14:val="none"/>
        </w:rPr>
        <w:t xml:space="preserve"> </w:t>
      </w:r>
      <w:r w:rsidRPr="00F1651E">
        <w:rPr>
          <w:rFonts w:ascii="Calibri" w:eastAsia="Times New Roman" w:hAnsi="Calibri" w:cs="Calibri"/>
          <w:kern w:val="0"/>
          <w:lang w:eastAsia="pl-PL"/>
          <w14:ligatures w14:val="none"/>
        </w:rPr>
        <w:t>z dnia 25 sierpnia 2006</w:t>
      </w:r>
      <w:r w:rsidR="00F477A5">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r. o bezpieczeństwie żywności i żywienia (t.</w:t>
      </w:r>
      <w:r w:rsidR="00F477A5">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j.: Dz. U. z 2023</w:t>
      </w:r>
      <w:r w:rsidR="00F477A5">
        <w:rPr>
          <w:rFonts w:ascii="Calibri" w:eastAsia="Times New Roman" w:hAnsi="Calibri" w:cs="Calibri"/>
          <w:kern w:val="0"/>
          <w:lang w:eastAsia="pl-PL"/>
          <w14:ligatures w14:val="none"/>
        </w:rPr>
        <w:t> </w:t>
      </w:r>
      <w:r w:rsidRPr="00F1651E">
        <w:rPr>
          <w:rFonts w:ascii="Calibri" w:eastAsia="Times New Roman" w:hAnsi="Calibri" w:cs="Calibri"/>
          <w:kern w:val="0"/>
          <w:lang w:eastAsia="pl-PL"/>
          <w14:ligatures w14:val="none"/>
        </w:rPr>
        <w:t>r. poz.1448)</w:t>
      </w:r>
      <w:r w:rsidR="00F477A5">
        <w:rPr>
          <w:rFonts w:ascii="Calibri" w:eastAsia="Times New Roman" w:hAnsi="Calibri" w:cs="Calibri"/>
          <w:kern w:val="0"/>
          <w:lang w:eastAsia="pl-PL"/>
          <w14:ligatures w14:val="none"/>
        </w:rPr>
        <w:t>.</w:t>
      </w:r>
    </w:p>
    <w:p w14:paraId="7D387962" w14:textId="77777777" w:rsidR="00F1651E" w:rsidRPr="00F1651E" w:rsidRDefault="00F1651E" w:rsidP="00F1651E">
      <w:pPr>
        <w:spacing w:after="0" w:line="276" w:lineRule="auto"/>
        <w:jc w:val="both"/>
        <w:rPr>
          <w:rFonts w:ascii="Calibri" w:eastAsia="Times New Roman" w:hAnsi="Calibri" w:cs="Calibri"/>
          <w:b/>
          <w:bCs/>
          <w:kern w:val="0"/>
          <w:lang w:eastAsia="pl-PL"/>
          <w14:ligatures w14:val="none"/>
        </w:rPr>
      </w:pPr>
      <w:r w:rsidRPr="00F1651E">
        <w:rPr>
          <w:rFonts w:ascii="Calibri" w:eastAsia="Times New Roman" w:hAnsi="Calibri" w:cs="Calibri"/>
          <w:bCs/>
          <w:kern w:val="0"/>
          <w:lang w:eastAsia="pl-PL"/>
          <w14:ligatures w14:val="none"/>
        </w:rPr>
        <w:tab/>
      </w:r>
    </w:p>
    <w:p w14:paraId="7A95A6C0" w14:textId="7091FB9F" w:rsidR="00F1651E" w:rsidRPr="00F1651E" w:rsidRDefault="00F1651E" w:rsidP="00F477A5">
      <w:pPr>
        <w:autoSpaceDE w:val="0"/>
        <w:autoSpaceDN w:val="0"/>
        <w:adjustRightInd w:val="0"/>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roku  sprawozdawczym najcz</w:t>
      </w:r>
      <w:r w:rsidRPr="00F1651E">
        <w:rPr>
          <w:rFonts w:ascii="Calibri" w:eastAsia="TimesNewRoman" w:hAnsi="Calibri" w:cs="Calibri"/>
          <w:kern w:val="0"/>
          <w:lang w:eastAsia="pl-PL"/>
          <w14:ligatures w14:val="none"/>
        </w:rPr>
        <w:t>ęś</w:t>
      </w:r>
      <w:r w:rsidRPr="00F1651E">
        <w:rPr>
          <w:rFonts w:ascii="Calibri" w:eastAsia="Times New Roman" w:hAnsi="Calibri" w:cs="Calibri"/>
          <w:kern w:val="0"/>
          <w:lang w:eastAsia="pl-PL"/>
          <w14:ligatures w14:val="none"/>
        </w:rPr>
        <w:t xml:space="preserve">ciej stwierdzanymi uchybieniami w zakładach </w:t>
      </w:r>
      <w:r w:rsidR="00F477A5">
        <w:rPr>
          <w:rFonts w:ascii="Calibri" w:eastAsia="Times New Roman" w:hAnsi="Calibri" w:cs="Calibri"/>
          <w:kern w:val="0"/>
          <w:lang w:eastAsia="pl-PL"/>
          <w14:ligatures w14:val="none"/>
        </w:rPr>
        <w:t>p</w:t>
      </w:r>
      <w:r w:rsidRPr="00F1651E">
        <w:rPr>
          <w:rFonts w:ascii="Calibri" w:eastAsia="Times New Roman" w:hAnsi="Calibri" w:cs="Calibri"/>
          <w:kern w:val="0"/>
          <w:lang w:eastAsia="pl-PL"/>
          <w14:ligatures w14:val="none"/>
        </w:rPr>
        <w:t xml:space="preserve">rodukcji i obrotu  </w:t>
      </w:r>
      <w:r w:rsidRPr="00F1651E">
        <w:rPr>
          <w:rFonts w:ascii="Calibri" w:eastAsia="TimesNewRoman" w:hAnsi="Calibri" w:cs="Calibri"/>
          <w:kern w:val="0"/>
          <w:lang w:eastAsia="pl-PL"/>
          <w14:ligatures w14:val="none"/>
        </w:rPr>
        <w:t xml:space="preserve">żywnością </w:t>
      </w:r>
      <w:r w:rsidRPr="00F1651E">
        <w:rPr>
          <w:rFonts w:ascii="Calibri" w:eastAsia="Times New Roman" w:hAnsi="Calibri" w:cs="Calibri"/>
          <w:kern w:val="0"/>
          <w:lang w:eastAsia="pl-PL"/>
          <w14:ligatures w14:val="none"/>
        </w:rPr>
        <w:t>w powiecie łobeskim były:</w:t>
      </w:r>
      <w:r w:rsidRPr="00F1651E">
        <w:rPr>
          <w:rFonts w:ascii="Calibri" w:eastAsia="Times New Roman" w:hAnsi="Calibri" w:cs="Calibri"/>
          <w:kern w:val="0"/>
          <w:lang w:eastAsia="pl-PL"/>
          <w14:ligatures w14:val="none"/>
        </w:rPr>
        <w:tab/>
      </w:r>
    </w:p>
    <w:p w14:paraId="5A2B0138" w14:textId="7FBB3A75" w:rsidR="00F1651E" w:rsidRPr="00F1651E" w:rsidRDefault="00F1651E" w:rsidP="00F1651E">
      <w:pPr>
        <w:numPr>
          <w:ilvl w:val="0"/>
          <w:numId w:val="11"/>
        </w:num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brak bieżących zapisów i wdrożonych procedur z zakresu Dobrej Praktyki Higienicznej, Produkcyjnej i systemu HACCP</w:t>
      </w:r>
      <w:r w:rsidR="00F477A5">
        <w:rPr>
          <w:rFonts w:ascii="Calibri" w:eastAsia="Times New Roman" w:hAnsi="Calibri" w:cs="Calibri"/>
          <w:kern w:val="0"/>
          <w:lang w:eastAsia="pl-PL"/>
          <w14:ligatures w14:val="none"/>
        </w:rPr>
        <w:t>;</w:t>
      </w:r>
    </w:p>
    <w:p w14:paraId="3EDAA9B8" w14:textId="77777777" w:rsidR="00F1651E" w:rsidRPr="00F1651E" w:rsidRDefault="00F1651E" w:rsidP="00F1651E">
      <w:pPr>
        <w:numPr>
          <w:ilvl w:val="0"/>
          <w:numId w:val="11"/>
        </w:num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zły stan techniczny pomieszczeń w zakładach (zniszczone, zawilgocone ściany, sufity, drzwi, ubytki glazury w podłogach);</w:t>
      </w:r>
    </w:p>
    <w:p w14:paraId="65ADD2A8" w14:textId="175D7D1A" w:rsidR="00F1651E" w:rsidRPr="00F1651E" w:rsidRDefault="00F1651E" w:rsidP="00F1651E">
      <w:pPr>
        <w:numPr>
          <w:ilvl w:val="0"/>
          <w:numId w:val="11"/>
        </w:num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niewłaściwy stan techniczny wyposażenia i sprzętu - zniszczone lady, regały, blaty, pęknięte szyby w urządzeniach chłodniczych</w:t>
      </w:r>
      <w:r w:rsidR="00855892">
        <w:rPr>
          <w:rFonts w:ascii="Calibri" w:eastAsia="Times New Roman" w:hAnsi="Calibri" w:cs="Calibri"/>
          <w:kern w:val="0"/>
          <w:lang w:eastAsia="pl-PL"/>
          <w14:ligatures w14:val="none"/>
        </w:rPr>
        <w:t>;</w:t>
      </w:r>
    </w:p>
    <w:p w14:paraId="58775690" w14:textId="086621AD" w:rsidR="00F1651E" w:rsidRPr="00F1651E" w:rsidRDefault="00F1651E" w:rsidP="00F1651E">
      <w:pPr>
        <w:numPr>
          <w:ilvl w:val="0"/>
          <w:numId w:val="11"/>
        </w:num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wprowadzanie do obrotu środków spożywczych po upływie terminu przydatności do spożycia lub dacie minimalnej trwałości</w:t>
      </w:r>
      <w:r w:rsidR="00855892">
        <w:rPr>
          <w:rFonts w:ascii="Calibri" w:eastAsia="Times New Roman" w:hAnsi="Calibri" w:cs="Calibri"/>
          <w:kern w:val="0"/>
          <w:lang w:eastAsia="pl-PL"/>
          <w14:ligatures w14:val="none"/>
        </w:rPr>
        <w:t>;</w:t>
      </w:r>
    </w:p>
    <w:p w14:paraId="7540C2DA" w14:textId="5126A02C" w:rsidR="00F1651E" w:rsidRPr="00F1651E" w:rsidRDefault="00F1651E" w:rsidP="00F1651E">
      <w:pPr>
        <w:numPr>
          <w:ilvl w:val="0"/>
          <w:numId w:val="11"/>
        </w:num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braku urządzeń do monitorowania warunków przechowywania środków spożywczych</w:t>
      </w:r>
      <w:r w:rsidR="00855892">
        <w:rPr>
          <w:rFonts w:ascii="Calibri" w:eastAsia="Times New Roman" w:hAnsi="Calibri" w:cs="Calibri"/>
          <w:kern w:val="0"/>
          <w:lang w:eastAsia="pl-PL"/>
          <w14:ligatures w14:val="none"/>
        </w:rPr>
        <w:t>;</w:t>
      </w:r>
    </w:p>
    <w:p w14:paraId="50801EA7" w14:textId="51DB85E9" w:rsidR="00F1651E" w:rsidRPr="00F1651E" w:rsidRDefault="00F1651E" w:rsidP="00F1651E">
      <w:pPr>
        <w:numPr>
          <w:ilvl w:val="0"/>
          <w:numId w:val="11"/>
        </w:num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braku ciepłej bieżącej wody przy umywalkach do mycia rąk</w:t>
      </w:r>
      <w:r w:rsidR="0085589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5E24D770" w14:textId="77777777" w:rsidR="00F1651E" w:rsidRPr="00F1651E" w:rsidRDefault="00F1651E" w:rsidP="00F1651E">
      <w:pPr>
        <w:autoSpaceDE w:val="0"/>
        <w:autoSpaceDN w:val="0"/>
        <w:adjustRightInd w:val="0"/>
        <w:spacing w:after="0" w:line="276" w:lineRule="auto"/>
        <w:rPr>
          <w:rFonts w:ascii="Calibri" w:eastAsia="Times New Roman" w:hAnsi="Calibri" w:cs="Calibri"/>
          <w:kern w:val="0"/>
          <w:lang w:eastAsia="pl-PL"/>
          <w14:ligatures w14:val="none"/>
        </w:rPr>
      </w:pPr>
    </w:p>
    <w:p w14:paraId="4669DDAC" w14:textId="77777777" w:rsidR="00F1651E" w:rsidRPr="00F1651E" w:rsidRDefault="00F1651E" w:rsidP="00F1651E">
      <w:pPr>
        <w:tabs>
          <w:tab w:val="num" w:pos="1713"/>
        </w:tabs>
        <w:spacing w:after="0" w:line="276" w:lineRule="auto"/>
        <w:jc w:val="both"/>
        <w:rPr>
          <w:rFonts w:ascii="Calibri" w:eastAsia="Times New Roman" w:hAnsi="Calibri" w:cs="Calibri"/>
          <w:b/>
          <w:bCs/>
          <w:kern w:val="0"/>
          <w:lang w:val="x-none" w:eastAsia="x-none"/>
          <w14:ligatures w14:val="none"/>
        </w:rPr>
      </w:pPr>
      <w:r w:rsidRPr="00F1651E">
        <w:rPr>
          <w:rFonts w:ascii="Calibri" w:eastAsia="Times New Roman" w:hAnsi="Calibri" w:cs="Calibri"/>
          <w:b/>
          <w:smallCaps/>
          <w:kern w:val="0"/>
          <w:lang w:val="x-none" w:eastAsia="x-none"/>
          <w14:ligatures w14:val="none"/>
        </w:rPr>
        <w:t>1.1. Z</w:t>
      </w:r>
      <w:r w:rsidRPr="00F1651E">
        <w:rPr>
          <w:rFonts w:ascii="Calibri" w:eastAsia="Times New Roman" w:hAnsi="Calibri" w:cs="Calibri"/>
          <w:b/>
          <w:kern w:val="0"/>
          <w:lang w:val="x-none" w:eastAsia="x-none"/>
          <w14:ligatures w14:val="none"/>
        </w:rPr>
        <w:t>akłady produkcji żywności</w:t>
      </w:r>
    </w:p>
    <w:p w14:paraId="6669DE3B" w14:textId="4E964AC5"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Na terenie powiatu łobeskiego nadzorem sanitarnym objęto 14 zakładów produkcji tj.                                1</w:t>
      </w:r>
      <w:r w:rsidR="008558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 </w:t>
      </w:r>
      <w:r w:rsidR="008558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wytwórnia lodów, 5 - zakładów produkujących lody z automatu, 5</w:t>
      </w:r>
      <w:r w:rsidR="008558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 piekarni, </w:t>
      </w:r>
      <w:r w:rsidR="0085589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2</w:t>
      </w:r>
      <w:r w:rsidR="008558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przetwórnie owocowo</w:t>
      </w:r>
      <w:r w:rsidR="008558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warzywne oraz 1</w:t>
      </w:r>
      <w:r w:rsidR="008558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 zakład produkujący skrobie ziemniaczaną </w:t>
      </w:r>
      <w:r w:rsidR="0085589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i maltodekstrynę. W roku sprawozdawczym zatwierdzono 2 zakłady produkujące lody </w:t>
      </w:r>
      <w:r w:rsidR="0085589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z automatu. Przeprowadzono 62 kontrole. W związku ze stwierdzanymi nieprawidłowościami  sanitarno – technicznymi wydano 4 decyzje zobowiązujące do ich poprawy. Najczęściej stwierdzane uchybienia w zakładach: </w:t>
      </w:r>
    </w:p>
    <w:p w14:paraId="067F79F8"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zły stan techniczny ścian, sufitów, drzwi, podłóg, okien w pomieszczeniach produkcyjnych, magazynowych, ubikacjach, korytarzach komunikacyjnych,</w:t>
      </w:r>
    </w:p>
    <w:p w14:paraId="6376CE39"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zły stan techniczny wyposażenia i sprzętu używanego do produkcji żywności (regałów, dzieży, wózków, blach), </w:t>
      </w:r>
    </w:p>
    <w:p w14:paraId="5FD24436"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brak bieżących zapisów z zakresu Dobrej Praktyki Higieny, Dobrej Praktyki Produkcji i systemu HACCP. </w:t>
      </w:r>
    </w:p>
    <w:p w14:paraId="208FADDA"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brak orzeczeń lekarskich dla celów sanitarno-epidemiologicznych, </w:t>
      </w:r>
    </w:p>
    <w:p w14:paraId="430D3CB1"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zły stan sanitarny sprzętu i wyposażenia (brudne pojemniki transportowe do pieczywa, wózki metalowe, brudne okna). </w:t>
      </w:r>
    </w:p>
    <w:p w14:paraId="6DDE2A7D" w14:textId="76BF41B4" w:rsidR="00F1651E" w:rsidRPr="00F1651E" w:rsidRDefault="00F1651E" w:rsidP="00855892">
      <w:pPr>
        <w:spacing w:after="0" w:line="276" w:lineRule="auto"/>
        <w:ind w:firstLine="709"/>
        <w:jc w:val="both"/>
        <w:rPr>
          <w:rFonts w:ascii="Calibri" w:eastAsia="Times New Roman" w:hAnsi="Calibri" w:cs="Calibri"/>
          <w:bCs/>
          <w:kern w:val="0"/>
          <w:lang w:val="x-none" w:eastAsia="x-none"/>
          <w14:ligatures w14:val="none"/>
        </w:rPr>
      </w:pPr>
      <w:r w:rsidRPr="00F1651E">
        <w:rPr>
          <w:rFonts w:ascii="Calibri" w:eastAsia="Times New Roman" w:hAnsi="Calibri" w:cs="Calibri"/>
          <w:bCs/>
          <w:kern w:val="0"/>
          <w:lang w:val="x-none" w:eastAsia="x-none"/>
          <w14:ligatures w14:val="none"/>
        </w:rPr>
        <w:t>Podczas kontroli kompleksowej w piekarni w Węgorzynie sprawdzono zasadność zgłoszenia interwencyjnego, które dotyczyło braku orzeczeń lekarskich dla celów sanitarno – epidemiologicznych pracownika gospodarczego oraz złego stanu sanitarno – technicznego. Interwencja potwierdziła się.</w:t>
      </w:r>
    </w:p>
    <w:p w14:paraId="7F10F597" w14:textId="77777777" w:rsidR="00F1651E" w:rsidRPr="00F1651E" w:rsidRDefault="00F1651E" w:rsidP="00855892">
      <w:pPr>
        <w:spacing w:after="0" w:line="276" w:lineRule="auto"/>
        <w:ind w:firstLine="709"/>
        <w:jc w:val="both"/>
        <w:rPr>
          <w:rFonts w:ascii="Calibri" w:eastAsia="Times New Roman" w:hAnsi="Calibri" w:cs="Calibri"/>
          <w:bCs/>
          <w:kern w:val="0"/>
          <w:lang w:val="x-none" w:eastAsia="x-none"/>
          <w14:ligatures w14:val="none"/>
        </w:rPr>
      </w:pPr>
      <w:r w:rsidRPr="00F1651E">
        <w:rPr>
          <w:rFonts w:ascii="Calibri" w:eastAsia="Times New Roman" w:hAnsi="Calibri" w:cs="Calibri"/>
          <w:bCs/>
          <w:kern w:val="0"/>
          <w:lang w:val="x-none" w:eastAsia="x-none"/>
          <w14:ligatures w14:val="none"/>
        </w:rPr>
        <w:lastRenderedPageBreak/>
        <w:t xml:space="preserve">Za stwierdzone nieprawidłowości winnych zaniedbań ukarano grzywną w drodze mandatu karnego w wysokości 500 zł na podstawie art. 100 ust. 1 pkt 8 Ustawy z dnia 25.08.2006 r. (tekst jednolity Dz. U. z 2023 r. poz. 1448).   </w:t>
      </w:r>
    </w:p>
    <w:p w14:paraId="48AAAF8B" w14:textId="77777777" w:rsidR="00F1651E" w:rsidRPr="00F1651E" w:rsidRDefault="00F1651E" w:rsidP="00F1651E">
      <w:pPr>
        <w:spacing w:after="0" w:line="276" w:lineRule="auto"/>
        <w:jc w:val="both"/>
        <w:rPr>
          <w:rFonts w:ascii="Calibri" w:eastAsia="Times New Roman" w:hAnsi="Calibri" w:cs="Calibri"/>
          <w:bCs/>
          <w:kern w:val="0"/>
          <w:lang w:val="x-none" w:eastAsia="x-none"/>
          <w14:ligatures w14:val="none"/>
        </w:rPr>
      </w:pPr>
    </w:p>
    <w:p w14:paraId="571D53EB" w14:textId="68F1C32E" w:rsidR="00F1651E" w:rsidRPr="00F1651E" w:rsidRDefault="00F1651E" w:rsidP="00F1651E">
      <w:pPr>
        <w:spacing w:after="0" w:line="276" w:lineRule="auto"/>
        <w:jc w:val="both"/>
        <w:rPr>
          <w:rFonts w:ascii="Calibri" w:eastAsia="Times New Roman" w:hAnsi="Calibri" w:cs="Calibri"/>
          <w:b/>
          <w:bCs/>
          <w:kern w:val="0"/>
          <w:u w:val="single"/>
          <w:lang w:eastAsia="pl-PL"/>
          <w14:ligatures w14:val="none"/>
        </w:rPr>
      </w:pPr>
      <w:r w:rsidRPr="00F1651E">
        <w:rPr>
          <w:rFonts w:ascii="Calibri" w:eastAsia="Times New Roman" w:hAnsi="Calibri" w:cs="Calibri"/>
          <w:b/>
          <w:bCs/>
          <w:kern w:val="0"/>
          <w:u w:val="single"/>
          <w:lang w:eastAsia="pl-PL"/>
          <w14:ligatures w14:val="none"/>
        </w:rPr>
        <w:t>Liczba pobranych próbek, kierunki badań oraz wyniki badań</w:t>
      </w:r>
    </w:p>
    <w:p w14:paraId="1B2931D8" w14:textId="0F3B44DC" w:rsidR="00F1651E" w:rsidRPr="00F1651E" w:rsidRDefault="00855892" w:rsidP="00855892">
      <w:pPr>
        <w:spacing w:after="0" w:line="276" w:lineRule="auto"/>
        <w:ind w:firstLine="709"/>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W </w:t>
      </w:r>
      <w:r w:rsidR="00F1651E" w:rsidRPr="00F1651E">
        <w:rPr>
          <w:rFonts w:ascii="Calibri" w:eastAsia="Times New Roman" w:hAnsi="Calibri" w:cs="Calibri"/>
          <w:kern w:val="0"/>
          <w:lang w:eastAsia="pl-PL"/>
          <w14:ligatures w14:val="none"/>
        </w:rPr>
        <w:t>maju 2023</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lang w:eastAsia="pl-PL"/>
          <w14:ligatures w14:val="none"/>
        </w:rPr>
        <w:t xml:space="preserve">r. w ramach urzędowej kontroli żywności pobrano do badań mikrobiologicznych i oceny organoleptycznej </w:t>
      </w:r>
      <w:r w:rsidR="00F1651E" w:rsidRPr="00F1651E">
        <w:rPr>
          <w:rFonts w:ascii="Calibri" w:eastAsia="Times New Roman" w:hAnsi="Calibri" w:cs="Calibri"/>
          <w:b/>
          <w:kern w:val="0"/>
          <w:lang w:eastAsia="pl-PL"/>
          <w14:ligatures w14:val="none"/>
        </w:rPr>
        <w:t>5</w:t>
      </w:r>
      <w:r w:rsidR="00F1651E" w:rsidRPr="00F1651E">
        <w:rPr>
          <w:rFonts w:ascii="Calibri" w:eastAsia="Times New Roman" w:hAnsi="Calibri" w:cs="Calibri"/>
          <w:kern w:val="0"/>
          <w:lang w:eastAsia="pl-PL"/>
          <w14:ligatures w14:val="none"/>
        </w:rPr>
        <w:t xml:space="preserve"> próbek </w:t>
      </w:r>
      <w:r>
        <w:rPr>
          <w:rFonts w:ascii="Calibri" w:eastAsia="Times New Roman" w:hAnsi="Calibri" w:cs="Calibri"/>
          <w:kern w:val="0"/>
          <w:lang w:eastAsia="pl-PL"/>
          <w14:ligatures w14:val="none"/>
        </w:rPr>
        <w:t xml:space="preserve">wyrobu </w:t>
      </w:r>
      <w:r w:rsidR="00F1651E" w:rsidRPr="00F1651E">
        <w:rPr>
          <w:rFonts w:ascii="Calibri" w:eastAsia="Times New Roman" w:hAnsi="Calibri" w:cs="Calibri"/>
          <w:kern w:val="0"/>
          <w:lang w:eastAsia="pl-PL"/>
          <w14:ligatures w14:val="none"/>
        </w:rPr>
        <w:t xml:space="preserve">„Lody tradycyjne o smaku śmietankowym”. W zakresie przeprowadzonych badań mikrobiologicznych (Salmonella spp. – obecność w 25 g, Listeria monocytogenes – liczba w 1 g (jtk/g)) próbki uzyskały wynik prawidłowy, natomiast w zakresie oceny organoleptycznej stwierdzono: wygląd ogólny: lody śmietankowe o konsystencji gładkiej, jednolitej w całej masie; konsystencja: jednolita w całej masie, bez widocznych kryształków zamrożonej wody, barwa: kremowa, zapach/smak: smak zmieniony, niewłaściwy, gorzki, zapach zmieniony.  </w:t>
      </w:r>
    </w:p>
    <w:p w14:paraId="1669EC49" w14:textId="77777777"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W związku z otrzymanymi wynikami z przeprowadzonej oceny organoleptycznej próbek lodów przeprowadzono kontrolę tematyczną w zakładzie. W trakcie kontroli właściciel odnosząc się do wyniku badań poinformował, że stwierdzony zmieniony smak i zapach ocenianych lodów może wynikać z niedostatecznego wypłukania wodą użytego do dezynfekcji środka Rosan Desinfect Plus „ROYAL” (płyn do mycia i dezynfekcji maszyn do lodów), używanego do dezynfekcji frezera do lodów tradycyjnych i łopatki ze stali nierdzewnej do nakładania lodów do kuwet.  Pozostałość na dezynfekowanej powierzchni preparatu mogła przyczynić się do zmiany smaku lodów na gorzki oraz zmiany zapachu lodów. Wyjaśnił, że to ludzki błąd wynikający z pośpiechu </w:t>
      </w:r>
    </w:p>
    <w:p w14:paraId="789A6490" w14:textId="364D0CA8"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Ponadto przeanalizowano skład produktu pn. „Lody tradycyjne o smaku śmietankowym. Okazano etykietę produktu. Użyte składniki produktu przechowywane zgodnie z zaleceniami producentów. Nie wykazywały zmienionych cech organoleptycznych. Sprawdzono terminy przydatności do spożycia oraz daty minimalnej trwałości produktów spożywczych. Nie stwierdzono środków spożywczych po upływie dat minimalnej trwałości </w:t>
      </w:r>
      <w:r w:rsidR="0085589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i terminów przydatności do spożycia. W zakładzie znajdują się maszyny i urządzenia niezbędne do realizacji poszczególnych operacji technologicznych związanych z produkcją </w:t>
      </w:r>
      <w:r w:rsidR="0085589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i magazynowaniem żywności, wykonane ze stali nierdzewnej, łatwe do utrzymania w czystości. W zakładzie przeprowadza się procesy czyszczenia, mycia i dezynfekcji obejmujące: pomieszczenia produkcyjne i magazynowe, maszyny i urządzenia. Opakowania wielokrotnego użytku. Wszelkie działania związane z procesami czyszczenia, mycia i dezynfekcji są dokumentowane. Pouczono o obowiązku przestrzegania procedur w zakresie mycia                          i dezynfekcji zgodnie z opracowanym Zakładowym Kodeksem GMP/GHP/HACCP,                              w szczególności przeprowadzania skutecznych procesów mycia i dezynfekcji maszyn, urządzeń, sprzętu drobnego. Poinformowano właściciela, że wskazanym byłoby poddawanie ocenie organoleptycznej każdej wyprodukowanej partii lodów.</w:t>
      </w:r>
      <w:r w:rsidRPr="00F1651E">
        <w:rPr>
          <w:rFonts w:ascii="Calibri" w:eastAsia="Times New Roman" w:hAnsi="Calibri" w:cs="Calibri"/>
          <w:kern w:val="0"/>
          <w:sz w:val="20"/>
          <w:szCs w:val="20"/>
          <w:lang w:eastAsia="pl-PL"/>
          <w14:ligatures w14:val="none"/>
        </w:rPr>
        <w:t xml:space="preserve"> </w:t>
      </w:r>
      <w:r w:rsidRPr="00F1651E">
        <w:rPr>
          <w:rFonts w:ascii="Calibri" w:eastAsia="Times New Roman" w:hAnsi="Calibri" w:cs="Calibri"/>
          <w:kern w:val="0"/>
          <w:lang w:eastAsia="pl-PL"/>
          <w14:ligatures w14:val="none"/>
        </w:rPr>
        <w:t>Przedsiębiorcę obciążono kosztami za przeprowadzone czynności kontrolne, pobór próbek i koszt badań na podstawie uzyskanej z laboratorium wyceny badań.</w:t>
      </w:r>
    </w:p>
    <w:p w14:paraId="5610E36B" w14:textId="2F9B4FA8"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W sierpniu 2023 r. podczas kontroli sanitarnej z oceną stanu sanitarnego w ramach urzędowej kontroli żywności ponownie pobrano do badań </w:t>
      </w:r>
      <w:r w:rsidRPr="00F1651E">
        <w:rPr>
          <w:rFonts w:ascii="Calibri" w:eastAsia="Times New Roman" w:hAnsi="Calibri" w:cs="Calibri"/>
          <w:b/>
          <w:kern w:val="0"/>
          <w:lang w:eastAsia="pl-PL"/>
          <w14:ligatures w14:val="none"/>
        </w:rPr>
        <w:t>5</w:t>
      </w:r>
      <w:r w:rsidRPr="00F1651E">
        <w:rPr>
          <w:rFonts w:ascii="Calibri" w:eastAsia="Times New Roman" w:hAnsi="Calibri" w:cs="Calibri"/>
          <w:kern w:val="0"/>
          <w:lang w:eastAsia="pl-PL"/>
          <w14:ligatures w14:val="none"/>
        </w:rPr>
        <w:t xml:space="preserve"> próbek lodów tradycyjnych pn.  </w:t>
      </w:r>
      <w:r w:rsidRPr="00F1651E">
        <w:rPr>
          <w:rFonts w:ascii="Calibri" w:eastAsia="Times New Roman" w:hAnsi="Calibri" w:cs="Calibri"/>
          <w:kern w:val="0"/>
          <w:lang w:eastAsia="pl-PL"/>
          <w14:ligatures w14:val="none"/>
        </w:rPr>
        <w:lastRenderedPageBreak/>
        <w:t xml:space="preserve">„Lody tradycyjne o smaku śmietankowym”. W zakresie przeprowadzonych badań mikrobiologicznych (Salmonella spp. – obecność w 25 g, Listeria monocytogenes – liczba </w:t>
      </w:r>
      <w:r w:rsidR="00ED048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w 1 g (jtk/g)) oraz oceny organoleptycznej próbki uzyskały wynik prawidłowy.  </w:t>
      </w:r>
    </w:p>
    <w:p w14:paraId="60F16A7E" w14:textId="25614215"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W ramach urzędowej kontroli żywności w 2 zakładach pobrano do badań mikrobiologicznych w kierunku Salmonella spp. w 25 g - obecność, Listeria monocytogenes – liczba w 1 g, Enterobacteriaceae – liczba w 1 g oraz oceny organoleptycznej </w:t>
      </w:r>
      <w:r w:rsidRPr="00F1651E">
        <w:rPr>
          <w:rFonts w:ascii="Calibri" w:eastAsia="Times New Roman" w:hAnsi="Calibri" w:cs="Calibri"/>
          <w:b/>
          <w:kern w:val="0"/>
          <w:lang w:eastAsia="pl-PL"/>
          <w14:ligatures w14:val="none"/>
        </w:rPr>
        <w:t>10</w:t>
      </w:r>
      <w:r w:rsidRPr="00F1651E">
        <w:rPr>
          <w:rFonts w:ascii="Calibri" w:eastAsia="Times New Roman" w:hAnsi="Calibri" w:cs="Calibri"/>
          <w:kern w:val="0"/>
          <w:lang w:eastAsia="pl-PL"/>
          <w14:ligatures w14:val="none"/>
        </w:rPr>
        <w:t xml:space="preserve"> próbek lodów z automatu. Wyniki badań próbek lodów prawidłowe próbki.</w:t>
      </w:r>
    </w:p>
    <w:p w14:paraId="288F4FD2" w14:textId="3DB783F1"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Podczas kontroli tematycznej piekarni w Węgorzynie pobrano do badań laboratoryjnych </w:t>
      </w:r>
      <w:r w:rsidRPr="00F1651E">
        <w:rPr>
          <w:rFonts w:ascii="Calibri" w:eastAsia="Times New Roman" w:hAnsi="Calibri" w:cs="Calibri"/>
          <w:b/>
          <w:kern w:val="0"/>
          <w:lang w:eastAsia="pl-PL"/>
          <w14:ligatures w14:val="none"/>
        </w:rPr>
        <w:t>3</w:t>
      </w:r>
      <w:r w:rsidRPr="00F1651E">
        <w:rPr>
          <w:rFonts w:ascii="Calibri" w:eastAsia="Times New Roman" w:hAnsi="Calibri" w:cs="Calibri"/>
          <w:kern w:val="0"/>
          <w:lang w:eastAsia="pl-PL"/>
          <w14:ligatures w14:val="none"/>
        </w:rPr>
        <w:t xml:space="preserve"> próbki sanitarne (zmiotki) w celu oznaczenia obecności szkodników i ich pozostałości. W próbce „zmiotki</w:t>
      </w:r>
      <w:r w:rsidR="008558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z przesiewacza mąki ustawionego w hali produkcyjnej piekarni” – stwierdzono obecność: żywe larwy – 2, w próbce „zmiotki z podłogi w hali produkcyjnej piekarni” – stwierdzono obecność: żywe larwy – 6, żywe chrząszcze – 1, martwe chrząszcze – 1. W próbce „zmiotki ze sprzętu produkcyjnego w hali produkcyjnej piekarni” – nie stwierdzono obecności szkodników i ich pozostałości.</w:t>
      </w:r>
    </w:p>
    <w:p w14:paraId="1CF60249" w14:textId="2EE50FDF"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Wydano decyzję administracyjną z rygorem natychmiastowej wykonalności na przeprowadzenie skutecznych zabiegów dezynsekcji i dezynfekcji sprzętu i pomieszczeń piekarni oraz przedstawienie dokumentu potwierdzającego przeprowadzenie wyżej wymienionych zabiegów dezynsekcji i dezynfekcji. Do czasu usunięcia nieprawidłowości produkcja żywności w zakładzie została zawieszona. Zabiegi dezynsekcji zostały przeprowadzone przez specjalistyczną firmę DDD. Właściciel poinformował o wznowieniu działalności. Okazano Protokół dezynsekcji. Po przeprowadzonych zabiegach DDD w piekarni w ramach kontroli sprawdzającej przeprowadzono ponowne czynności kontrolne w piekarni wraz z poborem </w:t>
      </w:r>
      <w:r w:rsidRPr="00F1651E">
        <w:rPr>
          <w:rFonts w:ascii="Calibri" w:eastAsia="Times New Roman" w:hAnsi="Calibri" w:cs="Calibri"/>
          <w:b/>
          <w:kern w:val="0"/>
          <w:lang w:eastAsia="pl-PL"/>
          <w14:ligatures w14:val="none"/>
        </w:rPr>
        <w:t xml:space="preserve">2 </w:t>
      </w:r>
      <w:r w:rsidRPr="00F1651E">
        <w:rPr>
          <w:rFonts w:ascii="Calibri" w:eastAsia="Times New Roman" w:hAnsi="Calibri" w:cs="Calibri"/>
          <w:kern w:val="0"/>
          <w:lang w:eastAsia="pl-PL"/>
          <w14:ligatures w14:val="none"/>
        </w:rPr>
        <w:t xml:space="preserve">próbek sanitarnych do badań. W próbce „zmiotki z przesiewacza mąki ustawionego w hali produkcyjnej piekarni” oraz w próbce „zmiotki z podłogi w hali produkcyjnej piekarni” nie stwierdzono obecności szkodników i ich pozostałości. Wyegzekwowano wydaną decyzję administracyjną.                                                                                                        </w:t>
      </w:r>
    </w:p>
    <w:p w14:paraId="4EF338F0" w14:textId="78649ED7" w:rsidR="00F1651E" w:rsidRPr="00F1651E" w:rsidRDefault="00F1651E" w:rsidP="008558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Podczas kontroli tematycznej w piekarni w Dobrej w ramach urzędowej kontroli żywności pobrano </w:t>
      </w:r>
      <w:r w:rsidRPr="00F1651E">
        <w:rPr>
          <w:rFonts w:ascii="Calibri" w:eastAsia="Times New Roman" w:hAnsi="Calibri" w:cs="Calibri"/>
          <w:b/>
          <w:kern w:val="0"/>
          <w:lang w:eastAsia="pl-PL"/>
          <w14:ligatures w14:val="none"/>
        </w:rPr>
        <w:t>5</w:t>
      </w:r>
      <w:r w:rsidRPr="00F1651E">
        <w:rPr>
          <w:rFonts w:ascii="Calibri" w:eastAsia="Times New Roman" w:hAnsi="Calibri" w:cs="Calibri"/>
          <w:kern w:val="0"/>
          <w:lang w:eastAsia="pl-PL"/>
          <w14:ligatures w14:val="none"/>
        </w:rPr>
        <w:t xml:space="preserve"> próbek z grupy lody na bazie mleka, wyrób tradycyjny, rzemieślnicze pn. „Lody tradycyjne o smaku śmietankowym” w celu badań mikrobiologicznych w kierunku: oznaczanie liczby Listeria monocytogenes w 1 g, wykrywanie obecności Salmonella spp. w 25</w:t>
      </w:r>
      <w:r w:rsidR="00855892">
        <w:rPr>
          <w:rFonts w:ascii="Calibri" w:eastAsia="Times New Roman" w:hAnsi="Calibri" w:cs="Calibri"/>
          <w:kern w:val="0"/>
          <w:lang w:eastAsia="pl-PL"/>
          <w14:ligatures w14:val="none"/>
        </w:rPr>
        <w:t> </w:t>
      </w:r>
      <w:r w:rsidRPr="00F1651E">
        <w:rPr>
          <w:rFonts w:ascii="Calibri" w:eastAsia="Times New Roman" w:hAnsi="Calibri" w:cs="Calibri"/>
          <w:kern w:val="0"/>
          <w:lang w:eastAsia="pl-PL"/>
          <w14:ligatures w14:val="none"/>
        </w:rPr>
        <w:t xml:space="preserve">g oraz oceny organoleptycznej.  Powyższe próbki uzyskały wyniki prawidłowe. </w:t>
      </w:r>
    </w:p>
    <w:p w14:paraId="63DC358A" w14:textId="77777777" w:rsidR="00F1651E" w:rsidRPr="00F1651E" w:rsidRDefault="00F1651E" w:rsidP="00F1651E">
      <w:pPr>
        <w:spacing w:after="0" w:line="276" w:lineRule="auto"/>
        <w:jc w:val="both"/>
        <w:rPr>
          <w:rFonts w:ascii="Calibri" w:eastAsia="Times New Roman" w:hAnsi="Calibri" w:cs="Calibri"/>
          <w:bCs/>
          <w:kern w:val="0"/>
          <w:lang w:eastAsia="pl-PL"/>
          <w14:ligatures w14:val="none"/>
        </w:rPr>
      </w:pPr>
    </w:p>
    <w:p w14:paraId="11FECD9F" w14:textId="77777777" w:rsidR="00F1651E" w:rsidRPr="00F1651E" w:rsidRDefault="00F1651E" w:rsidP="00F1651E">
      <w:pPr>
        <w:suppressAutoHyphens/>
        <w:spacing w:after="0" w:line="276" w:lineRule="auto"/>
        <w:contextualSpacing/>
        <w:jc w:val="both"/>
        <w:rPr>
          <w:rFonts w:ascii="Calibri" w:eastAsia="Calibri" w:hAnsi="Calibri" w:cs="Calibri"/>
          <w:b/>
          <w:color w:val="C00000"/>
          <w:kern w:val="0"/>
          <w14:ligatures w14:val="none"/>
        </w:rPr>
      </w:pPr>
      <w:r w:rsidRPr="00F1651E">
        <w:rPr>
          <w:rFonts w:ascii="Calibri" w:eastAsia="Calibri" w:hAnsi="Calibri" w:cs="Calibri"/>
          <w:b/>
          <w:color w:val="C00000"/>
          <w:kern w:val="0"/>
          <w14:ligatures w14:val="none"/>
        </w:rPr>
        <w:t xml:space="preserve"> </w:t>
      </w:r>
      <w:r w:rsidRPr="00FE51EC">
        <w:rPr>
          <w:rFonts w:ascii="Calibri" w:eastAsia="Calibri" w:hAnsi="Calibri" w:cs="Calibri"/>
          <w:b/>
          <w:kern w:val="0"/>
          <w14:ligatures w14:val="none"/>
        </w:rPr>
        <w:t>1.2. Produkcja pierwotna, dostawy bezpośrednie, rolniczy handel detaliczny</w:t>
      </w:r>
    </w:p>
    <w:p w14:paraId="1514D29A" w14:textId="6438C600" w:rsidR="00F1651E" w:rsidRPr="00F1651E" w:rsidRDefault="00F1651E" w:rsidP="00F1651E">
      <w:pPr>
        <w:numPr>
          <w:ilvl w:val="0"/>
          <w:numId w:val="115"/>
        </w:numPr>
        <w:spacing w:after="0" w:line="276" w:lineRule="auto"/>
        <w:jc w:val="both"/>
        <w:rPr>
          <w:rFonts w:ascii="Calibri" w:eastAsia="Times New Roman" w:hAnsi="Calibri" w:cs="Calibri"/>
          <w:kern w:val="0"/>
          <w:lang w:eastAsia="pl-PL"/>
          <w14:ligatures w14:val="none"/>
        </w:rPr>
      </w:pPr>
      <w:r w:rsidRPr="00FE51EC">
        <w:rPr>
          <w:rFonts w:ascii="Calibri" w:eastAsia="Times New Roman" w:hAnsi="Calibri" w:cs="Calibri"/>
          <w:b/>
          <w:kern w:val="0"/>
          <w:lang w:eastAsia="pl-PL"/>
          <w14:ligatures w14:val="none"/>
        </w:rPr>
        <w:t>350</w:t>
      </w:r>
      <w:r w:rsidRPr="00FE51EC">
        <w:rPr>
          <w:rFonts w:ascii="Calibri" w:eastAsia="Times New Roman" w:hAnsi="Calibri" w:cs="Calibri"/>
          <w:kern w:val="0"/>
          <w:lang w:eastAsia="pl-PL"/>
          <w14:ligatures w14:val="none"/>
        </w:rPr>
        <w:t xml:space="preserve"> </w:t>
      </w:r>
      <w:r w:rsidRPr="00FE51EC">
        <w:rPr>
          <w:rFonts w:ascii="Calibri" w:eastAsia="Times New Roman" w:hAnsi="Calibri" w:cs="Calibri"/>
          <w:b/>
          <w:kern w:val="0"/>
          <w:lang w:eastAsia="pl-PL"/>
          <w14:ligatures w14:val="none"/>
        </w:rPr>
        <w:t>Gospodarstw Rolnych</w:t>
      </w:r>
      <w:r w:rsidRPr="00FE51EC">
        <w:rPr>
          <w:rFonts w:ascii="Calibri" w:eastAsia="Times New Roman" w:hAnsi="Calibri" w:cs="Calibri"/>
          <w:kern w:val="0"/>
          <w:lang w:eastAsia="pl-PL"/>
          <w14:ligatures w14:val="none"/>
        </w:rPr>
        <w:t xml:space="preserve"> –</w:t>
      </w:r>
      <w:r w:rsidR="00FE51EC">
        <w:rPr>
          <w:rFonts w:ascii="Calibri" w:eastAsia="Times New Roman" w:hAnsi="Calibri" w:cs="Calibri"/>
          <w:kern w:val="0"/>
          <w:u w:val="single"/>
          <w:lang w:eastAsia="pl-PL"/>
          <w14:ligatures w14:val="none"/>
        </w:rPr>
        <w:t xml:space="preserve"> </w:t>
      </w:r>
      <w:r w:rsidRPr="00F1651E">
        <w:rPr>
          <w:rFonts w:ascii="Calibri" w:eastAsia="Times New Roman" w:hAnsi="Calibri" w:cs="Calibri"/>
          <w:kern w:val="0"/>
          <w:lang w:eastAsia="pl-PL"/>
          <w14:ligatures w14:val="none"/>
        </w:rPr>
        <w:t>producenci  produkcji pierwotnej</w:t>
      </w:r>
    </w:p>
    <w:p w14:paraId="5AE01D1C" w14:textId="48B373C5" w:rsidR="00F1651E" w:rsidRPr="00F1651E" w:rsidRDefault="00F1651E" w:rsidP="00FE51EC">
      <w:pPr>
        <w:spacing w:after="0" w:line="276" w:lineRule="auto"/>
        <w:ind w:firstLine="360"/>
        <w:jc w:val="both"/>
        <w:rPr>
          <w:rFonts w:ascii="Calibri" w:eastAsia="Times New Roman" w:hAnsi="Calibri" w:cs="Calibri"/>
          <w:bCs/>
          <w:kern w:val="0"/>
          <w:lang w:eastAsia="pl-PL"/>
          <w14:ligatures w14:val="none"/>
        </w:rPr>
      </w:pPr>
      <w:r w:rsidRPr="00F1651E">
        <w:rPr>
          <w:rFonts w:ascii="Calibri" w:eastAsia="Times New Roman" w:hAnsi="Calibri" w:cs="Calibri"/>
          <w:kern w:val="0"/>
          <w:lang w:eastAsia="pl-PL"/>
          <w14:ligatures w14:val="none"/>
        </w:rPr>
        <w:t xml:space="preserve">Nadzorem sanitarnym objęto łącznie 350 zakładów prowadzących produkcję pierwotną (gospodarstwa rolne). W obiektach tych przeprowadzono 5 kontroli sanitarnych </w:t>
      </w:r>
      <w:r w:rsidR="00FE51EC">
        <w:rPr>
          <w:rFonts w:ascii="Calibri" w:eastAsia="Times New Roman" w:hAnsi="Calibri" w:cs="Calibri"/>
          <w:kern w:val="0"/>
          <w:lang w:eastAsia="pl-PL"/>
          <w14:ligatures w14:val="none"/>
        </w:rPr>
        <w:t>k</w:t>
      </w:r>
      <w:r w:rsidRPr="00F1651E">
        <w:rPr>
          <w:rFonts w:ascii="Calibri" w:eastAsia="Times New Roman" w:hAnsi="Calibri" w:cs="Calibri"/>
          <w:kern w:val="0"/>
          <w:lang w:eastAsia="pl-PL"/>
          <w14:ligatures w14:val="none"/>
        </w:rPr>
        <w:t xml:space="preserve">ompleksowych (nie wykazały nieprawidłowości). </w:t>
      </w:r>
      <w:r w:rsidRPr="00F1651E">
        <w:rPr>
          <w:rFonts w:ascii="Calibri" w:eastAsia="Times New Roman" w:hAnsi="Calibri" w:cs="Calibri"/>
          <w:bCs/>
          <w:kern w:val="0"/>
          <w:lang w:eastAsia="pl-PL"/>
          <w14:ligatures w14:val="none"/>
        </w:rPr>
        <w:t>Pobrano 2 próbki do badań laboratoryjnych</w:t>
      </w:r>
      <w:r w:rsidR="00FE51EC">
        <w:rPr>
          <w:rFonts w:ascii="Calibri" w:eastAsia="Times New Roman" w:hAnsi="Calibri" w:cs="Calibri"/>
          <w:bCs/>
          <w:kern w:val="0"/>
          <w:lang w:eastAsia="pl-PL"/>
          <w14:ligatures w14:val="none"/>
        </w:rPr>
        <w:t> </w:t>
      </w:r>
      <w:r w:rsidRPr="00F1651E">
        <w:rPr>
          <w:rFonts w:ascii="Calibri" w:eastAsia="Times New Roman" w:hAnsi="Calibri" w:cs="Calibri"/>
          <w:bCs/>
          <w:kern w:val="0"/>
          <w:lang w:eastAsia="pl-PL"/>
          <w14:ligatures w14:val="none"/>
        </w:rPr>
        <w:t>:</w:t>
      </w:r>
    </w:p>
    <w:p w14:paraId="62C999BB" w14:textId="78E594BC"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bCs/>
          <w:kern w:val="0"/>
          <w:lang w:eastAsia="pl-PL"/>
          <w14:ligatures w14:val="none"/>
        </w:rPr>
        <w:t>-</w:t>
      </w:r>
      <w:r w:rsidR="00FE51EC">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 xml:space="preserve">1 </w:t>
      </w:r>
      <w:r w:rsidRPr="00F1651E">
        <w:rPr>
          <w:rFonts w:ascii="Calibri" w:eastAsia="Times New Roman" w:hAnsi="Calibri" w:cs="Calibri"/>
          <w:kern w:val="0"/>
          <w:lang w:eastAsia="pl-PL"/>
          <w14:ligatures w14:val="none"/>
        </w:rPr>
        <w:t xml:space="preserve">próbkę pn. </w:t>
      </w:r>
      <w:r w:rsidRPr="00F1651E">
        <w:rPr>
          <w:rFonts w:ascii="Calibri" w:eastAsia="Times New Roman" w:hAnsi="Calibri" w:cs="Calibri"/>
          <w:b/>
          <w:bCs/>
          <w:kern w:val="0"/>
          <w:lang w:eastAsia="pl-PL"/>
          <w14:ligatures w14:val="none"/>
        </w:rPr>
        <w:t>„Truskawka odmiana Hademar”</w:t>
      </w:r>
      <w:r w:rsidRPr="00F1651E">
        <w:rPr>
          <w:rFonts w:ascii="Calibri" w:eastAsia="Times New Roman" w:hAnsi="Calibri" w:cs="Calibri"/>
          <w:kern w:val="0"/>
          <w:lang w:eastAsia="pl-PL"/>
          <w14:ligatures w14:val="none"/>
        </w:rPr>
        <w:t xml:space="preserve"> w zakresie przeprowadzonych badań </w:t>
      </w:r>
      <w:r w:rsidR="00FE51EC">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w kierunku oznaczenia pozostałości pestycydów oraz oceny organoleptycznej uzyskała wynik prawidłowy</w:t>
      </w:r>
      <w:r w:rsidR="00FE51EC">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6B1B7D9D" w14:textId="77777777" w:rsidR="00F1651E" w:rsidRPr="00F1651E" w:rsidRDefault="00F1651E" w:rsidP="00F1651E">
      <w:pPr>
        <w:spacing w:after="0" w:line="276" w:lineRule="auto"/>
        <w:jc w:val="both"/>
        <w:rPr>
          <w:rFonts w:ascii="Calibri" w:eastAsia="Aptos" w:hAnsi="Calibri" w:cs="Calibri"/>
          <w:kern w:val="0"/>
          <w14:ligatures w14:val="none"/>
        </w:rPr>
      </w:pPr>
      <w:r w:rsidRPr="00F1651E">
        <w:rPr>
          <w:rFonts w:ascii="Calibri" w:eastAsia="Times New Roman" w:hAnsi="Calibri" w:cs="Calibri"/>
          <w:bCs/>
          <w:kern w:val="0"/>
          <w:lang w:eastAsia="pl-PL"/>
          <w14:ligatures w14:val="none"/>
        </w:rPr>
        <w:lastRenderedPageBreak/>
        <w:t xml:space="preserve">- 1 </w:t>
      </w:r>
      <w:r w:rsidRPr="00F1651E">
        <w:rPr>
          <w:rFonts w:ascii="Calibri" w:eastAsia="Times New Roman" w:hAnsi="Calibri" w:cs="Calibri"/>
          <w:kern w:val="0"/>
          <w:lang w:eastAsia="pl-PL"/>
          <w14:ligatures w14:val="none"/>
        </w:rPr>
        <w:t xml:space="preserve">próbkę pn. </w:t>
      </w:r>
      <w:r w:rsidRPr="00F1651E">
        <w:rPr>
          <w:rFonts w:ascii="Calibri" w:eastAsia="Times New Roman" w:hAnsi="Calibri" w:cs="Calibri"/>
          <w:b/>
          <w:kern w:val="0"/>
          <w:lang w:eastAsia="pl-PL"/>
          <w14:ligatures w14:val="none"/>
        </w:rPr>
        <w:t xml:space="preserve">„Borówka amerykańska wysoka odmiana Erliblue” </w:t>
      </w:r>
      <w:r w:rsidRPr="00F1651E">
        <w:rPr>
          <w:rFonts w:ascii="Calibri" w:eastAsia="Aptos" w:hAnsi="Calibri" w:cs="Calibri"/>
          <w:kern w:val="0"/>
          <w14:ligatures w14:val="none"/>
        </w:rPr>
        <w:t xml:space="preserve">w zakresie przeprowadzonych badań  w kierunku oznaczenia zawartości izotopu cezu </w:t>
      </w:r>
      <w:r w:rsidRPr="00F1651E">
        <w:rPr>
          <w:rFonts w:ascii="Calibri" w:eastAsia="Aptos" w:hAnsi="Calibri" w:cs="Calibri"/>
          <w:kern w:val="0"/>
          <w:vertAlign w:val="superscript"/>
          <w14:ligatures w14:val="none"/>
        </w:rPr>
        <w:t xml:space="preserve">137 </w:t>
      </w:r>
      <w:r w:rsidRPr="00F1651E">
        <w:rPr>
          <w:rFonts w:ascii="Calibri" w:eastAsia="Aptos" w:hAnsi="Calibri" w:cs="Calibri"/>
          <w:kern w:val="0"/>
          <w14:ligatures w14:val="none"/>
        </w:rPr>
        <w:t xml:space="preserve">Cs uzyskała wynik prawidłowy. </w:t>
      </w:r>
    </w:p>
    <w:p w14:paraId="1274DCD5" w14:textId="77777777" w:rsidR="00FE51EC" w:rsidRDefault="00F1651E" w:rsidP="00F1651E">
      <w:pPr>
        <w:numPr>
          <w:ilvl w:val="0"/>
          <w:numId w:val="115"/>
        </w:numPr>
        <w:spacing w:after="0" w:line="276" w:lineRule="auto"/>
        <w:jc w:val="both"/>
        <w:rPr>
          <w:rFonts w:ascii="Calibri" w:eastAsia="Times New Roman" w:hAnsi="Calibri" w:cs="Calibri"/>
          <w:kern w:val="0"/>
          <w:lang w:eastAsia="pl-PL"/>
          <w14:ligatures w14:val="none"/>
        </w:rPr>
      </w:pPr>
      <w:r w:rsidRPr="00FE51EC">
        <w:rPr>
          <w:rFonts w:ascii="Calibri" w:eastAsia="Times New Roman" w:hAnsi="Calibri" w:cs="Calibri"/>
          <w:b/>
          <w:kern w:val="0"/>
          <w:lang w:eastAsia="pl-PL"/>
          <w14:ligatures w14:val="none"/>
        </w:rPr>
        <w:t>1</w:t>
      </w:r>
      <w:r w:rsidRPr="00FE51EC">
        <w:rPr>
          <w:rFonts w:ascii="Calibri" w:eastAsia="Times New Roman" w:hAnsi="Calibri" w:cs="Calibri"/>
          <w:kern w:val="0"/>
          <w:lang w:eastAsia="pl-PL"/>
          <w14:ligatures w14:val="none"/>
        </w:rPr>
        <w:t xml:space="preserve"> </w:t>
      </w:r>
      <w:r w:rsidRPr="00FE51EC">
        <w:rPr>
          <w:rFonts w:ascii="Calibri" w:eastAsia="Times New Roman" w:hAnsi="Calibri" w:cs="Calibri"/>
          <w:b/>
          <w:kern w:val="0"/>
          <w:lang w:eastAsia="pl-PL"/>
          <w14:ligatures w14:val="none"/>
        </w:rPr>
        <w:t>Gospodarstwo Rolne</w:t>
      </w:r>
      <w:r w:rsidRPr="00FE51EC">
        <w:rPr>
          <w:rFonts w:ascii="Calibri" w:eastAsia="Times New Roman" w:hAnsi="Calibri" w:cs="Calibri"/>
          <w:kern w:val="0"/>
          <w:lang w:eastAsia="pl-PL"/>
          <w14:ligatures w14:val="none"/>
        </w:rPr>
        <w:t xml:space="preserve"> – producent  produkcji pierwotnej i rolniczy handel detaliczny</w:t>
      </w:r>
      <w:r w:rsidR="00FE51EC" w:rsidRPr="00FE51EC">
        <w:rPr>
          <w:rFonts w:ascii="Calibri" w:eastAsia="Times New Roman" w:hAnsi="Calibri" w:cs="Calibri"/>
          <w:kern w:val="0"/>
          <w:lang w:eastAsia="pl-PL"/>
          <w14:ligatures w14:val="none"/>
        </w:rPr>
        <w:t>.</w:t>
      </w:r>
      <w:r w:rsidR="00FE51EC">
        <w:rPr>
          <w:rFonts w:ascii="Calibri" w:eastAsia="Times New Roman" w:hAnsi="Calibri" w:cs="Calibri"/>
          <w:kern w:val="0"/>
          <w:lang w:eastAsia="pl-PL"/>
          <w14:ligatures w14:val="none"/>
        </w:rPr>
        <w:t xml:space="preserve"> </w:t>
      </w:r>
    </w:p>
    <w:p w14:paraId="6D502B64" w14:textId="684DF9CB" w:rsidR="00F1651E" w:rsidRPr="00FE51EC" w:rsidRDefault="00F1651E" w:rsidP="00FE51EC">
      <w:pPr>
        <w:spacing w:after="0" w:line="276" w:lineRule="auto"/>
        <w:ind w:firstLine="709"/>
        <w:jc w:val="both"/>
        <w:rPr>
          <w:rFonts w:ascii="Calibri" w:eastAsia="Times New Roman" w:hAnsi="Calibri" w:cs="Calibri"/>
          <w:kern w:val="0"/>
          <w:lang w:eastAsia="pl-PL"/>
          <w14:ligatures w14:val="none"/>
        </w:rPr>
      </w:pPr>
      <w:r w:rsidRPr="00FE51EC">
        <w:rPr>
          <w:rFonts w:ascii="Calibri" w:eastAsia="Times New Roman" w:hAnsi="Calibri" w:cs="Calibri"/>
          <w:kern w:val="0"/>
          <w:lang w:eastAsia="pl-PL"/>
          <w14:ligatures w14:val="none"/>
        </w:rPr>
        <w:t>Nie przeprowadzono kontroli w tej grupie obiektów.</w:t>
      </w:r>
    </w:p>
    <w:p w14:paraId="333F4F58" w14:textId="3349B3AB" w:rsidR="00F1651E" w:rsidRPr="00F1651E" w:rsidRDefault="00F1651E" w:rsidP="00F1651E">
      <w:pPr>
        <w:numPr>
          <w:ilvl w:val="0"/>
          <w:numId w:val="115"/>
        </w:numPr>
        <w:spacing w:after="0" w:line="276" w:lineRule="auto"/>
        <w:jc w:val="both"/>
        <w:rPr>
          <w:rFonts w:ascii="Calibri" w:eastAsia="Times New Roman" w:hAnsi="Calibri" w:cs="Calibri"/>
          <w:b/>
          <w:i/>
          <w:kern w:val="0"/>
          <w:lang w:eastAsia="pl-PL"/>
          <w14:ligatures w14:val="none"/>
        </w:rPr>
      </w:pPr>
      <w:r w:rsidRPr="00FE51EC">
        <w:rPr>
          <w:rFonts w:ascii="Calibri" w:eastAsia="Times New Roman" w:hAnsi="Calibri" w:cs="Calibri"/>
          <w:b/>
          <w:kern w:val="0"/>
          <w:lang w:eastAsia="pl-PL"/>
          <w14:ligatures w14:val="none"/>
        </w:rPr>
        <w:t>6</w:t>
      </w:r>
      <w:r w:rsidRPr="00FE51EC">
        <w:rPr>
          <w:rFonts w:ascii="Calibri" w:eastAsia="Times New Roman" w:hAnsi="Calibri" w:cs="Calibri"/>
          <w:kern w:val="0"/>
          <w:lang w:eastAsia="pl-PL"/>
          <w14:ligatures w14:val="none"/>
        </w:rPr>
        <w:t xml:space="preserve"> </w:t>
      </w:r>
      <w:r w:rsidRPr="00FE51EC">
        <w:rPr>
          <w:rFonts w:ascii="Calibri" w:eastAsia="Times New Roman" w:hAnsi="Calibri" w:cs="Calibri"/>
          <w:b/>
          <w:kern w:val="0"/>
          <w:lang w:eastAsia="pl-PL"/>
          <w14:ligatures w14:val="none"/>
        </w:rPr>
        <w:t>Gospodarstw Rolnych</w:t>
      </w:r>
      <w:r w:rsidRPr="00FE51EC">
        <w:rPr>
          <w:rFonts w:ascii="Calibri" w:eastAsia="Times New Roman" w:hAnsi="Calibri" w:cs="Calibri"/>
          <w:kern w:val="0"/>
          <w:lang w:eastAsia="pl-PL"/>
          <w14:ligatures w14:val="none"/>
        </w:rPr>
        <w:t xml:space="preserve"> – </w:t>
      </w:r>
      <w:r w:rsidRPr="00F1651E">
        <w:rPr>
          <w:rFonts w:ascii="Calibri" w:eastAsia="Times New Roman" w:hAnsi="Calibri" w:cs="Calibri"/>
          <w:kern w:val="0"/>
          <w:lang w:eastAsia="pl-PL"/>
          <w14:ligatures w14:val="none"/>
        </w:rPr>
        <w:t>producenci  produkcji pierwotnej i dostawcy bezpośredni</w:t>
      </w:r>
      <w:r w:rsidR="00FE51EC">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1ED3C1AE" w14:textId="744BA50A" w:rsidR="00F1651E" w:rsidRPr="00F1651E" w:rsidRDefault="00F1651E" w:rsidP="00FE51EC">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Nadzorem sanitarnym objęto łącznie 6 zakładów- w 3 zakładach przeprowadzono </w:t>
      </w:r>
      <w:r w:rsidR="00ED048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3 kontrole  sanitarne kompleksowe i 3 kontrole tematyczne. Kontrole nie wykazały nieprawidłowości.</w:t>
      </w:r>
    </w:p>
    <w:p w14:paraId="3CB9FA77" w14:textId="1640A399" w:rsidR="00F1651E" w:rsidRPr="00F1651E" w:rsidRDefault="00F1651E" w:rsidP="00FE51EC">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Podczas kontroli tematycznej czynności kontrolne przeprowadzono wspólnie </w:t>
      </w:r>
      <w:r w:rsidR="00FE51EC">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z przedstawicielem Wojewódzkiego Inspektoratu Ochrony Roślin i Nasiennictwa w Koszalinie Oddział w Łobzie w związku z pismem Zachodniopomorskiego Państwowego Wojewódzkiego Inspektora Sanitarnego w Szczecinie znak: NHŻ.9011.2.26.2023 z dnia 02.03.2023</w:t>
      </w:r>
      <w:r w:rsidR="00430B46">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r. w sprawie planu na 2023</w:t>
      </w:r>
      <w:r w:rsidR="00430B46">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r. w zakresie zapewnienia bezpieczeństwa produkcji pierwotnej żywności pochodzenia roślinnego w ramach porozumienia z dnia 22 grudnia  2020</w:t>
      </w:r>
      <w:r w:rsidR="00430B46">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 xml:space="preserve">r. w sprawie współdziałania Państwowej Inspekcji Sanitarnej, Państwowej Inspekcji Ochrony Roślin </w:t>
      </w:r>
      <w:r w:rsidR="00430B46">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 xml:space="preserve">i Nasiennictwa, Inspekcji Ochrony Środowiska. Kontrola nie wykazała nieprawidłowości  </w:t>
      </w:r>
    </w:p>
    <w:p w14:paraId="04CF00D4" w14:textId="08223234" w:rsidR="00F1651E" w:rsidRPr="00F1651E" w:rsidRDefault="00F1651E" w:rsidP="00430B46">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W 2 zakładach pobrano 2 próbki środków spożywczych</w:t>
      </w:r>
      <w:r w:rsidR="00430B46">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t>
      </w:r>
    </w:p>
    <w:p w14:paraId="145F6BAE" w14:textId="503E2893"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w:t>
      </w:r>
      <w:r w:rsidR="00430B46">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 xml:space="preserve">w ramach urzędowej kontroli żywności pobrano do badań </w:t>
      </w:r>
      <w:r w:rsidRPr="00F1651E">
        <w:rPr>
          <w:rFonts w:ascii="Calibri" w:eastAsia="Times New Roman" w:hAnsi="Calibri" w:cs="Calibri"/>
          <w:b/>
          <w:kern w:val="0"/>
          <w:lang w:eastAsia="pl-PL"/>
          <w14:ligatures w14:val="none"/>
        </w:rPr>
        <w:t>1 próbkę Sałaty masłowej odmiana Gisela</w:t>
      </w:r>
      <w:r w:rsidRPr="00F1651E">
        <w:rPr>
          <w:rFonts w:ascii="Calibri" w:eastAsia="Times New Roman" w:hAnsi="Calibri" w:cs="Calibri"/>
          <w:bCs/>
          <w:kern w:val="0"/>
          <w:lang w:eastAsia="pl-PL"/>
          <w14:ligatures w14:val="none"/>
        </w:rPr>
        <w:t xml:space="preserve"> w kierunku oznaczenia zawartości azotanów oraz oceny organoleptycznej. Przy protokole pobrania próbek żywności nr 25/BŻ/2023 z dnia 26.06.2023</w:t>
      </w:r>
      <w:r w:rsidR="00430B46">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r. Sposób uprawy Sałaty  masłowej – gruntowa. Próbkę pobrano ze skrzynek (12 szt. w każdej ze skrzynek). Wielkość partii 100 szt.- 25 kg 1 sałata ok. 250</w:t>
      </w:r>
      <w:r w:rsidR="00430B46">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g. Data zbioru 26.06.2023</w:t>
      </w:r>
      <w:r w:rsidR="00430B46">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r.</w:t>
      </w:r>
      <w:r w:rsidR="00430B46">
        <w:rPr>
          <w:rFonts w:ascii="Calibri" w:eastAsia="Times New Roman" w:hAnsi="Calibri" w:cs="Calibri"/>
          <w:bCs/>
          <w:kern w:val="0"/>
          <w:lang w:eastAsia="pl-PL"/>
          <w14:ligatures w14:val="none"/>
        </w:rPr>
        <w:t xml:space="preserve"> W</w:t>
      </w:r>
      <w:r w:rsidRPr="00F1651E">
        <w:rPr>
          <w:rFonts w:ascii="Calibri" w:eastAsia="Times New Roman" w:hAnsi="Calibri" w:cs="Calibri"/>
          <w:bCs/>
          <w:kern w:val="0"/>
          <w:lang w:eastAsia="pl-PL"/>
          <w14:ligatures w14:val="none"/>
        </w:rPr>
        <w:t>yniki badań prawidłowe</w:t>
      </w:r>
      <w:r w:rsidR="00430B46">
        <w:rPr>
          <w:rFonts w:ascii="Calibri" w:eastAsia="Times New Roman" w:hAnsi="Calibri" w:cs="Calibri"/>
          <w:bCs/>
          <w:kern w:val="0"/>
          <w:lang w:eastAsia="pl-PL"/>
          <w14:ligatures w14:val="none"/>
        </w:rPr>
        <w:t>;</w:t>
      </w:r>
    </w:p>
    <w:p w14:paraId="2BB2C190"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 w ramach urzędowej kontroli pobrano do badań </w:t>
      </w:r>
      <w:r w:rsidRPr="00F1651E">
        <w:rPr>
          <w:rFonts w:ascii="Calibri" w:eastAsia="Times New Roman" w:hAnsi="Calibri" w:cs="Calibri"/>
          <w:b/>
          <w:kern w:val="0"/>
          <w:lang w:eastAsia="pl-PL"/>
          <w14:ligatures w14:val="none"/>
        </w:rPr>
        <w:t>1 próbkę</w:t>
      </w:r>
      <w:r w:rsidRPr="00F1651E">
        <w:rPr>
          <w:rFonts w:ascii="Calibri" w:eastAsia="Times New Roman" w:hAnsi="Calibri" w:cs="Calibri"/>
          <w:kern w:val="0"/>
          <w:lang w:eastAsia="pl-PL"/>
          <w14:ligatures w14:val="none"/>
        </w:rPr>
        <w:t xml:space="preserve"> pn. </w:t>
      </w:r>
      <w:r w:rsidRPr="00F1651E">
        <w:rPr>
          <w:rFonts w:ascii="Calibri" w:eastAsia="Times New Roman" w:hAnsi="Calibri" w:cs="Calibri"/>
          <w:b/>
          <w:bCs/>
          <w:kern w:val="0"/>
          <w:lang w:eastAsia="pl-PL"/>
          <w14:ligatures w14:val="none"/>
        </w:rPr>
        <w:t xml:space="preserve">„KAPUSTA PEKIŃSKA, odmiana: BILKO” </w:t>
      </w:r>
      <w:r w:rsidRPr="00F1651E">
        <w:rPr>
          <w:rFonts w:ascii="Calibri" w:eastAsia="Times New Roman" w:hAnsi="Calibri" w:cs="Calibri"/>
          <w:kern w:val="0"/>
          <w:lang w:eastAsia="pl-PL"/>
          <w14:ligatures w14:val="none"/>
        </w:rPr>
        <w:t xml:space="preserve"> w zakresie przeprowadzonych badań w kierunku oznaczenia pozostałości pestycydów oraz oceny organoleptycznej uzyskała wynik prawidłowy. </w:t>
      </w:r>
    </w:p>
    <w:p w14:paraId="03B87281" w14:textId="6346211F" w:rsidR="00F1651E" w:rsidRPr="00F1651E" w:rsidRDefault="00F1651E" w:rsidP="00F1651E">
      <w:pPr>
        <w:spacing w:after="0" w:line="276" w:lineRule="auto"/>
        <w:ind w:firstLine="708"/>
        <w:jc w:val="both"/>
        <w:rPr>
          <w:rFonts w:ascii="Calibri" w:eastAsia="Calibri" w:hAnsi="Calibri" w:cs="Calibri"/>
          <w:kern w:val="0"/>
          <w:lang w:eastAsia="pl-PL"/>
          <w14:ligatures w14:val="none"/>
        </w:rPr>
      </w:pPr>
      <w:r w:rsidRPr="00F1651E">
        <w:rPr>
          <w:rFonts w:ascii="Calibri" w:eastAsia="Times New Roman" w:hAnsi="Calibri" w:cs="Calibri"/>
          <w:kern w:val="0"/>
          <w:lang w:eastAsia="pl-PL"/>
          <w14:ligatures w14:val="none"/>
        </w:rPr>
        <w:t xml:space="preserve"> W związku </w:t>
      </w:r>
      <w:r w:rsidRPr="00F1651E">
        <w:rPr>
          <w:rFonts w:ascii="Calibri" w:eastAsia="Calibri" w:hAnsi="Calibri" w:cs="Calibri"/>
          <w:kern w:val="0"/>
          <w:lang w:eastAsia="pl-PL"/>
          <w14:ligatures w14:val="none"/>
        </w:rPr>
        <w:t>z pismem Zachodniopomorskiego Państwowego Wojewódzkiego Inspektora Sanitarnego w Szczecinie z dnia 16.06.2023</w:t>
      </w:r>
      <w:r w:rsidR="00430B46">
        <w:rPr>
          <w:rFonts w:ascii="Calibri" w:eastAsia="Calibri" w:hAnsi="Calibri" w:cs="Calibri"/>
          <w:kern w:val="0"/>
          <w:lang w:eastAsia="pl-PL"/>
          <w14:ligatures w14:val="none"/>
        </w:rPr>
        <w:t xml:space="preserve"> </w:t>
      </w:r>
      <w:r w:rsidRPr="00F1651E">
        <w:rPr>
          <w:rFonts w:ascii="Calibri" w:eastAsia="Calibri" w:hAnsi="Calibri" w:cs="Calibri"/>
          <w:kern w:val="0"/>
          <w:lang w:eastAsia="pl-PL"/>
          <w14:ligatures w14:val="none"/>
        </w:rPr>
        <w:t>r. znak NHŻ.9011.2.2023 dotyczące wzmożenia nadzoru nad produkcją pierwotną owoców miękkich przeprowadzano kontrole sanitarne, które nie wykazały nieprawidłowości</w:t>
      </w:r>
      <w:r w:rsidR="00430B46">
        <w:rPr>
          <w:rFonts w:ascii="Calibri" w:eastAsia="Calibri" w:hAnsi="Calibri" w:cs="Calibri"/>
          <w:kern w:val="0"/>
          <w:lang w:eastAsia="pl-PL"/>
          <w14:ligatures w14:val="none"/>
        </w:rPr>
        <w:t>.</w:t>
      </w:r>
    </w:p>
    <w:p w14:paraId="5D108377" w14:textId="14718997" w:rsidR="00F1651E" w:rsidRPr="00F1651E" w:rsidRDefault="00F1651E" w:rsidP="00F1651E">
      <w:pPr>
        <w:numPr>
          <w:ilvl w:val="0"/>
          <w:numId w:val="115"/>
        </w:numPr>
        <w:suppressAutoHyphens/>
        <w:spacing w:after="0" w:line="276" w:lineRule="auto"/>
        <w:contextualSpacing/>
        <w:jc w:val="both"/>
        <w:rPr>
          <w:rFonts w:ascii="Calibri" w:eastAsia="Calibri" w:hAnsi="Calibri" w:cs="Calibri"/>
          <w:i/>
          <w:kern w:val="0"/>
          <w14:ligatures w14:val="none"/>
        </w:rPr>
      </w:pPr>
      <w:r w:rsidRPr="00430B46">
        <w:rPr>
          <w:rFonts w:ascii="Calibri" w:eastAsia="Calibri" w:hAnsi="Calibri" w:cs="Calibri"/>
          <w:b/>
          <w:kern w:val="0"/>
          <w14:ligatures w14:val="none"/>
        </w:rPr>
        <w:t>2</w:t>
      </w:r>
      <w:r w:rsidRPr="00430B46">
        <w:rPr>
          <w:rFonts w:ascii="Calibri" w:eastAsia="Calibri" w:hAnsi="Calibri" w:cs="Calibri"/>
          <w:kern w:val="0"/>
          <w14:ligatures w14:val="none"/>
        </w:rPr>
        <w:t xml:space="preserve"> </w:t>
      </w:r>
      <w:r w:rsidRPr="00430B46">
        <w:rPr>
          <w:rFonts w:ascii="Calibri" w:eastAsia="Calibri" w:hAnsi="Calibri" w:cs="Calibri"/>
          <w:b/>
          <w:kern w:val="0"/>
          <w14:ligatures w14:val="none"/>
        </w:rPr>
        <w:t>Gospodarstwa Rolne</w:t>
      </w:r>
      <w:r w:rsidR="00430B46">
        <w:rPr>
          <w:rFonts w:ascii="Calibri" w:eastAsia="Calibri" w:hAnsi="Calibri" w:cs="Calibri"/>
          <w:b/>
          <w:kern w:val="0"/>
          <w14:ligatures w14:val="none"/>
        </w:rPr>
        <w:t xml:space="preserve"> </w:t>
      </w:r>
      <w:r w:rsidRPr="00430B46">
        <w:rPr>
          <w:rFonts w:ascii="Calibri" w:eastAsia="Calibri" w:hAnsi="Calibri" w:cs="Calibri"/>
          <w:kern w:val="0"/>
          <w14:ligatures w14:val="none"/>
        </w:rPr>
        <w:t>-</w:t>
      </w:r>
      <w:r w:rsidRPr="00F1651E">
        <w:rPr>
          <w:rFonts w:ascii="Calibri" w:eastAsia="Calibri" w:hAnsi="Calibri" w:cs="Calibri"/>
          <w:kern w:val="0"/>
          <w14:ligatures w14:val="none"/>
        </w:rPr>
        <w:t xml:space="preserve"> </w:t>
      </w:r>
      <w:r w:rsidRPr="00F1651E">
        <w:rPr>
          <w:rFonts w:ascii="Calibri" w:eastAsia="Calibri" w:hAnsi="Calibri" w:cs="Calibri"/>
          <w:i/>
          <w:kern w:val="0"/>
          <w14:ligatures w14:val="none"/>
        </w:rPr>
        <w:t>producenci pierwotni, rolniczy handel detaliczny, dostawcy bezpośredni</w:t>
      </w:r>
    </w:p>
    <w:p w14:paraId="5D9058A6" w14:textId="77777777" w:rsidR="00F1651E" w:rsidRPr="00F1651E" w:rsidRDefault="00F1651E" w:rsidP="00430B46">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W tej grupie obiektów w jednym zakładzie  p</w:t>
      </w:r>
      <w:r w:rsidRPr="00F1651E">
        <w:rPr>
          <w:rFonts w:ascii="Calibri" w:eastAsia="Times New Roman" w:hAnsi="Calibri" w:cs="Calibri"/>
          <w:kern w:val="0"/>
          <w:lang w:eastAsia="pl-PL"/>
          <w14:ligatures w14:val="none"/>
        </w:rPr>
        <w:t xml:space="preserve">rzeprowadzono kontrolę sanitarną z oceną stanu sanitarnego   w zakresie </w:t>
      </w:r>
      <w:r w:rsidRPr="00F1651E">
        <w:rPr>
          <w:rFonts w:ascii="Calibri" w:eastAsia="Times New Roman" w:hAnsi="Calibri" w:cs="Calibri"/>
          <w:bCs/>
          <w:kern w:val="0"/>
          <w:lang w:eastAsia="pl-PL"/>
          <w14:ligatures w14:val="none"/>
        </w:rPr>
        <w:t>przestrzegania przepisów określających wymagania higieniczne i zdrowotne dotyczących warunków produkcji, sprzedaży i transportu żywności. Stwierdzono nieprawidłowości.</w:t>
      </w:r>
    </w:p>
    <w:p w14:paraId="05A5D224" w14:textId="77777777" w:rsidR="00F1651E" w:rsidRPr="00F1651E" w:rsidRDefault="00F1651E" w:rsidP="00F1651E">
      <w:pPr>
        <w:numPr>
          <w:ilvl w:val="0"/>
          <w:numId w:val="196"/>
        </w:numPr>
        <w:suppressAutoHyphens/>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W pomieszczeniu kuchennym na podłodze ubytek w terakocie, miejsce gromadzenia się brudu.</w:t>
      </w:r>
    </w:p>
    <w:p w14:paraId="457B6FE4" w14:textId="77777777" w:rsidR="00F1651E" w:rsidRPr="00F1651E" w:rsidRDefault="00F1651E" w:rsidP="00F1651E">
      <w:pPr>
        <w:numPr>
          <w:ilvl w:val="0"/>
          <w:numId w:val="196"/>
        </w:numPr>
        <w:suppressAutoHyphens/>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W pomieszczeniu kuchennym kaloryfer skorodowany, miejsce trudne do utrzymania w czystości.</w:t>
      </w:r>
    </w:p>
    <w:p w14:paraId="2B805C3D" w14:textId="1B4B4237" w:rsidR="00F1651E" w:rsidRPr="00F1651E" w:rsidRDefault="00F1651E" w:rsidP="00F1651E">
      <w:pPr>
        <w:numPr>
          <w:ilvl w:val="0"/>
          <w:numId w:val="196"/>
        </w:numPr>
        <w:suppressAutoHyphens/>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lastRenderedPageBreak/>
        <w:t>W pomieszczeniu kuchennym ustawiono lodówkę, której powierzchnia zewnętrzna jest skorodowana, miejsca trudne do utrzymania w czystości.</w:t>
      </w:r>
    </w:p>
    <w:p w14:paraId="765F64E7" w14:textId="77777777" w:rsidR="00F1651E" w:rsidRPr="00F1651E" w:rsidRDefault="00F1651E" w:rsidP="00F1651E">
      <w:pPr>
        <w:numPr>
          <w:ilvl w:val="0"/>
          <w:numId w:val="196"/>
        </w:numPr>
        <w:suppressAutoHyphens/>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W pomieszczeniu kuchennym ściana zawilgocona, z łuszczącą się farbą, miejsca trudne do utrzymania w czystości.</w:t>
      </w:r>
    </w:p>
    <w:p w14:paraId="44AEDC77" w14:textId="77777777" w:rsidR="00F1651E" w:rsidRPr="00F1651E" w:rsidRDefault="00F1651E" w:rsidP="00F1651E">
      <w:pPr>
        <w:numPr>
          <w:ilvl w:val="0"/>
          <w:numId w:val="196"/>
        </w:numPr>
        <w:suppressAutoHyphens/>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Nogi od stołu metalowego skorodowane, z łuszczącą się farbą, powierzchnia trudna do utrzymania w czystości</w:t>
      </w:r>
    </w:p>
    <w:p w14:paraId="034CA676" w14:textId="77777777" w:rsidR="00F1651E" w:rsidRPr="00F1651E" w:rsidRDefault="00F1651E" w:rsidP="00430B46">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Wszczęto postepowanie administracyjne wydano decyzję administracyjną. Kontrola sprawdzająca potwierdziła wykonanie decyzji. Nie nakładano mandatów karnych oraz nie pobierano próbek do badań laboratoryjnych.  Nie otrzymano zgłoszeń.</w:t>
      </w:r>
    </w:p>
    <w:p w14:paraId="2E9ABF8E" w14:textId="77777777" w:rsidR="00F1651E" w:rsidRPr="00F1651E" w:rsidRDefault="00F1651E" w:rsidP="00F1651E">
      <w:pPr>
        <w:suppressAutoHyphens/>
        <w:spacing w:after="0" w:line="276" w:lineRule="auto"/>
        <w:ind w:firstLine="284"/>
        <w:contextualSpacing/>
        <w:jc w:val="both"/>
        <w:rPr>
          <w:rFonts w:ascii="Calibri" w:eastAsia="Calibri" w:hAnsi="Calibri" w:cs="Calibri"/>
          <w:kern w:val="0"/>
          <w14:ligatures w14:val="none"/>
        </w:rPr>
      </w:pPr>
    </w:p>
    <w:p w14:paraId="01B37765" w14:textId="77777777" w:rsidR="00F1651E" w:rsidRPr="00F1651E" w:rsidRDefault="00F1651E" w:rsidP="00430B46">
      <w:pPr>
        <w:suppressAutoHyphens/>
        <w:spacing w:after="0" w:line="276" w:lineRule="auto"/>
        <w:contextualSpacing/>
        <w:jc w:val="both"/>
        <w:rPr>
          <w:rFonts w:ascii="Calibri" w:eastAsia="Calibri" w:hAnsi="Calibri" w:cs="Calibri"/>
          <w:b/>
          <w:kern w:val="0"/>
          <w14:ligatures w14:val="none"/>
        </w:rPr>
      </w:pPr>
      <w:r w:rsidRPr="00F1651E">
        <w:rPr>
          <w:rFonts w:ascii="Calibri" w:eastAsia="Calibri" w:hAnsi="Calibri" w:cs="Calibri"/>
          <w:b/>
          <w:kern w:val="0"/>
          <w14:ligatures w14:val="none"/>
        </w:rPr>
        <w:t>1.3 Produkcja  żywności w warunkach domowych</w:t>
      </w:r>
    </w:p>
    <w:p w14:paraId="5CF808C6" w14:textId="2D048F01" w:rsidR="00F1651E" w:rsidRPr="00F1651E" w:rsidRDefault="00F1651E" w:rsidP="00430B46">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W grupie tej znajduje się 6 zakładów, w których przeprowadzono 6 kontroli sanitarnych, w tym 5 kontroli z oceną stanu sanitarnego zakładu – kontrole nie wykazały nieprawidłowości, 1 kontrolę tematyczną. </w:t>
      </w:r>
    </w:p>
    <w:p w14:paraId="32757EC8" w14:textId="77777777" w:rsidR="00F1651E" w:rsidRPr="00F1651E" w:rsidRDefault="00F1651E" w:rsidP="00430B46">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związku z zakończeniem prowadzenia działalności na wniosek przedsiębiorcy wydano 1 decyzję wykreślenia zakładu z rejestru zakładów podlegających urzędowej kontroli organów PIS.</w:t>
      </w:r>
    </w:p>
    <w:p w14:paraId="608D89E2" w14:textId="48E9AC2B" w:rsidR="00F1651E" w:rsidRPr="00F1651E" w:rsidRDefault="00F1651E" w:rsidP="00430B46">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Na wniosek przedsiębiorcy wydano 1 decyzję zatwierdzenia w związku z rozszerzeniem  działalności zakładu Domowa Cukiernia w Łobzie. Zakład o zakresie działalności: produkcja wyrobów cukierniczych (m.in. torty, ciasta, serniki) oraz transport surowców niewymagających warunków chłodzenia rozszerzył działalność o transport gotowego wyrobu w termoboksach   z możliwością kontroli temperatury.  </w:t>
      </w:r>
    </w:p>
    <w:p w14:paraId="30EF8B07" w14:textId="77777777" w:rsidR="00F1651E" w:rsidRPr="00F1651E" w:rsidRDefault="00F1651E" w:rsidP="00430B46">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Nadzorowani producenci żywności w warunkach domowych:  </w:t>
      </w:r>
    </w:p>
    <w:p w14:paraId="70B562E8" w14:textId="193E50C0"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 </w:t>
      </w:r>
      <w:r w:rsidR="00430B46">
        <w:rPr>
          <w:rFonts w:ascii="Calibri" w:eastAsia="Times New Roman" w:hAnsi="Calibri" w:cs="Calibri"/>
          <w:bCs/>
          <w:kern w:val="0"/>
          <w:lang w:eastAsia="pl-PL"/>
          <w14:ligatures w14:val="none"/>
        </w:rPr>
        <w:t>p</w:t>
      </w:r>
      <w:r w:rsidRPr="00F1651E">
        <w:rPr>
          <w:rFonts w:ascii="Calibri" w:eastAsia="Times New Roman" w:hAnsi="Calibri" w:cs="Calibri"/>
          <w:bCs/>
          <w:kern w:val="0"/>
          <w:lang w:eastAsia="pl-PL"/>
          <w14:ligatures w14:val="none"/>
        </w:rPr>
        <w:t>ierwszy w zakresie: przygotowanie żywności w warunkach domowych na imprezy okolicznościowe pod zamówienie klienta, transport wyrobów gotowych</w:t>
      </w:r>
      <w:r w:rsidR="00430B46">
        <w:rPr>
          <w:rFonts w:ascii="Calibri" w:eastAsia="Times New Roman" w:hAnsi="Calibri" w:cs="Calibri"/>
          <w:bCs/>
          <w:kern w:val="0"/>
          <w:lang w:eastAsia="pl-PL"/>
          <w14:ligatures w14:val="none"/>
        </w:rPr>
        <w:t>,</w:t>
      </w:r>
    </w:p>
    <w:p w14:paraId="79A0568A" w14:textId="25A8D5C5"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 </w:t>
      </w:r>
      <w:r w:rsidR="00430B46">
        <w:rPr>
          <w:rFonts w:ascii="Calibri" w:eastAsia="Times New Roman" w:hAnsi="Calibri" w:cs="Calibri"/>
          <w:bCs/>
          <w:kern w:val="0"/>
          <w:lang w:eastAsia="pl-PL"/>
          <w14:ligatures w14:val="none"/>
        </w:rPr>
        <w:t>d</w:t>
      </w:r>
      <w:r w:rsidRPr="00F1651E">
        <w:rPr>
          <w:rFonts w:ascii="Calibri" w:eastAsia="Times New Roman" w:hAnsi="Calibri" w:cs="Calibri"/>
          <w:bCs/>
          <w:kern w:val="0"/>
          <w:lang w:eastAsia="pl-PL"/>
          <w14:ligatures w14:val="none"/>
        </w:rPr>
        <w:t>rugi w zakresie: produkcja i sprzedaż tortów, ciast, ciastek oraz transport surowców do produkcji wyrobów gotowych niewymagających chłodzenia</w:t>
      </w:r>
      <w:r w:rsidR="00430B46">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t>
      </w:r>
    </w:p>
    <w:p w14:paraId="1724DA81" w14:textId="0ECFEBB3"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 </w:t>
      </w:r>
      <w:r w:rsidR="00430B46">
        <w:rPr>
          <w:rFonts w:ascii="Calibri" w:eastAsia="Times New Roman" w:hAnsi="Calibri" w:cs="Calibri"/>
          <w:bCs/>
          <w:kern w:val="0"/>
          <w:lang w:eastAsia="pl-PL"/>
          <w14:ligatures w14:val="none"/>
        </w:rPr>
        <w:t>t</w:t>
      </w:r>
      <w:r w:rsidRPr="00F1651E">
        <w:rPr>
          <w:rFonts w:ascii="Calibri" w:eastAsia="Times New Roman" w:hAnsi="Calibri" w:cs="Calibri"/>
          <w:bCs/>
          <w:kern w:val="0"/>
          <w:lang w:eastAsia="pl-PL"/>
          <w14:ligatures w14:val="none"/>
        </w:rPr>
        <w:t>rzeci w zakresie: produkcja wyrobów cukierniczych (m.in. torty, ciasta, serniki) oraz transport surowców niewymagających warunków chłodzenia, transport gotowego wyrobu                               w termoboksach z możliwością kontroli temperatury</w:t>
      </w:r>
      <w:r w:rsidR="00430B46">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t>
      </w:r>
    </w:p>
    <w:p w14:paraId="7BDF4FC4" w14:textId="18FAF57B"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 </w:t>
      </w:r>
      <w:r w:rsidR="00430B46">
        <w:rPr>
          <w:rFonts w:ascii="Calibri" w:eastAsia="Times New Roman" w:hAnsi="Calibri" w:cs="Calibri"/>
          <w:bCs/>
          <w:kern w:val="0"/>
          <w:lang w:eastAsia="pl-PL"/>
          <w14:ligatures w14:val="none"/>
        </w:rPr>
        <w:t>c</w:t>
      </w:r>
      <w:r w:rsidRPr="00F1651E">
        <w:rPr>
          <w:rFonts w:ascii="Calibri" w:eastAsia="Times New Roman" w:hAnsi="Calibri" w:cs="Calibri"/>
          <w:bCs/>
          <w:kern w:val="0"/>
          <w:lang w:eastAsia="pl-PL"/>
          <w14:ligatures w14:val="none"/>
        </w:rPr>
        <w:t xml:space="preserve">zwarty w zakresie: produkcja i sprzedaż tortów i ciast w warunkach domowych, deserów </w:t>
      </w:r>
      <w:r w:rsidR="00430B46">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w opakowaniach jednorazowego użytku oraz transport środków spożywczych do produkcji wyrobów gotowych niewymagających chłodzenia i wymagających</w:t>
      </w:r>
      <w:r w:rsidR="00430B46">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t>
      </w:r>
    </w:p>
    <w:p w14:paraId="4104084A" w14:textId="57DE3B53" w:rsidR="00F1651E" w:rsidRPr="00F1651E" w:rsidRDefault="00F1651E" w:rsidP="00F1651E">
      <w:pPr>
        <w:spacing w:after="0" w:line="276" w:lineRule="auto"/>
        <w:jc w:val="both"/>
        <w:rPr>
          <w:rFonts w:ascii="Calibri" w:eastAsia="Times New Roman" w:hAnsi="Calibri" w:cs="Calibri"/>
          <w:bCs/>
          <w:kern w:val="0"/>
          <w:lang w:eastAsia="ar-SA"/>
          <w14:ligatures w14:val="none"/>
        </w:rPr>
      </w:pPr>
      <w:r w:rsidRPr="00F1651E">
        <w:rPr>
          <w:rFonts w:ascii="Calibri" w:eastAsia="Times New Roman" w:hAnsi="Calibri" w:cs="Calibri"/>
          <w:bCs/>
          <w:kern w:val="0"/>
          <w:lang w:eastAsia="pl-PL"/>
          <w14:ligatures w14:val="none"/>
        </w:rPr>
        <w:t xml:space="preserve">- </w:t>
      </w:r>
      <w:r w:rsidR="00430B46">
        <w:rPr>
          <w:rFonts w:ascii="Calibri" w:eastAsia="Times New Roman" w:hAnsi="Calibri" w:cs="Calibri"/>
          <w:bCs/>
          <w:kern w:val="0"/>
          <w:lang w:eastAsia="pl-PL"/>
          <w14:ligatures w14:val="none"/>
        </w:rPr>
        <w:t>p</w:t>
      </w:r>
      <w:r w:rsidRPr="00F1651E">
        <w:rPr>
          <w:rFonts w:ascii="Calibri" w:eastAsia="Times New Roman" w:hAnsi="Calibri" w:cs="Calibri"/>
          <w:bCs/>
          <w:kern w:val="0"/>
          <w:lang w:eastAsia="pl-PL"/>
          <w14:ligatures w14:val="none"/>
        </w:rPr>
        <w:t>iąty w zakresie: produkcja przetworów owocowo – warzywnych w warunkach domowych, sprzedaż bezpośrednia surowych i przetworzonych warzyw i owoców z własnego ogrodu; transport wyrobów gotowych</w:t>
      </w:r>
      <w:r w:rsidR="00430B46">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ar-SA"/>
          <w14:ligatures w14:val="none"/>
        </w:rPr>
        <w:t xml:space="preserve"> </w:t>
      </w:r>
    </w:p>
    <w:p w14:paraId="52BEE2E9" w14:textId="6764C735"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ar-SA"/>
          <w14:ligatures w14:val="none"/>
        </w:rPr>
        <w:t xml:space="preserve">- </w:t>
      </w:r>
      <w:r w:rsidR="00623C72">
        <w:rPr>
          <w:rFonts w:ascii="Calibri" w:eastAsia="Times New Roman" w:hAnsi="Calibri" w:cs="Calibri"/>
          <w:bCs/>
          <w:kern w:val="0"/>
          <w:lang w:eastAsia="pl-PL"/>
          <w14:ligatures w14:val="none"/>
        </w:rPr>
        <w:t>s</w:t>
      </w:r>
      <w:r w:rsidRPr="00F1651E">
        <w:rPr>
          <w:rFonts w:ascii="Calibri" w:eastAsia="Times New Roman" w:hAnsi="Calibri" w:cs="Calibri"/>
          <w:bCs/>
          <w:kern w:val="0"/>
          <w:lang w:eastAsia="pl-PL"/>
          <w14:ligatures w14:val="none"/>
        </w:rPr>
        <w:t xml:space="preserve">zósty </w:t>
      </w:r>
      <w:r w:rsidRPr="00F1651E">
        <w:rPr>
          <w:rFonts w:ascii="Calibri" w:eastAsia="Times New Roman" w:hAnsi="Calibri" w:cs="Calibri"/>
          <w:bCs/>
          <w:iCs/>
          <w:kern w:val="0"/>
          <w:lang w:eastAsia="pl-PL"/>
          <w14:ligatures w14:val="none"/>
        </w:rPr>
        <w:t>w zakresie: przygotowywanie</w:t>
      </w:r>
      <w:r w:rsidRPr="00F1651E">
        <w:rPr>
          <w:rFonts w:ascii="Calibri" w:eastAsia="Times New Roman" w:hAnsi="Calibri" w:cs="Calibri"/>
          <w:bCs/>
          <w:kern w:val="0"/>
          <w:lang w:eastAsia="pl-PL"/>
          <w14:ligatures w14:val="none"/>
        </w:rPr>
        <w:t xml:space="preserve"> potraw od surowców do gotowych potraw w warunkach domowych – mączne, zupy, wyroby cukiernicze; obróbka wstępna warzyw i owoców.</w:t>
      </w:r>
    </w:p>
    <w:p w14:paraId="0013F14B" w14:textId="6A47842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w:t>
      </w:r>
      <w:r w:rsidR="00623C72">
        <w:rPr>
          <w:rFonts w:ascii="Calibri" w:eastAsia="Times New Roman" w:hAnsi="Calibri" w:cs="Calibri"/>
          <w:kern w:val="0"/>
          <w:lang w:eastAsia="pl-PL"/>
          <w14:ligatures w14:val="none"/>
        </w:rPr>
        <w:tab/>
      </w:r>
      <w:r w:rsidRPr="00F1651E">
        <w:rPr>
          <w:rFonts w:ascii="Calibri" w:eastAsia="Times New Roman" w:hAnsi="Calibri" w:cs="Calibri"/>
          <w:kern w:val="0"/>
          <w:lang w:eastAsia="pl-PL"/>
          <w14:ligatures w14:val="none"/>
        </w:rPr>
        <w:t xml:space="preserve">Stan sanitarno – techniczny kontrolowanych zakładów prawidłowy. Ściany i sufity gładkie bez ubytków, łatwe do utrzymania w czystości, nienasiąkliwe, okna i drzwi szczelne, powierzchnie podłóg w dobrym stanie, łatwe do utrzymania w czystości. Sprzęt utrzymany czysto, nieskorodowany o powierzchniach gładkich. Pomieszczenia i wyposażenie w dobrej </w:t>
      </w:r>
      <w:r w:rsidRPr="00F1651E">
        <w:rPr>
          <w:rFonts w:ascii="Calibri" w:eastAsia="Times New Roman" w:hAnsi="Calibri" w:cs="Calibri"/>
          <w:kern w:val="0"/>
          <w:lang w:eastAsia="pl-PL"/>
          <w14:ligatures w14:val="none"/>
        </w:rPr>
        <w:lastRenderedPageBreak/>
        <w:t>kondycji technicznej. Zapewniono higieniczne miejsca do przechowywania sprzętu używanego do sprzątania. Zakłady zaopatrzone w środki myjąco-dezynfekcyjne do rąk i do powierzchni.</w:t>
      </w:r>
      <w:r w:rsidRPr="00F1651E">
        <w:rPr>
          <w:rFonts w:ascii="Calibri" w:eastAsia="Times New Roman" w:hAnsi="Calibri" w:cs="Calibri"/>
          <w:kern w:val="0"/>
          <w:sz w:val="20"/>
          <w:szCs w:val="20"/>
          <w:lang w:eastAsia="pl-PL"/>
          <w14:ligatures w14:val="none"/>
        </w:rPr>
        <w:t xml:space="preserve">                               </w:t>
      </w:r>
      <w:r w:rsidRPr="00F1651E">
        <w:rPr>
          <w:rFonts w:ascii="Calibri" w:eastAsia="Times New Roman" w:hAnsi="Calibri" w:cs="Calibri"/>
          <w:kern w:val="0"/>
          <w:lang w:eastAsia="pl-PL"/>
          <w14:ligatures w14:val="none"/>
        </w:rPr>
        <w:t xml:space="preserve">W zakładach zapewniono dostęp do bieżącej ciepłej i zimnej wody. Zapewniono warunki do mycia i czyszczenia surowców oraz do czyszczenia urządzeń i sprzętu używanego do pracy. Zapewniono odpowiednie warunki do przechowywania żywności. Wyroby gotowe zabezpieczono przed zanieczyszczeniem wtórnym. Odpady gromadzone w pojemnikach.  Zakłady posiadają opracowane i wdrożone procedury GHP/GMP/HACCP. </w:t>
      </w:r>
    </w:p>
    <w:p w14:paraId="181C8C43" w14:textId="77777777"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kern w:val="0"/>
          <w:lang w:eastAsia="pl-PL"/>
          <w14:ligatures w14:val="none"/>
        </w:rPr>
        <w:t xml:space="preserve"> </w:t>
      </w:r>
    </w:p>
    <w:p w14:paraId="1A3D9ACB" w14:textId="77777777" w:rsidR="00F1651E" w:rsidRPr="00F1651E" w:rsidRDefault="00F1651E" w:rsidP="00F1651E">
      <w:pPr>
        <w:spacing w:after="0" w:line="276" w:lineRule="auto"/>
        <w:ind w:right="-310"/>
        <w:rPr>
          <w:rFonts w:ascii="Calibri" w:eastAsia="Times New Roman" w:hAnsi="Calibri" w:cs="Calibri"/>
          <w:kern w:val="0"/>
          <w:lang w:eastAsia="pl-PL"/>
          <w14:ligatures w14:val="none"/>
        </w:rPr>
      </w:pPr>
      <w:r w:rsidRPr="00F1651E">
        <w:rPr>
          <w:rFonts w:ascii="Calibri" w:eastAsia="Times New Roman" w:hAnsi="Calibri" w:cs="Calibri"/>
          <w:bCs/>
          <w:kern w:val="0"/>
          <w:lang w:eastAsia="pl-PL"/>
          <w14:ligatures w14:val="none"/>
        </w:rPr>
        <w:t xml:space="preserve"> </w:t>
      </w:r>
      <w:r w:rsidRPr="00F1651E">
        <w:rPr>
          <w:rFonts w:ascii="Calibri" w:eastAsia="Times New Roman" w:hAnsi="Calibri" w:cs="Calibri"/>
          <w:b/>
          <w:kern w:val="0"/>
          <w:lang w:eastAsia="pl-PL"/>
          <w14:ligatures w14:val="none"/>
        </w:rPr>
        <w:t xml:space="preserve">1.4. Zakłady obrotu żywnością </w:t>
      </w:r>
    </w:p>
    <w:p w14:paraId="48682492" w14:textId="430E3764" w:rsidR="00F1651E" w:rsidRPr="00F1651E" w:rsidRDefault="00F1651E" w:rsidP="00623C7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Na terenie powiatu Łobez nadzorem sanitarnym objęto  zakładów obrotu żywnością                                tj. 75</w:t>
      </w:r>
      <w:r w:rsidR="00623C7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sklepów, 19 marketów, 11 aptek,  13</w:t>
      </w:r>
      <w:r w:rsidR="00623C7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magazynów hurtowych oraz 10 obiektów ruchomych i tymczasowych 26 – inne zakłady obrotu żywnością. W roku sprawozdawczym zatwierdzono  2 sklepy spożywcze,</w:t>
      </w:r>
      <w:r w:rsidR="00623C7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2 markety oraz 1 zakład tymczasowy. Przeprowadzono 269 kontroli. Nałożono 17 mandatów na łączną kwotę 5800 zł. W związku ze stwierdzanymi nieprawidłowościami sanitarno – technicznymi wydano 54 decyzji zobowiązujących do poprawy stanu sanitarno – technicznego w zakładach.</w:t>
      </w:r>
    </w:p>
    <w:p w14:paraId="5E4FDFFB" w14:textId="77777777" w:rsidR="00F1651E" w:rsidRPr="00F1651E" w:rsidRDefault="00F1651E" w:rsidP="00623C7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Najczęściej stwierdzane uchybienia egzekwowane poprzez wydane decyzji administracyjnych dotyczyły:</w:t>
      </w:r>
    </w:p>
    <w:p w14:paraId="395079E0" w14:textId="35E4B83A" w:rsidR="00F1651E" w:rsidRPr="00F1651E" w:rsidRDefault="00F1651E" w:rsidP="00F1651E">
      <w:pPr>
        <w:numPr>
          <w:ilvl w:val="0"/>
          <w:numId w:val="115"/>
        </w:numPr>
        <w:tabs>
          <w:tab w:val="num" w:pos="780"/>
        </w:tabs>
        <w:spacing w:after="0" w:line="276" w:lineRule="auto"/>
        <w:ind w:left="780"/>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zniszczonych ścian i sufitów w pomieszczeniach sklepów</w:t>
      </w:r>
      <w:r w:rsidR="00623C72">
        <w:rPr>
          <w:rFonts w:ascii="Calibri" w:eastAsia="Times New Roman" w:hAnsi="Calibri" w:cs="Calibri"/>
          <w:kern w:val="0"/>
          <w:lang w:eastAsia="pl-PL"/>
          <w14:ligatures w14:val="none"/>
        </w:rPr>
        <w:t>;</w:t>
      </w:r>
    </w:p>
    <w:p w14:paraId="5F604A1C" w14:textId="227C696E" w:rsidR="00F1651E" w:rsidRPr="00F1651E" w:rsidRDefault="00F1651E" w:rsidP="00F1651E">
      <w:pPr>
        <w:numPr>
          <w:ilvl w:val="0"/>
          <w:numId w:val="115"/>
        </w:numPr>
        <w:tabs>
          <w:tab w:val="num" w:pos="780"/>
        </w:tabs>
        <w:spacing w:after="0" w:line="276" w:lineRule="auto"/>
        <w:ind w:left="780"/>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złego stanu technicznego podłóg</w:t>
      </w:r>
      <w:r w:rsidR="00623C7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0C07F5CF" w14:textId="19E56B11" w:rsidR="00F1651E" w:rsidRPr="00F1651E" w:rsidRDefault="00F1651E" w:rsidP="00F1651E">
      <w:pPr>
        <w:numPr>
          <w:ilvl w:val="0"/>
          <w:numId w:val="115"/>
        </w:numPr>
        <w:tabs>
          <w:tab w:val="num" w:pos="780"/>
        </w:tabs>
        <w:spacing w:after="0" w:line="276" w:lineRule="auto"/>
        <w:ind w:left="780"/>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braku bieżących zapisów i wdrożonych procedur z zakresu Dobrej Praktyki Higienicznej i HACCP</w:t>
      </w:r>
      <w:r w:rsidR="00623C72">
        <w:rPr>
          <w:rFonts w:ascii="Calibri" w:eastAsia="Times New Roman" w:hAnsi="Calibri" w:cs="Calibri"/>
          <w:kern w:val="0"/>
          <w:lang w:eastAsia="pl-PL"/>
          <w14:ligatures w14:val="none"/>
        </w:rPr>
        <w:t>;</w:t>
      </w:r>
    </w:p>
    <w:p w14:paraId="286DAD50" w14:textId="1149374E" w:rsidR="00F1651E" w:rsidRPr="00F1651E" w:rsidRDefault="00F1651E" w:rsidP="00F1651E">
      <w:pPr>
        <w:numPr>
          <w:ilvl w:val="0"/>
          <w:numId w:val="115"/>
        </w:numPr>
        <w:tabs>
          <w:tab w:val="num" w:pos="780"/>
        </w:tabs>
        <w:spacing w:after="0" w:line="276" w:lineRule="auto"/>
        <w:ind w:left="780"/>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niewłaściwego stanu technicznego wyposażenia i sprzętu - zniszczone lady, regały, blaty, pęknięte szyby w urządzeniach chłodniczych</w:t>
      </w:r>
      <w:r w:rsidR="00623C72">
        <w:rPr>
          <w:rFonts w:ascii="Calibri" w:eastAsia="Times New Roman" w:hAnsi="Calibri" w:cs="Calibri"/>
          <w:kern w:val="0"/>
          <w:lang w:eastAsia="pl-PL"/>
          <w14:ligatures w14:val="none"/>
        </w:rPr>
        <w:t>;</w:t>
      </w:r>
    </w:p>
    <w:p w14:paraId="129EA8DD" w14:textId="40DB73CB" w:rsidR="00F1651E" w:rsidRPr="00F1651E" w:rsidRDefault="00F1651E" w:rsidP="00F1651E">
      <w:pPr>
        <w:numPr>
          <w:ilvl w:val="0"/>
          <w:numId w:val="115"/>
        </w:numPr>
        <w:tabs>
          <w:tab w:val="num" w:pos="780"/>
        </w:tabs>
        <w:spacing w:after="0" w:line="276" w:lineRule="auto"/>
        <w:ind w:left="780"/>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braku urządzeń do monitorowania warunków przechowywania środków spożywczych</w:t>
      </w:r>
      <w:r w:rsidR="00623C72">
        <w:rPr>
          <w:rFonts w:ascii="Calibri" w:eastAsia="Times New Roman" w:hAnsi="Calibri" w:cs="Calibri"/>
          <w:kern w:val="0"/>
          <w:lang w:eastAsia="pl-PL"/>
          <w14:ligatures w14:val="none"/>
        </w:rPr>
        <w:t>;</w:t>
      </w:r>
    </w:p>
    <w:p w14:paraId="6BC0CEBE" w14:textId="3DF5FF06" w:rsidR="00F1651E" w:rsidRPr="00F1651E" w:rsidRDefault="00F1651E" w:rsidP="00F1651E">
      <w:pPr>
        <w:numPr>
          <w:ilvl w:val="0"/>
          <w:numId w:val="115"/>
        </w:numPr>
        <w:tabs>
          <w:tab w:val="num" w:pos="780"/>
        </w:tabs>
        <w:spacing w:after="0" w:line="276" w:lineRule="auto"/>
        <w:ind w:left="780"/>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braku ciepłej bieżącej wody przy umywalkach do mycia rąk</w:t>
      </w:r>
      <w:r w:rsidR="00623C7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5EC85285" w14:textId="77777777" w:rsidR="00F1651E" w:rsidRPr="00F1651E" w:rsidRDefault="00F1651E" w:rsidP="00F1651E">
      <w:pPr>
        <w:spacing w:after="0" w:line="276" w:lineRule="auto"/>
        <w:jc w:val="both"/>
        <w:rPr>
          <w:rFonts w:ascii="Calibri" w:eastAsia="Times New Roman" w:hAnsi="Calibri" w:cs="Calibri"/>
          <w:b/>
          <w:bCs/>
          <w:kern w:val="0"/>
          <w:lang w:val="x-none" w:eastAsia="x-none"/>
          <w14:ligatures w14:val="none"/>
        </w:rPr>
      </w:pPr>
    </w:p>
    <w:p w14:paraId="4612B020" w14:textId="21455F93" w:rsidR="00F1651E" w:rsidRPr="00F1651E" w:rsidRDefault="00F1651E" w:rsidP="00623C7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2023</w:t>
      </w:r>
      <w:r w:rsidR="00623C7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r. do PPIS w Łobzie wpłynęło 5 zgłoszeń.  Trzy z nich dotyczyły wprowadzania do obrotu środków spożywczych niewłaściwej jakości zdrowotnej. Jedna okazała się niezasadna, cztery zasadne.  </w:t>
      </w:r>
    </w:p>
    <w:p w14:paraId="55FBA679" w14:textId="77777777" w:rsidR="00F1651E" w:rsidRPr="00F1651E" w:rsidRDefault="00F1651E" w:rsidP="00F1651E">
      <w:pPr>
        <w:spacing w:after="0" w:line="276" w:lineRule="auto"/>
        <w:jc w:val="both"/>
        <w:rPr>
          <w:rFonts w:ascii="Calibri" w:eastAsia="Times New Roman" w:hAnsi="Calibri" w:cs="Calibri"/>
          <w:b/>
          <w:bCs/>
          <w:kern w:val="0"/>
          <w:u w:val="single"/>
          <w:lang w:eastAsia="pl-PL"/>
          <w14:ligatures w14:val="none"/>
        </w:rPr>
      </w:pPr>
      <w:r w:rsidRPr="00F1651E">
        <w:rPr>
          <w:rFonts w:ascii="Calibri" w:eastAsia="Times New Roman" w:hAnsi="Calibri" w:cs="Calibri"/>
          <w:b/>
          <w:bCs/>
          <w:kern w:val="0"/>
          <w:u w:val="single"/>
          <w:lang w:eastAsia="pl-PL"/>
          <w14:ligatures w14:val="none"/>
        </w:rPr>
        <w:t>Liczba pobranych próbek, kierunki badań oraz wyniki badań:</w:t>
      </w:r>
    </w:p>
    <w:p w14:paraId="34EEA77D" w14:textId="13FB9AE3" w:rsidR="00F1651E" w:rsidRPr="00F1651E" w:rsidRDefault="00F1651E" w:rsidP="00623C7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Do badań laboratoryjnych pobrano </w:t>
      </w:r>
      <w:r w:rsidRPr="00F1651E">
        <w:rPr>
          <w:rFonts w:ascii="Calibri" w:eastAsia="Times New Roman" w:hAnsi="Calibri" w:cs="Calibri"/>
          <w:b/>
          <w:bCs/>
          <w:kern w:val="0"/>
          <w:lang w:eastAsia="pl-PL"/>
          <w14:ligatures w14:val="none"/>
        </w:rPr>
        <w:t>77</w:t>
      </w:r>
      <w:r w:rsidRPr="00F1651E">
        <w:rPr>
          <w:rFonts w:ascii="Calibri" w:eastAsia="Times New Roman" w:hAnsi="Calibri" w:cs="Calibri"/>
          <w:kern w:val="0"/>
          <w:lang w:eastAsia="pl-PL"/>
          <w14:ligatures w14:val="none"/>
        </w:rPr>
        <w:t xml:space="preserve"> próbek - w sklepach spożywczych  pobrano </w:t>
      </w:r>
      <w:r w:rsidRPr="00F1651E">
        <w:rPr>
          <w:rFonts w:ascii="Calibri" w:eastAsia="Times New Roman" w:hAnsi="Calibri" w:cs="Calibri"/>
          <w:b/>
          <w:kern w:val="0"/>
          <w:lang w:eastAsia="pl-PL"/>
          <w14:ligatures w14:val="none"/>
        </w:rPr>
        <w:t>15</w:t>
      </w:r>
      <w:r w:rsidRPr="00F1651E">
        <w:rPr>
          <w:rFonts w:ascii="Calibri" w:eastAsia="Times New Roman" w:hAnsi="Calibri" w:cs="Calibri"/>
          <w:kern w:val="0"/>
          <w:lang w:eastAsia="pl-PL"/>
          <w14:ligatures w14:val="none"/>
        </w:rPr>
        <w:t xml:space="preserve"> próbek środków spożywczych</w:t>
      </w:r>
      <w:r w:rsidR="00623C7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a </w:t>
      </w:r>
      <w:r w:rsidRPr="00F1651E">
        <w:rPr>
          <w:rFonts w:ascii="Calibri" w:eastAsia="Times New Roman" w:hAnsi="Calibri" w:cs="Calibri"/>
          <w:b/>
          <w:kern w:val="0"/>
          <w:lang w:eastAsia="pl-PL"/>
          <w14:ligatures w14:val="none"/>
        </w:rPr>
        <w:t>62</w:t>
      </w:r>
      <w:r w:rsidRPr="00F1651E">
        <w:rPr>
          <w:rFonts w:ascii="Calibri" w:eastAsia="Times New Roman" w:hAnsi="Calibri" w:cs="Calibri"/>
          <w:kern w:val="0"/>
          <w:lang w:eastAsia="pl-PL"/>
          <w14:ligatures w14:val="none"/>
        </w:rPr>
        <w:t xml:space="preserve"> w marketach (w tym 4 produkty kosmetyczne)</w:t>
      </w:r>
      <w:r w:rsidR="00623C7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429C3CF4" w14:textId="45378A31" w:rsidR="00F1651E" w:rsidRPr="00F1651E" w:rsidRDefault="00F1651E" w:rsidP="00623C72">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W sklepie spożywczym 1 </w:t>
      </w:r>
      <w:r w:rsidRPr="00F1651E">
        <w:rPr>
          <w:rFonts w:ascii="Calibri" w:eastAsia="Times New Roman" w:hAnsi="Calibri" w:cs="Calibri"/>
          <w:kern w:val="0"/>
          <w:lang w:eastAsia="pl-PL"/>
          <w14:ligatures w14:val="none"/>
        </w:rPr>
        <w:t xml:space="preserve">próbka pn. </w:t>
      </w:r>
      <w:r w:rsidRPr="00F1651E">
        <w:rPr>
          <w:rFonts w:ascii="Calibri" w:eastAsia="Times New Roman" w:hAnsi="Calibri" w:cs="Calibri"/>
          <w:b/>
          <w:kern w:val="0"/>
          <w:lang w:eastAsia="pl-PL"/>
          <w14:ligatures w14:val="none"/>
        </w:rPr>
        <w:t xml:space="preserve">„Płatki owsiane górskie extra MŁYNY STOISŁAW” </w:t>
      </w:r>
      <w:r w:rsidRPr="00F1651E">
        <w:rPr>
          <w:rFonts w:ascii="Calibri" w:eastAsia="Times New Roman" w:hAnsi="Calibri" w:cs="Calibri"/>
          <w:bCs/>
          <w:kern w:val="0"/>
          <w:lang w:eastAsia="pl-PL"/>
          <w14:ligatures w14:val="none"/>
        </w:rPr>
        <w:t xml:space="preserve">zbadana w kierunku oznaczenia zawartości mikotoksyn oraz oceny organoleptycznej i oceny znakowania oraz oceny biologicznej uzyskała </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Cs/>
          <w:kern w:val="0"/>
          <w:lang w:eastAsia="pl-PL"/>
          <w14:ligatures w14:val="none"/>
        </w:rPr>
        <w:t xml:space="preserve">wynik </w:t>
      </w:r>
      <w:r w:rsidRPr="00F1651E">
        <w:rPr>
          <w:rFonts w:ascii="Calibri" w:eastAsia="Times New Roman" w:hAnsi="Calibri" w:cs="Calibri"/>
          <w:b/>
          <w:kern w:val="0"/>
          <w:lang w:eastAsia="pl-PL"/>
          <w14:ligatures w14:val="none"/>
        </w:rPr>
        <w:t>nieprawidłowy</w:t>
      </w:r>
      <w:r w:rsidR="00623C72">
        <w:rPr>
          <w:rFonts w:ascii="Calibri" w:eastAsia="Times New Roman" w:hAnsi="Calibri" w:cs="Calibri"/>
          <w:bCs/>
          <w:kern w:val="0"/>
          <w:lang w:eastAsia="pl-PL"/>
          <w14:ligatures w14:val="none"/>
        </w:rPr>
        <w:t>.</w:t>
      </w:r>
    </w:p>
    <w:p w14:paraId="7EDB2E9C" w14:textId="7E4EBBD3" w:rsidR="00F1651E" w:rsidRPr="00F1651E" w:rsidRDefault="00F1651E" w:rsidP="00623C72">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W zakresie przeprowadzonej oceny biologicznej w próbce pn. „Płatki owsiane górskie extra” stwierdzono obecność szkodników i ich pozostałości: żywe larwy – 2, żywe gryzki – 2, poczwarki – 2, wylinki – 2, oprzędy. W zakresie przeprowadzonej oceny organoleptycznej próbka uzyskała wynik prawidłowy. W zakresie badania w kierunku oznaczenia zawartości mikotoksyn (ochratoksyny A, deoksyniwalenolu,</w:t>
      </w:r>
      <w:r w:rsidRPr="00F1651E">
        <w:rPr>
          <w:rFonts w:ascii="Calibri" w:eastAsia="Times New Roman" w:hAnsi="Calibri" w:cs="Calibri"/>
          <w:kern w:val="0"/>
          <w:sz w:val="20"/>
          <w:szCs w:val="20"/>
          <w:lang w:eastAsia="pl-PL"/>
          <w14:ligatures w14:val="none"/>
        </w:rPr>
        <w:t xml:space="preserve"> </w:t>
      </w:r>
      <w:r w:rsidRPr="00F1651E">
        <w:rPr>
          <w:rFonts w:ascii="Calibri" w:eastAsia="Times New Roman" w:hAnsi="Calibri" w:cs="Calibri"/>
          <w:bCs/>
          <w:kern w:val="0"/>
          <w:lang w:eastAsia="pl-PL"/>
          <w14:ligatures w14:val="none"/>
        </w:rPr>
        <w:t xml:space="preserve">Ʃ toksyn T-2 i HT-2) próbka uzyskała wynik </w:t>
      </w:r>
      <w:r w:rsidRPr="00F1651E">
        <w:rPr>
          <w:rFonts w:ascii="Calibri" w:eastAsia="Times New Roman" w:hAnsi="Calibri" w:cs="Calibri"/>
          <w:bCs/>
          <w:kern w:val="0"/>
          <w:lang w:eastAsia="pl-PL"/>
          <w14:ligatures w14:val="none"/>
        </w:rPr>
        <w:lastRenderedPageBreak/>
        <w:t xml:space="preserve">prawidłowy. Państwowy Powiatowy Inspektor Sanitarny w Łobzie poinformował przedsiębiorcę o wynikach badań. Przeprowadzono kontrolę sanitarną interwencyjną </w:t>
      </w:r>
      <w:r w:rsidR="00623C72">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 xml:space="preserve">w zakładzie, w którym pobrano próbkę. W dniu kontroli na stanie zakładu znajdowały się  </w:t>
      </w:r>
      <w:r w:rsidR="00623C72">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7 szt. produktu. Od dnia poboru próbki do badań do dnia kontroli płatki owsiane nie zostały sprzedane. Nie zgłaszano również reklamacji klientów dotyczącej płatków owsianych. Przeprowadzono ocenę wizualną losowo wybranych dwóch opakowań płatków owsianych. Po otwarciu pierwszego opakowania stwierdzono: płatki różnej wielkości i kształtu, częściowo połamane, suche, sypkie, o barwie beżowej, bez obcych zapachów, bez zapleśnienia, wizualnie nie stwierdzono obecności szkodników i ich pozostałości, niewidoczne oprzędy. Dokonano oceny drugiego opakowania produktu: stwierdzono płatki  o różnej wielkości i kształcie, częściowo połamane, sypkie, suche, beżowe, bez obcych zapachów, brak zapleśnienia, stwierdzono widoczne oprzędy, oprzędy umiejscowione również na torebce papierowej, przyklejone do opakowania w górnej części oraz na dnie opakowania. Dokonano oględzin zakładu pod kątem obecności szkodników i ich pozostałości. Stwierdzono wewnątrz opakowań oraz na opakowaniach produktów spożywczych oprzędy i żywe szkodniki zbożowo</w:t>
      </w:r>
      <w:r w:rsidR="001002E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w:t>
      </w:r>
      <w:r w:rsidR="001002E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 xml:space="preserve">mączne owady tj. mole spożywcze. Przedsiębiorca w ramach własnej procedury zabezpieczenia </w:t>
      </w:r>
      <w:r w:rsidR="001002EE">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i wycofywania partii żywności nieodpowiadających wymaganiom jakości zdrowotnej wycofał z obrotu handlowego Płatki owsiane górskie extra. Ponadto wycofał z obrotu handlowego wszystkie produkty spożywcze z widocznymi oprzędami i szkodnikami zbożowo</w:t>
      </w:r>
      <w:r w:rsidR="001002E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w:t>
      </w:r>
      <w:r w:rsidR="001002E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 xml:space="preserve">mącznymi poprzez umieszczenie ich w pojemniku na odpady komunalne. Przedsiębiorca zobowiązał się do bezzwłocznego przeprowadzenia usługi dezynsekcji oraz do zamknięcia sklepu i jego ponownego otwarcia po zabiegach dezynsekcji i dezynfekcji. Pouczono przedsiębiorcę </w:t>
      </w:r>
      <w:r w:rsidR="001002EE">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 xml:space="preserve">o obowiązku przestrzegania procedur w zakresie warunków wstępnych systemu HACCP, </w:t>
      </w:r>
      <w:r w:rsidR="001002EE">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w szczególności w zakresie kontroli obecności szkodników. Polecono przeprowadzenie szkolenia personelu w zakresie wdrożenia procedur GHP i systemu HACCP. Podczas kontroli stwierdzono zły stan sanitarno</w:t>
      </w:r>
      <w:r w:rsidR="001002E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w:t>
      </w:r>
      <w:r w:rsidR="001002E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 xml:space="preserve">techniczny. Wszczęto postępowanie administracyjne, winnego zaniedbań ukarano mandatem karnym w wysokości 500 zł. Przeprowadzono kontrolę sprawdzającą w zakładzie. Okazano Protokół dezynsekcji sporządzony przez specjalistyczną firmę DDD, która wykonała usługę dezynsekcji. W zakładzie przeprowadzono zabiegi mycia, sprzątania i dezynfekcji. Okazano zapisy w ramach procedur GHP i systemu HACCP. Poprawiono stan techniczny w zakładzie. Umorzono postępowanie administracyjne. Przedsiębiorcę obciążono kosztami za przeprowadzone czynności kontrolne oraz ponowne czynności kontrolne, pobór próbki i koszt badań na podstawie uzyskanej z laboratorium wyceny badań.                 </w:t>
      </w:r>
    </w:p>
    <w:p w14:paraId="39980BEF"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Pozostałe próbki uzyskały wyniki prawidłowe</w:t>
      </w:r>
    </w:p>
    <w:p w14:paraId="190EB402" w14:textId="77777777" w:rsidR="00F1651E" w:rsidRPr="00F1651E" w:rsidRDefault="00F1651E" w:rsidP="001002EE">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Próbki żywności pobrano w kierunku: badań mikrobiologicznych, oznaczenia zawartości metali, pozostałości pestycydów, zawartości substancji dodatkowych, mikotoksyn, WWA, </w:t>
      </w:r>
      <w:r w:rsidRPr="00F1651E">
        <w:rPr>
          <w:rFonts w:ascii="Times New Roman" w:eastAsia="Times New Roman" w:hAnsi="Times New Roman" w:cs="Times New Roman"/>
          <w:kern w:val="0"/>
          <w:sz w:val="20"/>
          <w:szCs w:val="20"/>
          <w:lang w:eastAsia="pl-PL"/>
          <w14:ligatures w14:val="none"/>
        </w:rPr>
        <w:t xml:space="preserve"> </w:t>
      </w:r>
      <w:r w:rsidRPr="00F1651E">
        <w:rPr>
          <w:rFonts w:ascii="Calibri" w:eastAsia="Times New Roman" w:hAnsi="Calibri" w:cs="Calibri"/>
          <w:bCs/>
          <w:kern w:val="0"/>
          <w:lang w:eastAsia="pl-PL"/>
          <w14:ligatures w14:val="none"/>
        </w:rPr>
        <w:t>skażenia promieniotwórczego – zawartości izotopu cezu 137, napromieniania, kryteria czystości, zawartości azotanów, GMO, 3-MCPD</w:t>
      </w:r>
      <w:r w:rsidRPr="00F1651E">
        <w:rPr>
          <w:rFonts w:ascii="Times New Roman" w:eastAsia="Times New Roman" w:hAnsi="Times New Roman" w:cs="Times New Roman"/>
          <w:kern w:val="0"/>
          <w:sz w:val="20"/>
          <w:szCs w:val="20"/>
          <w:lang w:eastAsia="pl-PL"/>
          <w14:ligatures w14:val="none"/>
        </w:rPr>
        <w:t xml:space="preserve">, </w:t>
      </w:r>
      <w:r w:rsidRPr="00F1651E">
        <w:rPr>
          <w:rFonts w:ascii="Calibri" w:eastAsia="Times New Roman" w:hAnsi="Calibri" w:cs="Calibri"/>
          <w:bCs/>
          <w:kern w:val="0"/>
          <w:lang w:eastAsia="pl-PL"/>
          <w14:ligatures w14:val="none"/>
        </w:rPr>
        <w:t xml:space="preserve">glutenu, zawartości witamin i składników mineralnych, oceny znakowania, wartości odżywczej posiłku obiadowego. </w:t>
      </w:r>
    </w:p>
    <w:p w14:paraId="641C5E95" w14:textId="77777777" w:rsidR="00F1651E" w:rsidRPr="00F1651E" w:rsidRDefault="00F1651E" w:rsidP="001002EE">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lastRenderedPageBreak/>
        <w:t xml:space="preserve">Badania materiałów i wyrobów przeznaczonych do kontaktu z żywnością obejmowały badania wyrobów szklanych w kierunku migracji ołowiu i kadmu z obszaru obrzeża oraz badania wyrobów z tworzyw sztucznych w kierunku migracji globalnej. </w:t>
      </w:r>
    </w:p>
    <w:p w14:paraId="5E4497E7" w14:textId="77777777" w:rsidR="00F1651E" w:rsidRPr="00F1651E" w:rsidRDefault="00F1651E" w:rsidP="00F1651E">
      <w:pPr>
        <w:tabs>
          <w:tab w:val="left" w:pos="851"/>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Pobrano </w:t>
      </w:r>
      <w:r w:rsidRPr="00F1651E">
        <w:rPr>
          <w:rFonts w:ascii="Calibri" w:eastAsia="Times New Roman" w:hAnsi="Calibri" w:cs="Calibri"/>
          <w:b/>
          <w:bCs/>
          <w:kern w:val="0"/>
          <w:lang w:eastAsia="pl-PL"/>
          <w14:ligatures w14:val="none"/>
        </w:rPr>
        <w:t>3</w:t>
      </w:r>
      <w:r w:rsidRPr="00F1651E">
        <w:rPr>
          <w:rFonts w:ascii="Calibri" w:eastAsia="Times New Roman" w:hAnsi="Calibri" w:cs="Calibri"/>
          <w:kern w:val="0"/>
          <w:lang w:eastAsia="pl-PL"/>
          <w14:ligatures w14:val="none"/>
        </w:rPr>
        <w:t xml:space="preserve"> próbki  w 3 aptekach:</w:t>
      </w:r>
    </w:p>
    <w:p w14:paraId="08845169" w14:textId="65E8E844" w:rsidR="00F1651E" w:rsidRPr="00100387" w:rsidRDefault="00F1651E" w:rsidP="00F1651E">
      <w:pPr>
        <w:spacing w:after="0" w:line="276" w:lineRule="auto"/>
        <w:jc w:val="both"/>
        <w:rPr>
          <w:rFonts w:ascii="Calibri" w:eastAsia="Times New Roman" w:hAnsi="Calibri" w:cs="Calibri"/>
          <w:kern w:val="0"/>
          <w:lang w:eastAsia="pl-PL"/>
          <w14:ligatures w14:val="none"/>
        </w:rPr>
      </w:pPr>
      <w:r w:rsidRPr="00100387">
        <w:rPr>
          <w:rFonts w:ascii="Calibri" w:eastAsia="Times New Roman" w:hAnsi="Calibri" w:cs="Calibri"/>
          <w:kern w:val="0"/>
          <w:lang w:eastAsia="pl-PL"/>
          <w14:ligatures w14:val="none"/>
        </w:rPr>
        <w:t>-</w:t>
      </w:r>
      <w:r w:rsidR="001002EE" w:rsidRPr="00100387">
        <w:rPr>
          <w:rFonts w:ascii="Calibri" w:eastAsia="Times New Roman" w:hAnsi="Calibri" w:cs="Calibri"/>
          <w:kern w:val="0"/>
          <w:lang w:eastAsia="pl-PL"/>
          <w14:ligatures w14:val="none"/>
        </w:rPr>
        <w:t xml:space="preserve"> </w:t>
      </w:r>
      <w:r w:rsidRPr="00100387">
        <w:rPr>
          <w:rFonts w:ascii="Calibri" w:eastAsia="Times New Roman" w:hAnsi="Calibri" w:cs="Calibri"/>
          <w:kern w:val="0"/>
          <w:lang w:eastAsia="pl-PL"/>
          <w14:ligatures w14:val="none"/>
        </w:rPr>
        <w:t xml:space="preserve">próbka pn. </w:t>
      </w:r>
      <w:r w:rsidRPr="00100387">
        <w:rPr>
          <w:rFonts w:ascii="Calibri" w:eastAsia="Times New Roman" w:hAnsi="Calibri" w:cs="Calibri"/>
          <w:b/>
          <w:kern w:val="0"/>
          <w:lang w:eastAsia="pl-PL"/>
          <w14:ligatures w14:val="none"/>
        </w:rPr>
        <w:t xml:space="preserve">„Suplement diety Omega–3 Rybki owocowy smak MÖLLER’S” </w:t>
      </w:r>
      <w:r w:rsidRPr="00100387">
        <w:rPr>
          <w:rFonts w:ascii="Calibri" w:eastAsia="Times New Roman" w:hAnsi="Calibri" w:cs="Calibri"/>
          <w:kern w:val="0"/>
          <w:lang w:eastAsia="pl-PL"/>
          <w14:ligatures w14:val="none"/>
        </w:rPr>
        <w:t>w zakresie</w:t>
      </w:r>
      <w:r w:rsidRPr="00100387">
        <w:rPr>
          <w:rFonts w:ascii="Calibri" w:eastAsia="Times New Roman" w:hAnsi="Calibri" w:cs="Calibri"/>
          <w:b/>
          <w:kern w:val="0"/>
          <w:lang w:eastAsia="pl-PL"/>
          <w14:ligatures w14:val="none"/>
        </w:rPr>
        <w:t xml:space="preserve"> </w:t>
      </w:r>
      <w:r w:rsidRPr="00100387">
        <w:rPr>
          <w:rFonts w:ascii="Calibri" w:eastAsia="Times New Roman" w:hAnsi="Calibri" w:cs="Calibri"/>
          <w:kern w:val="0"/>
          <w:lang w:eastAsia="pl-PL"/>
          <w14:ligatures w14:val="none"/>
        </w:rPr>
        <w:t>przeprowadzonych badań w kierunku zawartości metali: kadmu, ołowiu, rtęci oraz oceny organoleptycznej i oceny znakowania uzyskała wynik prawidłowy</w:t>
      </w:r>
      <w:r w:rsidR="00100387">
        <w:rPr>
          <w:rFonts w:ascii="Calibri" w:eastAsia="Times New Roman" w:hAnsi="Calibri" w:cs="Calibri"/>
          <w:kern w:val="0"/>
          <w:lang w:eastAsia="pl-PL"/>
          <w14:ligatures w14:val="none"/>
        </w:rPr>
        <w:t>;</w:t>
      </w:r>
    </w:p>
    <w:p w14:paraId="5733F07A" w14:textId="42C8CEAF"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t>
      </w:r>
      <w:r w:rsidR="00100387">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próbka pn. </w:t>
      </w:r>
      <w:r w:rsidRPr="00F1651E">
        <w:rPr>
          <w:rFonts w:ascii="Calibri" w:eastAsia="Times New Roman" w:hAnsi="Calibri" w:cs="Calibri"/>
          <w:b/>
          <w:kern w:val="0"/>
          <w:lang w:eastAsia="pl-PL"/>
          <w14:ligatures w14:val="none"/>
        </w:rPr>
        <w:t xml:space="preserve">„WITAMINA E SUPLEMENT DIETY DOZ PRODUCT” </w:t>
      </w:r>
      <w:r w:rsidRPr="00F1651E">
        <w:rPr>
          <w:rFonts w:ascii="Calibri" w:eastAsia="Times New Roman" w:hAnsi="Calibri" w:cs="Calibri"/>
          <w:kern w:val="0"/>
          <w:lang w:eastAsia="pl-PL"/>
          <w14:ligatures w14:val="none"/>
        </w:rPr>
        <w:t>w zakresie</w:t>
      </w:r>
      <w:r w:rsidRPr="00F1651E">
        <w:rPr>
          <w:rFonts w:ascii="Calibri" w:eastAsia="Times New Roman" w:hAnsi="Calibri" w:cs="Calibri"/>
          <w:b/>
          <w:kern w:val="0"/>
          <w:lang w:eastAsia="pl-PL"/>
          <w14:ligatures w14:val="none"/>
        </w:rPr>
        <w:t xml:space="preserve"> </w:t>
      </w:r>
      <w:r w:rsidRPr="00F1651E">
        <w:rPr>
          <w:rFonts w:ascii="Calibri" w:eastAsia="Times New Roman" w:hAnsi="Calibri" w:cs="Calibri"/>
          <w:kern w:val="0"/>
          <w:lang w:eastAsia="pl-PL"/>
          <w14:ligatures w14:val="none"/>
        </w:rPr>
        <w:t>przeprowadzonych badań w kierunku oznaczenia zawartości witaminy E oraz oceny organoleptycznej i oceny znakowania uzyskała wynik prawidłowy</w:t>
      </w:r>
      <w:r w:rsidR="00100387">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7E9D4F29" w14:textId="1A803F31"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t>
      </w:r>
      <w:r w:rsidR="00100387">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próbka pn. </w:t>
      </w:r>
      <w:r w:rsidRPr="00F1651E">
        <w:rPr>
          <w:rFonts w:ascii="Calibri" w:eastAsia="Times New Roman" w:hAnsi="Calibri" w:cs="Calibri"/>
          <w:b/>
          <w:bCs/>
          <w:kern w:val="0"/>
          <w:lang w:eastAsia="pl-PL"/>
          <w14:ligatures w14:val="none"/>
        </w:rPr>
        <w:t>„IMMUNOOIL TRAN o aromacie cytrynowym suplement diety wegafarm”</w:t>
      </w:r>
      <w:r w:rsidRPr="00F1651E">
        <w:rPr>
          <w:rFonts w:ascii="Calibri" w:eastAsia="Times New Roman" w:hAnsi="Calibri" w:cs="Calibri"/>
          <w:kern w:val="0"/>
          <w:lang w:eastAsia="pl-PL"/>
          <w14:ligatures w14:val="none"/>
        </w:rPr>
        <w:t xml:space="preserve"> </w:t>
      </w:r>
      <w:r w:rsidR="00100387">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w kierunku oznaczenia 3-MCPD i pochodnych oraz oceny organoleptycznej i oceny znakowania uzyskała wynik prawidłowy</w:t>
      </w:r>
      <w:r w:rsidR="00100387">
        <w:rPr>
          <w:rFonts w:ascii="Calibri" w:eastAsia="Times New Roman" w:hAnsi="Calibri" w:cs="Calibri"/>
          <w:kern w:val="0"/>
          <w:lang w:eastAsia="pl-PL"/>
          <w14:ligatures w14:val="none"/>
        </w:rPr>
        <w:t>;</w:t>
      </w:r>
    </w:p>
    <w:p w14:paraId="5B126D5D" w14:textId="77777777" w:rsidR="00100387" w:rsidRDefault="00F1651E" w:rsidP="00100387">
      <w:pPr>
        <w:spacing w:after="0" w:line="276" w:lineRule="auto"/>
        <w:jc w:val="both"/>
        <w:rPr>
          <w:rFonts w:ascii="Calibri" w:eastAsia="Times New Roman" w:hAnsi="Calibri" w:cs="Calibri"/>
          <w:bCs/>
          <w:color w:val="00B050"/>
          <w:kern w:val="0"/>
          <w:lang w:eastAsia="pl-PL"/>
          <w14:ligatures w14:val="none"/>
        </w:rPr>
      </w:pP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kern w:val="0"/>
          <w:lang w:eastAsia="pl-PL"/>
          <w14:ligatures w14:val="none"/>
        </w:rPr>
        <w:t xml:space="preserve">44 </w:t>
      </w:r>
      <w:r w:rsidRPr="00F1651E">
        <w:rPr>
          <w:rFonts w:ascii="Calibri" w:eastAsia="Times New Roman" w:hAnsi="Calibri" w:cs="Calibri"/>
          <w:bCs/>
          <w:kern w:val="0"/>
          <w:lang w:eastAsia="pl-PL"/>
          <w14:ligatures w14:val="none"/>
        </w:rPr>
        <w:t>w hurtowniach</w:t>
      </w:r>
      <w:r w:rsidR="00100387">
        <w:rPr>
          <w:rFonts w:ascii="Calibri" w:eastAsia="Times New Roman" w:hAnsi="Calibri" w:cs="Calibri"/>
          <w:bCs/>
          <w:kern w:val="0"/>
          <w:lang w:eastAsia="pl-PL"/>
          <w14:ligatures w14:val="none"/>
        </w:rPr>
        <w:t>;</w:t>
      </w:r>
    </w:p>
    <w:p w14:paraId="4398C897" w14:textId="6CFA6F36" w:rsidR="00F1651E" w:rsidRPr="00100387" w:rsidRDefault="00F1651E" w:rsidP="00100387">
      <w:pPr>
        <w:spacing w:after="0" w:line="276" w:lineRule="auto"/>
        <w:jc w:val="both"/>
        <w:rPr>
          <w:rFonts w:ascii="Calibri" w:eastAsia="Times New Roman" w:hAnsi="Calibri" w:cs="Calibri"/>
          <w:bCs/>
          <w:color w:val="00B050"/>
          <w:kern w:val="0"/>
          <w:lang w:eastAsia="pl-PL"/>
          <w14:ligatures w14:val="none"/>
        </w:rPr>
      </w:pPr>
      <w:r w:rsidRPr="00F1651E">
        <w:rPr>
          <w:rFonts w:ascii="Calibri" w:eastAsia="Times New Roman" w:hAnsi="Calibri" w:cs="Calibri"/>
          <w:b/>
          <w:bCs/>
          <w:kern w:val="0"/>
          <w:lang w:eastAsia="pl-PL"/>
          <w14:ligatures w14:val="none"/>
        </w:rPr>
        <w:t xml:space="preserve">- 1 </w:t>
      </w:r>
      <w:r w:rsidRPr="00F1651E">
        <w:rPr>
          <w:rFonts w:ascii="Calibri" w:eastAsia="Times New Roman" w:hAnsi="Calibri" w:cs="Calibri"/>
          <w:kern w:val="0"/>
          <w:lang w:eastAsia="pl-PL"/>
          <w14:ligatures w14:val="none"/>
        </w:rPr>
        <w:t xml:space="preserve">w innych zakładach obrotu żywnością pn. </w:t>
      </w:r>
      <w:r w:rsidRPr="00F1651E">
        <w:rPr>
          <w:rFonts w:ascii="Calibri" w:eastAsia="Times New Roman" w:hAnsi="Calibri" w:cs="Calibri"/>
          <w:b/>
          <w:kern w:val="0"/>
          <w:lang w:eastAsia="pl-PL"/>
          <w14:ligatures w14:val="none"/>
        </w:rPr>
        <w:t xml:space="preserve">„Szklanka Rose 310 ml” </w:t>
      </w:r>
      <w:r w:rsidRPr="00F1651E">
        <w:rPr>
          <w:rFonts w:ascii="Calibri" w:eastAsia="Times New Roman" w:hAnsi="Calibri" w:cs="Calibri"/>
          <w:bCs/>
          <w:kern w:val="0"/>
          <w:lang w:eastAsia="pl-PL"/>
          <w14:ligatures w14:val="none"/>
        </w:rPr>
        <w:t xml:space="preserve">- </w:t>
      </w:r>
      <w:r w:rsidRPr="00F1651E">
        <w:rPr>
          <w:rFonts w:ascii="Calibri" w:eastAsia="Times New Roman" w:hAnsi="Calibri" w:cs="Calibri"/>
          <w:kern w:val="0"/>
          <w:lang w:eastAsia="pl-PL"/>
          <w14:ligatures w14:val="none"/>
        </w:rPr>
        <w:t>w zakresie przeprowadzonych badań: migracji ołowiu i kadmu z obszaru obrzeża uzyskała wynik prawidłowy.</w:t>
      </w:r>
    </w:p>
    <w:p w14:paraId="5754161B"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p>
    <w:p w14:paraId="4FE0EE10" w14:textId="77777777" w:rsidR="00F1651E" w:rsidRPr="00F1651E" w:rsidRDefault="00F1651E" w:rsidP="00F1651E">
      <w:pPr>
        <w:spacing w:after="0" w:line="276" w:lineRule="auto"/>
        <w:jc w:val="both"/>
        <w:rPr>
          <w:rFonts w:ascii="Calibri" w:eastAsia="Times New Roman" w:hAnsi="Calibri" w:cs="Calibri"/>
          <w:b/>
          <w:bCs/>
          <w:kern w:val="0"/>
          <w:lang w:eastAsia="pl-PL"/>
          <w14:ligatures w14:val="none"/>
        </w:rPr>
      </w:pPr>
      <w:r w:rsidRPr="00F1651E">
        <w:rPr>
          <w:rFonts w:ascii="Calibri" w:eastAsia="Times New Roman" w:hAnsi="Calibri" w:cs="Calibri"/>
          <w:b/>
          <w:bCs/>
          <w:kern w:val="0"/>
          <w:lang w:eastAsia="pl-PL"/>
          <w14:ligatures w14:val="none"/>
        </w:rPr>
        <w:t>1.5 Zakłady żywienia zbiorowego</w:t>
      </w:r>
    </w:p>
    <w:p w14:paraId="4BACEA07" w14:textId="0D49FFA5" w:rsidR="00F1651E" w:rsidRPr="00F1651E" w:rsidRDefault="00F1651E" w:rsidP="00100387">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Na terenie powiatu </w:t>
      </w:r>
      <w:r w:rsidR="00100387">
        <w:rPr>
          <w:rFonts w:ascii="Calibri" w:eastAsia="Times New Roman" w:hAnsi="Calibri" w:cs="Calibri"/>
          <w:kern w:val="0"/>
          <w:lang w:eastAsia="pl-PL"/>
          <w14:ligatures w14:val="none"/>
        </w:rPr>
        <w:t>łobeskiego</w:t>
      </w:r>
      <w:r w:rsidRPr="00F1651E">
        <w:rPr>
          <w:rFonts w:ascii="Calibri" w:eastAsia="Times New Roman" w:hAnsi="Calibri" w:cs="Calibri"/>
          <w:kern w:val="0"/>
          <w:lang w:eastAsia="pl-PL"/>
          <w14:ligatures w14:val="none"/>
        </w:rPr>
        <w:t xml:space="preserve"> nadzorem sanitarnym objęto 99 zakładów żywienia zbiorowego typu otwartego tj. 30 zakładów typu otwartego, 24 zakłady małej gastronomii,                          8 zakład</w:t>
      </w:r>
      <w:r w:rsidR="00100387">
        <w:rPr>
          <w:rFonts w:ascii="Calibri" w:eastAsia="Times New Roman" w:hAnsi="Calibri" w:cs="Calibri"/>
          <w:kern w:val="0"/>
          <w:lang w:eastAsia="pl-PL"/>
          <w14:ligatures w14:val="none"/>
        </w:rPr>
        <w:t>ów</w:t>
      </w:r>
      <w:r w:rsidRPr="00F1651E">
        <w:rPr>
          <w:rFonts w:ascii="Calibri" w:eastAsia="Times New Roman" w:hAnsi="Calibri" w:cs="Calibri"/>
          <w:kern w:val="0"/>
          <w:lang w:eastAsia="pl-PL"/>
          <w14:ligatures w14:val="none"/>
        </w:rPr>
        <w:t xml:space="preserve"> PMG w ruchomych zakładach, 4 gospodarstwa agroturystyczne oraz typu zamkniętego: tj.: 1 stołówka pracownicza, 2 stołówki w domach wczasowych, 1 stołówka </w:t>
      </w:r>
      <w:r w:rsidR="00100387">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w DPS, 1 w Domu Dziecka, 7 stołówek szkolnych, 1</w:t>
      </w:r>
      <w:r w:rsidR="00100387">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przedszkolna, 32</w:t>
      </w:r>
      <w:r w:rsidR="00100387">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zakład</w:t>
      </w:r>
      <w:r w:rsidR="00100387">
        <w:rPr>
          <w:rFonts w:ascii="Calibri" w:eastAsia="Times New Roman" w:hAnsi="Calibri" w:cs="Calibri"/>
          <w:kern w:val="0"/>
          <w:lang w:eastAsia="pl-PL"/>
          <w14:ligatures w14:val="none"/>
        </w:rPr>
        <w:t>y</w:t>
      </w:r>
      <w:r w:rsidRPr="00F1651E">
        <w:rPr>
          <w:rFonts w:ascii="Calibri" w:eastAsia="Times New Roman" w:hAnsi="Calibri" w:cs="Calibri"/>
          <w:kern w:val="0"/>
          <w:lang w:eastAsia="pl-PL"/>
          <w14:ligatures w14:val="none"/>
        </w:rPr>
        <w:t xml:space="preserve"> innego żywienia. Przeprowadzono 142 kontrole. Nałożono 6 mandatów na łączną kwotę 1200 zł. W związku ze stwierdzanymi nieprawidłowościami sanitarno – technicznymi wydano 21 decyzji zobowiązujących do poprawy stanu sanitarno – technicznego w zakładach. </w:t>
      </w:r>
    </w:p>
    <w:p w14:paraId="439AFA81" w14:textId="0027EFC2" w:rsidR="00F1651E" w:rsidRPr="00F1651E" w:rsidRDefault="00F1651E" w:rsidP="00100387">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Najczęściej stwierdzane uchybienia egzekwowane poprzez wydane decyzj</w:t>
      </w:r>
      <w:r w:rsidR="00100387">
        <w:rPr>
          <w:rFonts w:ascii="Calibri" w:eastAsia="Times New Roman" w:hAnsi="Calibri" w:cs="Calibri"/>
          <w:kern w:val="0"/>
          <w:lang w:eastAsia="pl-PL"/>
          <w14:ligatures w14:val="none"/>
        </w:rPr>
        <w:t>e</w:t>
      </w:r>
      <w:r w:rsidRPr="00F1651E">
        <w:rPr>
          <w:rFonts w:ascii="Calibri" w:eastAsia="Times New Roman" w:hAnsi="Calibri" w:cs="Calibri"/>
          <w:kern w:val="0"/>
          <w:lang w:eastAsia="pl-PL"/>
          <w14:ligatures w14:val="none"/>
        </w:rPr>
        <w:t xml:space="preserve"> administracyjn</w:t>
      </w:r>
      <w:r w:rsidR="00100387">
        <w:rPr>
          <w:rFonts w:ascii="Calibri" w:eastAsia="Times New Roman" w:hAnsi="Calibri" w:cs="Calibri"/>
          <w:kern w:val="0"/>
          <w:lang w:eastAsia="pl-PL"/>
          <w14:ligatures w14:val="none"/>
        </w:rPr>
        <w:t>e</w:t>
      </w:r>
      <w:r w:rsidRPr="00F1651E">
        <w:rPr>
          <w:rFonts w:ascii="Calibri" w:eastAsia="Times New Roman" w:hAnsi="Calibri" w:cs="Calibri"/>
          <w:kern w:val="0"/>
          <w:lang w:eastAsia="pl-PL"/>
          <w14:ligatures w14:val="none"/>
        </w:rPr>
        <w:t xml:space="preserve"> dotyczyły:</w:t>
      </w:r>
    </w:p>
    <w:p w14:paraId="2B890DF7" w14:textId="597CA2E7" w:rsidR="00F1651E" w:rsidRPr="00F1651E" w:rsidRDefault="00F1651E" w:rsidP="00F1651E">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zł</w:t>
      </w:r>
      <w:r w:rsidR="00100387">
        <w:rPr>
          <w:rFonts w:ascii="Calibri" w:eastAsia="Times New Roman" w:hAnsi="Calibri" w:cs="Calibri"/>
          <w:kern w:val="0"/>
          <w:lang w:eastAsia="pl-PL"/>
          <w14:ligatures w14:val="none"/>
        </w:rPr>
        <w:t>ej</w:t>
      </w:r>
      <w:r w:rsidRPr="00F1651E">
        <w:rPr>
          <w:rFonts w:ascii="Calibri" w:eastAsia="Times New Roman" w:hAnsi="Calibri" w:cs="Calibri"/>
          <w:kern w:val="0"/>
          <w:lang w:eastAsia="pl-PL"/>
          <w14:ligatures w14:val="none"/>
        </w:rPr>
        <w:t xml:space="preserve"> kondycj</w:t>
      </w:r>
      <w:r w:rsidR="00100387">
        <w:rPr>
          <w:rFonts w:ascii="Calibri" w:eastAsia="Times New Roman" w:hAnsi="Calibri" w:cs="Calibri"/>
          <w:kern w:val="0"/>
          <w:lang w:eastAsia="pl-PL"/>
          <w14:ligatures w14:val="none"/>
        </w:rPr>
        <w:t>i</w:t>
      </w:r>
      <w:r w:rsidRPr="00F1651E">
        <w:rPr>
          <w:rFonts w:ascii="Calibri" w:eastAsia="Times New Roman" w:hAnsi="Calibri" w:cs="Calibri"/>
          <w:kern w:val="0"/>
          <w:lang w:eastAsia="pl-PL"/>
          <w14:ligatures w14:val="none"/>
        </w:rPr>
        <w:t xml:space="preserve"> i stan</w:t>
      </w:r>
      <w:r w:rsidR="00100387">
        <w:rPr>
          <w:rFonts w:ascii="Calibri" w:eastAsia="Times New Roman" w:hAnsi="Calibri" w:cs="Calibri"/>
          <w:kern w:val="0"/>
          <w:lang w:eastAsia="pl-PL"/>
          <w14:ligatures w14:val="none"/>
        </w:rPr>
        <w:t>u</w:t>
      </w:r>
      <w:r w:rsidRPr="00F1651E">
        <w:rPr>
          <w:rFonts w:ascii="Calibri" w:eastAsia="Times New Roman" w:hAnsi="Calibri" w:cs="Calibri"/>
          <w:kern w:val="0"/>
          <w:lang w:eastAsia="pl-PL"/>
          <w14:ligatures w14:val="none"/>
        </w:rPr>
        <w:t xml:space="preserve"> techniczn</w:t>
      </w:r>
      <w:r w:rsidR="00100387">
        <w:rPr>
          <w:rFonts w:ascii="Calibri" w:eastAsia="Times New Roman" w:hAnsi="Calibri" w:cs="Calibri"/>
          <w:kern w:val="0"/>
          <w:lang w:eastAsia="pl-PL"/>
          <w14:ligatures w14:val="none"/>
        </w:rPr>
        <w:t>ego</w:t>
      </w:r>
      <w:r w:rsidRPr="00F1651E">
        <w:rPr>
          <w:rFonts w:ascii="Calibri" w:eastAsia="Times New Roman" w:hAnsi="Calibri" w:cs="Calibri"/>
          <w:kern w:val="0"/>
          <w:lang w:eastAsia="pl-PL"/>
          <w14:ligatures w14:val="none"/>
        </w:rPr>
        <w:t xml:space="preserve">  ścian, podłóg oraz sufitów w pomieszczeniach zakładów</w:t>
      </w:r>
      <w:r w:rsidR="00100387">
        <w:rPr>
          <w:rFonts w:ascii="Calibri" w:eastAsia="Times New Roman" w:hAnsi="Calibri" w:cs="Calibri"/>
          <w:kern w:val="0"/>
          <w:lang w:eastAsia="pl-PL"/>
          <w14:ligatures w14:val="none"/>
        </w:rPr>
        <w:t>;</w:t>
      </w:r>
    </w:p>
    <w:p w14:paraId="43E9942C" w14:textId="3A19AC81" w:rsidR="00F1651E" w:rsidRPr="00F1651E" w:rsidRDefault="00F1651E" w:rsidP="00F1651E">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zł</w:t>
      </w:r>
      <w:r w:rsidR="00100387">
        <w:rPr>
          <w:rFonts w:ascii="Calibri" w:eastAsia="Times New Roman" w:hAnsi="Calibri" w:cs="Calibri"/>
          <w:kern w:val="0"/>
          <w:lang w:eastAsia="pl-PL"/>
          <w14:ligatures w14:val="none"/>
        </w:rPr>
        <w:t>ego</w:t>
      </w:r>
      <w:r w:rsidRPr="00F1651E">
        <w:rPr>
          <w:rFonts w:ascii="Calibri" w:eastAsia="Times New Roman" w:hAnsi="Calibri" w:cs="Calibri"/>
          <w:kern w:val="0"/>
          <w:lang w:eastAsia="pl-PL"/>
          <w14:ligatures w14:val="none"/>
        </w:rPr>
        <w:t xml:space="preserve"> stan</w:t>
      </w:r>
      <w:r w:rsidR="00100387">
        <w:rPr>
          <w:rFonts w:ascii="Calibri" w:eastAsia="Times New Roman" w:hAnsi="Calibri" w:cs="Calibri"/>
          <w:kern w:val="0"/>
          <w:lang w:eastAsia="pl-PL"/>
          <w14:ligatures w14:val="none"/>
        </w:rPr>
        <w:t>u</w:t>
      </w:r>
      <w:r w:rsidRPr="00F1651E">
        <w:rPr>
          <w:rFonts w:ascii="Calibri" w:eastAsia="Times New Roman" w:hAnsi="Calibri" w:cs="Calibri"/>
          <w:kern w:val="0"/>
          <w:lang w:eastAsia="pl-PL"/>
          <w14:ligatures w14:val="none"/>
        </w:rPr>
        <w:t xml:space="preserve"> techniczn</w:t>
      </w:r>
      <w:r w:rsidR="00100387">
        <w:rPr>
          <w:rFonts w:ascii="Calibri" w:eastAsia="Times New Roman" w:hAnsi="Calibri" w:cs="Calibri"/>
          <w:kern w:val="0"/>
          <w:lang w:eastAsia="pl-PL"/>
          <w14:ligatures w14:val="none"/>
        </w:rPr>
        <w:t>ego</w:t>
      </w:r>
      <w:r w:rsidRPr="00F1651E">
        <w:rPr>
          <w:rFonts w:ascii="Calibri" w:eastAsia="Times New Roman" w:hAnsi="Calibri" w:cs="Calibri"/>
          <w:kern w:val="0"/>
          <w:lang w:eastAsia="pl-PL"/>
          <w14:ligatures w14:val="none"/>
        </w:rPr>
        <w:t xml:space="preserve"> wyposażenia</w:t>
      </w:r>
      <w:r w:rsidR="00100387">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72E634D9" w14:textId="73245C51" w:rsidR="00F1651E" w:rsidRPr="00F1651E" w:rsidRDefault="00F1651E" w:rsidP="00F1651E">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brak</w:t>
      </w:r>
      <w:r w:rsidR="00100387">
        <w:rPr>
          <w:rFonts w:ascii="Calibri" w:eastAsia="Times New Roman" w:hAnsi="Calibri" w:cs="Calibri"/>
          <w:kern w:val="0"/>
          <w:lang w:eastAsia="pl-PL"/>
          <w14:ligatures w14:val="none"/>
        </w:rPr>
        <w:t>u</w:t>
      </w:r>
      <w:r w:rsidRPr="00F1651E">
        <w:rPr>
          <w:rFonts w:ascii="Calibri" w:eastAsia="Times New Roman" w:hAnsi="Calibri" w:cs="Calibri"/>
          <w:kern w:val="0"/>
          <w:lang w:eastAsia="pl-PL"/>
          <w14:ligatures w14:val="none"/>
        </w:rPr>
        <w:t xml:space="preserve"> bieżącej ciepłej i zimnej wody przy umywalce do mycia rąk w ubikacji dla klientów</w:t>
      </w:r>
      <w:r w:rsidR="00100387">
        <w:rPr>
          <w:rFonts w:ascii="Calibri" w:eastAsia="Times New Roman" w:hAnsi="Calibri" w:cs="Calibri"/>
          <w:kern w:val="0"/>
          <w:lang w:eastAsia="pl-PL"/>
          <w14:ligatures w14:val="none"/>
        </w:rPr>
        <w:t>;</w:t>
      </w:r>
    </w:p>
    <w:p w14:paraId="04865302" w14:textId="698D16DC" w:rsidR="00F1651E" w:rsidRPr="00F1651E" w:rsidRDefault="00F1651E" w:rsidP="00F1651E">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brak</w:t>
      </w:r>
      <w:r w:rsidR="00100387">
        <w:rPr>
          <w:rFonts w:ascii="Calibri" w:eastAsia="Times New Roman" w:hAnsi="Calibri" w:cs="Calibri"/>
          <w:kern w:val="0"/>
          <w:lang w:eastAsia="pl-PL"/>
          <w14:ligatures w14:val="none"/>
        </w:rPr>
        <w:t>u</w:t>
      </w:r>
      <w:r w:rsidRPr="00F1651E">
        <w:rPr>
          <w:rFonts w:ascii="Calibri" w:eastAsia="Times New Roman" w:hAnsi="Calibri" w:cs="Calibri"/>
          <w:kern w:val="0"/>
          <w:lang w:eastAsia="pl-PL"/>
          <w14:ligatures w14:val="none"/>
        </w:rPr>
        <w:t xml:space="preserve"> pokryw przy pojemnikach do gromadzenia odpadów komunalnych</w:t>
      </w:r>
      <w:r w:rsidR="00100387">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302B360A" w14:textId="2B27D4D4" w:rsidR="00F1651E" w:rsidRPr="00F1651E" w:rsidRDefault="00F1651E" w:rsidP="00F1651E">
      <w:pPr>
        <w:spacing w:after="0" w:line="276" w:lineRule="auto"/>
        <w:jc w:val="both"/>
        <w:rPr>
          <w:rFonts w:ascii="Calibri" w:eastAsia="Calibri" w:hAnsi="Calibri" w:cs="Calibri"/>
          <w:kern w:val="0"/>
          <w:lang w:eastAsia="pl-PL"/>
          <w14:ligatures w14:val="none"/>
        </w:rPr>
      </w:pPr>
      <w:r w:rsidRPr="00F1651E">
        <w:rPr>
          <w:rFonts w:ascii="Calibri" w:eastAsia="Times New Roman" w:hAnsi="Calibri" w:cs="Calibri"/>
          <w:kern w:val="0"/>
          <w:lang w:eastAsia="pl-PL"/>
          <w14:ligatures w14:val="none"/>
        </w:rPr>
        <w:t>- brak</w:t>
      </w:r>
      <w:r w:rsidR="00100387">
        <w:rPr>
          <w:rFonts w:ascii="Calibri" w:eastAsia="Times New Roman" w:hAnsi="Calibri" w:cs="Calibri"/>
          <w:kern w:val="0"/>
          <w:lang w:eastAsia="pl-PL"/>
          <w14:ligatures w14:val="none"/>
        </w:rPr>
        <w:t>u</w:t>
      </w:r>
      <w:r w:rsidRPr="00F1651E">
        <w:rPr>
          <w:rFonts w:ascii="Calibri" w:eastAsia="Times New Roman" w:hAnsi="Calibri" w:cs="Calibri"/>
          <w:kern w:val="0"/>
          <w:lang w:eastAsia="pl-PL"/>
          <w14:ligatures w14:val="none"/>
        </w:rPr>
        <w:t xml:space="preserve"> weryfikacji</w:t>
      </w:r>
      <w:r w:rsidR="00100387">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a następnie wdrożenia zmian systemu HACCP</w:t>
      </w:r>
      <w:r w:rsidR="00100387">
        <w:rPr>
          <w:rFonts w:ascii="Calibri" w:eastAsia="Times New Roman" w:hAnsi="Calibri" w:cs="Calibri"/>
          <w:kern w:val="0"/>
          <w:lang w:eastAsia="pl-PL"/>
          <w14:ligatures w14:val="none"/>
        </w:rPr>
        <w:t>;</w:t>
      </w:r>
    </w:p>
    <w:p w14:paraId="04C4EDF6" w14:textId="0DDD318A" w:rsidR="00F1651E" w:rsidRPr="00F1651E" w:rsidRDefault="00F1651E" w:rsidP="00F1651E">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brak</w:t>
      </w:r>
      <w:r w:rsidR="00100387">
        <w:rPr>
          <w:rFonts w:ascii="Calibri" w:eastAsia="Times New Roman" w:hAnsi="Calibri" w:cs="Calibri"/>
          <w:kern w:val="0"/>
          <w:lang w:eastAsia="pl-PL"/>
          <w14:ligatures w14:val="none"/>
        </w:rPr>
        <w:t>u</w:t>
      </w:r>
      <w:r w:rsidRPr="00F1651E">
        <w:rPr>
          <w:rFonts w:ascii="Calibri" w:eastAsia="Times New Roman" w:hAnsi="Calibri" w:cs="Calibri"/>
          <w:kern w:val="0"/>
          <w:lang w:eastAsia="pl-PL"/>
          <w14:ligatures w14:val="none"/>
        </w:rPr>
        <w:t xml:space="preserve"> bieżących zapisów z obszarów objętych GHP,GMP i HACCP</w:t>
      </w:r>
      <w:r w:rsidR="00100387">
        <w:rPr>
          <w:rFonts w:ascii="Calibri" w:eastAsia="Times New Roman" w:hAnsi="Calibri" w:cs="Calibri"/>
          <w:kern w:val="0"/>
          <w:lang w:eastAsia="pl-PL"/>
          <w14:ligatures w14:val="none"/>
        </w:rPr>
        <w:t>;</w:t>
      </w:r>
    </w:p>
    <w:p w14:paraId="11E99F0E" w14:textId="67447145" w:rsidR="00F1651E" w:rsidRPr="00F1651E" w:rsidRDefault="00F1651E" w:rsidP="00F1651E">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brak</w:t>
      </w:r>
      <w:r w:rsidR="00100387">
        <w:rPr>
          <w:rFonts w:ascii="Calibri" w:eastAsia="Times New Roman" w:hAnsi="Calibri" w:cs="Calibri"/>
          <w:kern w:val="0"/>
          <w:lang w:eastAsia="pl-PL"/>
          <w14:ligatures w14:val="none"/>
        </w:rPr>
        <w:t>u</w:t>
      </w:r>
      <w:r w:rsidRPr="00F1651E">
        <w:rPr>
          <w:rFonts w:ascii="Calibri" w:eastAsia="Times New Roman" w:hAnsi="Calibri" w:cs="Calibri"/>
          <w:kern w:val="0"/>
          <w:lang w:eastAsia="pl-PL"/>
          <w14:ligatures w14:val="none"/>
        </w:rPr>
        <w:t xml:space="preserve"> zabezpieczenia uchylnych części okien przed szkodnikami </w:t>
      </w:r>
      <w:r w:rsidR="00100387">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brak moskitier</w:t>
      </w:r>
      <w:r w:rsidR="00100387">
        <w:rPr>
          <w:rFonts w:ascii="Calibri" w:eastAsia="Times New Roman" w:hAnsi="Calibri" w:cs="Calibri"/>
          <w:kern w:val="0"/>
          <w:lang w:eastAsia="pl-PL"/>
          <w14:ligatures w14:val="none"/>
        </w:rPr>
        <w:t>).</w:t>
      </w:r>
    </w:p>
    <w:p w14:paraId="4A87A7C3" w14:textId="77777777" w:rsidR="00F1651E" w:rsidRPr="00F1651E" w:rsidRDefault="00F1651E" w:rsidP="00F1651E">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p>
    <w:p w14:paraId="513BCF36" w14:textId="77777777" w:rsidR="00F1651E" w:rsidRPr="00F1651E" w:rsidRDefault="00F1651E" w:rsidP="00F1651E">
      <w:pPr>
        <w:spacing w:after="0" w:line="276" w:lineRule="auto"/>
        <w:jc w:val="both"/>
        <w:rPr>
          <w:rFonts w:ascii="Calibri" w:eastAsia="Times New Roman" w:hAnsi="Calibri" w:cs="Calibri"/>
          <w:b/>
          <w:bCs/>
          <w:kern w:val="0"/>
          <w:u w:val="single"/>
          <w:lang w:eastAsia="pl-PL"/>
          <w14:ligatures w14:val="none"/>
        </w:rPr>
      </w:pP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bCs/>
          <w:kern w:val="0"/>
          <w:u w:val="single"/>
          <w:lang w:eastAsia="pl-PL"/>
          <w14:ligatures w14:val="none"/>
        </w:rPr>
        <w:t>Liczba pobranych próbek, kierunki badań oraz wyniki badań:</w:t>
      </w:r>
    </w:p>
    <w:p w14:paraId="1AB32F86" w14:textId="6281E03F" w:rsidR="00F1651E" w:rsidRPr="00F1651E" w:rsidRDefault="00F1651E" w:rsidP="006216D2">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b/>
          <w:kern w:val="0"/>
          <w:lang w:eastAsia="pl-PL"/>
          <w14:ligatures w14:val="none"/>
        </w:rPr>
        <w:t>- 1</w:t>
      </w:r>
      <w:r w:rsidRPr="00F1651E">
        <w:rPr>
          <w:rFonts w:ascii="Calibri" w:eastAsia="Times New Roman" w:hAnsi="Calibri" w:cs="Calibri"/>
          <w:bCs/>
          <w:kern w:val="0"/>
          <w:lang w:eastAsia="pl-PL"/>
          <w14:ligatures w14:val="none"/>
        </w:rPr>
        <w:t xml:space="preserve"> </w:t>
      </w:r>
      <w:r w:rsidRPr="00F1651E">
        <w:rPr>
          <w:rFonts w:ascii="Calibri" w:eastAsia="Times New Roman" w:hAnsi="Calibri" w:cs="Calibri"/>
          <w:b/>
          <w:kern w:val="0"/>
          <w:lang w:eastAsia="pl-PL"/>
          <w14:ligatures w14:val="none"/>
        </w:rPr>
        <w:t>próbk</w:t>
      </w:r>
      <w:r w:rsidR="006216D2">
        <w:rPr>
          <w:rFonts w:ascii="Calibri" w:eastAsia="Times New Roman" w:hAnsi="Calibri" w:cs="Calibri"/>
          <w:b/>
          <w:kern w:val="0"/>
          <w:lang w:eastAsia="pl-PL"/>
          <w14:ligatures w14:val="none"/>
        </w:rPr>
        <w:t>a</w:t>
      </w:r>
      <w:r w:rsidRPr="00F1651E">
        <w:rPr>
          <w:rFonts w:ascii="Calibri" w:eastAsia="Times New Roman" w:hAnsi="Calibri" w:cs="Calibri"/>
          <w:bCs/>
          <w:kern w:val="0"/>
          <w:lang w:eastAsia="pl-PL"/>
          <w14:ligatures w14:val="none"/>
        </w:rPr>
        <w:t xml:space="preserve"> </w:t>
      </w:r>
      <w:r w:rsidRPr="00F1651E">
        <w:rPr>
          <w:rFonts w:ascii="Calibri" w:eastAsia="Times New Roman" w:hAnsi="Calibri" w:cs="Calibri"/>
          <w:b/>
          <w:kern w:val="0"/>
          <w:lang w:eastAsia="pl-PL"/>
          <w14:ligatures w14:val="none"/>
        </w:rPr>
        <w:t xml:space="preserve">posiłku obiadowego w DPS w Resku. </w:t>
      </w:r>
      <w:r w:rsidRPr="00F1651E">
        <w:rPr>
          <w:rFonts w:ascii="Calibri" w:eastAsia="Times New Roman" w:hAnsi="Calibri" w:cs="Calibri"/>
          <w:bCs/>
          <w:kern w:val="0"/>
          <w:lang w:eastAsia="pl-PL"/>
          <w14:ligatures w14:val="none"/>
        </w:rPr>
        <w:t>Po otrzymanych wynikach badań próbki posiłku, po weryfikacji  sprawozdania z badań nr</w:t>
      </w:r>
      <w:r w:rsidRPr="00F1651E">
        <w:rPr>
          <w:rFonts w:ascii="Calibri" w:eastAsia="Times New Roman" w:hAnsi="Calibri" w:cs="Calibri"/>
          <w:kern w:val="0"/>
          <w:lang w:eastAsia="pl-PL"/>
          <w14:ligatures w14:val="none"/>
        </w:rPr>
        <w:t xml:space="preserve"> HŻ/762Q/23 z dnia 18.09.2023 r. dotyczącego pobranej próbki posiłku obiadowego, w korelacji z oceną przedłożonego jadłospisu wykazano odchylenia w zakresie zbadanych parametrów tj.: wartości energetycznej, zawartości białka, </w:t>
      </w:r>
      <w:r w:rsidRPr="00F1651E">
        <w:rPr>
          <w:rFonts w:ascii="Calibri" w:eastAsia="Times New Roman" w:hAnsi="Calibri" w:cs="Calibri"/>
          <w:kern w:val="0"/>
          <w:lang w:eastAsia="pl-PL"/>
          <w14:ligatures w14:val="none"/>
        </w:rPr>
        <w:lastRenderedPageBreak/>
        <w:t>węglowodanów i tłuszczu dla danej grupy wiekowej zostały przekroczone. W zaleceniach wskazano, aby wprowadzono zmianę metody obróbki termicznej lub gramatury serwowanych potraw</w:t>
      </w:r>
      <w:r w:rsidR="006216D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co mogłoby obniżyć wartość zawyżonych wyników.</w:t>
      </w:r>
      <w:r w:rsidR="006216D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Ponadto dokonano oceny jadłospisu dekadowego za okres 02.09.2023 r. – 11.09.2023 r. i stwierdzono, że należy zwiększyć podaż owoców i warzyw do śniadań oraz kolacji. </w:t>
      </w:r>
    </w:p>
    <w:p w14:paraId="6732E80B" w14:textId="39C75DDB" w:rsidR="00F1651E" w:rsidRPr="00F1651E" w:rsidRDefault="00F1651E" w:rsidP="00F1651E">
      <w:pPr>
        <w:widowControl w:val="0"/>
        <w:spacing w:after="0" w:line="276" w:lineRule="auto"/>
        <w:ind w:right="3"/>
        <w:jc w:val="both"/>
        <w:rPr>
          <w:rFonts w:ascii="Calibri" w:eastAsia="Times New Roman" w:hAnsi="Calibri" w:cs="Calibri"/>
          <w:b/>
          <w:bCs/>
          <w:kern w:val="0"/>
          <w:lang w:val="x-none" w:eastAsia="x-none"/>
          <w14:ligatures w14:val="none"/>
        </w:rPr>
      </w:pPr>
      <w:r w:rsidRPr="00F1651E">
        <w:rPr>
          <w:rFonts w:ascii="Calibri" w:eastAsia="Times New Roman" w:hAnsi="Calibri" w:cs="Calibri"/>
          <w:kern w:val="0"/>
          <w:lang w:val="x-none" w:eastAsia="x-none"/>
          <w14:ligatures w14:val="none"/>
        </w:rPr>
        <w:t xml:space="preserve"> </w:t>
      </w:r>
      <w:r w:rsidRPr="00F1651E">
        <w:rPr>
          <w:rFonts w:ascii="Calibri" w:eastAsia="Times New Roman" w:hAnsi="Calibri" w:cs="Calibri"/>
          <w:b/>
          <w:bCs/>
          <w:kern w:val="0"/>
          <w:lang w:val="x-none" w:eastAsia="x-none"/>
          <w14:ligatures w14:val="none"/>
        </w:rPr>
        <w:t>- 1 próbk</w:t>
      </w:r>
      <w:r w:rsidR="006216D2">
        <w:rPr>
          <w:rFonts w:ascii="Calibri" w:eastAsia="Times New Roman" w:hAnsi="Calibri" w:cs="Calibri"/>
          <w:b/>
          <w:bCs/>
          <w:kern w:val="0"/>
          <w:lang w:val="x-none" w:eastAsia="x-none"/>
          <w14:ligatures w14:val="none"/>
        </w:rPr>
        <w:t>a</w:t>
      </w:r>
      <w:r w:rsidRPr="00F1651E">
        <w:rPr>
          <w:rFonts w:ascii="Calibri" w:eastAsia="Times New Roman" w:hAnsi="Calibri" w:cs="Calibri"/>
          <w:b/>
          <w:bCs/>
          <w:kern w:val="0"/>
          <w:lang w:val="x-none" w:eastAsia="x-none"/>
          <w14:ligatures w14:val="none"/>
        </w:rPr>
        <w:t xml:space="preserve"> posiłku obiadowego w stołówce szkolnej w Łobzie </w:t>
      </w:r>
      <w:r w:rsidRPr="00F1651E">
        <w:rPr>
          <w:rFonts w:ascii="Calibri" w:eastAsia="Times New Roman" w:hAnsi="Calibri" w:cs="Calibri"/>
          <w:kern w:val="0"/>
          <w:lang w:val="x-none" w:eastAsia="x-none"/>
          <w14:ligatures w14:val="none"/>
        </w:rPr>
        <w:t xml:space="preserve">w celu badania wartości odżywczej (wartość energetyczna, zawartość białka, zawartość tłuszczu, zawartość węglowodanów). Przedstawiono raport magazynowy rozchodu produktów użytych do sporządzenia posiłku, ilość osób spożywających posiłek.  Wyniki oceny laboratoryjnej </w:t>
      </w:r>
      <w:r w:rsidR="006216D2">
        <w:rPr>
          <w:rFonts w:ascii="Calibri" w:eastAsia="Times New Roman" w:hAnsi="Calibri" w:cs="Calibri"/>
          <w:kern w:val="0"/>
          <w:lang w:val="x-none" w:eastAsia="x-none"/>
          <w14:ligatures w14:val="none"/>
        </w:rPr>
        <w:br/>
      </w:r>
      <w:r w:rsidRPr="00F1651E">
        <w:rPr>
          <w:rFonts w:ascii="Calibri" w:eastAsia="Times New Roman" w:hAnsi="Calibri" w:cs="Calibri"/>
          <w:kern w:val="0"/>
          <w:lang w:val="x-none" w:eastAsia="x-none"/>
          <w14:ligatures w14:val="none"/>
        </w:rPr>
        <w:t>w porównaniu z oceną jakościową  i ilościow</w:t>
      </w:r>
      <w:r w:rsidR="006216D2">
        <w:rPr>
          <w:rFonts w:ascii="Calibri" w:eastAsia="Times New Roman" w:hAnsi="Calibri" w:cs="Calibri"/>
          <w:kern w:val="0"/>
          <w:lang w:val="x-none" w:eastAsia="x-none"/>
          <w14:ligatures w14:val="none"/>
        </w:rPr>
        <w:t>ą</w:t>
      </w:r>
      <w:r w:rsidRPr="00F1651E">
        <w:rPr>
          <w:rFonts w:ascii="Calibri" w:eastAsia="Times New Roman" w:hAnsi="Calibri" w:cs="Calibri"/>
          <w:kern w:val="0"/>
          <w:lang w:val="x-none" w:eastAsia="x-none"/>
          <w14:ligatures w14:val="none"/>
        </w:rPr>
        <w:t xml:space="preserve"> posiłku – prawidłowe. Nie wydawano zaleceń do jadłospisu dekadowego.</w:t>
      </w:r>
    </w:p>
    <w:p w14:paraId="041705D3" w14:textId="2A72328A" w:rsidR="00F1651E" w:rsidRPr="00F1651E" w:rsidRDefault="006216D2" w:rsidP="00F1651E">
      <w:pPr>
        <w:widowControl w:val="0"/>
        <w:suppressLineNumbers/>
        <w:suppressAutoHyphens/>
        <w:spacing w:after="0" w:line="276" w:lineRule="auto"/>
        <w:jc w:val="both"/>
        <w:rPr>
          <w:rFonts w:ascii="Calibri" w:eastAsia="HG Mincho Light J" w:hAnsi="Calibri" w:cs="Calibri"/>
          <w:bCs/>
          <w:kern w:val="0"/>
          <w:szCs w:val="20"/>
          <w:lang w:eastAsia="pl-PL"/>
          <w14:ligatures w14:val="none"/>
        </w:rPr>
      </w:pPr>
      <w:r>
        <w:rPr>
          <w:rFonts w:ascii="Calibri" w:eastAsia="HG Mincho Light J" w:hAnsi="Calibri" w:cs="Calibri"/>
          <w:bCs/>
          <w:kern w:val="0"/>
          <w:szCs w:val="20"/>
          <w:lang w:eastAsia="pl-PL"/>
          <w14:ligatures w14:val="none"/>
        </w:rPr>
        <w:t xml:space="preserve">- </w:t>
      </w:r>
      <w:r w:rsidR="00F1651E" w:rsidRPr="006216D2">
        <w:rPr>
          <w:rFonts w:ascii="Calibri" w:eastAsia="HG Mincho Light J" w:hAnsi="Calibri" w:cs="Calibri"/>
          <w:b/>
          <w:kern w:val="0"/>
          <w:szCs w:val="20"/>
          <w:lang w:eastAsia="pl-PL"/>
          <w14:ligatures w14:val="none"/>
        </w:rPr>
        <w:t>Kontrola tłuszczów przeznaczonych do smażenia w 2023</w:t>
      </w:r>
      <w:r>
        <w:rPr>
          <w:rFonts w:ascii="Calibri" w:eastAsia="HG Mincho Light J" w:hAnsi="Calibri" w:cs="Calibri"/>
          <w:b/>
          <w:kern w:val="0"/>
          <w:szCs w:val="20"/>
          <w:lang w:eastAsia="pl-PL"/>
          <w14:ligatures w14:val="none"/>
        </w:rPr>
        <w:t xml:space="preserve"> </w:t>
      </w:r>
      <w:r w:rsidR="00F1651E" w:rsidRPr="006216D2">
        <w:rPr>
          <w:rFonts w:ascii="Calibri" w:eastAsia="HG Mincho Light J" w:hAnsi="Calibri" w:cs="Calibri"/>
          <w:b/>
          <w:kern w:val="0"/>
          <w:szCs w:val="20"/>
          <w:lang w:eastAsia="pl-PL"/>
          <w14:ligatures w14:val="none"/>
        </w:rPr>
        <w:t xml:space="preserve">r. </w:t>
      </w:r>
      <w:r w:rsidR="00F1651E" w:rsidRPr="00F1651E">
        <w:rPr>
          <w:rFonts w:ascii="Calibri" w:eastAsia="HG Mincho Light J" w:hAnsi="Calibri" w:cs="Calibri"/>
          <w:bCs/>
          <w:kern w:val="0"/>
          <w:szCs w:val="20"/>
          <w:lang w:eastAsia="pl-PL"/>
          <w14:ligatures w14:val="none"/>
        </w:rPr>
        <w:t xml:space="preserve">– ogółem 7 pomiarów </w:t>
      </w:r>
      <w:r w:rsidR="00F1651E" w:rsidRPr="00F1651E">
        <w:rPr>
          <w:rFonts w:ascii="Calibri" w:eastAsia="HG Mincho Light J" w:hAnsi="Calibri" w:cs="Calibri"/>
          <w:bCs/>
          <w:kern w:val="0"/>
          <w:szCs w:val="20"/>
          <w:lang w:eastAsia="pl-PL"/>
          <w14:ligatures w14:val="none"/>
        </w:rPr>
        <w:br/>
        <w:t>(7 kontroli bez zastrzeżeń): zakłady małej gastronomii – 6 pomiarów (6 kontroli bez zastrzeżeń)</w:t>
      </w:r>
      <w:r>
        <w:rPr>
          <w:rFonts w:ascii="Calibri" w:eastAsia="HG Mincho Light J" w:hAnsi="Calibri" w:cs="Calibri"/>
          <w:bCs/>
          <w:kern w:val="0"/>
          <w:szCs w:val="20"/>
          <w:lang w:eastAsia="pl-PL"/>
          <w14:ligatures w14:val="none"/>
        </w:rPr>
        <w:t xml:space="preserve">, </w:t>
      </w:r>
      <w:r w:rsidR="00F1651E" w:rsidRPr="00F1651E">
        <w:rPr>
          <w:rFonts w:ascii="Calibri" w:eastAsia="HG Mincho Light J" w:hAnsi="Calibri" w:cs="Calibri"/>
          <w:bCs/>
          <w:kern w:val="0"/>
          <w:lang w:eastAsia="pl-PL"/>
          <w14:ligatures w14:val="none"/>
        </w:rPr>
        <w:t>zakłady żywienia otwartego - 1 pomiar bez zastrzeżeń.</w:t>
      </w:r>
    </w:p>
    <w:p w14:paraId="02472CF3" w14:textId="77777777" w:rsidR="00F1651E" w:rsidRPr="00F1651E" w:rsidRDefault="00F1651E" w:rsidP="00F1651E">
      <w:pPr>
        <w:widowControl w:val="0"/>
        <w:suppressLineNumbers/>
        <w:suppressAutoHyphens/>
        <w:spacing w:after="0" w:line="276" w:lineRule="auto"/>
        <w:jc w:val="both"/>
        <w:rPr>
          <w:rFonts w:ascii="Calibri" w:eastAsia="HG Mincho Light J" w:hAnsi="Calibri" w:cs="Calibri"/>
          <w:kern w:val="0"/>
          <w:lang w:val="en-US" w:eastAsia="pl-PL"/>
          <w14:ligatures w14:val="none"/>
        </w:rPr>
      </w:pPr>
      <w:r w:rsidRPr="00F1651E">
        <w:rPr>
          <w:rFonts w:ascii="Calibri" w:eastAsia="HG Mincho Light J" w:hAnsi="Calibri" w:cs="Calibri"/>
          <w:kern w:val="0"/>
          <w:lang w:val="en-US" w:eastAsia="pl-PL"/>
          <w14:ligatures w14:val="none"/>
        </w:rPr>
        <w:t xml:space="preserve">Wydano 11 decyzji zatwierdzenia nowootwartym zakładom. </w:t>
      </w:r>
    </w:p>
    <w:p w14:paraId="7F9409B7" w14:textId="77777777" w:rsidR="00F1651E" w:rsidRPr="00F1651E" w:rsidRDefault="00F1651E" w:rsidP="00F1651E">
      <w:pPr>
        <w:widowControl w:val="0"/>
        <w:suppressLineNumbers/>
        <w:suppressAutoHyphens/>
        <w:spacing w:after="0" w:line="276" w:lineRule="auto"/>
        <w:jc w:val="both"/>
        <w:rPr>
          <w:rFonts w:ascii="Calibri" w:eastAsia="HG Mincho Light J" w:hAnsi="Calibri" w:cs="Calibri"/>
          <w:kern w:val="0"/>
          <w:lang w:val="en-US" w:eastAsia="pl-PL"/>
          <w14:ligatures w14:val="none"/>
        </w:rPr>
      </w:pPr>
    </w:p>
    <w:p w14:paraId="6D45AE76" w14:textId="77777777" w:rsidR="00F1651E" w:rsidRPr="00F1651E" w:rsidRDefault="00F1651E" w:rsidP="00F1651E">
      <w:pPr>
        <w:widowControl w:val="0"/>
        <w:suppressLineNumbers/>
        <w:suppressAutoHyphens/>
        <w:spacing w:after="0" w:line="276" w:lineRule="auto"/>
        <w:jc w:val="both"/>
        <w:rPr>
          <w:rFonts w:ascii="Calibri" w:eastAsia="HG Mincho Light J" w:hAnsi="Calibri" w:cs="Calibri"/>
          <w:b/>
          <w:bCs/>
          <w:kern w:val="0"/>
          <w:lang w:val="en-US" w:eastAsia="pl-PL"/>
          <w14:ligatures w14:val="none"/>
        </w:rPr>
      </w:pPr>
      <w:r w:rsidRPr="00F1651E">
        <w:rPr>
          <w:rFonts w:ascii="Calibri" w:eastAsia="HG Mincho Light J" w:hAnsi="Calibri" w:cs="Calibri"/>
          <w:b/>
          <w:bCs/>
          <w:kern w:val="0"/>
          <w:lang w:val="en-US" w:eastAsia="pl-PL"/>
          <w14:ligatures w14:val="none"/>
        </w:rPr>
        <w:t>Interwencje</w:t>
      </w:r>
    </w:p>
    <w:p w14:paraId="2542D4E3" w14:textId="7A09B39E" w:rsidR="00F1651E" w:rsidRPr="00F1651E" w:rsidRDefault="00F1651E" w:rsidP="006216D2">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Przeprowadzono 8 kontroli interwencyjnych</w:t>
      </w:r>
      <w:r w:rsidR="006216D2">
        <w:rPr>
          <w:rFonts w:ascii="Calibri" w:eastAsia="Times New Roman" w:hAnsi="Calibri" w:cs="Calibri"/>
          <w:bCs/>
          <w:kern w:val="0"/>
          <w:lang w:eastAsia="pl-PL"/>
          <w14:ligatures w14:val="none"/>
        </w:rPr>
        <w:t>.</w:t>
      </w:r>
    </w:p>
    <w:p w14:paraId="0FEDD139" w14:textId="4E4C4C40" w:rsidR="00F1651E" w:rsidRPr="00F1651E" w:rsidRDefault="00F1651E" w:rsidP="006216D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b/>
          <w:bCs/>
          <w:kern w:val="0"/>
          <w:lang w:eastAsia="pl-PL"/>
          <w14:ligatures w14:val="none"/>
        </w:rPr>
        <w:t>W zakładzie żywienia otwartego w Łobzie</w:t>
      </w:r>
      <w:r w:rsidRPr="00F1651E">
        <w:rPr>
          <w:rFonts w:ascii="Calibri" w:eastAsia="Times New Roman" w:hAnsi="Calibri" w:cs="Calibri"/>
          <w:kern w:val="0"/>
          <w:lang w:eastAsia="pl-PL"/>
          <w14:ligatures w14:val="none"/>
        </w:rPr>
        <w:t xml:space="preserve"> kontrola interwencyjna dotyczyła zgłoszenia, że w kebabie zakupionym w lokalu znajdowały się włosy.  W dniu kontroli interwencja nie potwierdziła się.</w:t>
      </w:r>
    </w:p>
    <w:p w14:paraId="3180397F" w14:textId="6A2A31E9" w:rsidR="00F1651E" w:rsidRPr="00F1651E" w:rsidRDefault="00F1651E" w:rsidP="006216D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b/>
          <w:kern w:val="0"/>
          <w:lang w:eastAsia="pl-PL"/>
          <w14:ligatures w14:val="none"/>
        </w:rPr>
        <w:t>W punkcie małej gastronomii w Łobzie</w:t>
      </w:r>
      <w:r w:rsidRPr="00F1651E">
        <w:rPr>
          <w:rFonts w:ascii="Calibri" w:eastAsia="Times New Roman" w:hAnsi="Calibri" w:cs="Calibri"/>
          <w:kern w:val="0"/>
          <w:lang w:eastAsia="pl-PL"/>
          <w14:ligatures w14:val="none"/>
        </w:rPr>
        <w:t xml:space="preserve">  kontrola interwencyjna dotyczyła zgłoszenia odnośnie złego stanu sanitarnego w zakładzie. W dniu kontroli interwencja nie potwierdziła się. Stan sanitarno – techniczny zakładu bez uwag. Pomieszczenia utrzymane czysto. Ściany </w:t>
      </w:r>
      <w:r w:rsidR="006216D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i sufity gładkie, łatwe do utrzymania w czystości. Podłoga nienasiąkliwa, nieporowata, gładka bez ubytków. Sprzęt czysty, nieskorodowany, bez ubytków. Okna i drzwi szczelne. Umywalki do mycia rąk i zlewozmywaki zainstalowane w zakładzie posiadają dopływ bieżącej ciepłej </w:t>
      </w:r>
      <w:r w:rsidR="006216D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i zimnej wody. Urządzenia chłodnicze i zamrażalnicze wyposażono w dostateczną ilość urządzeń kontrolno – pomiarowych.         </w:t>
      </w:r>
    </w:p>
    <w:p w14:paraId="3CF228E5" w14:textId="5C298650" w:rsidR="00F1651E" w:rsidRPr="00F1651E" w:rsidRDefault="00F1651E" w:rsidP="006216D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W związku z pismem Państwowego Powiatowego Inspektora Sanitarnego </w:t>
      </w:r>
      <w:r w:rsidR="006216D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w </w:t>
      </w:r>
      <w:r w:rsidRPr="006216D2">
        <w:rPr>
          <w:rFonts w:ascii="Calibri" w:eastAsia="Times New Roman" w:hAnsi="Calibri" w:cs="Calibri"/>
          <w:kern w:val="0"/>
          <w:lang w:eastAsia="pl-PL"/>
          <w14:ligatures w14:val="none"/>
        </w:rPr>
        <w:t>Stargardzie</w:t>
      </w:r>
      <w:r w:rsidRPr="00F1651E">
        <w:rPr>
          <w:rFonts w:ascii="Calibri" w:eastAsia="Times New Roman" w:hAnsi="Calibri" w:cs="Calibri"/>
          <w:kern w:val="0"/>
          <w:lang w:eastAsia="pl-PL"/>
          <w14:ligatures w14:val="none"/>
        </w:rPr>
        <w:t xml:space="preserve"> z dnia 31.05.2023 r. znak HŻ.9011.1.98.2023 w sprawie stwierdzenia obecności Salmonella z gr. CO w surowym wyrobie mięsnym typu kebab drobiowo</w:t>
      </w:r>
      <w:r w:rsidR="006216D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w:t>
      </w:r>
      <w:r w:rsidR="006216D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wołowy pn. Hackdrehspiess, oznakowanym numerem partii 12052023, wyprodukowanym w zakładzie LEMA Food Company Sp. z o.o., ul. Przemysłowa 33 a, 67-410 Sława w dniu 12.05.2023 r., przeprowadzono kontrole sanitarne interwencyjne w zakładach ujętych w liście dystrybucyjnej ustalonej przez przedstawicieli Państwowego Powiatowego Inspektora Sanitarnego w Stargardzie w Magazynie hurtowym EURO CATERING Sp. z o.o.,  ul. Rzeźnicza 6/8, 73-110 Stargard,</w:t>
      </w:r>
      <w:r w:rsidRPr="00F1651E">
        <w:rPr>
          <w:rFonts w:ascii="Calibri" w:eastAsia="Calibri" w:hAnsi="Calibri" w:cs="Calibri"/>
          <w:kern w:val="0"/>
          <w:lang w:eastAsia="pl-PL"/>
          <w14:ligatures w14:val="none"/>
        </w:rPr>
        <w:t xml:space="preserve"> tj.</w:t>
      </w:r>
      <w:r w:rsidR="006216D2">
        <w:rPr>
          <w:rFonts w:ascii="Calibri" w:eastAsia="Calibri" w:hAnsi="Calibri" w:cs="Calibri"/>
          <w:kern w:val="0"/>
          <w:lang w:eastAsia="pl-PL"/>
          <w14:ligatures w14:val="none"/>
        </w:rPr>
        <w:t>:</w:t>
      </w:r>
    </w:p>
    <w:p w14:paraId="72B8288B" w14:textId="0D7A0B2F" w:rsidR="00F1651E" w:rsidRPr="00F1651E" w:rsidRDefault="00F1651E" w:rsidP="00F1651E">
      <w:pPr>
        <w:spacing w:after="0" w:line="276" w:lineRule="auto"/>
        <w:jc w:val="both"/>
        <w:rPr>
          <w:rFonts w:ascii="Calibri" w:eastAsia="Times New Roman" w:hAnsi="Calibri" w:cs="Calibri"/>
          <w:kern w:val="0"/>
          <w:lang w:eastAsia="ar-SA"/>
          <w14:ligatures w14:val="none"/>
        </w:rPr>
      </w:pPr>
      <w:r w:rsidRPr="006216D2">
        <w:rPr>
          <w:rFonts w:ascii="Calibri" w:eastAsia="Calibri" w:hAnsi="Calibri" w:cs="Calibri"/>
          <w:b/>
          <w:bCs/>
          <w:kern w:val="0"/>
          <w:lang w:eastAsia="pl-PL"/>
          <w14:ligatures w14:val="none"/>
        </w:rPr>
        <w:t>- Punkt małej gastronomii w Łobzie</w:t>
      </w:r>
      <w:r w:rsidR="006216D2" w:rsidRPr="006216D2">
        <w:rPr>
          <w:rFonts w:ascii="Calibri" w:eastAsia="Calibri" w:hAnsi="Calibri" w:cs="Calibri"/>
          <w:b/>
          <w:bCs/>
          <w:kern w:val="0"/>
          <w:lang w:eastAsia="pl-PL"/>
          <w14:ligatures w14:val="none"/>
        </w:rPr>
        <w:t xml:space="preserve">. </w:t>
      </w:r>
      <w:r w:rsidRPr="006216D2">
        <w:rPr>
          <w:rFonts w:ascii="Calibri" w:eastAsia="Times New Roman" w:hAnsi="Calibri" w:cs="Calibri"/>
          <w:kern w:val="0"/>
          <w:lang w:eastAsia="ar-SA"/>
          <w14:ligatures w14:val="none"/>
        </w:rPr>
        <w:t>Podczas</w:t>
      </w:r>
      <w:r w:rsidRPr="00F1651E">
        <w:rPr>
          <w:rFonts w:ascii="Calibri" w:eastAsia="Times New Roman" w:hAnsi="Calibri" w:cs="Calibri"/>
          <w:kern w:val="0"/>
          <w:lang w:eastAsia="ar-SA"/>
          <w14:ligatures w14:val="none"/>
        </w:rPr>
        <w:t xml:space="preserve"> kontroli potwierdzono przyjęcie ww. produktu. Ustalono, że w dniu 31.05.2023 r. Magazyn hurtowy EURO CATERING Sp. z o.o. w Stargardzie poinformował właściciela zakładu o wycofywaniu z obrotu przedmiotowego produktu. </w:t>
      </w:r>
      <w:r w:rsidRPr="00F1651E">
        <w:rPr>
          <w:rFonts w:ascii="Calibri" w:eastAsia="Calibri" w:hAnsi="Calibri" w:cs="Calibri"/>
          <w:kern w:val="0"/>
          <w:lang w:eastAsia="pl-PL"/>
          <w14:ligatures w14:val="none"/>
        </w:rPr>
        <w:t xml:space="preserve">W dniu 31.05.2023 r. w ramach własnej procedury zabezpieczenia i wycofywania partii żywności </w:t>
      </w:r>
      <w:r w:rsidRPr="00F1651E">
        <w:rPr>
          <w:rFonts w:ascii="Calibri" w:eastAsia="Calibri" w:hAnsi="Calibri" w:cs="Calibri"/>
          <w:kern w:val="0"/>
          <w:lang w:eastAsia="pl-PL"/>
          <w14:ligatures w14:val="none"/>
        </w:rPr>
        <w:lastRenderedPageBreak/>
        <w:t>nieodpowiadających wymaganiom jakości zdrowotnej właściciel zakładu  wycofał z obrotu kwestionowaną partię mięsa kebab w ilości: 1 szt. ’15 kg oraz 1 szt. ok. 10 kg (napoczęta, wycofana ze sprzedaży). P</w:t>
      </w:r>
      <w:r w:rsidRPr="00F1651E">
        <w:rPr>
          <w:rFonts w:ascii="Calibri" w:eastAsia="Times New Roman" w:hAnsi="Calibri" w:cs="Calibri"/>
          <w:kern w:val="0"/>
          <w:lang w:eastAsia="ar-SA"/>
          <w14:ligatures w14:val="none"/>
        </w:rPr>
        <w:t xml:space="preserve">rodukt w ilości 2 szt. został zużyty do przygotowania dań kebab, </w:t>
      </w:r>
      <w:r w:rsidR="00386B25">
        <w:rPr>
          <w:rFonts w:ascii="Calibri" w:eastAsia="Times New Roman" w:hAnsi="Calibri" w:cs="Calibri"/>
          <w:kern w:val="0"/>
          <w:lang w:eastAsia="ar-SA"/>
          <w14:ligatures w14:val="none"/>
        </w:rPr>
        <w:br/>
      </w:r>
      <w:r w:rsidRPr="00F1651E">
        <w:rPr>
          <w:rFonts w:ascii="Calibri" w:eastAsia="Times New Roman" w:hAnsi="Calibri" w:cs="Calibri"/>
          <w:kern w:val="0"/>
          <w:lang w:eastAsia="ar-SA"/>
          <w14:ligatures w14:val="none"/>
        </w:rPr>
        <w:t xml:space="preserve">w całości sprzedany klientom indywidualnym. </w:t>
      </w:r>
      <w:r w:rsidRPr="00386B25">
        <w:rPr>
          <w:rFonts w:ascii="Calibri" w:eastAsia="Times New Roman" w:hAnsi="Calibri" w:cs="Calibri"/>
          <w:kern w:val="0"/>
          <w:lang w:eastAsia="ar-SA"/>
          <w14:ligatures w14:val="none"/>
        </w:rPr>
        <w:t>Dwie</w:t>
      </w:r>
      <w:r w:rsidRPr="00F1651E">
        <w:rPr>
          <w:rFonts w:ascii="Calibri" w:eastAsia="Times New Roman" w:hAnsi="Calibri" w:cs="Calibri"/>
          <w:kern w:val="0"/>
          <w:lang w:eastAsia="ar-SA"/>
          <w14:ligatures w14:val="none"/>
        </w:rPr>
        <w:t xml:space="preserve"> kontrole potwierdziły zwrot towaru do dostawcy. </w:t>
      </w:r>
    </w:p>
    <w:p w14:paraId="15FC1D73" w14:textId="0FAF5DCF" w:rsidR="00F1651E" w:rsidRPr="00F1651E" w:rsidRDefault="00F1651E" w:rsidP="00F1651E">
      <w:pPr>
        <w:spacing w:after="0" w:line="276" w:lineRule="auto"/>
        <w:jc w:val="both"/>
        <w:rPr>
          <w:rFonts w:ascii="Calibri" w:eastAsia="Times New Roman" w:hAnsi="Calibri" w:cs="Calibri"/>
          <w:kern w:val="0"/>
          <w:lang w:eastAsia="ar-SA"/>
          <w14:ligatures w14:val="none"/>
        </w:rPr>
      </w:pPr>
      <w:r w:rsidRPr="00386B25">
        <w:rPr>
          <w:rFonts w:ascii="Calibri" w:eastAsia="Times New Roman" w:hAnsi="Calibri" w:cs="Calibri"/>
          <w:kern w:val="0"/>
          <w:lang w:eastAsia="ar-SA"/>
          <w14:ligatures w14:val="none"/>
        </w:rPr>
        <w:t xml:space="preserve">- </w:t>
      </w:r>
      <w:r w:rsidRPr="00386B25">
        <w:rPr>
          <w:rFonts w:ascii="Calibri" w:eastAsia="Times New Roman" w:hAnsi="Calibri" w:cs="Calibri"/>
          <w:b/>
          <w:bCs/>
          <w:kern w:val="0"/>
          <w:lang w:eastAsia="ar-SA"/>
          <w14:ligatures w14:val="none"/>
        </w:rPr>
        <w:t>Zakład żywienia otwartego  w Resku</w:t>
      </w:r>
      <w:r w:rsidRPr="00386B25">
        <w:rPr>
          <w:rFonts w:ascii="Calibri" w:eastAsia="Times New Roman" w:hAnsi="Calibri" w:cs="Calibri"/>
          <w:kern w:val="0"/>
          <w:lang w:eastAsia="ar-SA"/>
          <w14:ligatures w14:val="none"/>
        </w:rPr>
        <w:t xml:space="preserve">. </w:t>
      </w:r>
      <w:r w:rsidRPr="00F1651E">
        <w:rPr>
          <w:rFonts w:ascii="Calibri" w:eastAsia="Times New Roman" w:hAnsi="Calibri" w:cs="Calibri"/>
          <w:kern w:val="0"/>
          <w:lang w:eastAsia="ar-SA"/>
          <w14:ligatures w14:val="none"/>
        </w:rPr>
        <w:t>Podczas kontroli w zakładzie potwierdzono przyjęcie ww. produktu</w:t>
      </w:r>
      <w:r w:rsidR="00386B25">
        <w:rPr>
          <w:rFonts w:ascii="Calibri" w:eastAsia="Times New Roman" w:hAnsi="Calibri" w:cs="Calibri"/>
          <w:kern w:val="0"/>
          <w:lang w:eastAsia="ar-SA"/>
          <w14:ligatures w14:val="none"/>
        </w:rPr>
        <w:t>.</w:t>
      </w:r>
      <w:r w:rsidRPr="00F1651E">
        <w:rPr>
          <w:rFonts w:ascii="Calibri" w:eastAsia="Times New Roman" w:hAnsi="Calibri" w:cs="Calibri"/>
          <w:kern w:val="0"/>
          <w:lang w:eastAsia="ar-SA"/>
          <w14:ligatures w14:val="none"/>
        </w:rPr>
        <w:t xml:space="preserve"> Właściciel w ramach własnej procedury zabezpieczenia i wycofywania partii żywności nieodpowiadających wymaganiom jakości zdrowotnej właściciel zakładu wycofał</w:t>
      </w:r>
      <w:r w:rsidR="00386B25">
        <w:rPr>
          <w:rFonts w:ascii="Calibri" w:eastAsia="Times New Roman" w:hAnsi="Calibri" w:cs="Calibri"/>
          <w:kern w:val="0"/>
          <w:lang w:eastAsia="ar-SA"/>
          <w14:ligatures w14:val="none"/>
        </w:rPr>
        <w:br/>
      </w:r>
      <w:r w:rsidRPr="00F1651E">
        <w:rPr>
          <w:rFonts w:ascii="Calibri" w:eastAsia="Times New Roman" w:hAnsi="Calibri" w:cs="Calibri"/>
          <w:kern w:val="0"/>
          <w:lang w:eastAsia="ar-SA"/>
          <w14:ligatures w14:val="none"/>
        </w:rPr>
        <w:t xml:space="preserve"> z obrotu kwestionowaną partię mięsa kebab w ilości: 3 szt. po 15 kg .Podczas kolejnej kontroli okazano dokument potwierdzający zwrot towaru.</w:t>
      </w:r>
    </w:p>
    <w:p w14:paraId="560ADDA8" w14:textId="54F6E0EE" w:rsidR="00F1651E" w:rsidRPr="00386B25" w:rsidRDefault="00386B25" w:rsidP="00F1651E">
      <w:pPr>
        <w:spacing w:after="0" w:line="276" w:lineRule="auto"/>
        <w:jc w:val="both"/>
        <w:rPr>
          <w:rFonts w:ascii="Calibri" w:eastAsia="Calibri" w:hAnsi="Calibri" w:cs="Calibri"/>
          <w:kern w:val="0"/>
          <w14:ligatures w14:val="none"/>
        </w:rPr>
      </w:pPr>
      <w:r w:rsidRPr="00386B25">
        <w:rPr>
          <w:rFonts w:ascii="Calibri" w:eastAsia="Times New Roman" w:hAnsi="Calibri" w:cs="Calibri"/>
          <w:b/>
          <w:kern w:val="0"/>
          <w:lang w:eastAsia="pl-PL"/>
          <w14:ligatures w14:val="none"/>
        </w:rPr>
        <w:t xml:space="preserve">- </w:t>
      </w:r>
      <w:r w:rsidR="00F1651E" w:rsidRPr="00386B25">
        <w:rPr>
          <w:rFonts w:ascii="Calibri" w:eastAsia="Times New Roman" w:hAnsi="Calibri" w:cs="Calibri"/>
          <w:b/>
          <w:kern w:val="0"/>
          <w:lang w:eastAsia="pl-PL"/>
          <w14:ligatures w14:val="none"/>
        </w:rPr>
        <w:t>Punkt Małej Gastronomii w</w:t>
      </w:r>
      <w:r w:rsidR="00F1651E" w:rsidRPr="00386B25">
        <w:rPr>
          <w:rFonts w:ascii="Calibri" w:eastAsia="Times New Roman" w:hAnsi="Calibri" w:cs="Calibri"/>
          <w:b/>
          <w:bCs/>
          <w:kern w:val="0"/>
          <w:lang w:eastAsia="pl-PL"/>
          <w14:ligatures w14:val="none"/>
        </w:rPr>
        <w:t xml:space="preserve"> Łobzie</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lang w:eastAsia="pl-PL"/>
          <w14:ligatures w14:val="none"/>
        </w:rPr>
        <w:t xml:space="preserve">W związku z pismem Zachodniopomorskiego Państwowego Wojewódzkiego Inspektora Sanitarnego w Szczecinie z dnia 01.06.2023 r. znak NHŻ.9220.55.2023 w sprawie powiadomienia informacyjnego w celu podjęcia działań </w:t>
      </w:r>
      <w:r>
        <w:rPr>
          <w:rFonts w:ascii="Calibri" w:eastAsia="Times New Roman" w:hAnsi="Calibri" w:cs="Calibri"/>
          <w:kern w:val="0"/>
          <w:lang w:eastAsia="pl-PL"/>
          <w14:ligatures w14:val="none"/>
        </w:rPr>
        <w:br/>
      </w:r>
      <w:r w:rsidR="00F1651E" w:rsidRPr="00F1651E">
        <w:rPr>
          <w:rFonts w:ascii="Calibri" w:eastAsia="Times New Roman" w:hAnsi="Calibri" w:cs="Calibri"/>
          <w:kern w:val="0"/>
          <w:lang w:eastAsia="pl-PL"/>
          <w14:ligatures w14:val="none"/>
        </w:rPr>
        <w:t xml:space="preserve">nr 613585 z dnia 29.05.2023 r.  dot. wykrycia Salmonella spp. z grupy CO - obecność w 25 g </w:t>
      </w:r>
      <w:r>
        <w:rPr>
          <w:rFonts w:ascii="Calibri" w:eastAsia="Times New Roman" w:hAnsi="Calibri" w:cs="Calibri"/>
          <w:kern w:val="0"/>
          <w:lang w:eastAsia="pl-PL"/>
          <w14:ligatures w14:val="none"/>
        </w:rPr>
        <w:br/>
      </w:r>
      <w:r w:rsidR="00F1651E" w:rsidRPr="00F1651E">
        <w:rPr>
          <w:rFonts w:ascii="Calibri" w:eastAsia="Times New Roman" w:hAnsi="Calibri" w:cs="Calibri"/>
          <w:kern w:val="0"/>
          <w:lang w:eastAsia="pl-PL"/>
          <w14:ligatures w14:val="none"/>
        </w:rPr>
        <w:t>w 3 z 5 pobranych próbek produktu pn. Kebab drobiowo</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lang w:eastAsia="pl-PL"/>
          <w14:ligatures w14:val="none"/>
        </w:rPr>
        <w:t>-</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lang w:eastAsia="pl-PL"/>
          <w14:ligatures w14:val="none"/>
        </w:rPr>
        <w:t xml:space="preserve">wołowy, przeprowadzono kontrolę interwencyjną. </w:t>
      </w:r>
      <w:r w:rsidR="00F1651E" w:rsidRPr="00F1651E">
        <w:rPr>
          <w:rFonts w:ascii="Calibri" w:eastAsia="Calibri" w:hAnsi="Calibri" w:cs="Calibri"/>
          <w:kern w:val="0"/>
          <w:lang w:eastAsia="pl-PL"/>
          <w14:ligatures w14:val="none"/>
        </w:rPr>
        <w:t xml:space="preserve">Podczas kontroli w potwierdzono przyjęcie ww. mięsa kebab. </w:t>
      </w:r>
      <w:r w:rsidR="00F1651E" w:rsidRPr="00F1651E">
        <w:rPr>
          <w:rFonts w:ascii="Calibri" w:eastAsia="Times New Roman" w:hAnsi="Calibri" w:cs="Calibri"/>
          <w:kern w:val="0"/>
          <w:lang w:eastAsia="pl-PL"/>
          <w14:ligatures w14:val="none"/>
        </w:rPr>
        <w:t>W dniu kontroli powyższy produkt nie znajdował się na stanie zakładu</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lang w:eastAsia="pl-PL"/>
          <w14:ligatures w14:val="none"/>
        </w:rPr>
        <w:t xml:space="preserve">Produkt w całości został zużyty do przygotowania dań kebab – został sprzedany indywidualnym klientom. </w:t>
      </w:r>
    </w:p>
    <w:p w14:paraId="12365252" w14:textId="655EA0AF" w:rsidR="00F1651E" w:rsidRPr="00F1651E" w:rsidRDefault="00386B25" w:rsidP="00F1651E">
      <w:pPr>
        <w:spacing w:after="0" w:line="276" w:lineRule="auto"/>
        <w:jc w:val="both"/>
        <w:rPr>
          <w:rFonts w:ascii="Calibri" w:eastAsia="Times New Roman" w:hAnsi="Calibri" w:cs="Calibri"/>
          <w:kern w:val="0"/>
          <w:lang w:eastAsia="pl-PL"/>
          <w14:ligatures w14:val="none"/>
        </w:rPr>
      </w:pPr>
      <w:r w:rsidRPr="00386B25">
        <w:rPr>
          <w:rFonts w:ascii="Calibri" w:eastAsia="Times New Roman" w:hAnsi="Calibri" w:cs="Calibri"/>
          <w:b/>
          <w:kern w:val="0"/>
          <w:lang w:eastAsia="pl-PL"/>
          <w14:ligatures w14:val="none"/>
        </w:rPr>
        <w:t xml:space="preserve">- </w:t>
      </w:r>
      <w:r w:rsidR="00F1651E" w:rsidRPr="00386B25">
        <w:rPr>
          <w:rFonts w:ascii="Calibri" w:eastAsia="Times New Roman" w:hAnsi="Calibri" w:cs="Calibri"/>
          <w:b/>
          <w:kern w:val="0"/>
          <w:lang w:eastAsia="pl-PL"/>
          <w14:ligatures w14:val="none"/>
        </w:rPr>
        <w:t>Ośrod</w:t>
      </w:r>
      <w:r>
        <w:rPr>
          <w:rFonts w:ascii="Calibri" w:eastAsia="Times New Roman" w:hAnsi="Calibri" w:cs="Calibri"/>
          <w:b/>
          <w:kern w:val="0"/>
          <w:lang w:eastAsia="pl-PL"/>
          <w14:ligatures w14:val="none"/>
        </w:rPr>
        <w:t>ek</w:t>
      </w:r>
      <w:r w:rsidR="00F1651E" w:rsidRPr="00386B25">
        <w:rPr>
          <w:rFonts w:ascii="Calibri" w:eastAsia="Times New Roman" w:hAnsi="Calibri" w:cs="Calibri"/>
          <w:b/>
          <w:kern w:val="0"/>
          <w:lang w:eastAsia="pl-PL"/>
          <w14:ligatures w14:val="none"/>
        </w:rPr>
        <w:t xml:space="preserve"> dla bezdomnych w Rynowie</w:t>
      </w:r>
      <w:r>
        <w:rPr>
          <w:rFonts w:ascii="Calibri" w:eastAsia="Times New Roman" w:hAnsi="Calibri" w:cs="Calibri"/>
          <w:b/>
          <w:kern w:val="0"/>
          <w:lang w:eastAsia="pl-PL"/>
          <w14:ligatures w14:val="none"/>
        </w:rPr>
        <w:t>.</w:t>
      </w:r>
      <w:r w:rsidRPr="00386B25">
        <w:rPr>
          <w:rFonts w:ascii="Calibri" w:eastAsia="Times New Roman" w:hAnsi="Calibri" w:cs="Calibri"/>
          <w:bCs/>
          <w:kern w:val="0"/>
          <w:lang w:eastAsia="pl-PL"/>
          <w14:ligatures w14:val="none"/>
        </w:rPr>
        <w:t xml:space="preserve"> K</w:t>
      </w:r>
      <w:r w:rsidR="00F1651E" w:rsidRPr="00386B25">
        <w:rPr>
          <w:rFonts w:ascii="Calibri" w:eastAsia="Times New Roman" w:hAnsi="Calibri" w:cs="Calibri"/>
          <w:bCs/>
          <w:kern w:val="0"/>
          <w:lang w:eastAsia="pl-PL"/>
          <w14:ligatures w14:val="none"/>
        </w:rPr>
        <w:t>ontrolę</w:t>
      </w:r>
      <w:r w:rsidR="00F1651E" w:rsidRPr="00F1651E">
        <w:rPr>
          <w:rFonts w:ascii="Calibri" w:eastAsia="Times New Roman" w:hAnsi="Calibri" w:cs="Calibri"/>
          <w:kern w:val="0"/>
          <w:lang w:eastAsia="pl-PL"/>
          <w14:ligatures w14:val="none"/>
        </w:rPr>
        <w:t xml:space="preserve"> interwencyjną przeprowadzono</w:t>
      </w:r>
      <w:r>
        <w:rPr>
          <w:rFonts w:ascii="Calibri" w:eastAsia="Times New Roman" w:hAnsi="Calibri" w:cs="Calibri"/>
          <w:kern w:val="0"/>
          <w:lang w:eastAsia="pl-PL"/>
          <w14:ligatures w14:val="none"/>
        </w:rPr>
        <w:t>,</w:t>
      </w:r>
      <w:r w:rsidR="00F1651E" w:rsidRPr="00F1651E">
        <w:rPr>
          <w:rFonts w:ascii="Calibri" w:eastAsia="Times New Roman" w:hAnsi="Calibri" w:cs="Calibri"/>
          <w:kern w:val="0"/>
          <w:lang w:eastAsia="pl-PL"/>
          <w14:ligatures w14:val="none"/>
        </w:rPr>
        <w:t xml:space="preserve"> ponieważ stwierdzono brak przydatności wody do spożycia przez ludzi w ujęciu własnym Rynowo 27 zasilającego </w:t>
      </w:r>
      <w:r>
        <w:rPr>
          <w:rFonts w:ascii="Calibri" w:eastAsia="Times New Roman" w:hAnsi="Calibri" w:cs="Calibri"/>
          <w:kern w:val="0"/>
          <w:lang w:eastAsia="pl-PL"/>
          <w14:ligatures w14:val="none"/>
        </w:rPr>
        <w:t xml:space="preserve">w </w:t>
      </w:r>
      <w:r w:rsidR="00F1651E" w:rsidRPr="00F1651E">
        <w:rPr>
          <w:rFonts w:ascii="Calibri" w:eastAsia="Times New Roman" w:hAnsi="Calibri" w:cs="Calibri"/>
          <w:kern w:val="0"/>
          <w:lang w:eastAsia="pl-PL"/>
          <w14:ligatures w14:val="none"/>
        </w:rPr>
        <w:t>wodę do spożycia pensjonariuszy - w zakresie przeprowadzonych badań nie odpowiadała wymaganiom Rozporządzenia Ministra Zdrowia z dnia 7 grudnia 2017r w sprawie jakości wody przeznaczonej do spożycia przez ludzi (Dz. U. 2017</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lang w:eastAsia="pl-PL"/>
          <w14:ligatures w14:val="none"/>
        </w:rPr>
        <w:t>r</w:t>
      </w:r>
      <w:r>
        <w:rPr>
          <w:rFonts w:ascii="Calibri" w:eastAsia="Times New Roman" w:hAnsi="Calibri" w:cs="Calibri"/>
          <w:kern w:val="0"/>
          <w:lang w:eastAsia="pl-PL"/>
          <w14:ligatures w14:val="none"/>
        </w:rPr>
        <w:t>.</w:t>
      </w:r>
      <w:r w:rsidR="00F1651E" w:rsidRPr="00F1651E">
        <w:rPr>
          <w:rFonts w:ascii="Calibri" w:eastAsia="Times New Roman" w:hAnsi="Calibri" w:cs="Calibri"/>
          <w:kern w:val="0"/>
          <w:lang w:eastAsia="pl-PL"/>
          <w14:ligatures w14:val="none"/>
        </w:rPr>
        <w:t xml:space="preserve">  poz. 2294) oraz stwarzała zagrożenie dla zdrowia ze względu na zanieczyszczenia mikrobiologiczne Enterokokami oraz ogólną liczba mikroorganizmów w 22</w:t>
      </w:r>
      <w:r w:rsidR="00F1651E" w:rsidRPr="00F1651E">
        <w:rPr>
          <w:rFonts w:ascii="Calibri" w:eastAsia="Times New Roman" w:hAnsi="Calibri" w:cs="Calibri"/>
          <w:kern w:val="0"/>
          <w:vertAlign w:val="superscript"/>
          <w:lang w:eastAsia="pl-PL"/>
          <w14:ligatures w14:val="none"/>
        </w:rPr>
        <w:t>0</w:t>
      </w:r>
      <w:r w:rsidR="00F1651E" w:rsidRPr="00F1651E">
        <w:rPr>
          <w:rFonts w:ascii="Calibri" w:eastAsia="Times New Roman" w:hAnsi="Calibri" w:cs="Calibri"/>
          <w:kern w:val="0"/>
          <w:lang w:eastAsia="pl-PL"/>
          <w14:ligatures w14:val="none"/>
        </w:rPr>
        <w:t>C.</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lang w:eastAsia="pl-PL"/>
          <w14:ligatures w14:val="none"/>
        </w:rPr>
        <w:t>Podczas kontroli Pani kierownik ośrodka poinformowała, że wyłączono z użytkowania do odwołania ujęcie własne w Ośrodku dla bezdomnych w Rynowie 27, 73-150 Łobez</w:t>
      </w:r>
      <w:r>
        <w:rPr>
          <w:rFonts w:ascii="Calibri" w:eastAsia="Times New Roman" w:hAnsi="Calibri" w:cs="Calibri"/>
          <w:kern w:val="0"/>
          <w:lang w:eastAsia="pl-PL"/>
          <w14:ligatures w14:val="none"/>
        </w:rPr>
        <w:t xml:space="preserve"> oraz </w:t>
      </w:r>
      <w:r w:rsidR="00F1651E" w:rsidRPr="00F1651E">
        <w:rPr>
          <w:rFonts w:ascii="Calibri" w:eastAsia="Calibri" w:hAnsi="Calibri" w:cs="Calibri"/>
          <w:kern w:val="0"/>
          <w14:ligatures w14:val="none"/>
        </w:rPr>
        <w:t xml:space="preserve">podjęto działania naprawcze w celu zapewnienia jakości wody pochodzącej z ujęcia własnego w Rynowie </w:t>
      </w:r>
      <w:r w:rsidR="00F1651E" w:rsidRPr="00F1651E">
        <w:rPr>
          <w:rFonts w:ascii="Calibri" w:eastAsia="Calibri" w:hAnsi="Calibri" w:cs="Calibri"/>
          <w:bCs/>
          <w:kern w:val="0"/>
          <w14:ligatures w14:val="none"/>
        </w:rPr>
        <w:t xml:space="preserve">do czasu uzyskania poziomu parametrów mikrobiologicznych – Enterokoków, Liczby bakterii grupy coli, Liczby Escherichia coli oraz ogólnej liczby mikroorganizmów w 22°C </w:t>
      </w:r>
      <w:r w:rsidR="00F1651E" w:rsidRPr="00F1651E">
        <w:rPr>
          <w:rFonts w:ascii="Calibri" w:eastAsia="Calibri" w:hAnsi="Calibri" w:cs="Calibri"/>
          <w:kern w:val="0"/>
          <w14:ligatures w14:val="none"/>
        </w:rPr>
        <w:t xml:space="preserve">zgodnych z wymaganiami rozporządzenia Ministra Zdrowia z dnia 7 grudnia 2017 r. </w:t>
      </w:r>
      <w:r w:rsidR="00F1651E" w:rsidRPr="00386B25">
        <w:rPr>
          <w:rFonts w:ascii="Calibri" w:eastAsia="Arial Unicode MS" w:hAnsi="Calibri" w:cs="Calibri"/>
          <w:color w:val="000000"/>
          <w:kern w:val="0"/>
          <w:lang w:eastAsia="pl-PL" w:bidi="pl-PL"/>
          <w14:ligatures w14:val="none"/>
        </w:rPr>
        <w:t>w sprawie jakości wody przeznaczonej do spożycia przez ludzi  (Dz</w:t>
      </w:r>
      <w:r w:rsidR="00F1651E" w:rsidRPr="00F1651E">
        <w:rPr>
          <w:rFonts w:ascii="Calibri" w:eastAsia="Arial Unicode MS" w:hAnsi="Calibri" w:cs="Calibri"/>
          <w:i/>
          <w:iCs/>
          <w:color w:val="000000"/>
          <w:kern w:val="0"/>
          <w:lang w:eastAsia="pl-PL" w:bidi="pl-PL"/>
          <w14:ligatures w14:val="none"/>
        </w:rPr>
        <w:t>.</w:t>
      </w:r>
      <w:r w:rsidR="00F1651E" w:rsidRPr="00F1651E">
        <w:rPr>
          <w:rFonts w:ascii="Calibri" w:eastAsia="Calibri" w:hAnsi="Calibri" w:cs="Calibri"/>
          <w:kern w:val="0"/>
          <w14:ligatures w14:val="none"/>
        </w:rPr>
        <w:t xml:space="preserve"> U. z 2017 r., poz. 2294)</w:t>
      </w:r>
      <w:r>
        <w:rPr>
          <w:rFonts w:ascii="Calibri" w:eastAsia="Calibri" w:hAnsi="Calibri" w:cs="Calibri"/>
          <w:kern w:val="0"/>
          <w14:ligatures w14:val="none"/>
        </w:rPr>
        <w:t>. P</w:t>
      </w:r>
      <w:r w:rsidR="00F1651E" w:rsidRPr="00F1651E">
        <w:rPr>
          <w:rFonts w:ascii="Calibri" w:eastAsia="Calibri" w:hAnsi="Calibri" w:cs="Calibri"/>
          <w:kern w:val="0"/>
          <w14:ligatures w14:val="none"/>
        </w:rPr>
        <w:t>oinformowano odbiorców o braku przydatności do spożycia wody pochodzącej z ujęcia własnego w Ośrodku dla bezdomnych</w:t>
      </w:r>
      <w:r>
        <w:rPr>
          <w:rFonts w:ascii="Calibri" w:eastAsia="Calibri" w:hAnsi="Calibri" w:cs="Calibri"/>
          <w:kern w:val="0"/>
          <w14:ligatures w14:val="none"/>
        </w:rPr>
        <w:t xml:space="preserve"> </w:t>
      </w:r>
      <w:r w:rsidR="00F1651E" w:rsidRPr="00F1651E">
        <w:rPr>
          <w:rFonts w:ascii="Calibri" w:eastAsia="Calibri" w:hAnsi="Calibri" w:cs="Calibri"/>
          <w:bCs/>
          <w:kern w:val="0"/>
          <w14:ligatures w14:val="none"/>
        </w:rPr>
        <w:t xml:space="preserve">do czasu uzyskania parametrów mikrobiologicznych zgodnych z załącznikiem </w:t>
      </w:r>
      <w:r>
        <w:rPr>
          <w:rFonts w:ascii="Calibri" w:eastAsia="Calibri" w:hAnsi="Calibri" w:cs="Calibri"/>
          <w:bCs/>
          <w:kern w:val="0"/>
          <w14:ligatures w14:val="none"/>
        </w:rPr>
        <w:br/>
      </w:r>
      <w:r w:rsidR="00F1651E" w:rsidRPr="00F1651E">
        <w:rPr>
          <w:rFonts w:ascii="Calibri" w:eastAsia="Calibri" w:hAnsi="Calibri" w:cs="Calibri"/>
          <w:bCs/>
          <w:kern w:val="0"/>
          <w14:ligatures w14:val="none"/>
        </w:rPr>
        <w:t>Nr 1, część A tabela nr 1 oraz część C tabela nr 1  rozporządzenia Ministra Zdrowia, w sprawie jakości wody przeznaczonej do spożycia przez ludzi</w:t>
      </w:r>
      <w:r>
        <w:rPr>
          <w:rFonts w:ascii="Calibri" w:eastAsia="Calibri" w:hAnsi="Calibri" w:cs="Calibri"/>
          <w:bCs/>
          <w:kern w:val="0"/>
          <w14:ligatures w14:val="none"/>
        </w:rPr>
        <w:t xml:space="preserve">. Przekazano informację, że </w:t>
      </w:r>
      <w:r w:rsidR="00F1651E" w:rsidRPr="00F1651E">
        <w:rPr>
          <w:rFonts w:ascii="Calibri" w:eastAsia="Calibri" w:hAnsi="Calibri" w:cs="Calibri"/>
          <w:bCs/>
          <w:kern w:val="0"/>
          <w14:ligatures w14:val="none"/>
        </w:rPr>
        <w:t>woda nie może być wykorzystywana do spożycia i na potrzeby gospodarcze. Woda może być wykorzystywana jedynie do celów W.C.</w:t>
      </w:r>
      <w:r>
        <w:rPr>
          <w:rFonts w:ascii="Calibri" w:eastAsia="Calibri" w:hAnsi="Calibri" w:cs="Calibri"/>
          <w:bCs/>
          <w:kern w:val="0"/>
          <w14:ligatures w14:val="none"/>
        </w:rPr>
        <w:t xml:space="preserve"> Z</w:t>
      </w:r>
      <w:r w:rsidR="00F1651E" w:rsidRPr="00F1651E">
        <w:rPr>
          <w:rFonts w:ascii="Calibri" w:eastAsia="Times New Roman" w:hAnsi="Calibri" w:cs="Calibri"/>
          <w:kern w:val="0"/>
          <w:lang w:eastAsia="pl-PL"/>
          <w14:ligatures w14:val="none"/>
        </w:rPr>
        <w:t>apewniono odbiorcom wody z ujęcia własnego   zastępcze źródło wody o jakości odpowiadającej wodzie przeznaczonej do spożycia (beczkowóz)</w:t>
      </w:r>
      <w:r>
        <w:rPr>
          <w:rFonts w:ascii="Calibri" w:eastAsia="Times New Roman" w:hAnsi="Calibri" w:cs="Calibri"/>
          <w:kern w:val="0"/>
          <w:lang w:eastAsia="pl-PL"/>
          <w14:ligatures w14:val="none"/>
        </w:rPr>
        <w:t>.</w:t>
      </w:r>
      <w:r w:rsidR="00F1651E" w:rsidRPr="00F1651E">
        <w:rPr>
          <w:rFonts w:ascii="Calibri" w:eastAsia="Times New Roman" w:hAnsi="Calibri" w:cs="Calibri"/>
          <w:kern w:val="0"/>
          <w:lang w:eastAsia="pl-PL"/>
          <w14:ligatures w14:val="none"/>
        </w:rPr>
        <w:t xml:space="preserve"> W dniu kontroli żaden z pensjonariuszy nie zgłaszał dolegliwości ze strony układu pokarmowego ani dolegliwości dermatologicznych</w:t>
      </w:r>
      <w:r>
        <w:rPr>
          <w:rFonts w:ascii="Calibri" w:eastAsia="Times New Roman" w:hAnsi="Calibri" w:cs="Calibri"/>
          <w:kern w:val="0"/>
          <w:lang w:eastAsia="pl-PL"/>
          <w14:ligatures w14:val="none"/>
        </w:rPr>
        <w:t>.</w:t>
      </w:r>
    </w:p>
    <w:p w14:paraId="4900CD55" w14:textId="7E366FCD" w:rsidR="00F1651E" w:rsidRPr="00F1651E" w:rsidRDefault="00F1651E" w:rsidP="00386B25">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lastRenderedPageBreak/>
        <w:t xml:space="preserve">Wystosowano pismo w którym polecono wzmożenie reżimu sanitarnego </w:t>
      </w:r>
      <w:r w:rsidR="00386B25">
        <w:rPr>
          <w:rFonts w:ascii="Calibri" w:eastAsia="Times New Roman" w:hAnsi="Calibri" w:cs="Calibri"/>
          <w:bCs/>
          <w:kern w:val="0"/>
          <w:lang w:eastAsia="pl-PL"/>
          <w14:ligatures w14:val="none"/>
        </w:rPr>
        <w:t xml:space="preserve">zgodnie </w:t>
      </w:r>
      <w:r w:rsidR="00386B25">
        <w:rPr>
          <w:rFonts w:ascii="Calibri" w:eastAsia="Times New Roman" w:hAnsi="Calibri" w:cs="Calibri"/>
          <w:bCs/>
          <w:kern w:val="0"/>
          <w:lang w:eastAsia="pl-PL"/>
          <w14:ligatures w14:val="none"/>
        </w:rPr>
        <w:br/>
        <w:t>z poniższymi zasadami:</w:t>
      </w:r>
      <w:r w:rsidRPr="00F1651E">
        <w:rPr>
          <w:rFonts w:ascii="Calibri" w:eastAsia="Times New Roman" w:hAnsi="Calibri" w:cs="Calibri"/>
          <w:bCs/>
          <w:kern w:val="0"/>
          <w:lang w:eastAsia="pl-PL"/>
          <w14:ligatures w14:val="none"/>
        </w:rPr>
        <w:t xml:space="preserve"> </w:t>
      </w:r>
    </w:p>
    <w:p w14:paraId="3ED222E6" w14:textId="5302E273" w:rsidR="00F1651E" w:rsidRPr="00F1651E" w:rsidRDefault="00386B25" w:rsidP="00F1651E">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d</w:t>
      </w:r>
      <w:r w:rsidR="00F1651E" w:rsidRPr="00F1651E">
        <w:rPr>
          <w:rFonts w:ascii="Calibri" w:eastAsia="Times New Roman" w:hAnsi="Calibri" w:cs="Calibri"/>
          <w:kern w:val="0"/>
          <w:lang w:eastAsia="pl-PL"/>
          <w14:ligatures w14:val="none"/>
        </w:rPr>
        <w:t>o czasu uzyskania prawidłowych wyników badań zapewnić zastępcze źródło wody przeznaczonej do spożycia</w:t>
      </w:r>
      <w:r>
        <w:rPr>
          <w:rFonts w:ascii="Calibri" w:eastAsia="Times New Roman" w:hAnsi="Calibri" w:cs="Calibri"/>
          <w:kern w:val="0"/>
          <w:lang w:eastAsia="pl-PL"/>
          <w14:ligatures w14:val="none"/>
        </w:rPr>
        <w:t>;</w:t>
      </w:r>
    </w:p>
    <w:p w14:paraId="1E91B669" w14:textId="2DBD962C"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 </w:t>
      </w:r>
      <w:r w:rsidR="00386B25">
        <w:rPr>
          <w:rFonts w:ascii="Calibri" w:eastAsia="Times New Roman" w:hAnsi="Calibri" w:cs="Calibri"/>
          <w:kern w:val="0"/>
          <w:lang w:eastAsia="pl-PL"/>
          <w14:ligatures w14:val="none"/>
        </w:rPr>
        <w:t>s</w:t>
      </w:r>
      <w:r w:rsidRPr="00F1651E">
        <w:rPr>
          <w:rFonts w:ascii="Calibri" w:eastAsia="Times New Roman" w:hAnsi="Calibri" w:cs="Calibri"/>
          <w:kern w:val="0"/>
          <w:lang w:eastAsia="pl-PL"/>
          <w14:ligatures w14:val="none"/>
        </w:rPr>
        <w:t>ystematycznie prowadzić kontrolę wewnętrzną zgodnie z obowiązującymi przepisami</w:t>
      </w:r>
      <w:r w:rsidR="00386B25">
        <w:rPr>
          <w:rFonts w:ascii="Calibri" w:eastAsia="Times New Roman" w:hAnsi="Calibri" w:cs="Calibri"/>
          <w:kern w:val="0"/>
          <w:lang w:eastAsia="pl-PL"/>
          <w14:ligatures w14:val="none"/>
        </w:rPr>
        <w:t>;</w:t>
      </w:r>
    </w:p>
    <w:p w14:paraId="570FA05A" w14:textId="3C82758C"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b/>
          <w:kern w:val="0"/>
          <w:lang w:eastAsia="pl-PL"/>
          <w14:ligatures w14:val="none"/>
        </w:rPr>
        <w:t xml:space="preserve">- </w:t>
      </w:r>
      <w:r w:rsidR="00386B25">
        <w:rPr>
          <w:rFonts w:ascii="Calibri" w:eastAsia="Times New Roman" w:hAnsi="Calibri" w:cs="Calibri"/>
          <w:kern w:val="0"/>
          <w:lang w:eastAsia="pl-PL"/>
          <w14:ligatures w14:val="none"/>
        </w:rPr>
        <w:t>p</w:t>
      </w:r>
      <w:r w:rsidRPr="00F1651E">
        <w:rPr>
          <w:rFonts w:ascii="Calibri" w:eastAsia="Times New Roman" w:hAnsi="Calibri" w:cs="Calibri"/>
          <w:kern w:val="0"/>
          <w:lang w:eastAsia="pl-PL"/>
          <w14:ligatures w14:val="none"/>
        </w:rPr>
        <w:t>rzeprowadzić dokładne mycia i dezynfekcję sprzętu i pomieszczeń zakładu</w:t>
      </w:r>
      <w:r w:rsidR="00386B25">
        <w:rPr>
          <w:rFonts w:ascii="Calibri" w:eastAsia="Times New Roman" w:hAnsi="Calibri" w:cs="Calibri"/>
          <w:kern w:val="0"/>
          <w:lang w:eastAsia="pl-PL"/>
          <w14:ligatures w14:val="none"/>
        </w:rPr>
        <w:t>;</w:t>
      </w:r>
    </w:p>
    <w:p w14:paraId="21FD8A62" w14:textId="53AAE80F"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w:t>
      </w:r>
      <w:r w:rsidR="00386B25">
        <w:rPr>
          <w:rFonts w:ascii="Calibri" w:eastAsia="Times New Roman" w:hAnsi="Calibri" w:cs="Calibri"/>
          <w:kern w:val="0"/>
          <w:lang w:eastAsia="pl-PL"/>
          <w14:ligatures w14:val="none"/>
        </w:rPr>
        <w:t>p</w:t>
      </w:r>
      <w:r w:rsidRPr="00F1651E">
        <w:rPr>
          <w:rFonts w:ascii="Calibri" w:eastAsia="Times New Roman" w:hAnsi="Calibri" w:cs="Calibri"/>
          <w:kern w:val="0"/>
          <w:lang w:eastAsia="pl-PL"/>
          <w14:ligatures w14:val="none"/>
        </w:rPr>
        <w:t>rzestrzegać na bieżąco procedur w zakresie mycia i dezynfekcji zgodnie z Instrukcją Dobrej Praktyki Higienicznej</w:t>
      </w:r>
      <w:r w:rsidR="00386B25">
        <w:rPr>
          <w:rFonts w:ascii="Calibri" w:eastAsia="Times New Roman" w:hAnsi="Calibri" w:cs="Calibri"/>
          <w:kern w:val="0"/>
          <w:lang w:eastAsia="pl-PL"/>
          <w14:ligatures w14:val="none"/>
        </w:rPr>
        <w:t>;</w:t>
      </w:r>
    </w:p>
    <w:p w14:paraId="16B28A66" w14:textId="5629C07B"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386B25">
        <w:rPr>
          <w:rFonts w:ascii="Calibri" w:eastAsia="Times New Roman" w:hAnsi="Calibri" w:cs="Calibri"/>
          <w:bCs/>
          <w:kern w:val="0"/>
          <w:lang w:eastAsia="pl-PL"/>
          <w14:ligatures w14:val="none"/>
        </w:rPr>
        <w:t xml:space="preserve">- </w:t>
      </w:r>
      <w:r w:rsidR="00386B25" w:rsidRPr="00386B25">
        <w:rPr>
          <w:rFonts w:ascii="Calibri" w:eastAsia="Times New Roman" w:hAnsi="Calibri" w:cs="Calibri"/>
          <w:bCs/>
          <w:kern w:val="0"/>
          <w:lang w:eastAsia="pl-PL"/>
          <w14:ligatures w14:val="none"/>
        </w:rPr>
        <w:t>w</w:t>
      </w:r>
      <w:r w:rsidRPr="00386B25">
        <w:rPr>
          <w:rFonts w:ascii="Calibri" w:eastAsia="Times New Roman" w:hAnsi="Calibri" w:cs="Calibri"/>
          <w:bCs/>
          <w:kern w:val="0"/>
          <w:lang w:eastAsia="pl-PL"/>
          <w14:ligatures w14:val="none"/>
        </w:rPr>
        <w:t>yposażyć</w:t>
      </w:r>
      <w:r w:rsidRPr="00F1651E">
        <w:rPr>
          <w:rFonts w:ascii="Calibri" w:eastAsia="Times New Roman" w:hAnsi="Calibri" w:cs="Calibri"/>
          <w:kern w:val="0"/>
          <w:lang w:eastAsia="pl-PL"/>
          <w14:ligatures w14:val="none"/>
        </w:rPr>
        <w:t xml:space="preserve"> zakład w dostateczną ilość i rodzaj środków dezynfekcyjnych do rąk i powierzchni</w:t>
      </w:r>
      <w:r w:rsidR="00386B25">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5A7438C1" w14:textId="4045FDFE" w:rsidR="00F1651E" w:rsidRPr="00F1651E" w:rsidRDefault="00F1651E" w:rsidP="00386B25">
      <w:pPr>
        <w:suppressAutoHyphens/>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ar-SA"/>
          <w14:ligatures w14:val="none"/>
        </w:rPr>
        <w:t>Podczas przeprowadzonej w Ośrodku kontroli kompleksowej</w:t>
      </w:r>
      <w:r w:rsidR="00386B25">
        <w:rPr>
          <w:rFonts w:ascii="Calibri" w:eastAsia="Times New Roman" w:hAnsi="Calibri" w:cs="Calibri"/>
          <w:kern w:val="0"/>
          <w:lang w:eastAsia="ar-SA"/>
          <w14:ligatures w14:val="none"/>
        </w:rPr>
        <w:t>,</w:t>
      </w:r>
      <w:r w:rsidRPr="00F1651E">
        <w:rPr>
          <w:rFonts w:ascii="Calibri" w:eastAsia="Times New Roman" w:hAnsi="Calibri" w:cs="Calibri"/>
          <w:kern w:val="0"/>
          <w:lang w:eastAsia="ar-SA"/>
          <w14:ligatures w14:val="none"/>
        </w:rPr>
        <w:t xml:space="preserve"> w której nie stwierdzono nieprawidłowości stwierdzono, że w</w:t>
      </w:r>
      <w:r w:rsidRPr="00F1651E">
        <w:rPr>
          <w:rFonts w:ascii="Calibri" w:eastAsia="Times New Roman" w:hAnsi="Calibri" w:cs="Calibri"/>
          <w:kern w:val="0"/>
          <w:lang w:eastAsia="pl-PL"/>
          <w14:ligatures w14:val="none"/>
        </w:rPr>
        <w:t xml:space="preserve"> zakładzie używana jest woda z wodociągu publicznego. Okazano Umowę o zaopatrzenie zakładu w wodę </w:t>
      </w:r>
      <w:r w:rsidR="00386B25">
        <w:rPr>
          <w:rFonts w:ascii="Calibri" w:eastAsia="Times New Roman" w:hAnsi="Calibri" w:cs="Calibri"/>
          <w:kern w:val="0"/>
          <w:lang w:eastAsia="pl-PL"/>
          <w14:ligatures w14:val="none"/>
        </w:rPr>
        <w:t>i</w:t>
      </w:r>
      <w:r w:rsidRPr="00F1651E">
        <w:rPr>
          <w:rFonts w:ascii="Calibri" w:eastAsia="Times New Roman" w:hAnsi="Calibri" w:cs="Calibri"/>
          <w:kern w:val="0"/>
          <w:lang w:eastAsia="pl-PL"/>
          <w14:ligatures w14:val="none"/>
        </w:rPr>
        <w:t xml:space="preserve"> odprowadzenie ścieków zawartą </w:t>
      </w:r>
      <w:r w:rsidR="00386B25">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z Łobeski</w:t>
      </w:r>
      <w:r w:rsidR="00386B25">
        <w:rPr>
          <w:rFonts w:ascii="Calibri" w:eastAsia="Times New Roman" w:hAnsi="Calibri" w:cs="Calibri"/>
          <w:kern w:val="0"/>
          <w:lang w:eastAsia="pl-PL"/>
          <w14:ligatures w14:val="none"/>
        </w:rPr>
        <w:t>m</w:t>
      </w:r>
      <w:r w:rsidRPr="00F1651E">
        <w:rPr>
          <w:rFonts w:ascii="Calibri" w:eastAsia="Times New Roman" w:hAnsi="Calibri" w:cs="Calibri"/>
          <w:kern w:val="0"/>
          <w:lang w:eastAsia="pl-PL"/>
          <w14:ligatures w14:val="none"/>
        </w:rPr>
        <w:t xml:space="preserve"> Przedsiębiorstw</w:t>
      </w:r>
      <w:r w:rsidR="00386B25">
        <w:rPr>
          <w:rFonts w:ascii="Calibri" w:eastAsia="Times New Roman" w:hAnsi="Calibri" w:cs="Calibri"/>
          <w:kern w:val="0"/>
          <w:lang w:eastAsia="pl-PL"/>
          <w14:ligatures w14:val="none"/>
        </w:rPr>
        <w:t>em</w:t>
      </w:r>
      <w:r w:rsidRPr="00F1651E">
        <w:rPr>
          <w:rFonts w:ascii="Calibri" w:eastAsia="Times New Roman" w:hAnsi="Calibri" w:cs="Calibri"/>
          <w:kern w:val="0"/>
          <w:lang w:eastAsia="pl-PL"/>
          <w14:ligatures w14:val="none"/>
        </w:rPr>
        <w:t xml:space="preserve"> Komunaln</w:t>
      </w:r>
      <w:r w:rsidR="00386B25">
        <w:rPr>
          <w:rFonts w:ascii="Calibri" w:eastAsia="Times New Roman" w:hAnsi="Calibri" w:cs="Calibri"/>
          <w:kern w:val="0"/>
          <w:lang w:eastAsia="pl-PL"/>
          <w14:ligatures w14:val="none"/>
        </w:rPr>
        <w:t>ym</w:t>
      </w:r>
      <w:r w:rsidRPr="00F1651E">
        <w:rPr>
          <w:rFonts w:ascii="Calibri" w:eastAsia="Times New Roman" w:hAnsi="Calibri" w:cs="Calibri"/>
          <w:kern w:val="0"/>
          <w:lang w:eastAsia="pl-PL"/>
          <w14:ligatures w14:val="none"/>
        </w:rPr>
        <w:t xml:space="preserve"> Sp. z o.</w:t>
      </w:r>
      <w:r w:rsidR="00386B25">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o., ul. Wojska Polskiego 17, 73-150 Łobez. Okazano Sprawozdanie z badań nr LB/W/2277/2023 z dnia 07.08.2023 r. (miejsce pobrania próbki Rynowo 27, woda wodociągowa) – wynik badania wody prawidłowy. </w:t>
      </w:r>
    </w:p>
    <w:p w14:paraId="37B22BD1" w14:textId="77777777" w:rsidR="00F1651E" w:rsidRPr="00F1651E" w:rsidRDefault="00F1651E" w:rsidP="00F1651E">
      <w:pPr>
        <w:widowControl w:val="0"/>
        <w:suppressLineNumbers/>
        <w:suppressAutoHyphens/>
        <w:spacing w:after="0" w:line="276" w:lineRule="auto"/>
        <w:jc w:val="both"/>
        <w:rPr>
          <w:rFonts w:ascii="Calibri" w:eastAsia="HG Mincho Light J" w:hAnsi="Calibri" w:cs="Calibri"/>
          <w:b/>
          <w:bCs/>
          <w:kern w:val="0"/>
          <w:lang w:val="en-US" w:eastAsia="pl-PL"/>
          <w14:ligatures w14:val="none"/>
        </w:rPr>
      </w:pPr>
    </w:p>
    <w:p w14:paraId="4947B363" w14:textId="77777777"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1.6. Środki transportu</w:t>
      </w:r>
    </w:p>
    <w:p w14:paraId="5EB9BB39" w14:textId="77777777" w:rsidR="00F1651E" w:rsidRPr="00F1651E" w:rsidRDefault="00F1651E" w:rsidP="00D03392">
      <w:pPr>
        <w:spacing w:after="0" w:line="276" w:lineRule="auto"/>
        <w:ind w:firstLine="709"/>
        <w:jc w:val="both"/>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 xml:space="preserve">Do grupy tej należą środki transportu posiadające decyzje zatwierdzające, wydane na wnioski przedsiębiorców.  Przeprowadzono 3 kontrole kompleksowe środków transportu na podstawie arkusza oceny zakładu. Kontrole nie wykazały nieprawidłowości. Wydano 3 decyzje wykreślające środki transportu.  </w:t>
      </w:r>
    </w:p>
    <w:p w14:paraId="165066E1" w14:textId="09B5FD1C" w:rsidR="00F1651E" w:rsidRPr="00F1651E" w:rsidRDefault="00D03392" w:rsidP="00F1651E">
      <w:pPr>
        <w:tabs>
          <w:tab w:val="right" w:pos="720"/>
          <w:tab w:val="center" w:pos="4536"/>
          <w:tab w:val="right" w:pos="9072"/>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Pr>
          <w:rFonts w:ascii="Calibri" w:eastAsia="Times New Roman" w:hAnsi="Calibri" w:cs="Calibri"/>
          <w:kern w:val="0"/>
          <w:lang w:eastAsia="pl-PL"/>
          <w14:ligatures w14:val="none"/>
        </w:rPr>
        <w:tab/>
      </w:r>
      <w:r w:rsidR="00F1651E" w:rsidRPr="00F1651E">
        <w:rPr>
          <w:rFonts w:ascii="Calibri" w:eastAsia="Times New Roman" w:hAnsi="Calibri" w:cs="Calibri"/>
          <w:kern w:val="0"/>
          <w:lang w:eastAsia="pl-PL"/>
          <w14:ligatures w14:val="none"/>
        </w:rPr>
        <w:t>Hurtownia artykułów mrożonych posiada specjalistyczne samochody z monitorowaną temperaturą nie wyższą niż -18</w:t>
      </w:r>
      <w:r w:rsidR="00F1651E" w:rsidRPr="00F1651E">
        <w:rPr>
          <w:rFonts w:ascii="Calibri" w:eastAsia="Times New Roman" w:hAnsi="Calibri" w:cs="Calibri"/>
          <w:kern w:val="0"/>
          <w:vertAlign w:val="superscript"/>
          <w:lang w:eastAsia="pl-PL"/>
          <w14:ligatures w14:val="none"/>
        </w:rPr>
        <w:t>0</w:t>
      </w:r>
      <w:r w:rsidR="00F1651E" w:rsidRPr="00F1651E">
        <w:rPr>
          <w:rFonts w:ascii="Calibri" w:eastAsia="Times New Roman" w:hAnsi="Calibri" w:cs="Calibri"/>
          <w:kern w:val="0"/>
          <w:lang w:eastAsia="pl-PL"/>
          <w14:ligatures w14:val="none"/>
        </w:rPr>
        <w:t xml:space="preserve">C, utrzymującą się w ciągu 24 godzin, co zapewniają agregaty chłodnicze i eutektyczne płyty glikolowe schładzane do </w:t>
      </w:r>
      <w:r>
        <w:rPr>
          <w:rFonts w:ascii="Calibri" w:eastAsia="Times New Roman" w:hAnsi="Calibri" w:cs="Calibri"/>
          <w:kern w:val="0"/>
          <w:lang w:eastAsia="pl-PL"/>
          <w14:ligatures w14:val="none"/>
        </w:rPr>
        <w:t>–</w:t>
      </w:r>
      <w:r w:rsidR="00F1651E" w:rsidRPr="00F1651E">
        <w:rPr>
          <w:rFonts w:ascii="Calibri" w:eastAsia="Times New Roman" w:hAnsi="Calibri" w:cs="Calibri"/>
          <w:kern w:val="0"/>
          <w:lang w:eastAsia="pl-PL"/>
          <w14:ligatures w14:val="none"/>
        </w:rPr>
        <w:t xml:space="preserve"> 40</w:t>
      </w:r>
      <w:r>
        <w:rPr>
          <w:rFonts w:ascii="Calibri" w:eastAsia="Times New Roman" w:hAnsi="Calibri" w:cs="Calibri"/>
          <w:kern w:val="0"/>
          <w:lang w:eastAsia="pl-PL"/>
          <w14:ligatures w14:val="none"/>
        </w:rPr>
        <w:t xml:space="preserve"> </w:t>
      </w:r>
      <w:r w:rsidR="00F1651E" w:rsidRPr="00F1651E">
        <w:rPr>
          <w:rFonts w:ascii="Calibri" w:eastAsia="Times New Roman" w:hAnsi="Calibri" w:cs="Calibri"/>
          <w:kern w:val="0"/>
          <w:vertAlign w:val="superscript"/>
          <w:lang w:eastAsia="pl-PL"/>
          <w14:ligatures w14:val="none"/>
        </w:rPr>
        <w:t>0</w:t>
      </w:r>
      <w:r w:rsidR="00F1651E" w:rsidRPr="00F1651E">
        <w:rPr>
          <w:rFonts w:ascii="Calibri" w:eastAsia="Times New Roman" w:hAnsi="Calibri" w:cs="Calibri"/>
          <w:kern w:val="0"/>
          <w:lang w:eastAsia="pl-PL"/>
          <w14:ligatures w14:val="none"/>
        </w:rPr>
        <w:t xml:space="preserve">C. Skontrolowane pojazdy zapewniały prawidłowe warunki przewozu środków spożywczych zgodnie z Rozdz. IV </w:t>
      </w:r>
      <w:r>
        <w:rPr>
          <w:rFonts w:ascii="Calibri" w:eastAsia="Times New Roman" w:hAnsi="Calibri" w:cs="Calibri"/>
          <w:kern w:val="0"/>
          <w:lang w:eastAsia="pl-PL"/>
          <w14:ligatures w14:val="none"/>
        </w:rPr>
        <w:t>R</w:t>
      </w:r>
      <w:r w:rsidR="00F1651E" w:rsidRPr="00F1651E">
        <w:rPr>
          <w:rFonts w:ascii="Calibri" w:eastAsia="Times New Roman" w:hAnsi="Calibri" w:cs="Calibri"/>
          <w:kern w:val="0"/>
          <w:lang w:eastAsia="pl-PL"/>
          <w14:ligatures w14:val="none"/>
        </w:rPr>
        <w:t>ozporządzenia (WE) Nr 852/2004 Parlamentu Europejskiego i Rady z dnia 29 kwietnia 2004</w:t>
      </w:r>
      <w:r>
        <w:rPr>
          <w:rFonts w:ascii="Calibri" w:eastAsia="Times New Roman" w:hAnsi="Calibri" w:cs="Calibri"/>
          <w:kern w:val="0"/>
          <w:lang w:eastAsia="pl-PL"/>
          <w14:ligatures w14:val="none"/>
        </w:rPr>
        <w:t> </w:t>
      </w:r>
      <w:r w:rsidR="00F1651E" w:rsidRPr="00F1651E">
        <w:rPr>
          <w:rFonts w:ascii="Calibri" w:eastAsia="Times New Roman" w:hAnsi="Calibri" w:cs="Calibri"/>
          <w:kern w:val="0"/>
          <w:lang w:eastAsia="pl-PL"/>
          <w14:ligatures w14:val="none"/>
        </w:rPr>
        <w:t>r. w sprawie higieny środków spożywczych.</w:t>
      </w:r>
    </w:p>
    <w:p w14:paraId="2587922B" w14:textId="5F151C93" w:rsidR="00F1651E" w:rsidRPr="00F1651E" w:rsidRDefault="00F1651E" w:rsidP="00D033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Kierowcy posiadali aktualne książeczki zdrowia, wyposażeni byli w prawidłową odzież ochronną.</w:t>
      </w:r>
      <w:r w:rsidR="00D033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W skontrolowanych samochodach część transportowa oddzielona od części osobowej, powierzchnie ładunkowe wykonane z materiałów łatwo zmywalnych </w:t>
      </w:r>
      <w:r w:rsidR="00D0339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i</w:t>
      </w:r>
      <w:r w:rsidR="00D0339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nienasiąkliwych, a skrzynie ładunkowe szczelne. Wnętrza pojazdów wyposażone w podesty. Mycie i dezynfekcja odbywa się przy piekarniach, hurtowniach, a czynności te odnotowywane są w książce mycia i dezynfekcji pojazdu. </w:t>
      </w:r>
    </w:p>
    <w:p w14:paraId="465111A6" w14:textId="77777777" w:rsidR="00F1651E" w:rsidRPr="00F1651E" w:rsidRDefault="00F1651E" w:rsidP="00F1651E">
      <w:pPr>
        <w:tabs>
          <w:tab w:val="center" w:pos="4536"/>
          <w:tab w:val="right" w:pos="9072"/>
        </w:tabs>
        <w:suppressAutoHyphens/>
        <w:spacing w:after="0" w:line="276" w:lineRule="auto"/>
        <w:jc w:val="both"/>
        <w:rPr>
          <w:rFonts w:ascii="Calibri" w:eastAsia="Times New Roman" w:hAnsi="Calibri" w:cs="Calibri"/>
          <w:b/>
          <w:kern w:val="0"/>
          <w:lang w:eastAsia="pl-PL"/>
          <w14:ligatures w14:val="none"/>
        </w:rPr>
      </w:pPr>
    </w:p>
    <w:p w14:paraId="2F1EE532" w14:textId="77777777" w:rsidR="00F1651E" w:rsidRPr="00F1651E" w:rsidRDefault="00F1651E" w:rsidP="00F1651E">
      <w:pPr>
        <w:spacing w:after="0" w:line="276" w:lineRule="auto"/>
        <w:ind w:right="-310"/>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 xml:space="preserve">1.7. Zakłady produkcji i wprowadzania do obrotu materiałów i wyrobów przeznaczonych do kontaktu z żywnością </w:t>
      </w:r>
    </w:p>
    <w:p w14:paraId="4F4B8B7A" w14:textId="6AF28278" w:rsidR="00F1651E" w:rsidRPr="00F1651E" w:rsidRDefault="00F1651E" w:rsidP="00D03392">
      <w:pPr>
        <w:numPr>
          <w:ilvl w:val="0"/>
          <w:numId w:val="178"/>
        </w:numPr>
        <w:tabs>
          <w:tab w:val="left" w:pos="426"/>
        </w:tabs>
        <w:spacing w:after="0" w:line="276" w:lineRule="auto"/>
        <w:ind w:left="0" w:firstLine="0"/>
        <w:jc w:val="both"/>
        <w:rPr>
          <w:rFonts w:ascii="Calibri" w:eastAsia="Times New Roman" w:hAnsi="Calibri" w:cs="Calibri"/>
          <w:b/>
          <w:kern w:val="0"/>
          <w:lang w:val="x-none" w:eastAsia="x-none"/>
          <w14:ligatures w14:val="none"/>
        </w:rPr>
      </w:pPr>
      <w:r w:rsidRPr="00F1651E">
        <w:rPr>
          <w:rFonts w:ascii="Calibri" w:eastAsia="Times New Roman" w:hAnsi="Calibri" w:cs="Calibri"/>
          <w:b/>
          <w:kern w:val="0"/>
          <w:lang w:val="x-none" w:eastAsia="x-none"/>
          <w14:ligatures w14:val="none"/>
        </w:rPr>
        <w:t>Wytwórnie  materiałów  i  wyrobów przeznaczonych  do  kontaktu  z  żywnością</w:t>
      </w:r>
      <w:r w:rsidR="00D03392">
        <w:rPr>
          <w:rFonts w:ascii="Calibri" w:eastAsia="Times New Roman" w:hAnsi="Calibri" w:cs="Calibri"/>
          <w:b/>
          <w:kern w:val="0"/>
          <w:lang w:val="x-none" w:eastAsia="x-none"/>
          <w14:ligatures w14:val="none"/>
        </w:rPr>
        <w:t>.</w:t>
      </w:r>
    </w:p>
    <w:p w14:paraId="501B820D" w14:textId="2812DCCC" w:rsidR="00F1651E" w:rsidRPr="00F1651E" w:rsidRDefault="00F1651E" w:rsidP="00D03392">
      <w:pPr>
        <w:suppressAutoHyphens/>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W rejestrze zakładów, w grupie tej znajdują się 3 obiekty. W tej grupie obiektów przeprowadzano 2 kontrole sanitarne</w:t>
      </w:r>
      <w:r w:rsidR="00D03392">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 tym 2 kontrole kompleksowe i 1 tematyczna – pobór próbki do badań laboratoryjnych. Nie wydawano decyzji </w:t>
      </w:r>
      <w:r w:rsidR="008F65FB" w:rsidRPr="00F1651E">
        <w:rPr>
          <w:rFonts w:ascii="Calibri" w:eastAsia="Times New Roman" w:hAnsi="Calibri" w:cs="Calibri"/>
          <w:bCs/>
          <w:kern w:val="0"/>
          <w:lang w:eastAsia="pl-PL"/>
          <w14:ligatures w14:val="none"/>
        </w:rPr>
        <w:t>administracyjnych</w:t>
      </w:r>
      <w:r w:rsidRPr="00F1651E">
        <w:rPr>
          <w:rFonts w:ascii="Calibri" w:eastAsia="Times New Roman" w:hAnsi="Calibri" w:cs="Calibri"/>
          <w:bCs/>
          <w:kern w:val="0"/>
          <w:lang w:eastAsia="pl-PL"/>
          <w14:ligatures w14:val="none"/>
        </w:rPr>
        <w:t xml:space="preserve"> na poprawę stanu sanitarno – technicznego w zakładzie</w:t>
      </w:r>
      <w:r w:rsidR="00D03392">
        <w:rPr>
          <w:rFonts w:ascii="Calibri" w:eastAsia="Times New Roman" w:hAnsi="Calibri" w:cs="Calibri"/>
          <w:bCs/>
          <w:kern w:val="0"/>
          <w:lang w:eastAsia="pl-PL"/>
          <w14:ligatures w14:val="none"/>
        </w:rPr>
        <w:t>.</w:t>
      </w:r>
    </w:p>
    <w:p w14:paraId="4A590750" w14:textId="728620C3" w:rsidR="00F1651E" w:rsidRPr="00F1651E" w:rsidRDefault="00F1651E" w:rsidP="00D03392">
      <w:pPr>
        <w:spacing w:after="0" w:line="276" w:lineRule="auto"/>
        <w:ind w:firstLine="360"/>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lastRenderedPageBreak/>
        <w:t>W 1 zakładzie produkowane są wyroby takie jak:   podkładki kartonowe, rożki kartonowe, kartoniki z rączką, spody i dekle z kartonu  oraz papier pakowy. Nie jest wykonywany nadruk farbami wodnymi na zewnętrznej powierzchni opakowań.</w:t>
      </w:r>
    </w:p>
    <w:p w14:paraId="547A52B1" w14:textId="2CCDAD86" w:rsidR="00F1651E" w:rsidRPr="00F1651E" w:rsidRDefault="00F1651E" w:rsidP="00D03392">
      <w:pPr>
        <w:spacing w:after="200" w:line="276" w:lineRule="auto"/>
        <w:ind w:firstLine="360"/>
        <w:contextualSpacing/>
        <w:jc w:val="both"/>
        <w:rPr>
          <w:rFonts w:ascii="Calibri" w:eastAsia="Calibri" w:hAnsi="Calibri" w:cs="Calibri"/>
          <w:bCs/>
          <w:kern w:val="0"/>
          <w14:ligatures w14:val="none"/>
        </w:rPr>
      </w:pPr>
      <w:r w:rsidRPr="00F1651E">
        <w:rPr>
          <w:rFonts w:ascii="Calibri" w:eastAsia="Calibri" w:hAnsi="Calibri" w:cs="Calibri"/>
          <w:bCs/>
          <w:kern w:val="0"/>
          <w14:ligatures w14:val="none"/>
        </w:rPr>
        <w:t>Dwa pozostał</w:t>
      </w:r>
      <w:r w:rsidR="00D03392">
        <w:rPr>
          <w:rFonts w:ascii="Calibri" w:eastAsia="Calibri" w:hAnsi="Calibri" w:cs="Calibri"/>
          <w:bCs/>
          <w:kern w:val="0"/>
          <w14:ligatures w14:val="none"/>
        </w:rPr>
        <w:t>e</w:t>
      </w:r>
      <w:r w:rsidRPr="00F1651E">
        <w:rPr>
          <w:rFonts w:ascii="Calibri" w:eastAsia="Calibri" w:hAnsi="Calibri" w:cs="Calibri"/>
          <w:bCs/>
          <w:kern w:val="0"/>
          <w14:ligatures w14:val="none"/>
        </w:rPr>
        <w:t xml:space="preserve"> produkują opakowania do lodów i nabiału, opakowania do mleka w </w:t>
      </w:r>
      <w:r w:rsidR="00D03392">
        <w:rPr>
          <w:rFonts w:ascii="Calibri" w:eastAsia="Calibri" w:hAnsi="Calibri" w:cs="Calibri"/>
          <w:bCs/>
          <w:kern w:val="0"/>
          <w14:ligatures w14:val="none"/>
        </w:rPr>
        <w:t>p</w:t>
      </w:r>
      <w:r w:rsidRPr="00F1651E">
        <w:rPr>
          <w:rFonts w:ascii="Calibri" w:eastAsia="Calibri" w:hAnsi="Calibri" w:cs="Calibri"/>
          <w:bCs/>
          <w:kern w:val="0"/>
          <w14:ligatures w14:val="none"/>
        </w:rPr>
        <w:t>roszku z tworzyw sztucznych</w:t>
      </w:r>
      <w:r w:rsidR="00D03392">
        <w:rPr>
          <w:rFonts w:ascii="Calibri" w:eastAsia="Calibri" w:hAnsi="Calibri" w:cs="Calibri"/>
          <w:bCs/>
          <w:kern w:val="0"/>
          <w14:ligatures w14:val="none"/>
        </w:rPr>
        <w:t>.</w:t>
      </w:r>
    </w:p>
    <w:p w14:paraId="73C326D7" w14:textId="7E4F5CC4" w:rsidR="00F1651E" w:rsidRPr="00F1651E" w:rsidRDefault="00F1651E" w:rsidP="00D03392">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W zakładzie w Starym Węgorzynku podczas kontroli tematycznej pobrano  1 próbkę pn.: </w:t>
      </w:r>
      <w:r w:rsidRPr="00F1651E">
        <w:rPr>
          <w:rFonts w:ascii="Calibri" w:eastAsia="Times New Roman" w:hAnsi="Calibri" w:cs="Calibri"/>
          <w:b/>
          <w:kern w:val="0"/>
          <w:lang w:eastAsia="pl-PL"/>
          <w14:ligatures w14:val="none"/>
        </w:rPr>
        <w:t xml:space="preserve">„WIADRO TWARÓG SERNIKOWY 1 kg, POKRYWKA TWARÓG SERNIKOWY 1 kg” </w:t>
      </w:r>
      <w:r w:rsidRPr="00F1651E">
        <w:rPr>
          <w:rFonts w:ascii="Calibri" w:eastAsia="Times New Roman" w:hAnsi="Calibri" w:cs="Calibri"/>
          <w:bCs/>
          <w:kern w:val="0"/>
          <w:lang w:eastAsia="pl-PL"/>
          <w14:ligatures w14:val="none"/>
        </w:rPr>
        <w:t>pr</w:t>
      </w:r>
      <w:r w:rsidRPr="00F1651E">
        <w:rPr>
          <w:rFonts w:ascii="Calibri" w:eastAsia="Times New Roman" w:hAnsi="Calibri" w:cs="Calibri"/>
          <w:kern w:val="0"/>
          <w:lang w:eastAsia="pl-PL"/>
          <w14:ligatures w14:val="none"/>
        </w:rPr>
        <w:t xml:space="preserve">zy protokole pobrania materiałów i wyrobów przeznaczonych do kontaktu z żywnością </w:t>
      </w:r>
      <w:r w:rsidR="00D0339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w zakresie przeprowadzonych badań: migracja globalna do 50 % etanolu (40</w:t>
      </w:r>
      <w:r w:rsidR="00D03392">
        <w:rPr>
          <w:rFonts w:ascii="Calibri" w:eastAsia="Times New Roman" w:hAnsi="Calibri" w:cs="Calibri"/>
          <w:kern w:val="0"/>
          <w:lang w:eastAsia="pl-PL"/>
          <w14:ligatures w14:val="none"/>
        </w:rPr>
        <w:t xml:space="preserve"> </w:t>
      </w:r>
      <w:r w:rsidRPr="00F1651E">
        <w:rPr>
          <w:rFonts w:ascii="Calibri" w:eastAsia="Times New Roman" w:hAnsi="Calibri" w:cs="Calibri"/>
          <w:kern w:val="0"/>
          <w:vertAlign w:val="superscript"/>
          <w:lang w:eastAsia="pl-PL"/>
          <w14:ligatures w14:val="none"/>
        </w:rPr>
        <w:t>0</w:t>
      </w:r>
      <w:r w:rsidRPr="00F1651E">
        <w:rPr>
          <w:rFonts w:ascii="Calibri" w:eastAsia="Times New Roman" w:hAnsi="Calibri" w:cs="Calibri"/>
          <w:kern w:val="0"/>
          <w:lang w:eastAsia="pl-PL"/>
          <w14:ligatures w14:val="none"/>
        </w:rPr>
        <w:t>C, 10 dni) uzyskała wynik prawidłowy.</w:t>
      </w:r>
    </w:p>
    <w:p w14:paraId="20B5FE71" w14:textId="77777777" w:rsidR="00F1651E" w:rsidRPr="00F1651E" w:rsidRDefault="00F1651E" w:rsidP="00F1651E">
      <w:pPr>
        <w:spacing w:after="0" w:line="276" w:lineRule="auto"/>
        <w:ind w:left="360"/>
        <w:jc w:val="both"/>
        <w:rPr>
          <w:rFonts w:ascii="Calibri" w:eastAsia="Times New Roman" w:hAnsi="Calibri" w:cs="Calibri"/>
          <w:kern w:val="0"/>
          <w:lang w:eastAsia="pl-PL"/>
          <w14:ligatures w14:val="none"/>
        </w:rPr>
      </w:pPr>
    </w:p>
    <w:p w14:paraId="180601A3" w14:textId="77777777" w:rsidR="00F1651E" w:rsidRPr="00F1651E" w:rsidRDefault="00F1651E" w:rsidP="00D03392">
      <w:pPr>
        <w:numPr>
          <w:ilvl w:val="0"/>
          <w:numId w:val="190"/>
        </w:numPr>
        <w:tabs>
          <w:tab w:val="left" w:pos="284"/>
        </w:tabs>
        <w:spacing w:after="0" w:line="276" w:lineRule="auto"/>
        <w:ind w:left="0" w:firstLine="0"/>
        <w:jc w:val="both"/>
        <w:rPr>
          <w:rFonts w:ascii="Calibri" w:eastAsia="Times New Roman" w:hAnsi="Calibri" w:cs="Calibri"/>
          <w:kern w:val="0"/>
          <w:lang w:val="x-none" w:eastAsia="x-none"/>
          <w14:ligatures w14:val="none"/>
        </w:rPr>
      </w:pPr>
      <w:r w:rsidRPr="00F1651E">
        <w:rPr>
          <w:rFonts w:ascii="Calibri" w:eastAsia="Times New Roman" w:hAnsi="Calibri" w:cs="Calibri"/>
          <w:b/>
          <w:kern w:val="0"/>
          <w:lang w:val="x-none" w:eastAsia="x-none"/>
          <w14:ligatures w14:val="none"/>
        </w:rPr>
        <w:t>Miejsca  obrotu materiałami i wyrobami  przeznaczonymi do kontaktu z żywnością</w:t>
      </w:r>
      <w:r w:rsidRPr="00F1651E">
        <w:rPr>
          <w:rFonts w:ascii="Calibri" w:eastAsia="Times New Roman" w:hAnsi="Calibri" w:cs="Calibri"/>
          <w:kern w:val="0"/>
          <w:lang w:val="x-none" w:eastAsia="x-none"/>
          <w14:ligatures w14:val="none"/>
        </w:rPr>
        <w:t xml:space="preserve"> </w:t>
      </w:r>
    </w:p>
    <w:p w14:paraId="39799478" w14:textId="77777777" w:rsidR="00F1651E" w:rsidRPr="00F1651E" w:rsidRDefault="00F1651E" w:rsidP="00D03392">
      <w:pPr>
        <w:numPr>
          <w:ilvl w:val="0"/>
          <w:numId w:val="192"/>
        </w:numPr>
        <w:tabs>
          <w:tab w:val="left" w:pos="284"/>
        </w:tabs>
        <w:spacing w:after="0" w:line="276" w:lineRule="auto"/>
        <w:ind w:left="0" w:firstLine="0"/>
        <w:jc w:val="both"/>
        <w:rPr>
          <w:rFonts w:ascii="Calibri" w:eastAsia="Times New Roman" w:hAnsi="Calibri" w:cs="Calibri"/>
          <w:b/>
          <w:bCs/>
          <w:kern w:val="0"/>
          <w:u w:val="single"/>
          <w:lang w:val="x-none" w:eastAsia="x-none"/>
          <w14:ligatures w14:val="none"/>
        </w:rPr>
      </w:pPr>
      <w:r w:rsidRPr="00F1651E">
        <w:rPr>
          <w:rFonts w:ascii="Calibri" w:eastAsia="Times New Roman" w:hAnsi="Calibri" w:cs="Calibri"/>
          <w:b/>
          <w:bCs/>
          <w:kern w:val="0"/>
          <w:u w:val="single"/>
          <w:lang w:val="x-none" w:eastAsia="x-none"/>
          <w14:ligatures w14:val="none"/>
        </w:rPr>
        <w:t>Hurtownie</w:t>
      </w:r>
    </w:p>
    <w:p w14:paraId="084199A9" w14:textId="081D65F7" w:rsidR="00F1651E" w:rsidRPr="00F1651E" w:rsidRDefault="00F1651E" w:rsidP="00D03392">
      <w:pPr>
        <w:suppressAutoHyphens/>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Do grupy tej zaliczono 1 hurtownię wprowadzającą do obrotu chemię gospodarczą, produkty kosmetyczne oraz wyroby przeznaczone do kontaktu z żywnością, w której nie przeprowadzano kontroli. </w:t>
      </w:r>
    </w:p>
    <w:p w14:paraId="57B0A89B" w14:textId="77777777" w:rsidR="00F1651E" w:rsidRPr="00F1651E" w:rsidRDefault="00F1651E" w:rsidP="001F5F55">
      <w:pPr>
        <w:numPr>
          <w:ilvl w:val="0"/>
          <w:numId w:val="192"/>
        </w:numPr>
        <w:tabs>
          <w:tab w:val="left" w:pos="284"/>
        </w:tabs>
        <w:spacing w:after="0" w:line="276" w:lineRule="auto"/>
        <w:ind w:left="0" w:firstLine="0"/>
        <w:jc w:val="both"/>
        <w:rPr>
          <w:rFonts w:ascii="Calibri" w:eastAsia="Times New Roman" w:hAnsi="Calibri" w:cs="Calibri"/>
          <w:b/>
          <w:kern w:val="0"/>
          <w:u w:val="single"/>
          <w:lang w:val="x-none" w:eastAsia="x-none"/>
          <w14:ligatures w14:val="none"/>
        </w:rPr>
      </w:pPr>
      <w:r w:rsidRPr="00F1651E">
        <w:rPr>
          <w:rFonts w:ascii="Calibri" w:eastAsia="Times New Roman" w:hAnsi="Calibri" w:cs="Calibri"/>
          <w:b/>
          <w:kern w:val="0"/>
          <w:u w:val="single"/>
          <w:lang w:val="x-none" w:eastAsia="x-none"/>
          <w14:ligatures w14:val="none"/>
        </w:rPr>
        <w:t>Sklepy</w:t>
      </w:r>
    </w:p>
    <w:p w14:paraId="73B5E360" w14:textId="7C82A57D" w:rsidR="00F1651E" w:rsidRPr="00F1651E" w:rsidRDefault="00F1651E" w:rsidP="001F5F55">
      <w:pPr>
        <w:spacing w:after="0" w:line="276" w:lineRule="auto"/>
        <w:ind w:firstLine="709"/>
        <w:jc w:val="both"/>
        <w:rPr>
          <w:rFonts w:ascii="Calibri" w:eastAsia="Times New Roman" w:hAnsi="Calibri" w:cs="Calibri"/>
          <w:bCs/>
          <w:kern w:val="0"/>
          <w:lang w:eastAsia="pl-PL"/>
          <w14:ligatures w14:val="none"/>
        </w:rPr>
      </w:pPr>
      <w:r w:rsidRPr="00F1651E">
        <w:rPr>
          <w:rFonts w:ascii="Calibri" w:eastAsia="Times New Roman" w:hAnsi="Calibri" w:cs="Calibri"/>
          <w:kern w:val="0"/>
          <w:lang w:val="x-none" w:eastAsia="x-none"/>
          <w14:ligatures w14:val="none"/>
        </w:rPr>
        <w:t>Do tej grupy zakładów zaliczono obiekty prowadzące sprzedaż artykułów gospodarstwa domowego, sklepy z zabawkami, tzw. sklepy „po 5 złotych” oraz sklep PEPCO.</w:t>
      </w:r>
      <w:r w:rsidR="001F5F55">
        <w:rPr>
          <w:rFonts w:ascii="Calibri" w:eastAsia="Times New Roman" w:hAnsi="Calibri" w:cs="Calibri"/>
          <w:kern w:val="0"/>
          <w:lang w:val="x-none" w:eastAsia="x-none"/>
          <w14:ligatures w14:val="none"/>
        </w:rPr>
        <w:br/>
      </w:r>
      <w:r w:rsidRPr="00F1651E">
        <w:rPr>
          <w:rFonts w:ascii="Calibri" w:eastAsia="Times New Roman" w:hAnsi="Calibri" w:cs="Calibri"/>
          <w:bCs/>
          <w:kern w:val="0"/>
          <w:lang w:eastAsia="pl-PL"/>
          <w14:ligatures w14:val="none"/>
        </w:rPr>
        <w:t>W ramach nadzoru nad materiałami i przedmiotami do kontaktu z żywnością objęto nadzorem 17 sklepów. W 4 zakładach przeprowadzono kontrole sanitarne</w:t>
      </w:r>
      <w:r w:rsidR="001F5F55">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 tym 2 z oceną stanu sanitarnego i 2 kontrole interwencyjne. Kontrole nie wykazały nieprawidłowości.</w:t>
      </w:r>
    </w:p>
    <w:p w14:paraId="23E0C16E" w14:textId="77777777" w:rsidR="00F1651E" w:rsidRPr="00F1651E" w:rsidRDefault="00F1651E" w:rsidP="001F5F55">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Skontrolowane zakłady oferują artykuły gospodarstwa domowego do przechowywania żywności, narzędzia kuchenne oraz produkty kosmetyczne. W ofercie sprzedaży znajdują się wyroby przeznaczone do kontaktu z żywnością (z tworzyw sztucznych, metalowe, ze szkła, ceramiki, drewniane, z papieru i tektury, aluminiowe, wyroby z melaminy). Wyroby przeznaczone do kontaktu z żywnością są przechowywane na wydzielonych półkach, regałach w salach sprzedaży. Wyroby są oznakowane w sposób umożliwiający ich identyfikację. Wyrobom towarzyszą etykiety. Produkty w opakowaniach jednostkowych są prawidłowo oznakowane. Zakupy udokumentowane są fakturami VAT. W sklepach wdrożono system śledzenia drogi wyrobów. Wdrożono system procedur umożliwiających identyfikację przedsiębiorstw od których dokonano zakupu oferowanego asortymentu zgodnie Rozporządzeniem (WE) Nr 1935/2004 Parlamentu Europejskiego i Rady z dnia 27 października 2004r. w sprawie materiałów i wyrobów przeznaczonych do kontaktu z żywnością oraz uchylające dyrektywy 80/590/EWG i 89/109/EWG. Materiały i wyroby przeznaczone do kontaktu  z żywnością są oznakowane prawidłowo. W wyniku przeprowadzonych kontroli nie stwierdzono nieprawidłowości.</w:t>
      </w:r>
    </w:p>
    <w:p w14:paraId="00694DA4" w14:textId="77777777" w:rsidR="00F1651E" w:rsidRPr="00F1651E" w:rsidRDefault="00F1651E" w:rsidP="00F1651E">
      <w:pPr>
        <w:suppressAutoHyphens/>
        <w:spacing w:after="0" w:line="276" w:lineRule="auto"/>
        <w:ind w:firstLine="284"/>
        <w:contextualSpacing/>
        <w:jc w:val="both"/>
        <w:rPr>
          <w:rFonts w:ascii="Calibri" w:eastAsia="Calibri" w:hAnsi="Calibri" w:cs="Calibri"/>
          <w:kern w:val="0"/>
          <w14:ligatures w14:val="none"/>
        </w:rPr>
      </w:pPr>
    </w:p>
    <w:p w14:paraId="62D4344A" w14:textId="77777777" w:rsidR="00F1651E" w:rsidRPr="001F5F55" w:rsidRDefault="00F1651E" w:rsidP="001F5F55">
      <w:pPr>
        <w:numPr>
          <w:ilvl w:val="0"/>
          <w:numId w:val="132"/>
        </w:numPr>
        <w:tabs>
          <w:tab w:val="left" w:pos="284"/>
        </w:tabs>
        <w:spacing w:after="0" w:line="276" w:lineRule="auto"/>
        <w:ind w:left="0" w:firstLine="0"/>
        <w:jc w:val="both"/>
        <w:rPr>
          <w:rFonts w:ascii="Calibri" w:eastAsia="Times New Roman" w:hAnsi="Calibri" w:cs="Calibri"/>
          <w:b/>
          <w:bCs/>
          <w:kern w:val="0"/>
          <w:lang w:eastAsia="pl-PL"/>
          <w14:ligatures w14:val="none"/>
        </w:rPr>
      </w:pPr>
      <w:r w:rsidRPr="001F5F55">
        <w:rPr>
          <w:rFonts w:ascii="Calibri" w:eastAsia="Times New Roman" w:hAnsi="Calibri" w:cs="Calibri"/>
          <w:b/>
          <w:bCs/>
          <w:kern w:val="0"/>
          <w:lang w:eastAsia="pl-PL"/>
          <w14:ligatures w14:val="none"/>
        </w:rPr>
        <w:t xml:space="preserve">Jakość zdrowotna środków spożywczych oraz materiałów i wyrobów przeznaczonych do kontaktu z żywnością. </w:t>
      </w:r>
    </w:p>
    <w:p w14:paraId="11084B6C" w14:textId="7BEDF51A"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b/>
          <w:bCs/>
          <w:kern w:val="0"/>
          <w:lang w:eastAsia="pl-PL"/>
          <w14:ligatures w14:val="none"/>
        </w:rPr>
        <w:t xml:space="preserve"> </w:t>
      </w:r>
      <w:r w:rsidRPr="00F1651E">
        <w:rPr>
          <w:rFonts w:ascii="Calibri" w:eastAsia="Times New Roman" w:hAnsi="Calibri" w:cs="Calibri"/>
          <w:kern w:val="0"/>
          <w:lang w:eastAsia="pl-PL"/>
          <w14:ligatures w14:val="none"/>
        </w:rPr>
        <w:t xml:space="preserve">1. Ogółem ilość zbadanych próbek środków spożywczych - </w:t>
      </w:r>
      <w:r w:rsidRPr="00F1651E">
        <w:rPr>
          <w:rFonts w:ascii="Calibri" w:eastAsia="Times New Roman" w:hAnsi="Calibri" w:cs="Calibri"/>
          <w:b/>
          <w:kern w:val="0"/>
          <w:lang w:eastAsia="pl-PL"/>
          <w14:ligatures w14:val="none"/>
        </w:rPr>
        <w:t>151</w:t>
      </w:r>
      <w:r w:rsidRPr="00F1651E">
        <w:rPr>
          <w:rFonts w:ascii="Calibri" w:eastAsia="Times New Roman" w:hAnsi="Calibri" w:cs="Calibri"/>
          <w:kern w:val="0"/>
          <w:lang w:eastAsia="pl-PL"/>
          <w14:ligatures w14:val="none"/>
        </w:rPr>
        <w:t xml:space="preserve">, w tym: </w:t>
      </w:r>
    </w:p>
    <w:p w14:paraId="06422337" w14:textId="676E5665" w:rsidR="00F1651E" w:rsidRPr="00F1651E" w:rsidRDefault="00F1651E" w:rsidP="00F1651E">
      <w:pPr>
        <w:numPr>
          <w:ilvl w:val="0"/>
          <w:numId w:val="114"/>
        </w:num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Krajowe –</w:t>
      </w:r>
      <w:r w:rsidRPr="00F1651E">
        <w:rPr>
          <w:rFonts w:ascii="Calibri" w:eastAsia="Times New Roman" w:hAnsi="Calibri" w:cs="Calibri"/>
          <w:b/>
          <w:kern w:val="0"/>
          <w:lang w:eastAsia="pl-PL"/>
          <w14:ligatures w14:val="none"/>
        </w:rPr>
        <w:t xml:space="preserve"> 127</w:t>
      </w:r>
      <w:r w:rsidR="00043755">
        <w:rPr>
          <w:rFonts w:ascii="Calibri" w:eastAsia="Times New Roman" w:hAnsi="Calibri" w:cs="Calibri"/>
          <w:b/>
          <w:kern w:val="0"/>
          <w:lang w:eastAsia="pl-PL"/>
          <w14:ligatures w14:val="none"/>
        </w:rPr>
        <w:t>;</w:t>
      </w:r>
    </w:p>
    <w:p w14:paraId="324DA935" w14:textId="0EF561CC" w:rsidR="00F1651E" w:rsidRPr="00F1651E" w:rsidRDefault="00F1651E" w:rsidP="00F1651E">
      <w:pPr>
        <w:numPr>
          <w:ilvl w:val="0"/>
          <w:numId w:val="114"/>
        </w:num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lastRenderedPageBreak/>
        <w:t xml:space="preserve">Unia Europejska – </w:t>
      </w:r>
      <w:r w:rsidRPr="00F1651E">
        <w:rPr>
          <w:rFonts w:ascii="Calibri" w:eastAsia="Times New Roman" w:hAnsi="Calibri" w:cs="Calibri"/>
          <w:b/>
          <w:bCs/>
          <w:kern w:val="0"/>
          <w:lang w:eastAsia="pl-PL"/>
          <w14:ligatures w14:val="none"/>
        </w:rPr>
        <w:t>10</w:t>
      </w:r>
      <w:r w:rsidR="00043755">
        <w:rPr>
          <w:rFonts w:ascii="Calibri" w:eastAsia="Times New Roman" w:hAnsi="Calibri" w:cs="Calibri"/>
          <w:b/>
          <w:bCs/>
          <w:kern w:val="0"/>
          <w:lang w:eastAsia="pl-PL"/>
          <w14:ligatures w14:val="none"/>
        </w:rPr>
        <w:t>;</w:t>
      </w:r>
    </w:p>
    <w:p w14:paraId="686120E1" w14:textId="76B5814F" w:rsidR="00F1651E" w:rsidRPr="00F1651E" w:rsidRDefault="00F1651E" w:rsidP="00F1651E">
      <w:pPr>
        <w:numPr>
          <w:ilvl w:val="0"/>
          <w:numId w:val="114"/>
        </w:num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Import –</w:t>
      </w:r>
      <w:r w:rsidRPr="00F1651E">
        <w:rPr>
          <w:rFonts w:ascii="Calibri" w:eastAsia="Times New Roman" w:hAnsi="Calibri" w:cs="Calibri"/>
          <w:b/>
          <w:kern w:val="0"/>
          <w:lang w:eastAsia="pl-PL"/>
          <w14:ligatures w14:val="none"/>
        </w:rPr>
        <w:t xml:space="preserve"> 14</w:t>
      </w:r>
      <w:r w:rsidR="00043755">
        <w:rPr>
          <w:rFonts w:ascii="Calibri" w:eastAsia="Times New Roman" w:hAnsi="Calibri" w:cs="Calibri"/>
          <w:b/>
          <w:kern w:val="0"/>
          <w:lang w:eastAsia="pl-PL"/>
          <w14:ligatures w14:val="none"/>
        </w:rPr>
        <w:t>.</w:t>
      </w:r>
    </w:p>
    <w:p w14:paraId="713754A4" w14:textId="77777777"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 2. Ogółem ilość zakwestionowanych próbek środków spożywczych - </w:t>
      </w:r>
      <w:r w:rsidRPr="00F1651E">
        <w:rPr>
          <w:rFonts w:ascii="Calibri" w:eastAsia="Times New Roman" w:hAnsi="Calibri" w:cs="Calibri"/>
          <w:b/>
          <w:bCs/>
          <w:kern w:val="0"/>
          <w:lang w:eastAsia="pl-PL"/>
          <w14:ligatures w14:val="none"/>
        </w:rPr>
        <w:t>1;</w:t>
      </w:r>
      <w:r w:rsidRPr="00F1651E">
        <w:rPr>
          <w:rFonts w:ascii="Calibri" w:eastAsia="Times New Roman" w:hAnsi="Calibri" w:cs="Calibri"/>
          <w:b/>
          <w:kern w:val="0"/>
          <w:lang w:eastAsia="pl-PL"/>
          <w14:ligatures w14:val="none"/>
        </w:rPr>
        <w:t xml:space="preserve"> 0,6 % </w:t>
      </w:r>
      <w:r w:rsidRPr="00F1651E">
        <w:rPr>
          <w:rFonts w:ascii="Calibri" w:eastAsia="Times New Roman" w:hAnsi="Calibri" w:cs="Calibri"/>
          <w:kern w:val="0"/>
          <w:lang w:eastAsia="pl-PL"/>
          <w14:ligatures w14:val="none"/>
        </w:rPr>
        <w:t>w tym:</w:t>
      </w:r>
    </w:p>
    <w:p w14:paraId="72B70FE9" w14:textId="2C2EA85D" w:rsidR="00F1651E" w:rsidRPr="00F1651E" w:rsidRDefault="00F1651E" w:rsidP="00F1651E">
      <w:pPr>
        <w:numPr>
          <w:ilvl w:val="0"/>
          <w:numId w:val="114"/>
        </w:num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Krajowe – </w:t>
      </w:r>
      <w:r w:rsidRPr="00F1651E">
        <w:rPr>
          <w:rFonts w:ascii="Calibri" w:eastAsia="Times New Roman" w:hAnsi="Calibri" w:cs="Calibri"/>
          <w:b/>
          <w:bCs/>
          <w:kern w:val="0"/>
          <w:lang w:eastAsia="pl-PL"/>
          <w14:ligatures w14:val="none"/>
        </w:rPr>
        <w:t>1; 0,7 %</w:t>
      </w:r>
      <w:r w:rsidR="00043755">
        <w:rPr>
          <w:rFonts w:ascii="Calibri" w:eastAsia="Times New Roman" w:hAnsi="Calibri" w:cs="Calibri"/>
          <w:b/>
          <w:bCs/>
          <w:kern w:val="0"/>
          <w:lang w:eastAsia="pl-PL"/>
          <w14:ligatures w14:val="none"/>
        </w:rPr>
        <w:t>;</w:t>
      </w:r>
    </w:p>
    <w:p w14:paraId="73EA530E" w14:textId="14FDCA95" w:rsidR="00F1651E" w:rsidRPr="00F1651E" w:rsidRDefault="00F1651E" w:rsidP="00F1651E">
      <w:pPr>
        <w:numPr>
          <w:ilvl w:val="0"/>
          <w:numId w:val="114"/>
        </w:num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Unia Europejska –</w:t>
      </w:r>
      <w:r w:rsidRPr="00F1651E">
        <w:rPr>
          <w:rFonts w:ascii="Calibri" w:eastAsia="Times New Roman" w:hAnsi="Calibri" w:cs="Calibri"/>
          <w:b/>
          <w:kern w:val="0"/>
          <w:lang w:eastAsia="pl-PL"/>
          <w14:ligatures w14:val="none"/>
        </w:rPr>
        <w:t xml:space="preserve"> 0</w:t>
      </w:r>
      <w:r w:rsidRPr="00F1651E">
        <w:rPr>
          <w:rFonts w:ascii="Calibri" w:eastAsia="Times New Roman" w:hAnsi="Calibri" w:cs="Calibri"/>
          <w:kern w:val="0"/>
          <w:lang w:eastAsia="pl-PL"/>
          <w14:ligatures w14:val="none"/>
        </w:rPr>
        <w:t>;</w:t>
      </w:r>
      <w:r w:rsidRPr="00F1651E">
        <w:rPr>
          <w:rFonts w:ascii="Calibri" w:eastAsia="Times New Roman" w:hAnsi="Calibri" w:cs="Calibri"/>
          <w:b/>
          <w:kern w:val="0"/>
          <w:lang w:eastAsia="pl-PL"/>
          <w14:ligatures w14:val="none"/>
        </w:rPr>
        <w:t xml:space="preserve"> 0 %</w:t>
      </w:r>
      <w:r w:rsidR="00043755">
        <w:rPr>
          <w:rFonts w:ascii="Calibri" w:eastAsia="Times New Roman" w:hAnsi="Calibri" w:cs="Calibri"/>
          <w:b/>
          <w:kern w:val="0"/>
          <w:lang w:eastAsia="pl-PL"/>
          <w14:ligatures w14:val="none"/>
        </w:rPr>
        <w:t>;</w:t>
      </w:r>
    </w:p>
    <w:p w14:paraId="7F813233" w14:textId="74780B80" w:rsidR="00F1651E" w:rsidRPr="00F1651E" w:rsidRDefault="00F1651E" w:rsidP="00F1651E">
      <w:pPr>
        <w:numPr>
          <w:ilvl w:val="0"/>
          <w:numId w:val="114"/>
        </w:num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Import – </w:t>
      </w:r>
      <w:r w:rsidRPr="00F1651E">
        <w:rPr>
          <w:rFonts w:ascii="Calibri" w:eastAsia="Times New Roman" w:hAnsi="Calibri" w:cs="Calibri"/>
          <w:b/>
          <w:kern w:val="0"/>
          <w:lang w:eastAsia="pl-PL"/>
          <w14:ligatures w14:val="none"/>
        </w:rPr>
        <w:t>0</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kern w:val="0"/>
          <w:lang w:eastAsia="pl-PL"/>
          <w14:ligatures w14:val="none"/>
        </w:rPr>
        <w:t>0</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kern w:val="0"/>
          <w:lang w:eastAsia="pl-PL"/>
          <w14:ligatures w14:val="none"/>
        </w:rPr>
        <w:t>%</w:t>
      </w:r>
      <w:r w:rsidR="00043755">
        <w:rPr>
          <w:rFonts w:ascii="Calibri" w:eastAsia="Times New Roman" w:hAnsi="Calibri" w:cs="Calibri"/>
          <w:b/>
          <w:kern w:val="0"/>
          <w:lang w:eastAsia="pl-PL"/>
          <w14:ligatures w14:val="none"/>
        </w:rPr>
        <w:t xml:space="preserve">, </w:t>
      </w:r>
    </w:p>
    <w:p w14:paraId="1A6FC0F2" w14:textId="0A329526" w:rsidR="00F1651E" w:rsidRPr="00F1651E" w:rsidRDefault="00F1651E" w:rsidP="00F1651E">
      <w:pPr>
        <w:spacing w:after="0" w:line="276" w:lineRule="auto"/>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 za niewłaściwą jakość mikrobiologiczną – </w:t>
      </w:r>
      <w:r w:rsidRPr="00F1651E">
        <w:rPr>
          <w:rFonts w:ascii="Calibri" w:eastAsia="Times New Roman" w:hAnsi="Calibri" w:cs="Calibri"/>
          <w:b/>
          <w:bCs/>
          <w:kern w:val="0"/>
          <w:lang w:eastAsia="pl-PL"/>
          <w14:ligatures w14:val="none"/>
        </w:rPr>
        <w:t>0</w:t>
      </w:r>
      <w:r w:rsidRPr="00F1651E">
        <w:rPr>
          <w:rFonts w:ascii="Calibri" w:eastAsia="Times New Roman" w:hAnsi="Calibri" w:cs="Calibri"/>
          <w:kern w:val="0"/>
          <w:lang w:eastAsia="pl-PL"/>
          <w14:ligatures w14:val="none"/>
        </w:rPr>
        <w:t>;</w:t>
      </w:r>
      <w:r w:rsidRPr="00F1651E">
        <w:rPr>
          <w:rFonts w:ascii="Calibri" w:eastAsia="Times New Roman" w:hAnsi="Calibri" w:cs="Calibri"/>
          <w:b/>
          <w:bCs/>
          <w:kern w:val="0"/>
          <w:lang w:eastAsia="pl-PL"/>
          <w14:ligatures w14:val="none"/>
        </w:rPr>
        <w:t xml:space="preserve"> 0</w:t>
      </w:r>
      <w:r w:rsidRPr="00F1651E">
        <w:rPr>
          <w:rFonts w:ascii="Calibri" w:eastAsia="Times New Roman" w:hAnsi="Calibri" w:cs="Calibri"/>
          <w:b/>
          <w:kern w:val="0"/>
          <w:lang w:eastAsia="pl-PL"/>
          <w14:ligatures w14:val="none"/>
        </w:rPr>
        <w:t xml:space="preserve"> %</w:t>
      </w:r>
      <w:r w:rsidR="00043755">
        <w:rPr>
          <w:rFonts w:ascii="Calibri" w:eastAsia="Times New Roman" w:hAnsi="Calibri" w:cs="Calibri"/>
          <w:b/>
          <w:kern w:val="0"/>
          <w:lang w:eastAsia="pl-PL"/>
          <w14:ligatures w14:val="none"/>
        </w:rPr>
        <w:t>;</w:t>
      </w:r>
    </w:p>
    <w:p w14:paraId="4C49C57A" w14:textId="3C5E2131" w:rsidR="00F1651E" w:rsidRPr="00F1651E" w:rsidRDefault="00F1651E" w:rsidP="00F1651E">
      <w:pPr>
        <w:spacing w:after="0" w:line="276" w:lineRule="auto"/>
        <w:ind w:left="708"/>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 za niewłaściwe parametry chemiczne – </w:t>
      </w:r>
      <w:r w:rsidRPr="00F1651E">
        <w:rPr>
          <w:rFonts w:ascii="Calibri" w:eastAsia="Times New Roman" w:hAnsi="Calibri" w:cs="Calibri"/>
          <w:b/>
          <w:kern w:val="0"/>
          <w:lang w:eastAsia="pl-PL"/>
          <w14:ligatures w14:val="none"/>
        </w:rPr>
        <w:t>0</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bCs/>
          <w:kern w:val="0"/>
          <w:lang w:eastAsia="pl-PL"/>
          <w14:ligatures w14:val="none"/>
        </w:rPr>
        <w:t>0</w:t>
      </w:r>
      <w:r w:rsidRPr="00F1651E">
        <w:rPr>
          <w:rFonts w:ascii="Calibri" w:eastAsia="Times New Roman" w:hAnsi="Calibri" w:cs="Calibri"/>
          <w:b/>
          <w:kern w:val="0"/>
          <w:lang w:eastAsia="pl-PL"/>
          <w14:ligatures w14:val="none"/>
        </w:rPr>
        <w:t xml:space="preserve"> %</w:t>
      </w:r>
      <w:r w:rsidR="00043755">
        <w:rPr>
          <w:rFonts w:ascii="Calibri" w:eastAsia="Times New Roman" w:hAnsi="Calibri" w:cs="Calibri"/>
          <w:b/>
          <w:kern w:val="0"/>
          <w:lang w:eastAsia="pl-PL"/>
          <w14:ligatures w14:val="none"/>
        </w:rPr>
        <w:t>;</w:t>
      </w:r>
    </w:p>
    <w:p w14:paraId="4529B0B0" w14:textId="022C19AA" w:rsidR="00F1651E" w:rsidRPr="00F1651E" w:rsidRDefault="00F1651E" w:rsidP="00F1651E">
      <w:pPr>
        <w:spacing w:after="0" w:line="276" w:lineRule="auto"/>
        <w:ind w:left="708"/>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za obecność szkodników i ich pozostałości – </w:t>
      </w:r>
      <w:r w:rsidRPr="00F1651E">
        <w:rPr>
          <w:rFonts w:ascii="Calibri" w:eastAsia="Times New Roman" w:hAnsi="Calibri" w:cs="Calibri"/>
          <w:b/>
          <w:kern w:val="0"/>
          <w:lang w:eastAsia="pl-PL"/>
          <w14:ligatures w14:val="none"/>
        </w:rPr>
        <w:t>1</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kern w:val="0"/>
          <w:lang w:eastAsia="pl-PL"/>
          <w14:ligatures w14:val="none"/>
        </w:rPr>
        <w:t>0%</w:t>
      </w:r>
      <w:r w:rsidR="00043755">
        <w:rPr>
          <w:rFonts w:ascii="Calibri" w:eastAsia="Times New Roman" w:hAnsi="Calibri" w:cs="Calibri"/>
          <w:b/>
          <w:kern w:val="0"/>
          <w:lang w:eastAsia="pl-PL"/>
          <w14:ligatures w14:val="none"/>
        </w:rPr>
        <w:t>.</w:t>
      </w:r>
    </w:p>
    <w:p w14:paraId="2E5AD6AD" w14:textId="3DA5617A"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3. Ilość próbek środków spożywczych pochodzących z ognisk zatruć pokarmowych – </w:t>
      </w:r>
      <w:r w:rsidRPr="00F1651E">
        <w:rPr>
          <w:rFonts w:ascii="Calibri" w:eastAsia="Times New Roman" w:hAnsi="Calibri" w:cs="Calibri"/>
          <w:b/>
          <w:kern w:val="0"/>
          <w:lang w:eastAsia="pl-PL"/>
          <w14:ligatures w14:val="none"/>
        </w:rPr>
        <w:t xml:space="preserve">0, 0 %, </w:t>
      </w:r>
      <w:r w:rsidRPr="00F1651E">
        <w:rPr>
          <w:rFonts w:ascii="Calibri" w:eastAsia="Times New Roman" w:hAnsi="Calibri" w:cs="Calibri"/>
          <w:kern w:val="0"/>
          <w:lang w:eastAsia="pl-PL"/>
          <w14:ligatures w14:val="none"/>
        </w:rPr>
        <w:t>w tym</w:t>
      </w:r>
      <w:r w:rsidR="00043755">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 zatrucia grzybowe – </w:t>
      </w:r>
      <w:r w:rsidRPr="00F1651E">
        <w:rPr>
          <w:rFonts w:ascii="Calibri" w:eastAsia="Times New Roman" w:hAnsi="Calibri" w:cs="Calibri"/>
          <w:b/>
          <w:kern w:val="0"/>
          <w:lang w:eastAsia="pl-PL"/>
          <w14:ligatures w14:val="none"/>
        </w:rPr>
        <w:t>0</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kern w:val="0"/>
          <w:lang w:eastAsia="pl-PL"/>
          <w14:ligatures w14:val="none"/>
        </w:rPr>
        <w:t>0 %.</w:t>
      </w:r>
    </w:p>
    <w:p w14:paraId="55594EFE" w14:textId="0C8395AE" w:rsidR="00F1651E" w:rsidRPr="00F1651E" w:rsidRDefault="00F1651E" w:rsidP="00043755">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4. Ilość próbek zakwestionowanych środków spożywczych pochodzących z ognisk zatruć pokarmowych - </w:t>
      </w:r>
      <w:r w:rsidRPr="00F1651E">
        <w:rPr>
          <w:rFonts w:ascii="Calibri" w:eastAsia="Times New Roman" w:hAnsi="Calibri" w:cs="Calibri"/>
          <w:b/>
          <w:kern w:val="0"/>
          <w:lang w:eastAsia="pl-PL"/>
          <w14:ligatures w14:val="none"/>
        </w:rPr>
        <w:t xml:space="preserve"> 0</w:t>
      </w:r>
      <w:r w:rsidRPr="00F1651E">
        <w:rPr>
          <w:rFonts w:ascii="Calibri" w:eastAsia="Times New Roman" w:hAnsi="Calibri" w:cs="Calibri"/>
          <w:kern w:val="0"/>
          <w:lang w:eastAsia="pl-PL"/>
          <w14:ligatures w14:val="none"/>
        </w:rPr>
        <w:t>;</w:t>
      </w:r>
      <w:r w:rsidRPr="00F1651E">
        <w:rPr>
          <w:rFonts w:ascii="Calibri" w:eastAsia="Times New Roman" w:hAnsi="Calibri" w:cs="Calibri"/>
          <w:b/>
          <w:kern w:val="0"/>
          <w:lang w:eastAsia="pl-PL"/>
          <w14:ligatures w14:val="none"/>
        </w:rPr>
        <w:t xml:space="preserve"> 0 %,</w:t>
      </w:r>
      <w:r w:rsidRPr="00F1651E">
        <w:rPr>
          <w:rFonts w:ascii="Calibri" w:eastAsia="Times New Roman" w:hAnsi="Calibri" w:cs="Calibri"/>
          <w:kern w:val="0"/>
          <w:lang w:eastAsia="pl-PL"/>
          <w14:ligatures w14:val="none"/>
        </w:rPr>
        <w:t xml:space="preserve"> w tym zatrucia grzybowe – </w:t>
      </w:r>
      <w:r w:rsidRPr="00F1651E">
        <w:rPr>
          <w:rFonts w:ascii="Calibri" w:eastAsia="Times New Roman" w:hAnsi="Calibri" w:cs="Calibri"/>
          <w:b/>
          <w:kern w:val="0"/>
          <w:lang w:eastAsia="pl-PL"/>
          <w14:ligatures w14:val="none"/>
        </w:rPr>
        <w:t>0</w:t>
      </w:r>
      <w:r w:rsidRPr="00F1651E">
        <w:rPr>
          <w:rFonts w:ascii="Calibri" w:eastAsia="Times New Roman" w:hAnsi="Calibri" w:cs="Calibri"/>
          <w:kern w:val="0"/>
          <w:lang w:eastAsia="pl-PL"/>
          <w14:ligatures w14:val="none"/>
        </w:rPr>
        <w:t>;</w:t>
      </w:r>
      <w:r w:rsidRPr="00F1651E">
        <w:rPr>
          <w:rFonts w:ascii="Calibri" w:eastAsia="Times New Roman" w:hAnsi="Calibri" w:cs="Calibri"/>
          <w:b/>
          <w:kern w:val="0"/>
          <w:lang w:eastAsia="pl-PL"/>
          <w14:ligatures w14:val="none"/>
        </w:rPr>
        <w:t xml:space="preserve"> 0 %.</w:t>
      </w:r>
    </w:p>
    <w:p w14:paraId="5B9C0BFF" w14:textId="77777777" w:rsidR="00043755" w:rsidRDefault="00043755" w:rsidP="00F1651E">
      <w:pPr>
        <w:spacing w:after="0" w:line="276" w:lineRule="auto"/>
        <w:rPr>
          <w:rFonts w:ascii="Calibri" w:eastAsia="Times New Roman" w:hAnsi="Calibri" w:cs="Calibri"/>
          <w:b/>
          <w:kern w:val="0"/>
          <w:lang w:eastAsia="pl-PL"/>
          <w14:ligatures w14:val="none"/>
        </w:rPr>
      </w:pPr>
    </w:p>
    <w:p w14:paraId="5E384E33" w14:textId="2F11DEC6"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Jakość zdrowotna krajowych środków spożywczych.</w:t>
      </w:r>
    </w:p>
    <w:p w14:paraId="311CD1E5" w14:textId="77777777"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1. Ogółem ilość zbadanych próbek środków spożywczych krajowych: </w:t>
      </w:r>
      <w:r w:rsidRPr="00F1651E">
        <w:rPr>
          <w:rFonts w:ascii="Calibri" w:eastAsia="Times New Roman" w:hAnsi="Calibri" w:cs="Calibri"/>
          <w:b/>
          <w:kern w:val="0"/>
          <w:lang w:eastAsia="pl-PL"/>
          <w14:ligatures w14:val="none"/>
        </w:rPr>
        <w:t xml:space="preserve">127. </w:t>
      </w:r>
    </w:p>
    <w:p w14:paraId="39AD1017" w14:textId="77777777"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2.</w:t>
      </w:r>
      <w:r w:rsidRPr="00F1651E">
        <w:rPr>
          <w:rFonts w:ascii="Calibri" w:eastAsia="Times New Roman" w:hAnsi="Calibri" w:cs="Calibri"/>
          <w:b/>
          <w:kern w:val="0"/>
          <w:lang w:eastAsia="pl-PL"/>
          <w14:ligatures w14:val="none"/>
        </w:rPr>
        <w:t xml:space="preserve"> </w:t>
      </w:r>
      <w:r w:rsidRPr="00F1651E">
        <w:rPr>
          <w:rFonts w:ascii="Calibri" w:eastAsia="Times New Roman" w:hAnsi="Calibri" w:cs="Calibri"/>
          <w:kern w:val="0"/>
          <w:lang w:eastAsia="pl-PL"/>
          <w14:ligatures w14:val="none"/>
        </w:rPr>
        <w:t xml:space="preserve">Ogółem ilość zakwestionowanych próbek środków spożywczych krajowych - </w:t>
      </w:r>
      <w:r w:rsidRPr="00F1651E">
        <w:rPr>
          <w:rFonts w:ascii="Calibri" w:eastAsia="Times New Roman" w:hAnsi="Calibri" w:cs="Calibri"/>
          <w:b/>
          <w:bCs/>
          <w:kern w:val="0"/>
          <w:lang w:eastAsia="pl-PL"/>
          <w14:ligatures w14:val="none"/>
        </w:rPr>
        <w:t>1</w:t>
      </w:r>
      <w:r w:rsidRPr="00F1651E">
        <w:rPr>
          <w:rFonts w:ascii="Calibri" w:eastAsia="Times New Roman" w:hAnsi="Calibri" w:cs="Calibri"/>
          <w:b/>
          <w:kern w:val="0"/>
          <w:lang w:eastAsia="pl-PL"/>
          <w14:ligatures w14:val="none"/>
        </w:rPr>
        <w:t>; 0,7 %.</w:t>
      </w:r>
    </w:p>
    <w:p w14:paraId="3F4F0A49" w14:textId="77777777"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3. Ogółem ilość stwierdzonych uwag do znakowania opakowań jednostkowych – </w:t>
      </w:r>
      <w:r w:rsidRPr="00F1651E">
        <w:rPr>
          <w:rFonts w:ascii="Calibri" w:eastAsia="Times New Roman" w:hAnsi="Calibri" w:cs="Calibri"/>
          <w:b/>
          <w:kern w:val="0"/>
          <w:lang w:eastAsia="pl-PL"/>
          <w14:ligatures w14:val="none"/>
        </w:rPr>
        <w:t>0</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
          <w:kern w:val="0"/>
          <w:lang w:eastAsia="pl-PL"/>
          <w14:ligatures w14:val="none"/>
        </w:rPr>
        <w:t>0 %</w:t>
      </w:r>
    </w:p>
    <w:p w14:paraId="564A7ABE" w14:textId="77777777" w:rsidR="00F1651E" w:rsidRPr="00F1651E" w:rsidRDefault="00F1651E" w:rsidP="00F1651E">
      <w:pPr>
        <w:spacing w:after="0" w:line="276" w:lineRule="auto"/>
        <w:jc w:val="both"/>
        <w:rPr>
          <w:rFonts w:ascii="Calibri" w:eastAsia="Times New Roman" w:hAnsi="Calibri" w:cs="Calibri"/>
          <w:kern w:val="0"/>
          <w:u w:val="single"/>
          <w:lang w:eastAsia="pl-PL"/>
          <w14:ligatures w14:val="none"/>
        </w:rPr>
      </w:pPr>
    </w:p>
    <w:p w14:paraId="0253BE44" w14:textId="77777777"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Tabela. Jakość pobranych środków spożywczych krajowych</w:t>
      </w:r>
    </w:p>
    <w:tbl>
      <w:tblPr>
        <w:tblpPr w:leftFromText="141" w:rightFromText="141"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219"/>
        <w:gridCol w:w="1794"/>
        <w:gridCol w:w="2212"/>
        <w:gridCol w:w="2212"/>
      </w:tblGrid>
      <w:tr w:rsidR="00F1651E" w:rsidRPr="00043755" w14:paraId="3AEF7752" w14:textId="77777777" w:rsidTr="00DD701C">
        <w:tc>
          <w:tcPr>
            <w:tcW w:w="636" w:type="dxa"/>
            <w:vMerge w:val="restart"/>
          </w:tcPr>
          <w:p w14:paraId="61B6F81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L.p.</w:t>
            </w:r>
          </w:p>
        </w:tc>
        <w:tc>
          <w:tcPr>
            <w:tcW w:w="2311" w:type="dxa"/>
            <w:vMerge w:val="restart"/>
          </w:tcPr>
          <w:p w14:paraId="4359605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Rodzaj produktu</w:t>
            </w:r>
          </w:p>
        </w:tc>
        <w:tc>
          <w:tcPr>
            <w:tcW w:w="4104" w:type="dxa"/>
            <w:gridSpan w:val="2"/>
          </w:tcPr>
          <w:p w14:paraId="56D167A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Ilość próbek</w:t>
            </w:r>
          </w:p>
        </w:tc>
        <w:tc>
          <w:tcPr>
            <w:tcW w:w="2235" w:type="dxa"/>
            <w:vMerge w:val="restart"/>
          </w:tcPr>
          <w:p w14:paraId="3A827C8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próbek zakwestionowanych</w:t>
            </w:r>
          </w:p>
        </w:tc>
      </w:tr>
      <w:tr w:rsidR="00F1651E" w:rsidRPr="00043755" w14:paraId="30F940C8" w14:textId="77777777" w:rsidTr="00DD701C">
        <w:trPr>
          <w:trHeight w:val="91"/>
        </w:trPr>
        <w:tc>
          <w:tcPr>
            <w:tcW w:w="636" w:type="dxa"/>
            <w:vMerge/>
          </w:tcPr>
          <w:p w14:paraId="0FC15471"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2311" w:type="dxa"/>
            <w:vMerge/>
          </w:tcPr>
          <w:p w14:paraId="06D129C1"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1869" w:type="dxa"/>
          </w:tcPr>
          <w:p w14:paraId="213B752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zbadanych</w:t>
            </w:r>
          </w:p>
        </w:tc>
        <w:tc>
          <w:tcPr>
            <w:tcW w:w="2235" w:type="dxa"/>
          </w:tcPr>
          <w:p w14:paraId="010A412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zakwestionowanych</w:t>
            </w:r>
          </w:p>
        </w:tc>
        <w:tc>
          <w:tcPr>
            <w:tcW w:w="2235" w:type="dxa"/>
            <w:vMerge/>
          </w:tcPr>
          <w:p w14:paraId="0172ECF6"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r>
      <w:tr w:rsidR="00F1651E" w:rsidRPr="00043755" w14:paraId="6E45F0A8" w14:textId="77777777" w:rsidTr="00DD701C">
        <w:trPr>
          <w:trHeight w:val="91"/>
        </w:trPr>
        <w:tc>
          <w:tcPr>
            <w:tcW w:w="636" w:type="dxa"/>
          </w:tcPr>
          <w:p w14:paraId="65370C7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311" w:type="dxa"/>
            <w:vAlign w:val="center"/>
          </w:tcPr>
          <w:p w14:paraId="0BE5E73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Lody z automatu na bazie mleka RTE</w:t>
            </w:r>
          </w:p>
        </w:tc>
        <w:tc>
          <w:tcPr>
            <w:tcW w:w="1869" w:type="dxa"/>
            <w:vAlign w:val="center"/>
          </w:tcPr>
          <w:p w14:paraId="0DE4112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10</w:t>
            </w:r>
          </w:p>
        </w:tc>
        <w:tc>
          <w:tcPr>
            <w:tcW w:w="2235" w:type="dxa"/>
          </w:tcPr>
          <w:p w14:paraId="01720B4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0F26CEE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5EDB306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19DDD52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23C7C44A" w14:textId="77777777" w:rsidTr="00DD701C">
        <w:trPr>
          <w:trHeight w:val="91"/>
        </w:trPr>
        <w:tc>
          <w:tcPr>
            <w:tcW w:w="636" w:type="dxa"/>
          </w:tcPr>
          <w:p w14:paraId="0C2E5A8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w:t>
            </w:r>
          </w:p>
        </w:tc>
        <w:tc>
          <w:tcPr>
            <w:tcW w:w="2311" w:type="dxa"/>
            <w:vAlign w:val="center"/>
          </w:tcPr>
          <w:p w14:paraId="69541D3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Lody na bazie mleka rzemieślnicze </w:t>
            </w:r>
          </w:p>
        </w:tc>
        <w:tc>
          <w:tcPr>
            <w:tcW w:w="1869" w:type="dxa"/>
            <w:vAlign w:val="center"/>
          </w:tcPr>
          <w:p w14:paraId="5AF108C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15</w:t>
            </w:r>
          </w:p>
        </w:tc>
        <w:tc>
          <w:tcPr>
            <w:tcW w:w="2235" w:type="dxa"/>
          </w:tcPr>
          <w:p w14:paraId="6BEB105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33DF979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15CAE22" w14:textId="77777777" w:rsidTr="00DD701C">
        <w:trPr>
          <w:trHeight w:val="91"/>
        </w:trPr>
        <w:tc>
          <w:tcPr>
            <w:tcW w:w="636" w:type="dxa"/>
          </w:tcPr>
          <w:p w14:paraId="41C2207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w:t>
            </w:r>
          </w:p>
        </w:tc>
        <w:tc>
          <w:tcPr>
            <w:tcW w:w="2311" w:type="dxa"/>
            <w:vAlign w:val="center"/>
          </w:tcPr>
          <w:p w14:paraId="4F63C64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Świeże mięso drobiowe   </w:t>
            </w:r>
          </w:p>
        </w:tc>
        <w:tc>
          <w:tcPr>
            <w:tcW w:w="1869" w:type="dxa"/>
            <w:vAlign w:val="center"/>
          </w:tcPr>
          <w:p w14:paraId="41B9635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35" w:type="dxa"/>
          </w:tcPr>
          <w:p w14:paraId="72E5D904" w14:textId="77777777" w:rsidR="008F65FB" w:rsidRDefault="008F65FB" w:rsidP="00F1651E">
            <w:pPr>
              <w:spacing w:after="0" w:line="276" w:lineRule="auto"/>
              <w:jc w:val="center"/>
              <w:rPr>
                <w:rFonts w:ascii="Calibri" w:eastAsia="Times New Roman" w:hAnsi="Calibri" w:cs="Calibri"/>
                <w:kern w:val="0"/>
                <w:sz w:val="22"/>
                <w:szCs w:val="22"/>
                <w:lang w:eastAsia="pl-PL"/>
                <w14:ligatures w14:val="none"/>
              </w:rPr>
            </w:pPr>
          </w:p>
          <w:p w14:paraId="3E6AC4B3" w14:textId="76AD56BF"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2108EA9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6E1D33E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3B7EFD45" w14:textId="77777777" w:rsidTr="00DD701C">
        <w:tc>
          <w:tcPr>
            <w:tcW w:w="636" w:type="dxa"/>
          </w:tcPr>
          <w:p w14:paraId="0B91356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4.</w:t>
            </w:r>
          </w:p>
        </w:tc>
        <w:tc>
          <w:tcPr>
            <w:tcW w:w="2311" w:type="dxa"/>
            <w:vAlign w:val="center"/>
          </w:tcPr>
          <w:p w14:paraId="5CB99AC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Suplementy diety </w:t>
            </w:r>
          </w:p>
        </w:tc>
        <w:tc>
          <w:tcPr>
            <w:tcW w:w="1869" w:type="dxa"/>
            <w:vAlign w:val="center"/>
          </w:tcPr>
          <w:p w14:paraId="5773F4F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w:t>
            </w:r>
          </w:p>
        </w:tc>
        <w:tc>
          <w:tcPr>
            <w:tcW w:w="2235" w:type="dxa"/>
          </w:tcPr>
          <w:p w14:paraId="1689DA2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418236D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56877647" w14:textId="77777777" w:rsidTr="00DD701C">
        <w:tc>
          <w:tcPr>
            <w:tcW w:w="636" w:type="dxa"/>
          </w:tcPr>
          <w:p w14:paraId="11C7232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311" w:type="dxa"/>
            <w:vAlign w:val="center"/>
          </w:tcPr>
          <w:p w14:paraId="1F9B3B0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Dania gotowe do spożycia </w:t>
            </w:r>
          </w:p>
        </w:tc>
        <w:tc>
          <w:tcPr>
            <w:tcW w:w="1869" w:type="dxa"/>
            <w:vAlign w:val="center"/>
          </w:tcPr>
          <w:p w14:paraId="21350C9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35" w:type="dxa"/>
          </w:tcPr>
          <w:p w14:paraId="0B30861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5F94477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524F2016" w14:textId="77777777" w:rsidTr="00DD701C">
        <w:tc>
          <w:tcPr>
            <w:tcW w:w="636" w:type="dxa"/>
          </w:tcPr>
          <w:p w14:paraId="25D162E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6.</w:t>
            </w:r>
          </w:p>
        </w:tc>
        <w:tc>
          <w:tcPr>
            <w:tcW w:w="2311" w:type="dxa"/>
            <w:vAlign w:val="center"/>
          </w:tcPr>
          <w:p w14:paraId="6CCBFAF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Drobne wyroby piekarnicze </w:t>
            </w:r>
          </w:p>
        </w:tc>
        <w:tc>
          <w:tcPr>
            <w:tcW w:w="1869" w:type="dxa"/>
            <w:vAlign w:val="center"/>
          </w:tcPr>
          <w:p w14:paraId="6868387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014AF99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3455A67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54E0EFB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545815F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2116418D" w14:textId="77777777" w:rsidTr="00DD701C">
        <w:tc>
          <w:tcPr>
            <w:tcW w:w="636" w:type="dxa"/>
          </w:tcPr>
          <w:p w14:paraId="408EBBC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7.</w:t>
            </w:r>
          </w:p>
        </w:tc>
        <w:tc>
          <w:tcPr>
            <w:tcW w:w="2311" w:type="dxa"/>
            <w:vAlign w:val="center"/>
          </w:tcPr>
          <w:p w14:paraId="3EC71F6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Masło </w:t>
            </w:r>
          </w:p>
        </w:tc>
        <w:tc>
          <w:tcPr>
            <w:tcW w:w="1869" w:type="dxa"/>
            <w:vAlign w:val="center"/>
          </w:tcPr>
          <w:p w14:paraId="780BB4C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35" w:type="dxa"/>
          </w:tcPr>
          <w:p w14:paraId="7422859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6B6BC94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30C1D6F0" w14:textId="77777777" w:rsidTr="00DD701C">
        <w:tc>
          <w:tcPr>
            <w:tcW w:w="636" w:type="dxa"/>
          </w:tcPr>
          <w:p w14:paraId="6DDD891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8.</w:t>
            </w:r>
          </w:p>
        </w:tc>
        <w:tc>
          <w:tcPr>
            <w:tcW w:w="2311" w:type="dxa"/>
            <w:vAlign w:val="center"/>
          </w:tcPr>
          <w:p w14:paraId="66E0895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Mrożone warzywa</w:t>
            </w:r>
          </w:p>
        </w:tc>
        <w:tc>
          <w:tcPr>
            <w:tcW w:w="1869" w:type="dxa"/>
            <w:vAlign w:val="center"/>
          </w:tcPr>
          <w:p w14:paraId="4F02077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35" w:type="dxa"/>
          </w:tcPr>
          <w:p w14:paraId="1BE4CB1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335075B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469481F" w14:textId="77777777" w:rsidTr="00DD701C">
        <w:tc>
          <w:tcPr>
            <w:tcW w:w="636" w:type="dxa"/>
          </w:tcPr>
          <w:p w14:paraId="175F71A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9.</w:t>
            </w:r>
          </w:p>
        </w:tc>
        <w:tc>
          <w:tcPr>
            <w:tcW w:w="2311" w:type="dxa"/>
            <w:vAlign w:val="center"/>
          </w:tcPr>
          <w:p w14:paraId="439803E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Mięso mielone wołowe  </w:t>
            </w:r>
          </w:p>
        </w:tc>
        <w:tc>
          <w:tcPr>
            <w:tcW w:w="1869" w:type="dxa"/>
            <w:vAlign w:val="center"/>
          </w:tcPr>
          <w:p w14:paraId="39DADF3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35" w:type="dxa"/>
          </w:tcPr>
          <w:p w14:paraId="1CB2AF4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0DFA1BC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4F080F2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033A736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070FA86C" w14:textId="77777777" w:rsidTr="00DD701C">
        <w:tc>
          <w:tcPr>
            <w:tcW w:w="636" w:type="dxa"/>
          </w:tcPr>
          <w:p w14:paraId="0600BF1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10.</w:t>
            </w:r>
          </w:p>
        </w:tc>
        <w:tc>
          <w:tcPr>
            <w:tcW w:w="2311" w:type="dxa"/>
            <w:vAlign w:val="center"/>
          </w:tcPr>
          <w:p w14:paraId="65AF4FB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Sery dojrzewające   </w:t>
            </w:r>
          </w:p>
        </w:tc>
        <w:tc>
          <w:tcPr>
            <w:tcW w:w="1869" w:type="dxa"/>
            <w:vAlign w:val="center"/>
          </w:tcPr>
          <w:p w14:paraId="1192C79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35" w:type="dxa"/>
          </w:tcPr>
          <w:p w14:paraId="47000C6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67E9954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0677BA78" w14:textId="77777777" w:rsidTr="00DD701C">
        <w:tc>
          <w:tcPr>
            <w:tcW w:w="636" w:type="dxa"/>
          </w:tcPr>
          <w:p w14:paraId="7EBCE77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11.</w:t>
            </w:r>
          </w:p>
        </w:tc>
        <w:tc>
          <w:tcPr>
            <w:tcW w:w="2311" w:type="dxa"/>
            <w:vAlign w:val="center"/>
          </w:tcPr>
          <w:p w14:paraId="30097F5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Sery twarogowe </w:t>
            </w:r>
          </w:p>
        </w:tc>
        <w:tc>
          <w:tcPr>
            <w:tcW w:w="1869" w:type="dxa"/>
            <w:vAlign w:val="center"/>
          </w:tcPr>
          <w:p w14:paraId="77676A8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556F684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tc>
        <w:tc>
          <w:tcPr>
            <w:tcW w:w="2235" w:type="dxa"/>
          </w:tcPr>
          <w:p w14:paraId="2E01647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tc>
      </w:tr>
      <w:tr w:rsidR="00F1651E" w:rsidRPr="00043755" w14:paraId="5ED89F55" w14:textId="77777777" w:rsidTr="00DD701C">
        <w:tc>
          <w:tcPr>
            <w:tcW w:w="636" w:type="dxa"/>
          </w:tcPr>
          <w:p w14:paraId="3A39388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12.</w:t>
            </w:r>
          </w:p>
        </w:tc>
        <w:tc>
          <w:tcPr>
            <w:tcW w:w="2311" w:type="dxa"/>
            <w:vAlign w:val="center"/>
          </w:tcPr>
          <w:p w14:paraId="403A6FF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Mleko w proszku    </w:t>
            </w:r>
          </w:p>
        </w:tc>
        <w:tc>
          <w:tcPr>
            <w:tcW w:w="1869" w:type="dxa"/>
            <w:vAlign w:val="center"/>
          </w:tcPr>
          <w:p w14:paraId="1CE5C67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35" w:type="dxa"/>
          </w:tcPr>
          <w:p w14:paraId="35FBD9D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19E0C45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2749C534" w14:textId="77777777" w:rsidTr="00DD701C">
        <w:tc>
          <w:tcPr>
            <w:tcW w:w="636" w:type="dxa"/>
          </w:tcPr>
          <w:p w14:paraId="3765716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13.</w:t>
            </w:r>
          </w:p>
        </w:tc>
        <w:tc>
          <w:tcPr>
            <w:tcW w:w="2311" w:type="dxa"/>
            <w:vAlign w:val="center"/>
          </w:tcPr>
          <w:p w14:paraId="49BC10A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Wyroby ciastkarskie z kremem </w:t>
            </w:r>
            <w:r w:rsidRPr="00043755">
              <w:rPr>
                <w:rFonts w:ascii="Calibri" w:eastAsia="Times New Roman" w:hAnsi="Calibri" w:cs="Calibri"/>
                <w:kern w:val="0"/>
                <w:sz w:val="22"/>
                <w:szCs w:val="22"/>
                <w:lang w:eastAsia="pl-PL"/>
                <w14:ligatures w14:val="none"/>
              </w:rPr>
              <w:lastRenderedPageBreak/>
              <w:t xml:space="preserve">niepoddanym obróbce cieplnej  </w:t>
            </w:r>
          </w:p>
        </w:tc>
        <w:tc>
          <w:tcPr>
            <w:tcW w:w="1869" w:type="dxa"/>
            <w:vAlign w:val="center"/>
          </w:tcPr>
          <w:p w14:paraId="4ED78BC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lastRenderedPageBreak/>
              <w:t>5</w:t>
            </w:r>
          </w:p>
        </w:tc>
        <w:tc>
          <w:tcPr>
            <w:tcW w:w="2235" w:type="dxa"/>
          </w:tcPr>
          <w:p w14:paraId="3E1ABC4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2B56E8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255DBAC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17D37C0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3204B6AE" w14:textId="77777777" w:rsidTr="00DD701C">
        <w:tc>
          <w:tcPr>
            <w:tcW w:w="636" w:type="dxa"/>
          </w:tcPr>
          <w:p w14:paraId="541F194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14.</w:t>
            </w:r>
          </w:p>
        </w:tc>
        <w:tc>
          <w:tcPr>
            <w:tcW w:w="2311" w:type="dxa"/>
            <w:vAlign w:val="center"/>
          </w:tcPr>
          <w:p w14:paraId="4818C9C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Mleko początkowe   </w:t>
            </w:r>
          </w:p>
        </w:tc>
        <w:tc>
          <w:tcPr>
            <w:tcW w:w="1869" w:type="dxa"/>
            <w:vAlign w:val="center"/>
          </w:tcPr>
          <w:p w14:paraId="7A009D3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049D533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228DB92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31ACC115" w14:textId="77777777" w:rsidTr="00DD701C">
        <w:tc>
          <w:tcPr>
            <w:tcW w:w="636" w:type="dxa"/>
          </w:tcPr>
          <w:p w14:paraId="79E0FCC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15.</w:t>
            </w:r>
          </w:p>
        </w:tc>
        <w:tc>
          <w:tcPr>
            <w:tcW w:w="2311" w:type="dxa"/>
            <w:vAlign w:val="center"/>
          </w:tcPr>
          <w:p w14:paraId="474F9BF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Soki owocowe      </w:t>
            </w:r>
          </w:p>
        </w:tc>
        <w:tc>
          <w:tcPr>
            <w:tcW w:w="1869" w:type="dxa"/>
            <w:vAlign w:val="center"/>
          </w:tcPr>
          <w:p w14:paraId="541F3BD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4D48145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6140B73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0AC113D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C220F2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2F95C72D" w14:textId="77777777" w:rsidTr="00DD701C">
        <w:tc>
          <w:tcPr>
            <w:tcW w:w="636" w:type="dxa"/>
          </w:tcPr>
          <w:p w14:paraId="4B78220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16.</w:t>
            </w:r>
          </w:p>
        </w:tc>
        <w:tc>
          <w:tcPr>
            <w:tcW w:w="2311" w:type="dxa"/>
            <w:vAlign w:val="center"/>
          </w:tcPr>
          <w:p w14:paraId="5ABDAFB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Ryby</w:t>
            </w:r>
          </w:p>
        </w:tc>
        <w:tc>
          <w:tcPr>
            <w:tcW w:w="1869" w:type="dxa"/>
            <w:vAlign w:val="center"/>
          </w:tcPr>
          <w:p w14:paraId="3A0A1B0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30BAB8F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065615F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43A85A2C" w14:textId="77777777" w:rsidTr="00DD701C">
        <w:tc>
          <w:tcPr>
            <w:tcW w:w="636" w:type="dxa"/>
          </w:tcPr>
          <w:p w14:paraId="2006DB6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17.</w:t>
            </w:r>
          </w:p>
        </w:tc>
        <w:tc>
          <w:tcPr>
            <w:tcW w:w="2311" w:type="dxa"/>
            <w:vAlign w:val="center"/>
          </w:tcPr>
          <w:p w14:paraId="421B878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Kasze </w:t>
            </w:r>
          </w:p>
        </w:tc>
        <w:tc>
          <w:tcPr>
            <w:tcW w:w="1869" w:type="dxa"/>
            <w:vAlign w:val="center"/>
          </w:tcPr>
          <w:p w14:paraId="352C58E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015C967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58049A8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579E2CFA" w14:textId="77777777" w:rsidTr="00DD701C">
        <w:tc>
          <w:tcPr>
            <w:tcW w:w="636" w:type="dxa"/>
          </w:tcPr>
          <w:p w14:paraId="2C98335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18.</w:t>
            </w:r>
          </w:p>
        </w:tc>
        <w:tc>
          <w:tcPr>
            <w:tcW w:w="2311" w:type="dxa"/>
            <w:vAlign w:val="center"/>
          </w:tcPr>
          <w:p w14:paraId="65F62C8D" w14:textId="77777777" w:rsidR="00F1651E" w:rsidRPr="00043755" w:rsidRDefault="00F1651E" w:rsidP="00F1651E">
            <w:pPr>
              <w:spacing w:after="0" w:line="276" w:lineRule="auto"/>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Wędliny drobiowe   </w:t>
            </w:r>
          </w:p>
        </w:tc>
        <w:tc>
          <w:tcPr>
            <w:tcW w:w="1869" w:type="dxa"/>
            <w:vAlign w:val="center"/>
          </w:tcPr>
          <w:p w14:paraId="301813E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w:t>
            </w:r>
          </w:p>
        </w:tc>
        <w:tc>
          <w:tcPr>
            <w:tcW w:w="2235" w:type="dxa"/>
          </w:tcPr>
          <w:p w14:paraId="26C0A0B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46E1985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F2BFDE6" w14:textId="77777777" w:rsidTr="00DD701C">
        <w:tc>
          <w:tcPr>
            <w:tcW w:w="636" w:type="dxa"/>
          </w:tcPr>
          <w:p w14:paraId="6A3057D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19.</w:t>
            </w:r>
          </w:p>
        </w:tc>
        <w:tc>
          <w:tcPr>
            <w:tcW w:w="2311" w:type="dxa"/>
            <w:vAlign w:val="center"/>
          </w:tcPr>
          <w:p w14:paraId="5BA60DC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Produkty wędliniarskie drobiowe tradycyjnie wędzone</w:t>
            </w:r>
          </w:p>
        </w:tc>
        <w:tc>
          <w:tcPr>
            <w:tcW w:w="1869" w:type="dxa"/>
            <w:vAlign w:val="center"/>
          </w:tcPr>
          <w:p w14:paraId="0C6C244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2BB8711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5DD83DA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4BC1FA8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6BB4ABC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0D2E43D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42EC52A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63029238" w14:textId="77777777" w:rsidTr="00DD701C">
        <w:tc>
          <w:tcPr>
            <w:tcW w:w="636" w:type="dxa"/>
          </w:tcPr>
          <w:p w14:paraId="55B85EF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20.</w:t>
            </w:r>
          </w:p>
        </w:tc>
        <w:tc>
          <w:tcPr>
            <w:tcW w:w="2311" w:type="dxa"/>
            <w:vAlign w:val="center"/>
          </w:tcPr>
          <w:p w14:paraId="1D1FC75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Posiłek obiadowy  </w:t>
            </w:r>
          </w:p>
        </w:tc>
        <w:tc>
          <w:tcPr>
            <w:tcW w:w="1869" w:type="dxa"/>
            <w:vAlign w:val="center"/>
          </w:tcPr>
          <w:p w14:paraId="672EB1B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w:t>
            </w:r>
          </w:p>
        </w:tc>
        <w:tc>
          <w:tcPr>
            <w:tcW w:w="2235" w:type="dxa"/>
          </w:tcPr>
          <w:p w14:paraId="0563946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58417A6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14E11EFD" w14:textId="77777777" w:rsidTr="00DD701C">
        <w:tc>
          <w:tcPr>
            <w:tcW w:w="636" w:type="dxa"/>
          </w:tcPr>
          <w:p w14:paraId="74B05A6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21.</w:t>
            </w:r>
          </w:p>
        </w:tc>
        <w:tc>
          <w:tcPr>
            <w:tcW w:w="2311" w:type="dxa"/>
            <w:vAlign w:val="center"/>
          </w:tcPr>
          <w:p w14:paraId="2C88855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Płatki zbożowe owsiane    </w:t>
            </w:r>
          </w:p>
        </w:tc>
        <w:tc>
          <w:tcPr>
            <w:tcW w:w="1869" w:type="dxa"/>
            <w:vAlign w:val="center"/>
          </w:tcPr>
          <w:p w14:paraId="0C6F704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2A335DA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0F9CFEA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100</w:t>
            </w:r>
          </w:p>
        </w:tc>
      </w:tr>
      <w:tr w:rsidR="00F1651E" w:rsidRPr="00043755" w14:paraId="4EDD4869" w14:textId="77777777" w:rsidTr="00DD701C">
        <w:tc>
          <w:tcPr>
            <w:tcW w:w="636" w:type="dxa"/>
          </w:tcPr>
          <w:p w14:paraId="1B6E81B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22.</w:t>
            </w:r>
          </w:p>
        </w:tc>
        <w:tc>
          <w:tcPr>
            <w:tcW w:w="2311" w:type="dxa"/>
            <w:vAlign w:val="center"/>
          </w:tcPr>
          <w:p w14:paraId="7974017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Napoje dla</w:t>
            </w:r>
          </w:p>
          <w:p w14:paraId="7269B30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niemowląt i małych dzieci </w:t>
            </w:r>
          </w:p>
        </w:tc>
        <w:tc>
          <w:tcPr>
            <w:tcW w:w="1869" w:type="dxa"/>
            <w:vAlign w:val="center"/>
          </w:tcPr>
          <w:p w14:paraId="5C05402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507AC55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10F1D57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2897839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57A0CCC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6066D1EE" w14:textId="77777777" w:rsidTr="00DD701C">
        <w:tc>
          <w:tcPr>
            <w:tcW w:w="636" w:type="dxa"/>
          </w:tcPr>
          <w:p w14:paraId="1A2FB49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23.</w:t>
            </w:r>
          </w:p>
        </w:tc>
        <w:tc>
          <w:tcPr>
            <w:tcW w:w="2311" w:type="dxa"/>
            <w:vAlign w:val="center"/>
          </w:tcPr>
          <w:p w14:paraId="3330EE6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Preparaty dla niemowląt w wieku do 6 m-cy  </w:t>
            </w:r>
          </w:p>
        </w:tc>
        <w:tc>
          <w:tcPr>
            <w:tcW w:w="1869" w:type="dxa"/>
            <w:vAlign w:val="center"/>
          </w:tcPr>
          <w:p w14:paraId="77360F6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30</w:t>
            </w:r>
          </w:p>
        </w:tc>
        <w:tc>
          <w:tcPr>
            <w:tcW w:w="2235" w:type="dxa"/>
          </w:tcPr>
          <w:p w14:paraId="6FF9A82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57B5A46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6E701BF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5DECCC4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A58A57C" w14:textId="77777777" w:rsidTr="00DD701C">
        <w:tc>
          <w:tcPr>
            <w:tcW w:w="636" w:type="dxa"/>
          </w:tcPr>
          <w:p w14:paraId="6390927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24.</w:t>
            </w:r>
          </w:p>
        </w:tc>
        <w:tc>
          <w:tcPr>
            <w:tcW w:w="2311" w:type="dxa"/>
            <w:vAlign w:val="center"/>
          </w:tcPr>
          <w:p w14:paraId="3C50CF5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Słodycze łącznie </w:t>
            </w:r>
          </w:p>
          <w:p w14:paraId="032F98E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z czekoladą    </w:t>
            </w:r>
          </w:p>
        </w:tc>
        <w:tc>
          <w:tcPr>
            <w:tcW w:w="1869" w:type="dxa"/>
            <w:vAlign w:val="center"/>
          </w:tcPr>
          <w:p w14:paraId="540963E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w:t>
            </w:r>
          </w:p>
        </w:tc>
        <w:tc>
          <w:tcPr>
            <w:tcW w:w="2235" w:type="dxa"/>
          </w:tcPr>
          <w:p w14:paraId="074B7A0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759543D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0F8FE8B" w14:textId="77777777" w:rsidTr="00DD701C">
        <w:tc>
          <w:tcPr>
            <w:tcW w:w="636" w:type="dxa"/>
          </w:tcPr>
          <w:p w14:paraId="35D1752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25.</w:t>
            </w:r>
          </w:p>
        </w:tc>
        <w:tc>
          <w:tcPr>
            <w:tcW w:w="2311" w:type="dxa"/>
            <w:vAlign w:val="center"/>
          </w:tcPr>
          <w:p w14:paraId="3F88B47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Gotowe posiłki na bazie owoców dla niemowląt i małych dzieci  </w:t>
            </w:r>
          </w:p>
        </w:tc>
        <w:tc>
          <w:tcPr>
            <w:tcW w:w="1869" w:type="dxa"/>
            <w:vAlign w:val="center"/>
          </w:tcPr>
          <w:p w14:paraId="7A80C5E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3935D68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6173291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19FC5ED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01CEAE1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1724B1F5" w14:textId="77777777" w:rsidTr="00DD701C">
        <w:tc>
          <w:tcPr>
            <w:tcW w:w="636" w:type="dxa"/>
          </w:tcPr>
          <w:p w14:paraId="1B4A0D1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26.</w:t>
            </w:r>
          </w:p>
        </w:tc>
        <w:tc>
          <w:tcPr>
            <w:tcW w:w="2311" w:type="dxa"/>
            <w:vAlign w:val="center"/>
          </w:tcPr>
          <w:p w14:paraId="02E4053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Przetworzona żywność na bazie zbóż dla niemowląt     i małych dzieci </w:t>
            </w:r>
          </w:p>
        </w:tc>
        <w:tc>
          <w:tcPr>
            <w:tcW w:w="1869" w:type="dxa"/>
            <w:vAlign w:val="center"/>
          </w:tcPr>
          <w:p w14:paraId="00A9DA9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0F3490A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6E9D47E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2DD14D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16753B9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A7B241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5125185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11BC34B8" w14:textId="77777777" w:rsidTr="00DD701C">
        <w:tc>
          <w:tcPr>
            <w:tcW w:w="636" w:type="dxa"/>
          </w:tcPr>
          <w:p w14:paraId="75CBB56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27.</w:t>
            </w:r>
          </w:p>
        </w:tc>
        <w:tc>
          <w:tcPr>
            <w:tcW w:w="2311" w:type="dxa"/>
            <w:vAlign w:val="center"/>
          </w:tcPr>
          <w:p w14:paraId="22FA3EF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Olej rybi – tran  </w:t>
            </w:r>
          </w:p>
        </w:tc>
        <w:tc>
          <w:tcPr>
            <w:tcW w:w="1869" w:type="dxa"/>
            <w:vAlign w:val="center"/>
          </w:tcPr>
          <w:p w14:paraId="754ED6A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6C8DE31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1A4CDCB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3294E766" w14:textId="77777777" w:rsidTr="00DD701C">
        <w:tc>
          <w:tcPr>
            <w:tcW w:w="636" w:type="dxa"/>
          </w:tcPr>
          <w:p w14:paraId="7C3F415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28.</w:t>
            </w:r>
          </w:p>
        </w:tc>
        <w:tc>
          <w:tcPr>
            <w:tcW w:w="2311" w:type="dxa"/>
            <w:vAlign w:val="center"/>
          </w:tcPr>
          <w:p w14:paraId="21B9D5C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Borówki</w:t>
            </w:r>
          </w:p>
        </w:tc>
        <w:tc>
          <w:tcPr>
            <w:tcW w:w="1869" w:type="dxa"/>
            <w:vAlign w:val="center"/>
          </w:tcPr>
          <w:p w14:paraId="714A4DC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4A962D5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7E5589D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5D7C7DF7" w14:textId="77777777" w:rsidTr="00DD701C">
        <w:tc>
          <w:tcPr>
            <w:tcW w:w="636" w:type="dxa"/>
          </w:tcPr>
          <w:p w14:paraId="157E113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29.</w:t>
            </w:r>
          </w:p>
        </w:tc>
        <w:tc>
          <w:tcPr>
            <w:tcW w:w="2311" w:type="dxa"/>
            <w:vAlign w:val="center"/>
          </w:tcPr>
          <w:p w14:paraId="2066562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Truskawki   </w:t>
            </w:r>
          </w:p>
        </w:tc>
        <w:tc>
          <w:tcPr>
            <w:tcW w:w="1869" w:type="dxa"/>
            <w:vAlign w:val="center"/>
          </w:tcPr>
          <w:p w14:paraId="1104B9D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7D5B31F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2E99CDE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6D403E8F" w14:textId="77777777" w:rsidTr="00DD701C">
        <w:tc>
          <w:tcPr>
            <w:tcW w:w="636" w:type="dxa"/>
          </w:tcPr>
          <w:p w14:paraId="0BF95A4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30.</w:t>
            </w:r>
          </w:p>
        </w:tc>
        <w:tc>
          <w:tcPr>
            <w:tcW w:w="2311" w:type="dxa"/>
            <w:vAlign w:val="center"/>
          </w:tcPr>
          <w:p w14:paraId="78091EB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Gruszki </w:t>
            </w:r>
          </w:p>
        </w:tc>
        <w:tc>
          <w:tcPr>
            <w:tcW w:w="1869" w:type="dxa"/>
            <w:vAlign w:val="center"/>
          </w:tcPr>
          <w:p w14:paraId="10EB88C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36EA11C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4CB8EBF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4B7A06E5" w14:textId="77777777" w:rsidTr="00DD701C">
        <w:tc>
          <w:tcPr>
            <w:tcW w:w="636" w:type="dxa"/>
          </w:tcPr>
          <w:p w14:paraId="54ACF52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31.</w:t>
            </w:r>
          </w:p>
        </w:tc>
        <w:tc>
          <w:tcPr>
            <w:tcW w:w="2311" w:type="dxa"/>
            <w:vAlign w:val="center"/>
          </w:tcPr>
          <w:p w14:paraId="0A44AC2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Sałata świeża</w:t>
            </w:r>
          </w:p>
        </w:tc>
        <w:tc>
          <w:tcPr>
            <w:tcW w:w="1869" w:type="dxa"/>
            <w:vAlign w:val="center"/>
          </w:tcPr>
          <w:p w14:paraId="078D6B1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57518AF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6E4E435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101B3606" w14:textId="77777777" w:rsidTr="00DD701C">
        <w:tc>
          <w:tcPr>
            <w:tcW w:w="636" w:type="dxa"/>
          </w:tcPr>
          <w:p w14:paraId="2367522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32.</w:t>
            </w:r>
          </w:p>
        </w:tc>
        <w:tc>
          <w:tcPr>
            <w:tcW w:w="2311" w:type="dxa"/>
            <w:vAlign w:val="center"/>
          </w:tcPr>
          <w:p w14:paraId="4DC6E57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Buraki </w:t>
            </w:r>
          </w:p>
        </w:tc>
        <w:tc>
          <w:tcPr>
            <w:tcW w:w="1869" w:type="dxa"/>
            <w:vAlign w:val="center"/>
          </w:tcPr>
          <w:p w14:paraId="625E4E3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56EB661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1FB8D04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9ABFA35" w14:textId="77777777" w:rsidTr="00DD701C">
        <w:tc>
          <w:tcPr>
            <w:tcW w:w="636" w:type="dxa"/>
          </w:tcPr>
          <w:p w14:paraId="7EF42BD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33.</w:t>
            </w:r>
          </w:p>
        </w:tc>
        <w:tc>
          <w:tcPr>
            <w:tcW w:w="2311" w:type="dxa"/>
            <w:vAlign w:val="center"/>
          </w:tcPr>
          <w:p w14:paraId="7841CE2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Kapusta pekińska </w:t>
            </w:r>
          </w:p>
        </w:tc>
        <w:tc>
          <w:tcPr>
            <w:tcW w:w="1869" w:type="dxa"/>
            <w:vAlign w:val="center"/>
          </w:tcPr>
          <w:p w14:paraId="0F8DED0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52CC11E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79D84A6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6EE22693" w14:textId="77777777" w:rsidTr="00DD701C">
        <w:tc>
          <w:tcPr>
            <w:tcW w:w="636" w:type="dxa"/>
          </w:tcPr>
          <w:p w14:paraId="55AAAF8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34.</w:t>
            </w:r>
          </w:p>
        </w:tc>
        <w:tc>
          <w:tcPr>
            <w:tcW w:w="2311" w:type="dxa"/>
            <w:vAlign w:val="center"/>
          </w:tcPr>
          <w:p w14:paraId="101C93A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Pieczywo pszenne</w:t>
            </w:r>
          </w:p>
        </w:tc>
        <w:tc>
          <w:tcPr>
            <w:tcW w:w="1869" w:type="dxa"/>
            <w:vAlign w:val="center"/>
          </w:tcPr>
          <w:p w14:paraId="33593DB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01A088D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06AE7C4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FB5A6E5" w14:textId="77777777" w:rsidTr="00DD701C">
        <w:tc>
          <w:tcPr>
            <w:tcW w:w="636" w:type="dxa"/>
          </w:tcPr>
          <w:p w14:paraId="74EED3F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35.</w:t>
            </w:r>
          </w:p>
        </w:tc>
        <w:tc>
          <w:tcPr>
            <w:tcW w:w="2311" w:type="dxa"/>
            <w:vAlign w:val="center"/>
          </w:tcPr>
          <w:p w14:paraId="09479FC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Pieczywo chrupkie  </w:t>
            </w:r>
          </w:p>
        </w:tc>
        <w:tc>
          <w:tcPr>
            <w:tcW w:w="1869" w:type="dxa"/>
            <w:vAlign w:val="center"/>
          </w:tcPr>
          <w:p w14:paraId="1BCA3DF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35" w:type="dxa"/>
          </w:tcPr>
          <w:p w14:paraId="38B6D81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598C8AC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2F0D700F" w14:textId="77777777" w:rsidTr="00DD701C">
        <w:tc>
          <w:tcPr>
            <w:tcW w:w="636" w:type="dxa"/>
          </w:tcPr>
          <w:p w14:paraId="76D0A9E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36.</w:t>
            </w:r>
          </w:p>
        </w:tc>
        <w:tc>
          <w:tcPr>
            <w:tcW w:w="2311" w:type="dxa"/>
            <w:vAlign w:val="center"/>
          </w:tcPr>
          <w:p w14:paraId="3E12255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Ryż i przetwory  </w:t>
            </w:r>
          </w:p>
        </w:tc>
        <w:tc>
          <w:tcPr>
            <w:tcW w:w="1869" w:type="dxa"/>
            <w:vAlign w:val="center"/>
          </w:tcPr>
          <w:p w14:paraId="592F0CD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w:t>
            </w:r>
          </w:p>
        </w:tc>
        <w:tc>
          <w:tcPr>
            <w:tcW w:w="2235" w:type="dxa"/>
          </w:tcPr>
          <w:p w14:paraId="7D0B66B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35" w:type="dxa"/>
          </w:tcPr>
          <w:p w14:paraId="397094E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3F0C49F3" w14:textId="77777777" w:rsidTr="00DD701C">
        <w:tc>
          <w:tcPr>
            <w:tcW w:w="636" w:type="dxa"/>
          </w:tcPr>
          <w:p w14:paraId="3190B8E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tc>
        <w:tc>
          <w:tcPr>
            <w:tcW w:w="2311" w:type="dxa"/>
            <w:vAlign w:val="center"/>
          </w:tcPr>
          <w:p w14:paraId="181169E1"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Ogółem</w:t>
            </w:r>
          </w:p>
        </w:tc>
        <w:tc>
          <w:tcPr>
            <w:tcW w:w="1869" w:type="dxa"/>
            <w:vAlign w:val="center"/>
          </w:tcPr>
          <w:p w14:paraId="6F17A3EB"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127</w:t>
            </w:r>
          </w:p>
        </w:tc>
        <w:tc>
          <w:tcPr>
            <w:tcW w:w="2235" w:type="dxa"/>
          </w:tcPr>
          <w:p w14:paraId="78F85DA3"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1</w:t>
            </w:r>
          </w:p>
        </w:tc>
        <w:tc>
          <w:tcPr>
            <w:tcW w:w="2235" w:type="dxa"/>
          </w:tcPr>
          <w:p w14:paraId="6B2D2C60"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0,7 %</w:t>
            </w:r>
          </w:p>
        </w:tc>
      </w:tr>
    </w:tbl>
    <w:p w14:paraId="557DB87B" w14:textId="77777777" w:rsidR="00F1651E" w:rsidRPr="00F1651E" w:rsidRDefault="00F1651E" w:rsidP="00F1651E">
      <w:pPr>
        <w:spacing w:after="0" w:line="276" w:lineRule="auto"/>
        <w:jc w:val="both"/>
        <w:rPr>
          <w:rFonts w:ascii="Calibri" w:eastAsia="Times New Roman" w:hAnsi="Calibri" w:cs="Calibri"/>
          <w:b/>
          <w:kern w:val="0"/>
          <w:lang w:eastAsia="pl-PL"/>
          <w14:ligatures w14:val="none"/>
        </w:rPr>
      </w:pPr>
    </w:p>
    <w:p w14:paraId="404DCB46" w14:textId="77777777" w:rsidR="00C06E3A" w:rsidRDefault="00C06E3A" w:rsidP="00F1651E">
      <w:pPr>
        <w:spacing w:after="0" w:line="276" w:lineRule="auto"/>
        <w:jc w:val="both"/>
        <w:rPr>
          <w:rFonts w:ascii="Calibri" w:eastAsia="Times New Roman" w:hAnsi="Calibri" w:cs="Calibri"/>
          <w:b/>
          <w:kern w:val="0"/>
          <w:lang w:eastAsia="pl-PL"/>
          <w14:ligatures w14:val="none"/>
        </w:rPr>
      </w:pPr>
    </w:p>
    <w:p w14:paraId="4C38322D" w14:textId="77777777" w:rsidR="00C06E3A" w:rsidRDefault="00C06E3A" w:rsidP="00F1651E">
      <w:pPr>
        <w:spacing w:after="0" w:line="276" w:lineRule="auto"/>
        <w:jc w:val="both"/>
        <w:rPr>
          <w:rFonts w:ascii="Calibri" w:eastAsia="Times New Roman" w:hAnsi="Calibri" w:cs="Calibri"/>
          <w:b/>
          <w:kern w:val="0"/>
          <w:lang w:eastAsia="pl-PL"/>
          <w14:ligatures w14:val="none"/>
        </w:rPr>
      </w:pPr>
    </w:p>
    <w:p w14:paraId="531B3248" w14:textId="037C2230"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lastRenderedPageBreak/>
        <w:t xml:space="preserve">Jakość zdrowotna importowanych środków spożywczych. </w:t>
      </w:r>
    </w:p>
    <w:p w14:paraId="5564C7B3" w14:textId="77777777"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 xml:space="preserve">1. Ogółem ilość zbadanych próbek środków spożywczych pochodzących </w:t>
      </w:r>
      <w:r w:rsidRPr="00F1651E">
        <w:rPr>
          <w:rFonts w:ascii="Calibri" w:eastAsia="Times New Roman" w:hAnsi="Calibri" w:cs="Calibri"/>
          <w:kern w:val="0"/>
          <w:u w:val="single"/>
          <w:lang w:eastAsia="pl-PL"/>
          <w14:ligatures w14:val="none"/>
        </w:rPr>
        <w:t>z importu</w:t>
      </w:r>
      <w:r w:rsidRPr="00F1651E">
        <w:rPr>
          <w:rFonts w:ascii="Calibri" w:eastAsia="Times New Roman" w:hAnsi="Calibri" w:cs="Calibri"/>
          <w:kern w:val="0"/>
          <w:lang w:eastAsia="pl-PL"/>
          <w14:ligatures w14:val="none"/>
        </w:rPr>
        <w:t xml:space="preserve"> z krajów      trzecich – </w:t>
      </w:r>
      <w:r w:rsidRPr="00F1651E">
        <w:rPr>
          <w:rFonts w:ascii="Calibri" w:eastAsia="Times New Roman" w:hAnsi="Calibri" w:cs="Calibri"/>
          <w:b/>
          <w:bCs/>
          <w:kern w:val="0"/>
          <w:lang w:eastAsia="pl-PL"/>
          <w14:ligatures w14:val="none"/>
        </w:rPr>
        <w:t>14.</w:t>
      </w:r>
    </w:p>
    <w:p w14:paraId="164E0C2D"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2. Ogółem ilość zbadanych próbek środków spożywczych pochodzących </w:t>
      </w:r>
      <w:r w:rsidRPr="00F1651E">
        <w:rPr>
          <w:rFonts w:ascii="Calibri" w:eastAsia="Times New Roman" w:hAnsi="Calibri" w:cs="Calibri"/>
          <w:kern w:val="0"/>
          <w:u w:val="single"/>
          <w:lang w:eastAsia="pl-PL"/>
          <w14:ligatures w14:val="none"/>
        </w:rPr>
        <w:t>z UE</w:t>
      </w:r>
      <w:r w:rsidRPr="00F1651E">
        <w:rPr>
          <w:rFonts w:ascii="Calibri" w:eastAsia="Times New Roman" w:hAnsi="Calibri" w:cs="Calibri"/>
          <w:kern w:val="0"/>
          <w:lang w:eastAsia="pl-PL"/>
          <w14:ligatures w14:val="none"/>
        </w:rPr>
        <w:t xml:space="preserve"> – </w:t>
      </w:r>
      <w:r w:rsidRPr="00F1651E">
        <w:rPr>
          <w:rFonts w:ascii="Calibri" w:eastAsia="Times New Roman" w:hAnsi="Calibri" w:cs="Calibri"/>
          <w:b/>
          <w:bCs/>
          <w:kern w:val="0"/>
          <w:lang w:eastAsia="pl-PL"/>
          <w14:ligatures w14:val="none"/>
        </w:rPr>
        <w:t xml:space="preserve">10. </w:t>
      </w:r>
    </w:p>
    <w:p w14:paraId="4B35CE46" w14:textId="20699B78"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3. Ogółem ilość zakwestionowanych próbek środków spożywczych pochodzących z importu</w:t>
      </w:r>
      <w:r w:rsidR="00043755">
        <w:rPr>
          <w:rFonts w:ascii="Calibri" w:eastAsia="Times New Roman" w:hAnsi="Calibri" w:cs="Calibri"/>
          <w:kern w:val="0"/>
          <w:lang w:eastAsia="pl-PL"/>
          <w14:ligatures w14:val="none"/>
        </w:rPr>
        <w:t xml:space="preserve"> </w:t>
      </w:r>
      <w:r w:rsidR="00043755">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z krajów trzecich i UE – </w:t>
      </w:r>
      <w:r w:rsidRPr="00F1651E">
        <w:rPr>
          <w:rFonts w:ascii="Calibri" w:eastAsia="Times New Roman" w:hAnsi="Calibri" w:cs="Calibri"/>
          <w:b/>
          <w:kern w:val="0"/>
          <w:lang w:eastAsia="pl-PL"/>
          <w14:ligatures w14:val="none"/>
        </w:rPr>
        <w:t>0; 0 %.</w:t>
      </w:r>
    </w:p>
    <w:p w14:paraId="6A37288C" w14:textId="77777777"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kern w:val="0"/>
          <w:lang w:eastAsia="pl-PL"/>
          <w14:ligatures w14:val="none"/>
        </w:rPr>
        <w:t>4. Ogółem ilość stwierdzonych uwag do znakowania opakowań jednostkowych</w:t>
      </w:r>
      <w:r w:rsidRPr="00F1651E">
        <w:rPr>
          <w:rFonts w:ascii="Calibri" w:eastAsia="Times New Roman" w:hAnsi="Calibri" w:cs="Calibri"/>
          <w:b/>
          <w:kern w:val="0"/>
          <w:lang w:eastAsia="pl-PL"/>
          <w14:ligatures w14:val="none"/>
        </w:rPr>
        <w:t xml:space="preserve"> – 0; 0 %.</w:t>
      </w:r>
    </w:p>
    <w:p w14:paraId="611B69E2" w14:textId="77777777" w:rsidR="00F1651E" w:rsidRPr="00F1651E" w:rsidRDefault="00F1651E" w:rsidP="00F1651E">
      <w:pPr>
        <w:spacing w:after="0" w:line="276" w:lineRule="auto"/>
        <w:jc w:val="both"/>
        <w:rPr>
          <w:rFonts w:ascii="Calibri" w:eastAsia="Times New Roman" w:hAnsi="Calibri" w:cs="Calibri"/>
          <w:i/>
          <w:kern w:val="0"/>
          <w:lang w:eastAsia="pl-PL"/>
          <w14:ligatures w14:val="none"/>
        </w:rPr>
      </w:pPr>
      <w:r w:rsidRPr="00F1651E">
        <w:rPr>
          <w:rFonts w:ascii="Calibri" w:eastAsia="Times New Roman" w:hAnsi="Calibri" w:cs="Calibri"/>
          <w:kern w:val="0"/>
          <w:lang w:eastAsia="pl-PL"/>
          <w14:ligatures w14:val="none"/>
        </w:rPr>
        <w:t xml:space="preserve">         </w:t>
      </w:r>
    </w:p>
    <w:p w14:paraId="13BF3C3F" w14:textId="77777777" w:rsidR="00043755" w:rsidRDefault="00043755" w:rsidP="00F1651E">
      <w:pPr>
        <w:spacing w:after="0" w:line="276" w:lineRule="auto"/>
        <w:jc w:val="both"/>
        <w:rPr>
          <w:rFonts w:ascii="Calibri" w:eastAsia="Times New Roman" w:hAnsi="Calibri" w:cs="Calibri"/>
          <w:b/>
          <w:kern w:val="0"/>
          <w:lang w:eastAsia="pl-PL"/>
          <w14:ligatures w14:val="none"/>
        </w:rPr>
      </w:pPr>
    </w:p>
    <w:p w14:paraId="322917DA" w14:textId="77777777" w:rsidR="00043755" w:rsidRDefault="00043755" w:rsidP="00F1651E">
      <w:pPr>
        <w:spacing w:after="0" w:line="276" w:lineRule="auto"/>
        <w:jc w:val="both"/>
        <w:rPr>
          <w:rFonts w:ascii="Calibri" w:eastAsia="Times New Roman" w:hAnsi="Calibri" w:cs="Calibri"/>
          <w:b/>
          <w:kern w:val="0"/>
          <w:lang w:eastAsia="pl-PL"/>
          <w14:ligatures w14:val="none"/>
        </w:rPr>
      </w:pPr>
    </w:p>
    <w:p w14:paraId="73B9F9EF" w14:textId="2A76FF33" w:rsidR="00F1651E" w:rsidRPr="00F1651E" w:rsidRDefault="00F1651E" w:rsidP="00F1651E">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Tabela. Jakość pobranych środków spożywczych pochodzących z importu z krajów trzecich.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344"/>
        <w:gridCol w:w="1624"/>
        <w:gridCol w:w="2230"/>
        <w:gridCol w:w="2230"/>
      </w:tblGrid>
      <w:tr w:rsidR="00F1651E" w:rsidRPr="00043755" w14:paraId="515FF11D" w14:textId="77777777" w:rsidTr="00043755">
        <w:tc>
          <w:tcPr>
            <w:tcW w:w="646" w:type="dxa"/>
            <w:vMerge w:val="restart"/>
            <w:vAlign w:val="center"/>
          </w:tcPr>
          <w:p w14:paraId="40B6492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L.p.</w:t>
            </w:r>
          </w:p>
        </w:tc>
        <w:tc>
          <w:tcPr>
            <w:tcW w:w="2444" w:type="dxa"/>
            <w:vMerge w:val="restart"/>
            <w:vAlign w:val="center"/>
          </w:tcPr>
          <w:p w14:paraId="2C2206D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Rodzaj produktu</w:t>
            </w:r>
          </w:p>
        </w:tc>
        <w:tc>
          <w:tcPr>
            <w:tcW w:w="3939" w:type="dxa"/>
            <w:gridSpan w:val="2"/>
            <w:vAlign w:val="center"/>
          </w:tcPr>
          <w:p w14:paraId="306DF2A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Ilość próbek</w:t>
            </w:r>
          </w:p>
        </w:tc>
        <w:tc>
          <w:tcPr>
            <w:tcW w:w="2257" w:type="dxa"/>
            <w:vMerge w:val="restart"/>
            <w:vAlign w:val="center"/>
          </w:tcPr>
          <w:p w14:paraId="0502A42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próbek zakwestionowanych</w:t>
            </w:r>
          </w:p>
        </w:tc>
      </w:tr>
      <w:tr w:rsidR="00F1651E" w:rsidRPr="00043755" w14:paraId="134F0F72" w14:textId="77777777" w:rsidTr="00043755">
        <w:trPr>
          <w:trHeight w:val="91"/>
        </w:trPr>
        <w:tc>
          <w:tcPr>
            <w:tcW w:w="646" w:type="dxa"/>
            <w:vMerge/>
            <w:vAlign w:val="center"/>
          </w:tcPr>
          <w:p w14:paraId="68B1BEEC"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2444" w:type="dxa"/>
            <w:vMerge/>
            <w:vAlign w:val="center"/>
          </w:tcPr>
          <w:p w14:paraId="05F65854"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1682" w:type="dxa"/>
            <w:vAlign w:val="center"/>
          </w:tcPr>
          <w:p w14:paraId="56A733E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zbadanych</w:t>
            </w:r>
          </w:p>
        </w:tc>
        <w:tc>
          <w:tcPr>
            <w:tcW w:w="2257" w:type="dxa"/>
            <w:vAlign w:val="center"/>
          </w:tcPr>
          <w:p w14:paraId="677F174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zakwestionowanych</w:t>
            </w:r>
          </w:p>
        </w:tc>
        <w:tc>
          <w:tcPr>
            <w:tcW w:w="2257" w:type="dxa"/>
            <w:vMerge/>
            <w:vAlign w:val="center"/>
          </w:tcPr>
          <w:p w14:paraId="11AC1FDD"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r>
      <w:tr w:rsidR="00F1651E" w:rsidRPr="00043755" w14:paraId="0AAC8CEC" w14:textId="77777777" w:rsidTr="00043755">
        <w:trPr>
          <w:trHeight w:val="91"/>
        </w:trPr>
        <w:tc>
          <w:tcPr>
            <w:tcW w:w="646" w:type="dxa"/>
            <w:vAlign w:val="center"/>
          </w:tcPr>
          <w:p w14:paraId="5B1037B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444" w:type="dxa"/>
            <w:vAlign w:val="center"/>
          </w:tcPr>
          <w:p w14:paraId="183572B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Suplement diety „Omega – 3 Rybki  owocowy smak MÖLLER’S </w:t>
            </w:r>
          </w:p>
          <w:p w14:paraId="557FBD0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suplement diety ”   </w:t>
            </w:r>
          </w:p>
          <w:p w14:paraId="2082FBB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Norwegia    </w:t>
            </w:r>
          </w:p>
        </w:tc>
        <w:tc>
          <w:tcPr>
            <w:tcW w:w="1682" w:type="dxa"/>
            <w:vAlign w:val="center"/>
          </w:tcPr>
          <w:p w14:paraId="5BFED32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59F8345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21FC18D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3252386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1749CF2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7A25795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66419C68" w14:textId="77777777" w:rsidTr="00043755">
        <w:trPr>
          <w:trHeight w:val="91"/>
        </w:trPr>
        <w:tc>
          <w:tcPr>
            <w:tcW w:w="646" w:type="dxa"/>
            <w:vAlign w:val="center"/>
          </w:tcPr>
          <w:p w14:paraId="18A6E18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w:t>
            </w:r>
          </w:p>
        </w:tc>
        <w:tc>
          <w:tcPr>
            <w:tcW w:w="2444" w:type="dxa"/>
            <w:vAlign w:val="center"/>
          </w:tcPr>
          <w:p w14:paraId="5526967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Substancje dodatkowe i rozpuszczalniki ekstrakcyjne    </w:t>
            </w:r>
          </w:p>
          <w:p w14:paraId="4467235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„Kwas cytrynowy jednowodny”  </w:t>
            </w:r>
          </w:p>
          <w:p w14:paraId="43C32E06"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eastAsia="pl-PL"/>
                <w14:ligatures w14:val="none"/>
              </w:rPr>
              <w:t xml:space="preserve">I – Chiny </w:t>
            </w:r>
            <w:r w:rsidRPr="00043755">
              <w:rPr>
                <w:rFonts w:ascii="Calibri" w:eastAsia="Times New Roman" w:hAnsi="Calibri" w:cs="Calibri"/>
                <w:kern w:val="0"/>
                <w:sz w:val="22"/>
                <w:szCs w:val="22"/>
                <w:lang w:val="en-US" w:eastAsia="pl-PL"/>
                <w14:ligatures w14:val="none"/>
              </w:rPr>
              <w:t xml:space="preserve"> </w:t>
            </w:r>
          </w:p>
        </w:tc>
        <w:tc>
          <w:tcPr>
            <w:tcW w:w="1682" w:type="dxa"/>
            <w:vAlign w:val="center"/>
          </w:tcPr>
          <w:p w14:paraId="31C97439"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p>
          <w:p w14:paraId="187C7298"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1</w:t>
            </w:r>
          </w:p>
        </w:tc>
        <w:tc>
          <w:tcPr>
            <w:tcW w:w="2257" w:type="dxa"/>
            <w:vAlign w:val="center"/>
          </w:tcPr>
          <w:p w14:paraId="7944FA6C"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p>
          <w:p w14:paraId="1A599DE2"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0</w:t>
            </w:r>
          </w:p>
        </w:tc>
        <w:tc>
          <w:tcPr>
            <w:tcW w:w="2257" w:type="dxa"/>
            <w:vAlign w:val="center"/>
          </w:tcPr>
          <w:p w14:paraId="7B0A9B2C" w14:textId="77777777" w:rsidR="00F1651E" w:rsidRPr="00043755" w:rsidRDefault="00F1651E" w:rsidP="00F1651E">
            <w:pPr>
              <w:spacing w:after="0" w:line="276" w:lineRule="auto"/>
              <w:rPr>
                <w:rFonts w:ascii="Calibri" w:eastAsia="Times New Roman" w:hAnsi="Calibri" w:cs="Calibri"/>
                <w:kern w:val="0"/>
                <w:sz w:val="22"/>
                <w:szCs w:val="22"/>
                <w:lang w:val="en-US" w:eastAsia="pl-PL"/>
                <w14:ligatures w14:val="none"/>
              </w:rPr>
            </w:pPr>
          </w:p>
          <w:p w14:paraId="788A21DA"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0</w:t>
            </w:r>
          </w:p>
        </w:tc>
      </w:tr>
      <w:tr w:rsidR="00F1651E" w:rsidRPr="00043755" w14:paraId="4FD0714E" w14:textId="77777777" w:rsidTr="00043755">
        <w:trPr>
          <w:trHeight w:val="91"/>
        </w:trPr>
        <w:tc>
          <w:tcPr>
            <w:tcW w:w="646" w:type="dxa"/>
            <w:vAlign w:val="center"/>
          </w:tcPr>
          <w:p w14:paraId="7E1A377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w:t>
            </w:r>
          </w:p>
        </w:tc>
        <w:tc>
          <w:tcPr>
            <w:tcW w:w="2444" w:type="dxa"/>
            <w:vAlign w:val="center"/>
          </w:tcPr>
          <w:p w14:paraId="4ECFC45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Świeże owoce krojone „Arbuz luz odmiana Crimson”   </w:t>
            </w:r>
          </w:p>
          <w:p w14:paraId="13AB7F3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Turcja </w:t>
            </w:r>
          </w:p>
        </w:tc>
        <w:tc>
          <w:tcPr>
            <w:tcW w:w="1682" w:type="dxa"/>
            <w:vAlign w:val="center"/>
          </w:tcPr>
          <w:p w14:paraId="353B48E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3E679D8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257" w:type="dxa"/>
            <w:vAlign w:val="center"/>
          </w:tcPr>
          <w:p w14:paraId="281424C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AAE4FA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7C32B88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144FADE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1BA6DD02" w14:textId="77777777" w:rsidTr="00043755">
        <w:trPr>
          <w:trHeight w:val="91"/>
        </w:trPr>
        <w:tc>
          <w:tcPr>
            <w:tcW w:w="646" w:type="dxa"/>
            <w:vAlign w:val="center"/>
          </w:tcPr>
          <w:p w14:paraId="0A97A21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4.</w:t>
            </w:r>
          </w:p>
        </w:tc>
        <w:tc>
          <w:tcPr>
            <w:tcW w:w="2444" w:type="dxa"/>
            <w:vAlign w:val="center"/>
          </w:tcPr>
          <w:p w14:paraId="7633182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Proszek kakaowy  „Kakao z Ghany </w:t>
            </w:r>
          </w:p>
          <w:p w14:paraId="2131DC3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E. Wedel Kakao</w:t>
            </w:r>
          </w:p>
          <w:p w14:paraId="10DB152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 o obniżonej zawartości tłuszczu”</w:t>
            </w:r>
          </w:p>
          <w:p w14:paraId="3FC7892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Ghana </w:t>
            </w:r>
          </w:p>
        </w:tc>
        <w:tc>
          <w:tcPr>
            <w:tcW w:w="1682" w:type="dxa"/>
            <w:vAlign w:val="center"/>
          </w:tcPr>
          <w:p w14:paraId="64E687E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2117ED3E" w14:textId="42DA51EF"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30071B16" w14:textId="4E15F423" w:rsidR="00F1651E" w:rsidRPr="00043755" w:rsidRDefault="00F1651E" w:rsidP="00F1651E">
            <w:pPr>
              <w:tabs>
                <w:tab w:val="left" w:pos="1000"/>
                <w:tab w:val="left" w:pos="1073"/>
                <w:tab w:val="center" w:pos="1374"/>
              </w:tabs>
              <w:spacing w:after="0" w:line="276" w:lineRule="auto"/>
              <w:ind w:firstLine="708"/>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ab/>
              <w:t>0</w:t>
            </w:r>
            <w:r w:rsidRPr="00043755">
              <w:rPr>
                <w:rFonts w:ascii="Calibri" w:eastAsia="Times New Roman" w:hAnsi="Calibri" w:cs="Calibri"/>
                <w:kern w:val="0"/>
                <w:sz w:val="22"/>
                <w:szCs w:val="22"/>
                <w:lang w:eastAsia="pl-PL"/>
                <w14:ligatures w14:val="none"/>
              </w:rPr>
              <w:tab/>
            </w:r>
          </w:p>
        </w:tc>
      </w:tr>
      <w:tr w:rsidR="00F1651E" w:rsidRPr="00043755" w14:paraId="048D34E1" w14:textId="77777777" w:rsidTr="00043755">
        <w:trPr>
          <w:trHeight w:val="91"/>
        </w:trPr>
        <w:tc>
          <w:tcPr>
            <w:tcW w:w="646" w:type="dxa"/>
            <w:vAlign w:val="center"/>
          </w:tcPr>
          <w:p w14:paraId="6B794A2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5. </w:t>
            </w:r>
          </w:p>
        </w:tc>
        <w:tc>
          <w:tcPr>
            <w:tcW w:w="2444" w:type="dxa"/>
            <w:vAlign w:val="center"/>
          </w:tcPr>
          <w:p w14:paraId="271F7FE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Migdały słodkie    </w:t>
            </w:r>
          </w:p>
          <w:p w14:paraId="7E79CB5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„Migdały łuskane całe Bakaliowy Targ” </w:t>
            </w:r>
          </w:p>
          <w:p w14:paraId="217B3C2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USA  </w:t>
            </w:r>
          </w:p>
        </w:tc>
        <w:tc>
          <w:tcPr>
            <w:tcW w:w="1682" w:type="dxa"/>
            <w:vAlign w:val="center"/>
          </w:tcPr>
          <w:p w14:paraId="0FBE57FE" w14:textId="77777777" w:rsidR="00F1651E" w:rsidRPr="00043755" w:rsidRDefault="00F1651E" w:rsidP="00F1651E">
            <w:pPr>
              <w:spacing w:after="0" w:line="276" w:lineRule="auto"/>
              <w:rPr>
                <w:rFonts w:ascii="Calibri" w:eastAsia="Times New Roman" w:hAnsi="Calibri" w:cs="Calibri"/>
                <w:kern w:val="0"/>
                <w:sz w:val="22"/>
                <w:szCs w:val="22"/>
                <w:lang w:eastAsia="pl-PL"/>
                <w14:ligatures w14:val="none"/>
              </w:rPr>
            </w:pPr>
          </w:p>
          <w:p w14:paraId="14425FE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5164DB7B" w14:textId="77777777" w:rsidR="00F1651E" w:rsidRPr="00043755" w:rsidRDefault="00F1651E" w:rsidP="00F1651E">
            <w:pPr>
              <w:spacing w:after="0" w:line="276" w:lineRule="auto"/>
              <w:rPr>
                <w:rFonts w:ascii="Calibri" w:eastAsia="Times New Roman" w:hAnsi="Calibri" w:cs="Calibri"/>
                <w:kern w:val="0"/>
                <w:sz w:val="22"/>
                <w:szCs w:val="22"/>
                <w:lang w:eastAsia="pl-PL"/>
                <w14:ligatures w14:val="none"/>
              </w:rPr>
            </w:pPr>
          </w:p>
          <w:p w14:paraId="5F37C86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7A0F87FB" w14:textId="77777777" w:rsidR="00F1651E" w:rsidRPr="00043755" w:rsidRDefault="00F1651E" w:rsidP="00F1651E">
            <w:pPr>
              <w:spacing w:after="0" w:line="276" w:lineRule="auto"/>
              <w:rPr>
                <w:rFonts w:ascii="Calibri" w:eastAsia="Times New Roman" w:hAnsi="Calibri" w:cs="Calibri"/>
                <w:kern w:val="0"/>
                <w:sz w:val="22"/>
                <w:szCs w:val="22"/>
                <w:lang w:eastAsia="pl-PL"/>
                <w14:ligatures w14:val="none"/>
              </w:rPr>
            </w:pPr>
          </w:p>
          <w:p w14:paraId="03418B6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72D0E8BE" w14:textId="77777777" w:rsidTr="00043755">
        <w:trPr>
          <w:trHeight w:val="91"/>
        </w:trPr>
        <w:tc>
          <w:tcPr>
            <w:tcW w:w="646" w:type="dxa"/>
            <w:vAlign w:val="center"/>
          </w:tcPr>
          <w:p w14:paraId="38323C0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6. </w:t>
            </w:r>
          </w:p>
        </w:tc>
        <w:tc>
          <w:tcPr>
            <w:tcW w:w="2444" w:type="dxa"/>
            <w:vAlign w:val="center"/>
          </w:tcPr>
          <w:p w14:paraId="7A35FAC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Ryż Basmati </w:t>
            </w:r>
          </w:p>
          <w:p w14:paraId="03E1925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z Pakistanu </w:t>
            </w:r>
          </w:p>
          <w:p w14:paraId="7FB7A70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„Ryż Basmati Sonko”</w:t>
            </w:r>
          </w:p>
          <w:p w14:paraId="438EF9A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Pakistan  </w:t>
            </w:r>
          </w:p>
        </w:tc>
        <w:tc>
          <w:tcPr>
            <w:tcW w:w="1682" w:type="dxa"/>
            <w:vAlign w:val="center"/>
          </w:tcPr>
          <w:p w14:paraId="5F0C544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033C0BB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6702D5C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3A0F6521" w14:textId="77777777" w:rsidTr="00043755">
        <w:trPr>
          <w:trHeight w:val="91"/>
        </w:trPr>
        <w:tc>
          <w:tcPr>
            <w:tcW w:w="646" w:type="dxa"/>
            <w:vAlign w:val="center"/>
          </w:tcPr>
          <w:p w14:paraId="537DC7F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7. </w:t>
            </w:r>
          </w:p>
        </w:tc>
        <w:tc>
          <w:tcPr>
            <w:tcW w:w="2444" w:type="dxa"/>
            <w:vAlign w:val="center"/>
          </w:tcPr>
          <w:p w14:paraId="1B6D542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Orzeszki ziemne </w:t>
            </w:r>
          </w:p>
          <w:p w14:paraId="4C432F7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„Orzeszki ziemne </w:t>
            </w:r>
          </w:p>
          <w:p w14:paraId="487FEDD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lastRenderedPageBreak/>
              <w:t xml:space="preserve">w łupinkach prażone Jumbo Peanuts Roasted Alesto” </w:t>
            </w:r>
          </w:p>
          <w:p w14:paraId="6ED56C7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I - USA</w:t>
            </w:r>
          </w:p>
        </w:tc>
        <w:tc>
          <w:tcPr>
            <w:tcW w:w="1682" w:type="dxa"/>
            <w:vAlign w:val="center"/>
          </w:tcPr>
          <w:p w14:paraId="0CAECCA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lastRenderedPageBreak/>
              <w:t>1</w:t>
            </w:r>
          </w:p>
        </w:tc>
        <w:tc>
          <w:tcPr>
            <w:tcW w:w="2257" w:type="dxa"/>
            <w:vAlign w:val="center"/>
          </w:tcPr>
          <w:p w14:paraId="08531A8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15BE214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r w:rsidR="00F1651E" w:rsidRPr="00043755" w14:paraId="072BFFD0" w14:textId="77777777" w:rsidTr="00043755">
        <w:trPr>
          <w:trHeight w:val="91"/>
        </w:trPr>
        <w:tc>
          <w:tcPr>
            <w:tcW w:w="646" w:type="dxa"/>
            <w:vAlign w:val="center"/>
          </w:tcPr>
          <w:p w14:paraId="7BA76FA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8. </w:t>
            </w:r>
          </w:p>
        </w:tc>
        <w:tc>
          <w:tcPr>
            <w:tcW w:w="2444" w:type="dxa"/>
            <w:vAlign w:val="center"/>
          </w:tcPr>
          <w:p w14:paraId="6172B97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Przyprawy – pieprz czarny</w:t>
            </w:r>
          </w:p>
          <w:p w14:paraId="094146B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„Pieprz czarny mielony Natural”</w:t>
            </w:r>
          </w:p>
          <w:p w14:paraId="2842E7C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Wietnam </w:t>
            </w:r>
          </w:p>
        </w:tc>
        <w:tc>
          <w:tcPr>
            <w:tcW w:w="1682" w:type="dxa"/>
            <w:vAlign w:val="center"/>
          </w:tcPr>
          <w:p w14:paraId="29C3469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02387A2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4BB2A9A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022EE5F" w14:textId="77777777" w:rsidR="00F1651E" w:rsidRPr="00043755" w:rsidRDefault="00F1651E" w:rsidP="00F1651E">
            <w:pPr>
              <w:spacing w:after="0" w:line="276" w:lineRule="auto"/>
              <w:rPr>
                <w:rFonts w:ascii="Calibri" w:eastAsia="Times New Roman" w:hAnsi="Calibri" w:cs="Calibri"/>
                <w:kern w:val="0"/>
                <w:sz w:val="22"/>
                <w:szCs w:val="22"/>
                <w:lang w:eastAsia="pl-PL"/>
                <w14:ligatures w14:val="none"/>
              </w:rPr>
            </w:pPr>
          </w:p>
          <w:p w14:paraId="771F6B4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p w14:paraId="0B64836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A11C7D5" w14:textId="77777777" w:rsidR="00F1651E" w:rsidRPr="00043755" w:rsidRDefault="00F1651E" w:rsidP="00F1651E">
            <w:pPr>
              <w:spacing w:after="0" w:line="276" w:lineRule="auto"/>
              <w:rPr>
                <w:rFonts w:ascii="Calibri" w:eastAsia="Times New Roman" w:hAnsi="Calibri" w:cs="Calibri"/>
                <w:kern w:val="0"/>
                <w:sz w:val="22"/>
                <w:szCs w:val="22"/>
                <w:lang w:eastAsia="pl-PL"/>
                <w14:ligatures w14:val="none"/>
              </w:rPr>
            </w:pPr>
          </w:p>
        </w:tc>
      </w:tr>
      <w:tr w:rsidR="00F1651E" w:rsidRPr="00043755" w14:paraId="5CF987F6" w14:textId="77777777" w:rsidTr="00043755">
        <w:trPr>
          <w:trHeight w:val="91"/>
        </w:trPr>
        <w:tc>
          <w:tcPr>
            <w:tcW w:w="646" w:type="dxa"/>
            <w:vAlign w:val="center"/>
          </w:tcPr>
          <w:p w14:paraId="3E01825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9. </w:t>
            </w:r>
          </w:p>
        </w:tc>
        <w:tc>
          <w:tcPr>
            <w:tcW w:w="2444" w:type="dxa"/>
            <w:vAlign w:val="center"/>
          </w:tcPr>
          <w:p w14:paraId="5AF20AC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Suszone owoce – suszone śliwki </w:t>
            </w:r>
          </w:p>
          <w:p w14:paraId="1294B04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„Śliwki suszone bez pestek Bacalis” </w:t>
            </w:r>
          </w:p>
          <w:p w14:paraId="6D3BD69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Chile </w:t>
            </w:r>
          </w:p>
        </w:tc>
        <w:tc>
          <w:tcPr>
            <w:tcW w:w="1682" w:type="dxa"/>
            <w:vAlign w:val="center"/>
          </w:tcPr>
          <w:p w14:paraId="2BA4DC5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20B60BF6" w14:textId="2D55ED58" w:rsidR="00F1651E" w:rsidRPr="00043755" w:rsidRDefault="00043755" w:rsidP="00043755">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257" w:type="dxa"/>
            <w:vAlign w:val="center"/>
          </w:tcPr>
          <w:p w14:paraId="016D6648" w14:textId="2AA6C50C"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3F2431C1" w14:textId="77777777" w:rsidTr="00043755">
        <w:trPr>
          <w:trHeight w:val="91"/>
        </w:trPr>
        <w:tc>
          <w:tcPr>
            <w:tcW w:w="646" w:type="dxa"/>
            <w:vAlign w:val="center"/>
          </w:tcPr>
          <w:p w14:paraId="6BE1BDD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10.</w:t>
            </w:r>
          </w:p>
        </w:tc>
        <w:tc>
          <w:tcPr>
            <w:tcW w:w="2444" w:type="dxa"/>
            <w:vAlign w:val="center"/>
          </w:tcPr>
          <w:p w14:paraId="4E3D8FE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Grejpfruty </w:t>
            </w:r>
          </w:p>
          <w:p w14:paraId="2AC5F81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„Grapefruit czerwony odmiana Star Ruby” </w:t>
            </w:r>
          </w:p>
          <w:p w14:paraId="07CC6C0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I – Turcja </w:t>
            </w:r>
          </w:p>
        </w:tc>
        <w:tc>
          <w:tcPr>
            <w:tcW w:w="1682" w:type="dxa"/>
            <w:vAlign w:val="center"/>
          </w:tcPr>
          <w:p w14:paraId="4858BC7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2D3E5A8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4C2363C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04B6A8E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p w14:paraId="6E7950F8" w14:textId="77777777" w:rsidR="00F1651E" w:rsidRPr="00043755" w:rsidRDefault="00F1651E" w:rsidP="00F1651E">
            <w:pPr>
              <w:spacing w:after="0" w:line="276" w:lineRule="auto"/>
              <w:rPr>
                <w:rFonts w:ascii="Calibri" w:eastAsia="Times New Roman" w:hAnsi="Calibri" w:cs="Calibri"/>
                <w:kern w:val="0"/>
                <w:sz w:val="22"/>
                <w:szCs w:val="22"/>
                <w:lang w:eastAsia="pl-PL"/>
                <w14:ligatures w14:val="none"/>
              </w:rPr>
            </w:pPr>
          </w:p>
        </w:tc>
      </w:tr>
      <w:tr w:rsidR="00F1651E" w:rsidRPr="00043755" w14:paraId="1864EAB6" w14:textId="77777777" w:rsidTr="00043755">
        <w:trPr>
          <w:trHeight w:val="91"/>
        </w:trPr>
        <w:tc>
          <w:tcPr>
            <w:tcW w:w="646" w:type="dxa"/>
            <w:vAlign w:val="center"/>
          </w:tcPr>
          <w:p w14:paraId="6A95961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tc>
        <w:tc>
          <w:tcPr>
            <w:tcW w:w="2444" w:type="dxa"/>
            <w:vAlign w:val="center"/>
          </w:tcPr>
          <w:p w14:paraId="07AC26E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Ogółem</w:t>
            </w:r>
          </w:p>
        </w:tc>
        <w:tc>
          <w:tcPr>
            <w:tcW w:w="1682" w:type="dxa"/>
            <w:vAlign w:val="center"/>
          </w:tcPr>
          <w:p w14:paraId="725C71D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14</w:t>
            </w:r>
          </w:p>
        </w:tc>
        <w:tc>
          <w:tcPr>
            <w:tcW w:w="2257" w:type="dxa"/>
            <w:vAlign w:val="center"/>
          </w:tcPr>
          <w:p w14:paraId="5F88E2E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c>
          <w:tcPr>
            <w:tcW w:w="2257" w:type="dxa"/>
            <w:vAlign w:val="center"/>
          </w:tcPr>
          <w:p w14:paraId="2174C98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0</w:t>
            </w:r>
          </w:p>
        </w:tc>
      </w:tr>
    </w:tbl>
    <w:p w14:paraId="728CFC57" w14:textId="77777777" w:rsidR="00F1651E" w:rsidRPr="00F1651E" w:rsidRDefault="00F1651E" w:rsidP="00F1651E">
      <w:pPr>
        <w:spacing w:after="0" w:line="276" w:lineRule="auto"/>
        <w:rPr>
          <w:rFonts w:ascii="Calibri" w:eastAsia="Times New Roman" w:hAnsi="Calibri" w:cs="Calibri"/>
          <w:kern w:val="0"/>
          <w:u w:val="single"/>
          <w:lang w:eastAsia="pl-PL"/>
          <w14:ligatures w14:val="none"/>
        </w:rPr>
      </w:pPr>
    </w:p>
    <w:p w14:paraId="25B98699" w14:textId="77777777"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 xml:space="preserve">Tabela. Jakość pobranych środków spożywczych pochodzących z Unii Europejskiej.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141"/>
        <w:gridCol w:w="1516"/>
        <w:gridCol w:w="2224"/>
        <w:gridCol w:w="2557"/>
      </w:tblGrid>
      <w:tr w:rsidR="00F1651E" w:rsidRPr="00043755" w14:paraId="53C17A1B" w14:textId="77777777" w:rsidTr="00043755">
        <w:trPr>
          <w:jc w:val="center"/>
        </w:trPr>
        <w:tc>
          <w:tcPr>
            <w:tcW w:w="624" w:type="dxa"/>
            <w:vMerge w:val="restart"/>
            <w:vAlign w:val="center"/>
          </w:tcPr>
          <w:p w14:paraId="56C0079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L.p.</w:t>
            </w:r>
          </w:p>
        </w:tc>
        <w:tc>
          <w:tcPr>
            <w:tcW w:w="2141" w:type="dxa"/>
            <w:vMerge w:val="restart"/>
            <w:vAlign w:val="center"/>
          </w:tcPr>
          <w:p w14:paraId="1FF0477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Rodzaj produktu</w:t>
            </w:r>
          </w:p>
        </w:tc>
        <w:tc>
          <w:tcPr>
            <w:tcW w:w="3740" w:type="dxa"/>
            <w:gridSpan w:val="2"/>
            <w:vAlign w:val="center"/>
          </w:tcPr>
          <w:p w14:paraId="5FF31DC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Ilość próbek</w:t>
            </w:r>
          </w:p>
        </w:tc>
        <w:tc>
          <w:tcPr>
            <w:tcW w:w="2557" w:type="dxa"/>
            <w:vMerge w:val="restart"/>
            <w:vAlign w:val="center"/>
          </w:tcPr>
          <w:p w14:paraId="0CCA9BA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próbek zakwestionowanych</w:t>
            </w:r>
          </w:p>
        </w:tc>
      </w:tr>
      <w:tr w:rsidR="00F1651E" w:rsidRPr="00043755" w14:paraId="6BB015FF" w14:textId="77777777" w:rsidTr="00043755">
        <w:trPr>
          <w:trHeight w:val="91"/>
          <w:jc w:val="center"/>
        </w:trPr>
        <w:tc>
          <w:tcPr>
            <w:tcW w:w="624" w:type="dxa"/>
            <w:vMerge/>
            <w:vAlign w:val="center"/>
          </w:tcPr>
          <w:p w14:paraId="407638FF"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2141" w:type="dxa"/>
            <w:vMerge/>
            <w:vAlign w:val="center"/>
          </w:tcPr>
          <w:p w14:paraId="12756AA7"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1516" w:type="dxa"/>
            <w:vAlign w:val="center"/>
          </w:tcPr>
          <w:p w14:paraId="3D893E3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zbadanych</w:t>
            </w:r>
          </w:p>
        </w:tc>
        <w:tc>
          <w:tcPr>
            <w:tcW w:w="2224" w:type="dxa"/>
            <w:vAlign w:val="center"/>
          </w:tcPr>
          <w:p w14:paraId="5525A57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zakwestionowanych</w:t>
            </w:r>
          </w:p>
        </w:tc>
        <w:tc>
          <w:tcPr>
            <w:tcW w:w="2557" w:type="dxa"/>
            <w:vMerge/>
            <w:vAlign w:val="center"/>
          </w:tcPr>
          <w:p w14:paraId="204AABDE"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r>
      <w:tr w:rsidR="00F1651E" w:rsidRPr="00043755" w14:paraId="1E53507E" w14:textId="77777777" w:rsidTr="00043755">
        <w:trPr>
          <w:trHeight w:val="91"/>
          <w:jc w:val="center"/>
        </w:trPr>
        <w:tc>
          <w:tcPr>
            <w:tcW w:w="624" w:type="dxa"/>
            <w:vAlign w:val="center"/>
          </w:tcPr>
          <w:p w14:paraId="5D48DA3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141" w:type="dxa"/>
            <w:vAlign w:val="center"/>
          </w:tcPr>
          <w:p w14:paraId="4EE920B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Ziarna roślin oleistych - nasiona maku    </w:t>
            </w:r>
          </w:p>
          <w:p w14:paraId="6098DC0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„Mak niebieski HELIO” </w:t>
            </w:r>
          </w:p>
          <w:p w14:paraId="633EDB2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UE – Czechy </w:t>
            </w:r>
          </w:p>
        </w:tc>
        <w:tc>
          <w:tcPr>
            <w:tcW w:w="1516" w:type="dxa"/>
            <w:vAlign w:val="center"/>
          </w:tcPr>
          <w:p w14:paraId="7D6B423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3312789C" w14:textId="7A0F2536"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2DF4AB10" w14:textId="32136FB8"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304A5508" w14:textId="77777777" w:rsidTr="00043755">
        <w:trPr>
          <w:trHeight w:val="91"/>
          <w:jc w:val="center"/>
        </w:trPr>
        <w:tc>
          <w:tcPr>
            <w:tcW w:w="624" w:type="dxa"/>
            <w:vAlign w:val="center"/>
          </w:tcPr>
          <w:p w14:paraId="7D43B6C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2.</w:t>
            </w:r>
          </w:p>
        </w:tc>
        <w:tc>
          <w:tcPr>
            <w:tcW w:w="2141" w:type="dxa"/>
            <w:vAlign w:val="center"/>
          </w:tcPr>
          <w:p w14:paraId="29C7FBA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Napoje sojowe </w:t>
            </w:r>
          </w:p>
          <w:p w14:paraId="780E568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„Napój sojowy </w:t>
            </w:r>
          </w:p>
          <w:p w14:paraId="591AC54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z wapniem </w:t>
            </w:r>
          </w:p>
          <w:p w14:paraId="730FD471"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 xml:space="preserve">i witaminami alpro Soya”     </w:t>
            </w:r>
          </w:p>
          <w:p w14:paraId="4155D91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val="en-US" w:eastAsia="pl-PL"/>
                <w14:ligatures w14:val="none"/>
              </w:rPr>
              <w:t xml:space="preserve"> </w:t>
            </w:r>
            <w:r w:rsidRPr="00043755">
              <w:rPr>
                <w:rFonts w:ascii="Calibri" w:eastAsia="Times New Roman" w:hAnsi="Calibri" w:cs="Calibri"/>
                <w:kern w:val="0"/>
                <w:sz w:val="22"/>
                <w:szCs w:val="22"/>
                <w:lang w:eastAsia="pl-PL"/>
                <w14:ligatures w14:val="none"/>
              </w:rPr>
              <w:t xml:space="preserve">UE – Belgia  </w:t>
            </w:r>
          </w:p>
        </w:tc>
        <w:tc>
          <w:tcPr>
            <w:tcW w:w="1516" w:type="dxa"/>
            <w:vAlign w:val="center"/>
          </w:tcPr>
          <w:p w14:paraId="1576A39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036DEBD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55242980" w14:textId="2EB1BD49"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7B1A054D" w14:textId="73B77262"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5A9D8C2D" w14:textId="77777777" w:rsidTr="00043755">
        <w:trPr>
          <w:trHeight w:val="91"/>
          <w:jc w:val="center"/>
        </w:trPr>
        <w:tc>
          <w:tcPr>
            <w:tcW w:w="624" w:type="dxa"/>
            <w:vAlign w:val="center"/>
          </w:tcPr>
          <w:p w14:paraId="2EACE9B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3.</w:t>
            </w:r>
          </w:p>
        </w:tc>
        <w:tc>
          <w:tcPr>
            <w:tcW w:w="2141" w:type="dxa"/>
            <w:vAlign w:val="center"/>
          </w:tcPr>
          <w:p w14:paraId="3A8E510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Marchew </w:t>
            </w:r>
          </w:p>
          <w:p w14:paraId="00C7E4B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„Marchew” </w:t>
            </w:r>
          </w:p>
          <w:p w14:paraId="0F9F2D6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UE – Holandia </w:t>
            </w:r>
          </w:p>
        </w:tc>
        <w:tc>
          <w:tcPr>
            <w:tcW w:w="1516" w:type="dxa"/>
            <w:vAlign w:val="center"/>
          </w:tcPr>
          <w:p w14:paraId="689CD2B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7F7523AA" w14:textId="5FAC03C6"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5952DAB7" w14:textId="6519AB9A"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52FB3AC8" w14:textId="77777777" w:rsidTr="00043755">
        <w:trPr>
          <w:trHeight w:val="91"/>
          <w:jc w:val="center"/>
        </w:trPr>
        <w:tc>
          <w:tcPr>
            <w:tcW w:w="624" w:type="dxa"/>
            <w:vAlign w:val="center"/>
          </w:tcPr>
          <w:p w14:paraId="6917713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4.</w:t>
            </w:r>
          </w:p>
        </w:tc>
        <w:tc>
          <w:tcPr>
            <w:tcW w:w="2141" w:type="dxa"/>
            <w:vAlign w:val="center"/>
          </w:tcPr>
          <w:p w14:paraId="435E2C4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Seler zwyczajny korzeń </w:t>
            </w:r>
          </w:p>
          <w:p w14:paraId="0ED5AAF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„Seler”      </w:t>
            </w:r>
          </w:p>
          <w:p w14:paraId="360B786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UE – Holandia  </w:t>
            </w:r>
          </w:p>
        </w:tc>
        <w:tc>
          <w:tcPr>
            <w:tcW w:w="1516" w:type="dxa"/>
            <w:vAlign w:val="center"/>
          </w:tcPr>
          <w:p w14:paraId="7117D31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3A0B512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128C427C" w14:textId="24D929A2"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6DC8FF68" w14:textId="3A1EFAE7"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1050E2F3" w14:textId="77777777" w:rsidTr="00043755">
        <w:trPr>
          <w:trHeight w:val="91"/>
          <w:jc w:val="center"/>
        </w:trPr>
        <w:tc>
          <w:tcPr>
            <w:tcW w:w="624" w:type="dxa"/>
            <w:vAlign w:val="center"/>
          </w:tcPr>
          <w:p w14:paraId="0B0AEA3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5.</w:t>
            </w:r>
          </w:p>
        </w:tc>
        <w:tc>
          <w:tcPr>
            <w:tcW w:w="2141" w:type="dxa"/>
            <w:vAlign w:val="center"/>
          </w:tcPr>
          <w:p w14:paraId="3CC723F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Rukola i podobne  </w:t>
            </w:r>
          </w:p>
          <w:p w14:paraId="3EBC274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 „Rukola Vital Fresh myta” </w:t>
            </w:r>
          </w:p>
          <w:p w14:paraId="533BB97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UE – Włochy</w:t>
            </w:r>
          </w:p>
        </w:tc>
        <w:tc>
          <w:tcPr>
            <w:tcW w:w="1516" w:type="dxa"/>
            <w:vAlign w:val="center"/>
          </w:tcPr>
          <w:p w14:paraId="3547E36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21EC9F7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1D6AD8EF" w14:textId="29F1BEBE"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3316E4B6" w14:textId="3A2F41A3"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79EB51BA" w14:textId="77777777" w:rsidTr="00043755">
        <w:trPr>
          <w:trHeight w:val="91"/>
          <w:jc w:val="center"/>
        </w:trPr>
        <w:tc>
          <w:tcPr>
            <w:tcW w:w="624" w:type="dxa"/>
            <w:vAlign w:val="center"/>
          </w:tcPr>
          <w:p w14:paraId="0A1F4D0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lastRenderedPageBreak/>
              <w:t>6.</w:t>
            </w:r>
          </w:p>
        </w:tc>
        <w:tc>
          <w:tcPr>
            <w:tcW w:w="2141" w:type="dxa"/>
            <w:vAlign w:val="center"/>
          </w:tcPr>
          <w:p w14:paraId="6DDB140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Herbatniki dla dzieci </w:t>
            </w:r>
          </w:p>
          <w:p w14:paraId="089D495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„Miśkopty Herbatniczki dla maluchów po 6 miesiącu Nestlé Gerber”    </w:t>
            </w:r>
          </w:p>
          <w:p w14:paraId="1514140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UE – Włochy </w:t>
            </w:r>
          </w:p>
        </w:tc>
        <w:tc>
          <w:tcPr>
            <w:tcW w:w="1516" w:type="dxa"/>
            <w:vAlign w:val="center"/>
          </w:tcPr>
          <w:p w14:paraId="3E5146E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4F1AF20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7EFBC6A9" w14:textId="41F5D00C"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31E6AF99" w14:textId="0E3B414B"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28020664" w14:textId="77777777" w:rsidTr="00043755">
        <w:trPr>
          <w:trHeight w:val="91"/>
          <w:jc w:val="center"/>
        </w:trPr>
        <w:tc>
          <w:tcPr>
            <w:tcW w:w="624" w:type="dxa"/>
            <w:vAlign w:val="center"/>
          </w:tcPr>
          <w:p w14:paraId="53AB41E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7.</w:t>
            </w:r>
          </w:p>
        </w:tc>
        <w:tc>
          <w:tcPr>
            <w:tcW w:w="2141" w:type="dxa"/>
            <w:vAlign w:val="center"/>
          </w:tcPr>
          <w:p w14:paraId="6C0C4C80"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Brzoskwinie </w:t>
            </w:r>
          </w:p>
          <w:p w14:paraId="2EDFC7E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„Brzoskwinia Paraguayo luz”   </w:t>
            </w:r>
          </w:p>
          <w:p w14:paraId="5A05D1F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UE – Hiszpania</w:t>
            </w:r>
          </w:p>
        </w:tc>
        <w:tc>
          <w:tcPr>
            <w:tcW w:w="1516" w:type="dxa"/>
            <w:vAlign w:val="center"/>
          </w:tcPr>
          <w:p w14:paraId="2C5609F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7BCA0D64"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1AB0D3ED" w14:textId="12448110"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44706C92" w14:textId="6917F9BC"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3CFDB86B" w14:textId="77777777" w:rsidTr="00043755">
        <w:trPr>
          <w:trHeight w:val="91"/>
          <w:jc w:val="center"/>
        </w:trPr>
        <w:tc>
          <w:tcPr>
            <w:tcW w:w="624" w:type="dxa"/>
            <w:vAlign w:val="center"/>
          </w:tcPr>
          <w:p w14:paraId="70BBECA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8.</w:t>
            </w:r>
          </w:p>
        </w:tc>
        <w:tc>
          <w:tcPr>
            <w:tcW w:w="2141" w:type="dxa"/>
            <w:vAlign w:val="center"/>
          </w:tcPr>
          <w:p w14:paraId="74721FE6"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 xml:space="preserve">Brukselka </w:t>
            </w:r>
          </w:p>
          <w:p w14:paraId="593EAFF7"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 xml:space="preserve">„Brukselka” </w:t>
            </w:r>
          </w:p>
          <w:p w14:paraId="54F188D8"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 xml:space="preserve">UE – Holandia </w:t>
            </w:r>
          </w:p>
        </w:tc>
        <w:tc>
          <w:tcPr>
            <w:tcW w:w="1516" w:type="dxa"/>
            <w:vAlign w:val="center"/>
          </w:tcPr>
          <w:p w14:paraId="511BB8C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6BC20025" w14:textId="5F838E70"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063511EF" w14:textId="54FC4590"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0FC3DC5B" w14:textId="77777777" w:rsidTr="00043755">
        <w:trPr>
          <w:trHeight w:val="91"/>
          <w:jc w:val="center"/>
        </w:trPr>
        <w:tc>
          <w:tcPr>
            <w:tcW w:w="624" w:type="dxa"/>
            <w:vAlign w:val="center"/>
          </w:tcPr>
          <w:p w14:paraId="6C98BC5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9.</w:t>
            </w:r>
          </w:p>
        </w:tc>
        <w:tc>
          <w:tcPr>
            <w:tcW w:w="2141" w:type="dxa"/>
            <w:vAlign w:val="center"/>
          </w:tcPr>
          <w:p w14:paraId="3A7EE6F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Przetworzone lub konserwowane ryby</w:t>
            </w:r>
          </w:p>
          <w:p w14:paraId="316E9D5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„Solone filety z sardeli europejskiej w 46% oliwie z oliwek Półkonserwa Italiamo” </w:t>
            </w:r>
          </w:p>
          <w:p w14:paraId="7B97F59D"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 xml:space="preserve">UE – Włochy </w:t>
            </w:r>
          </w:p>
        </w:tc>
        <w:tc>
          <w:tcPr>
            <w:tcW w:w="1516" w:type="dxa"/>
            <w:vAlign w:val="center"/>
          </w:tcPr>
          <w:p w14:paraId="0FB6796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1366D93F" w14:textId="6D058E36"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5E44C845" w14:textId="092D92D9"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452347E8" w14:textId="77777777" w:rsidTr="00043755">
        <w:trPr>
          <w:trHeight w:val="91"/>
          <w:jc w:val="center"/>
        </w:trPr>
        <w:tc>
          <w:tcPr>
            <w:tcW w:w="624" w:type="dxa"/>
            <w:vAlign w:val="center"/>
          </w:tcPr>
          <w:p w14:paraId="67E9480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10.</w:t>
            </w:r>
          </w:p>
        </w:tc>
        <w:tc>
          <w:tcPr>
            <w:tcW w:w="2141" w:type="dxa"/>
            <w:vAlign w:val="center"/>
          </w:tcPr>
          <w:p w14:paraId="7B7C29F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Mandarynka  </w:t>
            </w:r>
          </w:p>
          <w:p w14:paraId="65642175"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 „Mandarynka luz odmiana Oronules”  </w:t>
            </w:r>
          </w:p>
          <w:p w14:paraId="4D646F3A" w14:textId="77777777" w:rsidR="00F1651E" w:rsidRPr="00043755" w:rsidRDefault="00F1651E" w:rsidP="00F1651E">
            <w:pPr>
              <w:spacing w:after="0" w:line="276" w:lineRule="auto"/>
              <w:jc w:val="center"/>
              <w:rPr>
                <w:rFonts w:ascii="Calibri" w:eastAsia="Times New Roman" w:hAnsi="Calibri" w:cs="Calibri"/>
                <w:kern w:val="0"/>
                <w:sz w:val="22"/>
                <w:szCs w:val="22"/>
                <w:lang w:val="en-US" w:eastAsia="pl-PL"/>
                <w14:ligatures w14:val="none"/>
              </w:rPr>
            </w:pPr>
            <w:r w:rsidRPr="00043755">
              <w:rPr>
                <w:rFonts w:ascii="Calibri" w:eastAsia="Times New Roman" w:hAnsi="Calibri" w:cs="Calibri"/>
                <w:kern w:val="0"/>
                <w:sz w:val="22"/>
                <w:szCs w:val="22"/>
                <w:lang w:val="en-US" w:eastAsia="pl-PL"/>
                <w14:ligatures w14:val="none"/>
              </w:rPr>
              <w:t xml:space="preserve">UE - Hiszpania </w:t>
            </w:r>
          </w:p>
        </w:tc>
        <w:tc>
          <w:tcPr>
            <w:tcW w:w="1516" w:type="dxa"/>
            <w:vAlign w:val="center"/>
          </w:tcPr>
          <w:p w14:paraId="210BE93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24" w:type="dxa"/>
            <w:vAlign w:val="center"/>
          </w:tcPr>
          <w:p w14:paraId="05D4E7C6" w14:textId="4FDB8468" w:rsidR="00F1651E" w:rsidRPr="00043755" w:rsidRDefault="00043755" w:rsidP="00043755">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19935B53" w14:textId="52FF9775" w:rsidR="00F1651E" w:rsidRPr="00043755" w:rsidRDefault="00043755" w:rsidP="00043755">
            <w:pPr>
              <w:tabs>
                <w:tab w:val="left" w:pos="1032"/>
                <w:tab w:val="left" w:pos="1236"/>
                <w:tab w:val="center" w:pos="1560"/>
              </w:tabs>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2D5C460A" w14:textId="77777777" w:rsidTr="00043755">
        <w:trPr>
          <w:trHeight w:val="91"/>
          <w:jc w:val="center"/>
        </w:trPr>
        <w:tc>
          <w:tcPr>
            <w:tcW w:w="624" w:type="dxa"/>
            <w:vAlign w:val="center"/>
          </w:tcPr>
          <w:p w14:paraId="758A776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tc>
        <w:tc>
          <w:tcPr>
            <w:tcW w:w="2141" w:type="dxa"/>
            <w:vAlign w:val="center"/>
          </w:tcPr>
          <w:p w14:paraId="5C14A33B"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Ogółem</w:t>
            </w:r>
          </w:p>
        </w:tc>
        <w:tc>
          <w:tcPr>
            <w:tcW w:w="1516" w:type="dxa"/>
            <w:vAlign w:val="center"/>
          </w:tcPr>
          <w:p w14:paraId="1EC6FA6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10</w:t>
            </w:r>
          </w:p>
        </w:tc>
        <w:tc>
          <w:tcPr>
            <w:tcW w:w="2224" w:type="dxa"/>
            <w:vAlign w:val="center"/>
          </w:tcPr>
          <w:p w14:paraId="528137CE" w14:textId="32624895" w:rsidR="00F1651E" w:rsidRPr="00043755" w:rsidRDefault="00043755" w:rsidP="00043755">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557" w:type="dxa"/>
            <w:vAlign w:val="center"/>
          </w:tcPr>
          <w:p w14:paraId="4246B360" w14:textId="7F87573D" w:rsidR="00F1651E" w:rsidRPr="00043755" w:rsidRDefault="00043755" w:rsidP="00043755">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bl>
    <w:p w14:paraId="47F7B125" w14:textId="77777777" w:rsidR="00F1651E" w:rsidRPr="00F1651E" w:rsidRDefault="00F1651E" w:rsidP="00F1651E">
      <w:pPr>
        <w:spacing w:after="0" w:line="276" w:lineRule="auto"/>
        <w:rPr>
          <w:rFonts w:ascii="Calibri" w:eastAsia="Times New Roman" w:hAnsi="Calibri" w:cs="Calibri"/>
          <w:b/>
          <w:kern w:val="0"/>
          <w:lang w:eastAsia="pl-PL"/>
          <w14:ligatures w14:val="none"/>
        </w:rPr>
      </w:pPr>
    </w:p>
    <w:p w14:paraId="0453A52C" w14:textId="77777777" w:rsidR="00F1651E" w:rsidRPr="00F1651E" w:rsidRDefault="00F1651E" w:rsidP="00F1651E">
      <w:pPr>
        <w:spacing w:after="0" w:line="276" w:lineRule="auto"/>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 xml:space="preserve">Jakość zdrowotna materiałów i wyrobów przeznaczonych do kontaktu z żywnością  </w:t>
      </w:r>
    </w:p>
    <w:p w14:paraId="17F43C76" w14:textId="77777777"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1. Ogółem ilość zbadanych próbek materiałów i wyrobów przeznaczonych do kontaktu                                 z żywnością – 2, w tym:</w:t>
      </w:r>
    </w:p>
    <w:p w14:paraId="0FC04C8B" w14:textId="062ABA92"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      - Krajowe – 1</w:t>
      </w:r>
      <w:r w:rsidR="00043755">
        <w:rPr>
          <w:rFonts w:ascii="Calibri" w:eastAsia="Times New Roman" w:hAnsi="Calibri" w:cs="Calibri"/>
          <w:bCs/>
          <w:kern w:val="0"/>
          <w:lang w:eastAsia="pl-PL"/>
          <w14:ligatures w14:val="none"/>
        </w:rPr>
        <w:t>;</w:t>
      </w:r>
    </w:p>
    <w:p w14:paraId="5F452385" w14:textId="30442CCF"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      - Import – 0</w:t>
      </w:r>
      <w:r w:rsidR="00043755">
        <w:rPr>
          <w:rFonts w:ascii="Calibri" w:eastAsia="Times New Roman" w:hAnsi="Calibri" w:cs="Calibri"/>
          <w:bCs/>
          <w:kern w:val="0"/>
          <w:lang w:eastAsia="pl-PL"/>
          <w14:ligatures w14:val="none"/>
        </w:rPr>
        <w:t>;</w:t>
      </w:r>
    </w:p>
    <w:p w14:paraId="7A7099E7" w14:textId="096F6D37"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xml:space="preserve">      - UE </w:t>
      </w:r>
      <w:r w:rsidR="00043755">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1</w:t>
      </w:r>
      <w:r w:rsidR="00043755">
        <w:rPr>
          <w:rFonts w:ascii="Calibri" w:eastAsia="Times New Roman" w:hAnsi="Calibri" w:cs="Calibri"/>
          <w:bCs/>
          <w:kern w:val="0"/>
          <w:lang w:eastAsia="pl-PL"/>
          <w14:ligatures w14:val="none"/>
        </w:rPr>
        <w:t>.</w:t>
      </w:r>
    </w:p>
    <w:p w14:paraId="4CCD2509" w14:textId="3A861F08"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2. Ogółem ilość zakwestionowanych próbek materiałów i wyrobów przeznaczonych do kontaktu  z żywnością – 0, 0 %.</w:t>
      </w:r>
    </w:p>
    <w:p w14:paraId="64006A94" w14:textId="122428A2"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b/>
          <w:kern w:val="0"/>
          <w:lang w:eastAsia="pl-PL"/>
          <w14:ligatures w14:val="none"/>
        </w:rPr>
        <w:t>Tabela. Jakość pobranych materiałów i wyrobów przeznaczonych do kontaktu z żywnością.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332"/>
        <w:gridCol w:w="1631"/>
        <w:gridCol w:w="2233"/>
        <w:gridCol w:w="2233"/>
      </w:tblGrid>
      <w:tr w:rsidR="00F1651E" w:rsidRPr="00043755" w14:paraId="2E5BEF8B" w14:textId="77777777" w:rsidTr="00043755">
        <w:trPr>
          <w:jc w:val="center"/>
        </w:trPr>
        <w:tc>
          <w:tcPr>
            <w:tcW w:w="645" w:type="dxa"/>
            <w:vMerge w:val="restart"/>
            <w:vAlign w:val="center"/>
          </w:tcPr>
          <w:p w14:paraId="7F05957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L.p.</w:t>
            </w:r>
          </w:p>
        </w:tc>
        <w:tc>
          <w:tcPr>
            <w:tcW w:w="2444" w:type="dxa"/>
            <w:vMerge w:val="restart"/>
            <w:vAlign w:val="center"/>
          </w:tcPr>
          <w:p w14:paraId="1442FC8D"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Rodzaj produktu</w:t>
            </w:r>
          </w:p>
        </w:tc>
        <w:tc>
          <w:tcPr>
            <w:tcW w:w="3940" w:type="dxa"/>
            <w:gridSpan w:val="2"/>
            <w:vAlign w:val="center"/>
          </w:tcPr>
          <w:p w14:paraId="68DF614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Ilość próbek</w:t>
            </w:r>
          </w:p>
        </w:tc>
        <w:tc>
          <w:tcPr>
            <w:tcW w:w="2257" w:type="dxa"/>
            <w:vMerge w:val="restart"/>
            <w:vAlign w:val="center"/>
          </w:tcPr>
          <w:p w14:paraId="5CA483AA"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próbek zakwestionowanych</w:t>
            </w:r>
          </w:p>
        </w:tc>
      </w:tr>
      <w:tr w:rsidR="00F1651E" w:rsidRPr="00043755" w14:paraId="6A42AB40" w14:textId="77777777" w:rsidTr="00043755">
        <w:trPr>
          <w:trHeight w:val="91"/>
          <w:jc w:val="center"/>
        </w:trPr>
        <w:tc>
          <w:tcPr>
            <w:tcW w:w="645" w:type="dxa"/>
            <w:vMerge/>
            <w:vAlign w:val="center"/>
          </w:tcPr>
          <w:p w14:paraId="180178B9"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2444" w:type="dxa"/>
            <w:vMerge/>
            <w:vAlign w:val="center"/>
          </w:tcPr>
          <w:p w14:paraId="0B8100CA"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c>
          <w:tcPr>
            <w:tcW w:w="1683" w:type="dxa"/>
            <w:vAlign w:val="center"/>
          </w:tcPr>
          <w:p w14:paraId="6F0805F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zbadanych</w:t>
            </w:r>
          </w:p>
        </w:tc>
        <w:tc>
          <w:tcPr>
            <w:tcW w:w="2257" w:type="dxa"/>
            <w:vAlign w:val="center"/>
          </w:tcPr>
          <w:p w14:paraId="21D9EAF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zakwestionowanych</w:t>
            </w:r>
          </w:p>
        </w:tc>
        <w:tc>
          <w:tcPr>
            <w:tcW w:w="2257" w:type="dxa"/>
            <w:vMerge/>
            <w:vAlign w:val="center"/>
          </w:tcPr>
          <w:p w14:paraId="4017C08D"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p>
        </w:tc>
      </w:tr>
      <w:tr w:rsidR="00F1651E" w:rsidRPr="00043755" w14:paraId="3CD10535" w14:textId="77777777" w:rsidTr="00043755">
        <w:trPr>
          <w:trHeight w:val="91"/>
          <w:jc w:val="center"/>
        </w:trPr>
        <w:tc>
          <w:tcPr>
            <w:tcW w:w="645" w:type="dxa"/>
            <w:vAlign w:val="center"/>
          </w:tcPr>
          <w:p w14:paraId="1AB0A1C6"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444" w:type="dxa"/>
            <w:vAlign w:val="center"/>
          </w:tcPr>
          <w:p w14:paraId="053AF583"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Wyroby szklane – naczynia dekorowane w obszarze obrzeża  </w:t>
            </w:r>
          </w:p>
          <w:p w14:paraId="41E9482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„Szklanka </w:t>
            </w:r>
          </w:p>
          <w:p w14:paraId="2D80F3E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Rose Kolor”</w:t>
            </w:r>
          </w:p>
          <w:p w14:paraId="4719BD8F"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UE – Włochy  </w:t>
            </w:r>
          </w:p>
        </w:tc>
        <w:tc>
          <w:tcPr>
            <w:tcW w:w="1683" w:type="dxa"/>
            <w:vAlign w:val="center"/>
          </w:tcPr>
          <w:p w14:paraId="4189EC38"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p w14:paraId="6337EEF1"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09D52698" w14:textId="1869C47F"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257" w:type="dxa"/>
            <w:vAlign w:val="center"/>
          </w:tcPr>
          <w:p w14:paraId="433E019F" w14:textId="2CA3F0BD"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r>
      <w:tr w:rsidR="00F1651E" w:rsidRPr="00043755" w14:paraId="5B821612" w14:textId="77777777" w:rsidTr="00043755">
        <w:trPr>
          <w:trHeight w:val="91"/>
          <w:jc w:val="center"/>
        </w:trPr>
        <w:tc>
          <w:tcPr>
            <w:tcW w:w="645" w:type="dxa"/>
            <w:vAlign w:val="center"/>
          </w:tcPr>
          <w:p w14:paraId="39C190EE"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lastRenderedPageBreak/>
              <w:t xml:space="preserve">2. </w:t>
            </w:r>
          </w:p>
        </w:tc>
        <w:tc>
          <w:tcPr>
            <w:tcW w:w="2444" w:type="dxa"/>
            <w:vAlign w:val="center"/>
          </w:tcPr>
          <w:p w14:paraId="51E1C9A9"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 xml:space="preserve">Pojemniki do wyrobów mlecznych „Wiadro twaróg sernikowy 1 kg, pokrywka twaróg sernikowy 1 kg” </w:t>
            </w:r>
          </w:p>
          <w:p w14:paraId="5E023202"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K – Polska</w:t>
            </w:r>
          </w:p>
        </w:tc>
        <w:tc>
          <w:tcPr>
            <w:tcW w:w="1683" w:type="dxa"/>
            <w:vAlign w:val="center"/>
          </w:tcPr>
          <w:p w14:paraId="154559DC"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r w:rsidRPr="00043755">
              <w:rPr>
                <w:rFonts w:ascii="Calibri" w:eastAsia="Times New Roman" w:hAnsi="Calibri" w:cs="Calibri"/>
                <w:kern w:val="0"/>
                <w:sz w:val="22"/>
                <w:szCs w:val="22"/>
                <w:lang w:eastAsia="pl-PL"/>
                <w14:ligatures w14:val="none"/>
              </w:rPr>
              <w:t>1</w:t>
            </w:r>
          </w:p>
        </w:tc>
        <w:tc>
          <w:tcPr>
            <w:tcW w:w="2257" w:type="dxa"/>
            <w:vAlign w:val="center"/>
          </w:tcPr>
          <w:p w14:paraId="09DDBDD6" w14:textId="285749C5" w:rsidR="00F1651E" w:rsidRPr="00043755" w:rsidRDefault="00043755" w:rsidP="00F1651E">
            <w:pPr>
              <w:spacing w:after="0" w:line="276" w:lineRule="auto"/>
              <w:jc w:val="center"/>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0</w:t>
            </w:r>
          </w:p>
        </w:tc>
        <w:tc>
          <w:tcPr>
            <w:tcW w:w="2257" w:type="dxa"/>
            <w:vAlign w:val="center"/>
          </w:tcPr>
          <w:p w14:paraId="433ECE6D" w14:textId="37B5CC81" w:rsidR="00F1651E" w:rsidRPr="00043755" w:rsidRDefault="00043755" w:rsidP="00F1651E">
            <w:pPr>
              <w:spacing w:after="0" w:line="276" w:lineRule="auto"/>
              <w:jc w:val="center"/>
              <w:rPr>
                <w:rFonts w:ascii="Calibri" w:eastAsia="Times New Roman" w:hAnsi="Calibri" w:cs="Calibri"/>
                <w:bCs/>
                <w:kern w:val="0"/>
                <w:sz w:val="22"/>
                <w:szCs w:val="22"/>
                <w:lang w:eastAsia="pl-PL"/>
                <w14:ligatures w14:val="none"/>
              </w:rPr>
            </w:pPr>
            <w:r>
              <w:rPr>
                <w:rFonts w:ascii="Calibri" w:eastAsia="Times New Roman" w:hAnsi="Calibri" w:cs="Calibri"/>
                <w:bCs/>
                <w:kern w:val="0"/>
                <w:sz w:val="22"/>
                <w:szCs w:val="22"/>
                <w:lang w:eastAsia="pl-PL"/>
                <w14:ligatures w14:val="none"/>
              </w:rPr>
              <w:t>0</w:t>
            </w:r>
          </w:p>
        </w:tc>
      </w:tr>
      <w:tr w:rsidR="00F1651E" w:rsidRPr="00043755" w14:paraId="0F1F327A" w14:textId="77777777" w:rsidTr="00043755">
        <w:trPr>
          <w:trHeight w:val="91"/>
          <w:jc w:val="center"/>
        </w:trPr>
        <w:tc>
          <w:tcPr>
            <w:tcW w:w="645" w:type="dxa"/>
            <w:vAlign w:val="center"/>
          </w:tcPr>
          <w:p w14:paraId="28958EA7" w14:textId="77777777" w:rsidR="00F1651E" w:rsidRPr="00043755" w:rsidRDefault="00F1651E" w:rsidP="00F1651E">
            <w:pPr>
              <w:spacing w:after="0" w:line="276" w:lineRule="auto"/>
              <w:jc w:val="center"/>
              <w:rPr>
                <w:rFonts w:ascii="Calibri" w:eastAsia="Times New Roman" w:hAnsi="Calibri" w:cs="Calibri"/>
                <w:kern w:val="0"/>
                <w:sz w:val="22"/>
                <w:szCs w:val="22"/>
                <w:lang w:eastAsia="pl-PL"/>
                <w14:ligatures w14:val="none"/>
              </w:rPr>
            </w:pPr>
          </w:p>
        </w:tc>
        <w:tc>
          <w:tcPr>
            <w:tcW w:w="2444" w:type="dxa"/>
            <w:vAlign w:val="center"/>
          </w:tcPr>
          <w:p w14:paraId="0C8E558B"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Ogółem</w:t>
            </w:r>
          </w:p>
        </w:tc>
        <w:tc>
          <w:tcPr>
            <w:tcW w:w="1683" w:type="dxa"/>
            <w:vAlign w:val="center"/>
          </w:tcPr>
          <w:p w14:paraId="4B7463CD"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 xml:space="preserve"> 2</w:t>
            </w:r>
          </w:p>
        </w:tc>
        <w:tc>
          <w:tcPr>
            <w:tcW w:w="2257" w:type="dxa"/>
            <w:vAlign w:val="center"/>
          </w:tcPr>
          <w:p w14:paraId="4B25930D"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0</w:t>
            </w:r>
          </w:p>
        </w:tc>
        <w:tc>
          <w:tcPr>
            <w:tcW w:w="2257" w:type="dxa"/>
            <w:vAlign w:val="center"/>
          </w:tcPr>
          <w:p w14:paraId="7B8742EB" w14:textId="77777777" w:rsidR="00F1651E" w:rsidRPr="00043755" w:rsidRDefault="00F1651E" w:rsidP="00F1651E">
            <w:pPr>
              <w:spacing w:after="0" w:line="276" w:lineRule="auto"/>
              <w:jc w:val="center"/>
              <w:rPr>
                <w:rFonts w:ascii="Calibri" w:eastAsia="Times New Roman" w:hAnsi="Calibri" w:cs="Calibri"/>
                <w:b/>
                <w:kern w:val="0"/>
                <w:sz w:val="22"/>
                <w:szCs w:val="22"/>
                <w:lang w:eastAsia="pl-PL"/>
                <w14:ligatures w14:val="none"/>
              </w:rPr>
            </w:pPr>
            <w:r w:rsidRPr="00043755">
              <w:rPr>
                <w:rFonts w:ascii="Calibri" w:eastAsia="Times New Roman" w:hAnsi="Calibri" w:cs="Calibri"/>
                <w:b/>
                <w:kern w:val="0"/>
                <w:sz w:val="22"/>
                <w:szCs w:val="22"/>
                <w:lang w:eastAsia="pl-PL"/>
                <w14:ligatures w14:val="none"/>
              </w:rPr>
              <w:t>0</w:t>
            </w:r>
          </w:p>
        </w:tc>
      </w:tr>
    </w:tbl>
    <w:p w14:paraId="3AE02499"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p>
    <w:p w14:paraId="094D40E6" w14:textId="77777777" w:rsidR="00043755" w:rsidRDefault="00043755" w:rsidP="00F1651E">
      <w:pPr>
        <w:spacing w:after="0" w:line="276" w:lineRule="auto"/>
        <w:ind w:left="360"/>
        <w:jc w:val="both"/>
        <w:rPr>
          <w:rFonts w:ascii="Calibri" w:eastAsia="Times New Roman" w:hAnsi="Calibri" w:cs="Calibri"/>
          <w:b/>
          <w:kern w:val="0"/>
          <w:u w:val="single"/>
          <w:lang w:eastAsia="pl-PL"/>
          <w14:ligatures w14:val="none"/>
        </w:rPr>
      </w:pPr>
    </w:p>
    <w:p w14:paraId="43E8D6DA" w14:textId="2D2EC66F" w:rsidR="00F1651E" w:rsidRPr="00043755" w:rsidRDefault="00F1651E" w:rsidP="00043755">
      <w:pPr>
        <w:pStyle w:val="Akapitzlist"/>
        <w:numPr>
          <w:ilvl w:val="0"/>
          <w:numId w:val="132"/>
        </w:numPr>
        <w:tabs>
          <w:tab w:val="left" w:pos="284"/>
        </w:tabs>
        <w:spacing w:after="0" w:line="276" w:lineRule="auto"/>
        <w:ind w:left="0" w:firstLine="0"/>
        <w:jc w:val="both"/>
        <w:rPr>
          <w:rFonts w:ascii="Calibri" w:eastAsia="Times New Roman" w:hAnsi="Calibri" w:cs="Calibri"/>
          <w:b/>
          <w:kern w:val="0"/>
          <w:lang w:eastAsia="pl-PL"/>
          <w14:ligatures w14:val="none"/>
        </w:rPr>
      </w:pPr>
      <w:r w:rsidRPr="00043755">
        <w:rPr>
          <w:rFonts w:ascii="Calibri" w:eastAsia="Times New Roman" w:hAnsi="Calibri" w:cs="Calibri"/>
          <w:b/>
          <w:kern w:val="0"/>
          <w:lang w:eastAsia="pl-PL"/>
          <w14:ligatures w14:val="none"/>
        </w:rPr>
        <w:t>Suplementy diety, żywność dla określonych grup odbiorców i żywność wzbogacana</w:t>
      </w:r>
    </w:p>
    <w:p w14:paraId="568737CB" w14:textId="6AE12CCD" w:rsidR="00F1651E" w:rsidRPr="00F1651E" w:rsidRDefault="00F1651E" w:rsidP="00F1651E">
      <w:pPr>
        <w:spacing w:after="0" w:line="276" w:lineRule="auto"/>
        <w:ind w:firstLine="708"/>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roku sprawozdawczym sprawowano nadzór nad suplementami diety oraz nad żywnością dla określonej grupy ludności zgodnie z następującymi przepisami</w:t>
      </w:r>
      <w:r w:rsidR="00BE2C94">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1C745558" w14:textId="74945A43" w:rsidR="00F1651E" w:rsidRPr="00F1651E" w:rsidRDefault="00F1651E" w:rsidP="00F1651E">
      <w:pPr>
        <w:spacing w:after="0" w:line="276" w:lineRule="auto"/>
        <w:contextualSpacing/>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Rozporządzeniem Ministra Zdrowia z dnia 09.10.2007 r. w sprawie składu oraz oznakowania suplementów diety (</w:t>
      </w:r>
      <w:r w:rsidR="00BE2C94">
        <w:rPr>
          <w:rFonts w:ascii="Calibri" w:eastAsia="Times New Roman" w:hAnsi="Calibri" w:cs="Calibri"/>
          <w:kern w:val="0"/>
          <w:lang w:eastAsia="pl-PL"/>
          <w14:ligatures w14:val="none"/>
        </w:rPr>
        <w:t>t. j.</w:t>
      </w:r>
      <w:r w:rsidRPr="00F1651E">
        <w:rPr>
          <w:rFonts w:ascii="Calibri" w:eastAsia="Times New Roman" w:hAnsi="Calibri" w:cs="Calibri"/>
          <w:kern w:val="0"/>
          <w:lang w:eastAsia="pl-PL"/>
          <w14:ligatures w14:val="none"/>
        </w:rPr>
        <w:t xml:space="preserve">  Dz. U. z 2023 r., poz.79);</w:t>
      </w:r>
    </w:p>
    <w:p w14:paraId="35FAC857" w14:textId="3C0E3639" w:rsidR="00F1651E" w:rsidRPr="00F1651E" w:rsidRDefault="00F1651E" w:rsidP="00F1651E">
      <w:pPr>
        <w:spacing w:after="0" w:line="276" w:lineRule="auto"/>
        <w:contextualSpacing/>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Ustawą z dnia 25.08.2006 r. o bezpieczeństwie żywności i żywienia (t.j. Dz. U. z 2023 r. poz.1</w:t>
      </w:r>
      <w:r w:rsidR="00BE2C94">
        <w:rPr>
          <w:rFonts w:ascii="Calibri" w:eastAsia="Times New Roman" w:hAnsi="Calibri" w:cs="Calibri"/>
          <w:kern w:val="0"/>
          <w:lang w:eastAsia="pl-PL"/>
          <w14:ligatures w14:val="none"/>
        </w:rPr>
        <w:t>4</w:t>
      </w:r>
      <w:r w:rsidRPr="00F1651E">
        <w:rPr>
          <w:rFonts w:ascii="Calibri" w:eastAsia="Times New Roman" w:hAnsi="Calibri" w:cs="Calibri"/>
          <w:kern w:val="0"/>
          <w:lang w:eastAsia="pl-PL"/>
          <w14:ligatures w14:val="none"/>
        </w:rPr>
        <w:t>48)</w:t>
      </w:r>
      <w:r w:rsidR="00BE2C94">
        <w:rPr>
          <w:rFonts w:ascii="Calibri" w:eastAsia="Times New Roman" w:hAnsi="Calibri" w:cs="Calibri"/>
          <w:kern w:val="0"/>
          <w:lang w:eastAsia="pl-PL"/>
          <w14:ligatures w14:val="none"/>
        </w:rPr>
        <w:t>;</w:t>
      </w:r>
    </w:p>
    <w:p w14:paraId="70E4945C" w14:textId="15B6AE19" w:rsidR="00F1651E" w:rsidRPr="00F1651E" w:rsidRDefault="00F1651E" w:rsidP="00F1651E">
      <w:pPr>
        <w:spacing w:after="0" w:line="276" w:lineRule="auto"/>
        <w:contextualSpacing/>
        <w:jc w:val="both"/>
        <w:rPr>
          <w:rFonts w:ascii="Calibri" w:eastAsia="Times New Roman" w:hAnsi="Calibri" w:cs="Calibri"/>
          <w:bCs/>
          <w:kern w:val="0"/>
          <w:lang w:eastAsia="pl-PL"/>
          <w14:ligatures w14:val="none"/>
        </w:rPr>
      </w:pPr>
      <w:r w:rsidRPr="00F1651E">
        <w:rPr>
          <w:rFonts w:ascii="Calibri" w:eastAsia="Times New Roman" w:hAnsi="Calibri" w:cs="Calibri"/>
          <w:kern w:val="0"/>
          <w:lang w:eastAsia="pl-PL"/>
          <w14:ligatures w14:val="none"/>
        </w:rPr>
        <w:t>-</w:t>
      </w:r>
      <w:r w:rsidR="00BE2C94">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Rozporządzenia Parlamentu Europejskiego i Rady (UE) nr 1169/2011 z dnia 25.10.2011 r. </w:t>
      </w:r>
      <w:r w:rsidR="00BE2C94">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w sprawie przekazywania konsumentom informacji na temat żywności (…) (Dz. Urz. UE </w:t>
      </w:r>
      <w:r w:rsidR="008F65FB">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L 304/18 z dnia 22.11.2011 r. z późn. zm.)</w:t>
      </w:r>
      <w:r w:rsidR="00BE2C94">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Cs/>
          <w:kern w:val="0"/>
          <w:lang w:eastAsia="pl-PL"/>
          <w14:ligatures w14:val="none"/>
        </w:rPr>
        <w:t xml:space="preserve"> </w:t>
      </w:r>
    </w:p>
    <w:p w14:paraId="0C1C76B3" w14:textId="61E11BFC" w:rsidR="00F1651E" w:rsidRPr="00F1651E" w:rsidRDefault="00F1651E" w:rsidP="00F1651E">
      <w:pPr>
        <w:spacing w:after="0" w:line="276" w:lineRule="auto"/>
        <w:contextualSpacing/>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Rozporządzenia Parlamentu Europejskiego i Rady (WE) Nr 1924/2006 z dnia 20.12.2006 r</w:t>
      </w:r>
      <w:r w:rsidR="00BE2C94">
        <w:rPr>
          <w:rFonts w:ascii="Calibri" w:eastAsia="Times New Roman" w:hAnsi="Calibri" w:cs="Calibri"/>
          <w:kern w:val="0"/>
          <w:lang w:eastAsia="pl-PL"/>
          <w14:ligatures w14:val="none"/>
        </w:rPr>
        <w:t xml:space="preserve">. </w:t>
      </w:r>
      <w:r w:rsidR="00BE2C94">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w sprawie oświadczeń żywieniowych i zdrowotnych dotyczących żywności ( Dz. U. UE L 404 </w:t>
      </w:r>
      <w:r w:rsidR="00BE2C94">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z 30.12.2006 </w:t>
      </w:r>
      <w:r w:rsidR="00BE2C94">
        <w:rPr>
          <w:rFonts w:ascii="Calibri" w:eastAsia="Times New Roman" w:hAnsi="Calibri" w:cs="Calibri"/>
          <w:kern w:val="0"/>
          <w:lang w:eastAsia="pl-PL"/>
          <w14:ligatures w14:val="none"/>
        </w:rPr>
        <w:t xml:space="preserve">r. </w:t>
      </w:r>
      <w:r w:rsidRPr="00F1651E">
        <w:rPr>
          <w:rFonts w:ascii="Calibri" w:eastAsia="Times New Roman" w:hAnsi="Calibri" w:cs="Calibri"/>
          <w:kern w:val="0"/>
          <w:lang w:eastAsia="pl-PL"/>
          <w14:ligatures w14:val="none"/>
        </w:rPr>
        <w:t>z późn. zm.)</w:t>
      </w:r>
      <w:r w:rsidR="00BE2C94">
        <w:rPr>
          <w:rFonts w:ascii="Calibri" w:eastAsia="Times New Roman" w:hAnsi="Calibri" w:cs="Calibri"/>
          <w:kern w:val="0"/>
          <w:lang w:eastAsia="pl-PL"/>
          <w14:ligatures w14:val="none"/>
        </w:rPr>
        <w:t>;</w:t>
      </w:r>
    </w:p>
    <w:p w14:paraId="3B026C72" w14:textId="13FB7142" w:rsidR="00F1651E" w:rsidRPr="00F1651E" w:rsidRDefault="00F1651E" w:rsidP="00F1651E">
      <w:pPr>
        <w:spacing w:after="0" w:line="276" w:lineRule="auto"/>
        <w:contextualSpacing/>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Rozporządzenia Komisji (UE) Nr 432/2012 z dnia 16.05.2012</w:t>
      </w:r>
      <w:r w:rsidR="00BE2C94">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r. ustanawiające wykaz dopuszczonych oświadczeń zdrowotnych dotyczących żywności, innych niż oświadczenia odnoszące się do zmniejszenia ryzyka choroby oraz rozwoju i zdrowia dzieci ( Dz. U. UE L 136 z 25.05.2012 z późn. zm.)</w:t>
      </w:r>
      <w:r w:rsidR="00BE2C94">
        <w:rPr>
          <w:rFonts w:ascii="Calibri" w:eastAsia="Times New Roman" w:hAnsi="Calibri" w:cs="Calibri"/>
          <w:kern w:val="0"/>
          <w:lang w:eastAsia="pl-PL"/>
          <w14:ligatures w14:val="none"/>
        </w:rPr>
        <w:t>.</w:t>
      </w:r>
    </w:p>
    <w:p w14:paraId="67072CD3" w14:textId="77777777" w:rsidR="00F1651E" w:rsidRPr="00F1651E" w:rsidRDefault="00F1651E" w:rsidP="00BE2C94">
      <w:pPr>
        <w:spacing w:after="0" w:line="276" w:lineRule="auto"/>
        <w:ind w:firstLine="709"/>
        <w:jc w:val="both"/>
        <w:textAlignment w:val="top"/>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Do badań laboratoryjnych pobrano 11 próbek. Oceniono znakowanie 16 opakowań jednostkowych ww. środków spożywczych. </w:t>
      </w:r>
    </w:p>
    <w:p w14:paraId="194F8B92" w14:textId="394BCDF8" w:rsidR="00F1651E" w:rsidRPr="00F1651E" w:rsidRDefault="00F1651E" w:rsidP="00BE2C94">
      <w:pPr>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 xml:space="preserve">Interwencje: </w:t>
      </w:r>
    </w:p>
    <w:p w14:paraId="4B677083" w14:textId="02D5B2BB" w:rsidR="00F1651E" w:rsidRPr="00F1651E" w:rsidRDefault="00F1651E" w:rsidP="00F2659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powiadomienie informacyjne nr 2022.14 w sprawie stwierdzenia przekroczenia najwyższego dopuszczalnego poziomu alkaloidów pirolizydynowych (2306 ± 565 μg/kg) w produkcie pn. Propollen Plus Suplement diety, 60 tabletek, numer partii: 01072022, data minimalnej trwałości: 07.2024, pochodzącym z Polski</w:t>
      </w:r>
      <w:r w:rsidR="00BE2C94">
        <w:rPr>
          <w:rFonts w:ascii="Calibri" w:eastAsia="Times New Roman" w:hAnsi="Calibri" w:cs="Calibri"/>
          <w:bCs/>
          <w:kern w:val="0"/>
          <w:lang w:eastAsia="pl-PL"/>
          <w14:ligatures w14:val="none"/>
        </w:rPr>
        <w:t>. P</w:t>
      </w:r>
      <w:r w:rsidRPr="00F1651E">
        <w:rPr>
          <w:rFonts w:ascii="Calibri" w:eastAsia="Times New Roman" w:hAnsi="Calibri" w:cs="Calibri"/>
          <w:bCs/>
          <w:kern w:val="0"/>
          <w:lang w:eastAsia="pl-PL"/>
          <w14:ligatures w14:val="none"/>
        </w:rPr>
        <w:t xml:space="preserve">rzeprowadzono 2 kontrole interwencyjne </w:t>
      </w:r>
      <w:r w:rsidR="00BE2C94">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 xml:space="preserve">w zakładzie ujętym w liście dystrybucyjnej sporządzonej przez Green Port Team Sp. z o.o., </w:t>
      </w:r>
      <w:r w:rsidR="00BE2C94">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ul. Matuszewska 20, 03-876 Warszawa, tj. Sklep zielarsko-medycznym w Łobzie. Podczas kontroli w dniu 05.01.2023 r. przedsiębiorca udokumentował zakup produktu</w:t>
      </w:r>
      <w:r w:rsidR="00F2659E">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 ramach własnej procedury zabezpieczenia i wycofywania partii żywności nieodpowiadających wymaganiom jakości zdrowotnej przedsiębiorca w dniu 29.12.2022 r. wycofał z obrotu handlowego kwestionowany produkt w ilości 5 szt. Właściciel sklepu w dniu 05.01.2023 r. ustalił z przedstawicielem hurtowni, że dokona zwrotu 5 szt. produktu do hurtowni. Przedsiębiorca zobowiązał się do bezzwłocznego dokonania zwrotu produktu do hurtowni </w:t>
      </w:r>
      <w:r w:rsidR="00F2659E">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i przedłożenia dokumentu zwrotu.  Kolejna kontrola potwierdziła jego zwrot</w:t>
      </w:r>
      <w:r w:rsidR="00F2659E">
        <w:rPr>
          <w:rFonts w:ascii="Calibri" w:eastAsia="Times New Roman" w:hAnsi="Calibri" w:cs="Calibri"/>
          <w:bCs/>
          <w:kern w:val="0"/>
          <w:lang w:eastAsia="pl-PL"/>
          <w14:ligatures w14:val="none"/>
        </w:rPr>
        <w:t>;</w:t>
      </w:r>
    </w:p>
    <w:p w14:paraId="74E2B144" w14:textId="4FCD0D9D" w:rsidR="00F1651E" w:rsidRPr="00F1651E" w:rsidRDefault="00F2659E" w:rsidP="00F2659E">
      <w:pPr>
        <w:spacing w:after="0" w:line="276" w:lineRule="auto"/>
        <w:jc w:val="both"/>
        <w:rPr>
          <w:rFonts w:ascii="Calibri" w:eastAsia="Times New Roman" w:hAnsi="Calibri" w:cs="Calibri"/>
          <w:bCs/>
          <w:kern w:val="0"/>
          <w:lang w:eastAsia="pl-PL"/>
          <w14:ligatures w14:val="none"/>
        </w:rPr>
      </w:pPr>
      <w:r>
        <w:rPr>
          <w:rFonts w:ascii="Calibri" w:eastAsia="Times New Roman" w:hAnsi="Calibri" w:cs="Calibri"/>
          <w:bCs/>
          <w:kern w:val="0"/>
          <w:lang w:eastAsia="pl-PL"/>
          <w14:ligatures w14:val="none"/>
        </w:rPr>
        <w:lastRenderedPageBreak/>
        <w:t>-</w:t>
      </w:r>
      <w:r w:rsidR="00F1651E" w:rsidRPr="00F1651E">
        <w:rPr>
          <w:rFonts w:ascii="Calibri" w:eastAsia="Times New Roman" w:hAnsi="Calibri" w:cs="Calibri"/>
          <w:bCs/>
          <w:kern w:val="0"/>
          <w:lang w:eastAsia="pl-PL"/>
          <w14:ligatures w14:val="none"/>
        </w:rPr>
        <w:t xml:space="preserve"> powiadomienie informacyjne  w celu podjęcia działań nr 2022.24 z dnia 16.12.2022 r. dot. stwierdzenia wysokiego poziomu sumy alkaloidów pirolizydynowych (2283 ± 365 μg/kg) </w:t>
      </w:r>
      <w:r>
        <w:rPr>
          <w:rFonts w:ascii="Calibri" w:eastAsia="Times New Roman" w:hAnsi="Calibri" w:cs="Calibri"/>
          <w:bCs/>
          <w:kern w:val="0"/>
          <w:lang w:eastAsia="pl-PL"/>
          <w14:ligatures w14:val="none"/>
        </w:rPr>
        <w:br/>
      </w:r>
      <w:r w:rsidR="00F1651E" w:rsidRPr="00F1651E">
        <w:rPr>
          <w:rFonts w:ascii="Calibri" w:eastAsia="Times New Roman" w:hAnsi="Calibri" w:cs="Calibri"/>
          <w:bCs/>
          <w:kern w:val="0"/>
          <w:lang w:eastAsia="pl-PL"/>
          <w14:ligatures w14:val="none"/>
        </w:rPr>
        <w:t>w suplemencie diety pn. HERBS, Tymianek i Podbiał, masa netto: 30g (12 pastylek), numer partii: 31722, data minimalnej trwałości: 09.2024. w dniu 12.01.2023 r.</w:t>
      </w:r>
      <w:r>
        <w:rPr>
          <w:rFonts w:ascii="Calibri" w:eastAsia="Times New Roman" w:hAnsi="Calibri" w:cs="Calibri"/>
          <w:bCs/>
          <w:kern w:val="0"/>
          <w:lang w:eastAsia="pl-PL"/>
          <w14:ligatures w14:val="none"/>
        </w:rPr>
        <w:t xml:space="preserve"> P</w:t>
      </w:r>
      <w:r w:rsidR="00F1651E" w:rsidRPr="00F1651E">
        <w:rPr>
          <w:rFonts w:ascii="Calibri" w:eastAsia="Times New Roman" w:hAnsi="Calibri" w:cs="Calibri"/>
          <w:bCs/>
          <w:kern w:val="0"/>
          <w:lang w:eastAsia="pl-PL"/>
          <w14:ligatures w14:val="none"/>
        </w:rPr>
        <w:t xml:space="preserve">rzeprowadzono </w:t>
      </w:r>
      <w:r>
        <w:rPr>
          <w:rFonts w:ascii="Calibri" w:eastAsia="Times New Roman" w:hAnsi="Calibri" w:cs="Calibri"/>
          <w:bCs/>
          <w:kern w:val="0"/>
          <w:lang w:eastAsia="pl-PL"/>
          <w14:ligatures w14:val="none"/>
        </w:rPr>
        <w:br/>
      </w:r>
      <w:r w:rsidR="00F1651E" w:rsidRPr="00F1651E">
        <w:rPr>
          <w:rFonts w:ascii="Calibri" w:eastAsia="Times New Roman" w:hAnsi="Calibri" w:cs="Calibri"/>
          <w:bCs/>
          <w:kern w:val="0"/>
          <w:lang w:eastAsia="pl-PL"/>
          <w14:ligatures w14:val="none"/>
        </w:rPr>
        <w:t xml:space="preserve">1 kontrolę interwencyjną w zakładzie ujętym w liście dystrybucyjnej: SKLEP drogeryjny </w:t>
      </w:r>
      <w:r>
        <w:rPr>
          <w:rFonts w:ascii="Calibri" w:eastAsia="Times New Roman" w:hAnsi="Calibri" w:cs="Calibri"/>
          <w:bCs/>
          <w:kern w:val="0"/>
          <w:lang w:eastAsia="pl-PL"/>
          <w14:ligatures w14:val="none"/>
        </w:rPr>
        <w:br/>
      </w:r>
      <w:r w:rsidR="00F1651E" w:rsidRPr="00F1651E">
        <w:rPr>
          <w:rFonts w:ascii="Calibri" w:eastAsia="Times New Roman" w:hAnsi="Calibri" w:cs="Calibri"/>
          <w:bCs/>
          <w:kern w:val="0"/>
          <w:lang w:eastAsia="pl-PL"/>
          <w14:ligatures w14:val="none"/>
        </w:rPr>
        <w:t>w Łobzie.</w:t>
      </w:r>
      <w:r>
        <w:rPr>
          <w:rFonts w:ascii="Calibri" w:eastAsia="Times New Roman" w:hAnsi="Calibri" w:cs="Calibri"/>
          <w:bCs/>
          <w:kern w:val="0"/>
          <w:lang w:eastAsia="pl-PL"/>
          <w14:ligatures w14:val="none"/>
        </w:rPr>
        <w:t xml:space="preserve"> </w:t>
      </w:r>
      <w:r w:rsidR="00F1651E" w:rsidRPr="00F1651E">
        <w:rPr>
          <w:rFonts w:ascii="Calibri" w:eastAsia="Times New Roman" w:hAnsi="Calibri" w:cs="Calibri"/>
          <w:bCs/>
          <w:kern w:val="0"/>
          <w:lang w:eastAsia="pl-PL"/>
          <w14:ligatures w14:val="none"/>
        </w:rPr>
        <w:t>Podczas prowadzonego postępowania wyjaśniającego ustalono, że kierownictwo sklepu otrzymało wiadomość w dniu 20.12.2022 r. z siedziby  na temat konieczności wycofania z obrotu przedmiotowego produktu o numerach partii 31722 oraz 31822 EAN 5906874630211. Kierownik sklepu przekazał informację do Działu Jakości sieci Rossmann, że nie ma tego środka spożywczego w sklepie. Podczas kontroli w dniu 12.01.2023 r. stwierdzono, że w sali sprzedaży oferowany jest produkt o numerze partii 325232 z datą minimalnej trwałości 11.2024 w ilości 5 szt. Kierownik sklepu potwierdził przyjęcie kwestionowanej partii 31722 w ilości 14 szt. w dniu 06.10.2022 r., która została w całości sprzedana klientom indywidualnym</w:t>
      </w:r>
      <w:r>
        <w:rPr>
          <w:rFonts w:ascii="Calibri" w:eastAsia="Times New Roman" w:hAnsi="Calibri" w:cs="Calibri"/>
          <w:bCs/>
          <w:kern w:val="0"/>
          <w:lang w:eastAsia="pl-PL"/>
          <w14:ligatures w14:val="none"/>
        </w:rPr>
        <w:t>;</w:t>
      </w:r>
    </w:p>
    <w:p w14:paraId="664EBC33" w14:textId="06C06188" w:rsidR="00F1651E" w:rsidRPr="00F1651E" w:rsidRDefault="00F1651E" w:rsidP="00F2659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powiadomienie  informacyjne  w celu zwrócenia uwagi nr 2022.18 z dnia 16.12.2022 r.  dot.  stwierdzenia benzo(a)pirenu na poziomie 11,7 ± 2,3 μg/kg oraz sumy 4 WWA na poziomie 77,9 ± 15,6 μg/kg w produkcie pn. Guarana proszek mielone nasiona Witpak, 100 g, nr partii 085/08/22, data minimalnej trwałości 12.2023, kraj pochodzenia: Brazylia w dniu 01.02.2023</w:t>
      </w:r>
      <w:r w:rsidR="00F2659E">
        <w:rPr>
          <w:rFonts w:ascii="Calibri" w:eastAsia="Times New Roman" w:hAnsi="Calibri" w:cs="Calibri"/>
          <w:bCs/>
          <w:kern w:val="0"/>
          <w:lang w:eastAsia="pl-PL"/>
          <w14:ligatures w14:val="none"/>
        </w:rPr>
        <w:t> </w:t>
      </w:r>
      <w:r w:rsidRPr="00F1651E">
        <w:rPr>
          <w:rFonts w:ascii="Calibri" w:eastAsia="Times New Roman" w:hAnsi="Calibri" w:cs="Calibri"/>
          <w:bCs/>
          <w:kern w:val="0"/>
          <w:lang w:eastAsia="pl-PL"/>
          <w14:ligatures w14:val="none"/>
        </w:rPr>
        <w:t>r.</w:t>
      </w:r>
      <w:r w:rsidR="00F2659E">
        <w:rPr>
          <w:rFonts w:ascii="Calibri" w:eastAsia="Times New Roman" w:hAnsi="Calibri" w:cs="Calibri"/>
          <w:bCs/>
          <w:kern w:val="0"/>
          <w:lang w:eastAsia="pl-PL"/>
          <w14:ligatures w14:val="none"/>
        </w:rPr>
        <w:t xml:space="preserve"> P</w:t>
      </w:r>
      <w:r w:rsidRPr="00F1651E">
        <w:rPr>
          <w:rFonts w:ascii="Calibri" w:eastAsia="Times New Roman" w:hAnsi="Calibri" w:cs="Calibri"/>
          <w:bCs/>
          <w:kern w:val="0"/>
          <w:lang w:eastAsia="pl-PL"/>
          <w14:ligatures w14:val="none"/>
        </w:rPr>
        <w:t>rzeprowadzono 1 kontrolę interwencyjną w zakładzie ujętym w liście dystrybucyjnej: W sklepie zielarsko – medycznym w Stargardzie</w:t>
      </w:r>
      <w:r w:rsidR="00F2659E">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Podczas kontroli nie stwierdzono produktu ujętego w powiadomieniu</w:t>
      </w:r>
      <w:r w:rsidR="00F2659E">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w:t>
      </w:r>
    </w:p>
    <w:p w14:paraId="30A6FF68" w14:textId="6525C564" w:rsidR="00F1651E" w:rsidRPr="00F1651E" w:rsidRDefault="00F1651E" w:rsidP="00F2659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bCs/>
          <w:kern w:val="0"/>
          <w:lang w:eastAsia="pl-PL"/>
          <w14:ligatures w14:val="none"/>
        </w:rPr>
        <w:t>-  powiadomienie informacyjne w celu zwrócenia uwagi nr 26.2023 w sprawie stwierdzenia obecności kwasu sorbowego na poziomie 1621 ± 162 mg/l w produkcie pn.: Syrop Lipa Malina Kids, 120 ml, numer partii: 010123, termin przydatności do spożycia: 02.2025 r., producent: Direct Pharma  Sp. z o. o., ul. Radnickiego 11, 30-498 Kraków, zakład produkcyjny: Direct Pharma Polska Sp. z o. o., Sygneczów 1, 32-020 Wieliczka</w:t>
      </w:r>
      <w:r w:rsidR="00F2659E">
        <w:rPr>
          <w:rFonts w:ascii="Calibri" w:eastAsia="Times New Roman" w:hAnsi="Calibri" w:cs="Calibri"/>
          <w:bCs/>
          <w:kern w:val="0"/>
          <w:lang w:eastAsia="pl-PL"/>
          <w14:ligatures w14:val="none"/>
        </w:rPr>
        <w:t>. P</w:t>
      </w:r>
      <w:r w:rsidRPr="00F1651E">
        <w:rPr>
          <w:rFonts w:ascii="Calibri" w:eastAsia="Times New Roman" w:hAnsi="Calibri" w:cs="Calibri"/>
          <w:bCs/>
          <w:kern w:val="0"/>
          <w:lang w:eastAsia="pl-PL"/>
          <w14:ligatures w14:val="none"/>
        </w:rPr>
        <w:t>rzeprowadzono 2 kontrole interwencyjne w zakładzie ujętym w liście dystrybucyjnej w aptece w Łobzie.</w:t>
      </w:r>
      <w:r w:rsidRPr="00F1651E">
        <w:rPr>
          <w:rFonts w:ascii="Calibri" w:eastAsia="Times New Roman" w:hAnsi="Calibri" w:cs="Calibri"/>
          <w:b/>
          <w:kern w:val="0"/>
          <w:lang w:eastAsia="pl-PL"/>
          <w14:ligatures w14:val="none"/>
        </w:rPr>
        <w:t xml:space="preserve">  </w:t>
      </w:r>
      <w:r w:rsidRPr="00F1651E">
        <w:rPr>
          <w:rFonts w:ascii="Calibri" w:eastAsia="Times New Roman" w:hAnsi="Calibri" w:cs="Calibri"/>
          <w:bCs/>
          <w:kern w:val="0"/>
          <w:lang w:eastAsia="pl-PL"/>
          <w14:ligatures w14:val="none"/>
        </w:rPr>
        <w:t>Podczas kontroli w dniu 17.07.2023 r. przedsiębiorca przedstawił dokumenty potwierdzające zakup produktu „Syrop Lipa Malina Kids, 120 ml”</w:t>
      </w:r>
      <w:r w:rsidR="00F2659E">
        <w:rPr>
          <w:rFonts w:ascii="Calibri" w:eastAsia="Times New Roman" w:hAnsi="Calibri" w:cs="Calibri"/>
          <w:bCs/>
          <w:kern w:val="0"/>
          <w:lang w:eastAsia="pl-PL"/>
          <w14:ligatures w14:val="none"/>
        </w:rPr>
        <w:t>.</w:t>
      </w:r>
      <w:r w:rsidRPr="00F1651E">
        <w:rPr>
          <w:rFonts w:ascii="Calibri" w:eastAsia="Times New Roman" w:hAnsi="Calibri" w:cs="Calibri"/>
          <w:bCs/>
          <w:kern w:val="0"/>
          <w:lang w:eastAsia="pl-PL"/>
          <w14:ligatures w14:val="none"/>
        </w:rPr>
        <w:t xml:space="preserve"> Na stanie magazynowym stwierdzono 9 opakowań „Syropu Lipa Malina Kids, 120 ml” o nr partii: 011022; termin przydatności do spożycia: 10.2024.  </w:t>
      </w:r>
      <w:r w:rsidR="00F2659E">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 xml:space="preserve">W ramach własnej procedury zabezpieczenia i wycofywania partii żywności </w:t>
      </w:r>
      <w:r w:rsidR="00F2659E">
        <w:rPr>
          <w:rFonts w:ascii="Calibri" w:eastAsia="Times New Roman" w:hAnsi="Calibri" w:cs="Calibri"/>
          <w:bCs/>
          <w:kern w:val="0"/>
          <w:lang w:eastAsia="pl-PL"/>
          <w14:ligatures w14:val="none"/>
        </w:rPr>
        <w:t>n</w:t>
      </w:r>
      <w:r w:rsidRPr="00F1651E">
        <w:rPr>
          <w:rFonts w:ascii="Calibri" w:eastAsia="Times New Roman" w:hAnsi="Calibri" w:cs="Calibri"/>
          <w:bCs/>
          <w:kern w:val="0"/>
          <w:lang w:eastAsia="pl-PL"/>
          <w14:ligatures w14:val="none"/>
        </w:rPr>
        <w:t>ieodpowiadających wymaganiom jakości zdrowotnej przedsiębiorca podczas kontroli zabezpieczył i wycofał z obrotu handlowego kwestionowany produkt.  Druga kontrola potwierdziła zwrot produktu do dostawcy.</w:t>
      </w:r>
    </w:p>
    <w:p w14:paraId="6A8258DF" w14:textId="75128955" w:rsidR="00F1651E" w:rsidRPr="00F1651E" w:rsidRDefault="00F1651E" w:rsidP="00F1651E">
      <w:pPr>
        <w:autoSpaceDE w:val="0"/>
        <w:autoSpaceDN w:val="0"/>
        <w:adjustRightInd w:val="0"/>
        <w:spacing w:after="0" w:line="276" w:lineRule="auto"/>
        <w:jc w:val="both"/>
        <w:rPr>
          <w:rFonts w:ascii="Calibri" w:eastAsia="Times New Roman" w:hAnsi="Calibri" w:cs="Calibri"/>
          <w:b/>
          <w:kern w:val="0"/>
          <w:lang w:eastAsia="pl-PL"/>
          <w14:ligatures w14:val="none"/>
        </w:rPr>
      </w:pPr>
      <w:r w:rsidRPr="00F1651E">
        <w:rPr>
          <w:rFonts w:ascii="Calibri" w:eastAsia="Times New Roman" w:hAnsi="Calibri" w:cs="Calibri"/>
          <w:b/>
          <w:kern w:val="0"/>
          <w:lang w:eastAsia="pl-PL"/>
          <w14:ligatures w14:val="none"/>
        </w:rPr>
        <w:t>Ponadto</w:t>
      </w:r>
      <w:r w:rsidR="00F2659E">
        <w:rPr>
          <w:rFonts w:ascii="Calibri" w:eastAsia="Times New Roman" w:hAnsi="Calibri" w:cs="Calibri"/>
          <w:b/>
          <w:kern w:val="0"/>
          <w:lang w:eastAsia="pl-PL"/>
          <w14:ligatures w14:val="none"/>
        </w:rPr>
        <w:t>:</w:t>
      </w:r>
    </w:p>
    <w:p w14:paraId="25985CB2" w14:textId="1C41B632"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 w związku z pismem Zachodniopomorskiego Państwowego Wojewódzkiego Inspektora Sanitarnego w Szczecinie z dnia 31.01.2023 r. znak NHŻ.9011.2.2.2023 dotyczącym przekazania wyników kontroli w sprawie pisma Głównego Inspektora Sanitarnego z dnia 17.01.2023 r. znak: BŻ.SD.441.10.2023. KT.1 dotyczącego zawiadomienia Pana Wojciecha Jeża w sprawie telefonicznej sprzedaży suplementu diety pn. „Prostavin Plus”, skontrolowano </w:t>
      </w:r>
      <w:r w:rsidR="008F65FB">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6 sklepów spożywczo - przemysłowych oraz 2 apteki i 3 sklepy zielarsko - medyczne. Ponadto sprawdzono dostępność produktu na stronach internetowych portalu Allegro.pl i OLX.pl na </w:t>
      </w:r>
      <w:r w:rsidRPr="00F1651E">
        <w:rPr>
          <w:rFonts w:ascii="Calibri" w:eastAsia="Times New Roman" w:hAnsi="Calibri" w:cs="Calibri"/>
          <w:kern w:val="0"/>
          <w:lang w:eastAsia="pl-PL"/>
          <w14:ligatures w14:val="none"/>
        </w:rPr>
        <w:lastRenderedPageBreak/>
        <w:t>terenie powiatu łobeskiego. Nie stwierdzono obecności ww. produktu w obrocie, nie stwierdzono oferowania ww. produktu na stronach internetowych na terenie funkcjonowania tutejszej Inspekcji</w:t>
      </w:r>
      <w:r w:rsidR="00F2659E">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6128F1E7" w14:textId="078C12CB" w:rsidR="00F1651E" w:rsidRPr="00F1651E" w:rsidRDefault="00F1651E" w:rsidP="00F1651E">
      <w:pPr>
        <w:spacing w:after="0" w:line="276" w:lineRule="auto"/>
        <w:jc w:val="both"/>
        <w:outlineLvl w:val="5"/>
        <w:rPr>
          <w:rFonts w:ascii="Calibri" w:eastAsia="Times New Roman" w:hAnsi="Calibri" w:cs="Calibri"/>
          <w:bCs/>
          <w:kern w:val="0"/>
          <w:lang w:val="x-none" w:eastAsia="x-none"/>
          <w14:ligatures w14:val="none"/>
        </w:rPr>
      </w:pPr>
      <w:r w:rsidRPr="00F1651E">
        <w:rPr>
          <w:rFonts w:ascii="Calibri" w:eastAsia="Times New Roman" w:hAnsi="Calibri" w:cs="Calibri"/>
          <w:bCs/>
          <w:kern w:val="0"/>
          <w:lang w:val="x-none" w:eastAsia="x-none"/>
          <w14:ligatures w14:val="none"/>
        </w:rPr>
        <w:t xml:space="preserve">- </w:t>
      </w:r>
      <w:r w:rsidR="00F2659E">
        <w:rPr>
          <w:rFonts w:ascii="Calibri" w:eastAsia="Times New Roman" w:hAnsi="Calibri" w:cs="Calibri"/>
          <w:bCs/>
          <w:kern w:val="0"/>
          <w:lang w:val="x-none" w:eastAsia="x-none"/>
          <w14:ligatures w14:val="none"/>
        </w:rPr>
        <w:t>w</w:t>
      </w:r>
      <w:r w:rsidRPr="00F1651E">
        <w:rPr>
          <w:rFonts w:ascii="Calibri" w:eastAsia="Times New Roman" w:hAnsi="Calibri" w:cs="Calibri"/>
          <w:bCs/>
          <w:kern w:val="0"/>
          <w:lang w:val="x-none" w:eastAsia="x-none"/>
          <w14:ligatures w14:val="none"/>
        </w:rPr>
        <w:t xml:space="preserve"> związku z pismem ZPWIS w Szczecinie z dnia 06.07.2023 r. nr NHŻ.9011.2.159.2023 dotyczącym suplementu diety pn. Parazytek dokonano oględzin portalu Allegro i portalu OLX pod kątem wprowadzania do obrotu ww. produktu przez podmioty działające na terenie działania tutejszej Inspekcji. Nie stwierdzono oferowania ww. produktu</w:t>
      </w:r>
      <w:r w:rsidR="00F2659E">
        <w:rPr>
          <w:rFonts w:ascii="Calibri" w:eastAsia="Times New Roman" w:hAnsi="Calibri" w:cs="Calibri"/>
          <w:bCs/>
          <w:kern w:val="0"/>
          <w:lang w:val="x-none" w:eastAsia="x-none"/>
          <w14:ligatures w14:val="none"/>
        </w:rPr>
        <w:t>;</w:t>
      </w:r>
    </w:p>
    <w:p w14:paraId="7AD51191" w14:textId="4ADA6AD2" w:rsidR="00F1651E" w:rsidRPr="00F1651E" w:rsidRDefault="00F1651E" w:rsidP="00F1651E">
      <w:pPr>
        <w:spacing w:after="0" w:line="276" w:lineRule="auto"/>
        <w:jc w:val="both"/>
        <w:outlineLvl w:val="5"/>
        <w:rPr>
          <w:rFonts w:ascii="Calibri" w:eastAsia="Times New Roman" w:hAnsi="Calibri" w:cs="Calibri"/>
          <w:bCs/>
          <w:kern w:val="0"/>
          <w:lang w:val="x-none" w:eastAsia="x-none"/>
          <w14:ligatures w14:val="none"/>
        </w:rPr>
      </w:pPr>
      <w:r w:rsidRPr="00F1651E">
        <w:rPr>
          <w:rFonts w:ascii="Calibri" w:eastAsia="Times New Roman" w:hAnsi="Calibri" w:cs="Calibri"/>
          <w:bCs/>
          <w:kern w:val="0"/>
          <w:lang w:val="x-none" w:eastAsia="x-none"/>
          <w14:ligatures w14:val="none"/>
        </w:rPr>
        <w:t xml:space="preserve">- </w:t>
      </w:r>
      <w:r w:rsidR="00F2659E">
        <w:rPr>
          <w:rFonts w:ascii="Calibri" w:eastAsia="Times New Roman" w:hAnsi="Calibri" w:cs="Calibri"/>
          <w:bCs/>
          <w:kern w:val="0"/>
          <w:lang w:val="x-none" w:eastAsia="x-none"/>
          <w14:ligatures w14:val="none"/>
        </w:rPr>
        <w:t>w</w:t>
      </w:r>
      <w:r w:rsidRPr="00F1651E">
        <w:rPr>
          <w:rFonts w:ascii="Calibri" w:eastAsia="Times New Roman" w:hAnsi="Calibri" w:cs="Calibri"/>
          <w:bCs/>
          <w:kern w:val="0"/>
          <w:lang w:val="x-none" w:eastAsia="x-none"/>
          <w14:ligatures w14:val="none"/>
        </w:rPr>
        <w:t xml:space="preserve"> związku z pismem</w:t>
      </w:r>
      <w:r w:rsidRPr="00F1651E">
        <w:rPr>
          <w:rFonts w:ascii="Calibri" w:eastAsia="Times New Roman" w:hAnsi="Calibri" w:cs="Calibri"/>
          <w:b/>
          <w:bCs/>
          <w:kern w:val="0"/>
          <w:lang w:val="x-none" w:eastAsia="x-none"/>
          <w14:ligatures w14:val="none"/>
        </w:rPr>
        <w:t xml:space="preserve"> </w:t>
      </w:r>
      <w:r w:rsidRPr="00F1651E">
        <w:rPr>
          <w:rFonts w:ascii="Calibri" w:eastAsia="Times New Roman" w:hAnsi="Calibri" w:cs="Calibri"/>
          <w:bCs/>
          <w:kern w:val="0"/>
          <w:lang w:val="x-none" w:eastAsia="x-none"/>
          <w14:ligatures w14:val="none"/>
        </w:rPr>
        <w:t>ZPWIS w Szczecinie z dnia 12.07.2023 r. nr NHŻ.9011.2.165.2023 dotyczącym suplementu diety pn. BorelissPro dokonano oględzin portalu Allegro i portalu OLX pod kątem wprowadzania do obrotu ww. produktu przez podmioty działające na terenie działania tutejszej Inspekcji. Nie stwierdzono oferowania ww. produktu</w:t>
      </w:r>
      <w:r w:rsidR="00F2659E">
        <w:rPr>
          <w:rFonts w:ascii="Calibri" w:eastAsia="Times New Roman" w:hAnsi="Calibri" w:cs="Calibri"/>
          <w:bCs/>
          <w:kern w:val="0"/>
          <w:lang w:val="x-none" w:eastAsia="x-none"/>
          <w14:ligatures w14:val="none"/>
        </w:rPr>
        <w:t>;</w:t>
      </w:r>
    </w:p>
    <w:p w14:paraId="5B0FE208" w14:textId="58CEAEB2" w:rsidR="00F1651E" w:rsidRPr="00F1651E" w:rsidRDefault="00F1651E" w:rsidP="00F1651E">
      <w:pPr>
        <w:spacing w:after="0" w:line="276" w:lineRule="auto"/>
        <w:jc w:val="both"/>
        <w:outlineLvl w:val="5"/>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 xml:space="preserve">- </w:t>
      </w:r>
      <w:r w:rsidR="00F2659E">
        <w:rPr>
          <w:rFonts w:ascii="Calibri" w:eastAsia="Times New Roman" w:hAnsi="Calibri" w:cs="Calibri"/>
          <w:kern w:val="0"/>
          <w:lang w:val="x-none" w:eastAsia="x-none"/>
          <w14:ligatures w14:val="none"/>
        </w:rPr>
        <w:t>w</w:t>
      </w:r>
      <w:r w:rsidRPr="00F1651E">
        <w:rPr>
          <w:rFonts w:ascii="Calibri" w:eastAsia="Times New Roman" w:hAnsi="Calibri" w:cs="Calibri"/>
          <w:kern w:val="0"/>
          <w:lang w:val="x-none" w:eastAsia="x-none"/>
          <w14:ligatures w14:val="none"/>
        </w:rPr>
        <w:t xml:space="preserve"> związku z pismem ZPWIS w Szczecinie dnia 14.08.2023 r. nr NHŻ.9011.2.2.2023 dotyczącym suplementów diety m.in. „Morning Slim”, „Diabetins” i „Glikotril” dokonano oględzin portalu Allegro i portalu OLX pod kątem wprowadzania do obrotu ww. produktu przez podmioty działające na terenie działania  tutejszej Inspekcji.  Nie stwierdzono oferowania ww. produktów</w:t>
      </w:r>
      <w:r w:rsidR="00F2659E">
        <w:rPr>
          <w:rFonts w:ascii="Calibri" w:eastAsia="Times New Roman" w:hAnsi="Calibri" w:cs="Calibri"/>
          <w:kern w:val="0"/>
          <w:lang w:val="x-none" w:eastAsia="x-none"/>
          <w14:ligatures w14:val="none"/>
        </w:rPr>
        <w:t>;</w:t>
      </w:r>
    </w:p>
    <w:p w14:paraId="0B5F3E93" w14:textId="739DCD9F" w:rsidR="00F1651E" w:rsidRPr="00F1651E" w:rsidRDefault="00F1651E" w:rsidP="00F1651E">
      <w:pPr>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 xml:space="preserve">- </w:t>
      </w:r>
      <w:r w:rsidR="00F2659E">
        <w:rPr>
          <w:rFonts w:ascii="Calibri" w:eastAsia="Times New Roman" w:hAnsi="Calibri" w:cs="Calibri"/>
          <w:kern w:val="0"/>
          <w:lang w:eastAsia="ar-SA"/>
          <w14:ligatures w14:val="none"/>
        </w:rPr>
        <w:t>w</w:t>
      </w:r>
      <w:r w:rsidRPr="00F1651E">
        <w:rPr>
          <w:rFonts w:ascii="Calibri" w:eastAsia="Times New Roman" w:hAnsi="Calibri" w:cs="Calibri"/>
          <w:kern w:val="0"/>
          <w:lang w:eastAsia="ar-SA"/>
          <w14:ligatures w14:val="none"/>
        </w:rPr>
        <w:t xml:space="preserve"> związku z pismem ZPWIS w Szczecinie z dnia 14.08.2023 r. nr NHŻ.9011.2.2.2023 dotyczącym konieczności regularnego i bieżącego sprawdzania stron i portali internetowych pod kątem obecności środków spożywczych, którym przypisywane są właściwości lecznicze dokonano oględzin portalu Allegro i portalu OLX pod kątem wprowadzania do obrotu suplementów diety przez podmioty działające na terenie działania tutejszej Inspekcji.  Nie stwierdzono oferowania ww. produktó</w:t>
      </w:r>
      <w:r w:rsidR="00F2659E">
        <w:rPr>
          <w:rFonts w:ascii="Calibri" w:eastAsia="Times New Roman" w:hAnsi="Calibri" w:cs="Calibri"/>
          <w:kern w:val="0"/>
          <w:lang w:eastAsia="ar-SA"/>
          <w14:ligatures w14:val="none"/>
        </w:rPr>
        <w:t>w;</w:t>
      </w:r>
    </w:p>
    <w:p w14:paraId="5FF055EE" w14:textId="1BA43D4A" w:rsidR="00F1651E" w:rsidRPr="00F1651E" w:rsidRDefault="00F1651E" w:rsidP="00F1651E">
      <w:pPr>
        <w:spacing w:after="0" w:line="276" w:lineRule="auto"/>
        <w:jc w:val="both"/>
        <w:outlineLvl w:val="5"/>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 xml:space="preserve">- </w:t>
      </w:r>
      <w:r w:rsidR="00F2659E">
        <w:rPr>
          <w:rFonts w:ascii="Calibri" w:eastAsia="Times New Roman" w:hAnsi="Calibri" w:cs="Calibri"/>
          <w:kern w:val="0"/>
          <w:lang w:val="x-none" w:eastAsia="x-none"/>
          <w14:ligatures w14:val="none"/>
        </w:rPr>
        <w:t>w</w:t>
      </w:r>
      <w:r w:rsidRPr="00F1651E">
        <w:rPr>
          <w:rFonts w:ascii="Calibri" w:eastAsia="Times New Roman" w:hAnsi="Calibri" w:cs="Calibri"/>
          <w:kern w:val="0"/>
          <w:lang w:val="x-none" w:eastAsia="x-none"/>
          <w14:ligatures w14:val="none"/>
        </w:rPr>
        <w:t xml:space="preserve"> związku z pismem ZPWIS w Szczecinie z dnia 16.08.2023 r. nr NHŻ.9011.2.2.2023 dotyczącym internetowej sprzedaży oraz reklamy produktu zgłoszonego do GIS jako suplement diety pn. A-cardin dokonano oględzin portalu Allegro i portalu OLX pod kątem wprowadzania do obrotu ww. produktu przez podmioty działające na terenie działania tutejszej Inspekcji.  Nie stwierdzono oferowania ww. produktu</w:t>
      </w:r>
      <w:r w:rsidR="00F2659E">
        <w:rPr>
          <w:rFonts w:ascii="Calibri" w:eastAsia="Times New Roman" w:hAnsi="Calibri" w:cs="Calibri"/>
          <w:kern w:val="0"/>
          <w:lang w:val="x-none" w:eastAsia="x-none"/>
          <w14:ligatures w14:val="none"/>
        </w:rPr>
        <w:t>;</w:t>
      </w:r>
    </w:p>
    <w:p w14:paraId="221D8512" w14:textId="4A29FD39" w:rsidR="00F1651E" w:rsidRPr="00F1651E" w:rsidRDefault="00F1651E" w:rsidP="00F1651E">
      <w:pPr>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 xml:space="preserve">- </w:t>
      </w:r>
      <w:r w:rsidR="00F2659E">
        <w:rPr>
          <w:rFonts w:ascii="Calibri" w:eastAsia="Times New Roman" w:hAnsi="Calibri" w:cs="Calibri"/>
          <w:kern w:val="0"/>
          <w:lang w:eastAsia="ar-SA"/>
          <w14:ligatures w14:val="none"/>
        </w:rPr>
        <w:t>w</w:t>
      </w:r>
      <w:r w:rsidRPr="00F1651E">
        <w:rPr>
          <w:rFonts w:ascii="Calibri" w:eastAsia="Times New Roman" w:hAnsi="Calibri" w:cs="Calibri"/>
          <w:kern w:val="0"/>
          <w:lang w:eastAsia="ar-SA"/>
          <w14:ligatures w14:val="none"/>
        </w:rPr>
        <w:t xml:space="preserve"> związku z pismem ZPWIS w Szczecinie z dnia 30.08.2023 r. nr NHŻ.9011.2.2.2023 dotyczącym informacji przesłanej przez Głównego Inspektora Sanitarnego w dniu 29 sierpnia 2023 r. znak: BŻ.SD.441.185.2023.AI.1 oraz przeprowadzonego monitoringu produktów </w:t>
      </w:r>
      <w:r w:rsidR="00F2659E">
        <w:rPr>
          <w:rFonts w:ascii="Calibri" w:eastAsia="Times New Roman" w:hAnsi="Calibri" w:cs="Calibri"/>
          <w:kern w:val="0"/>
          <w:lang w:eastAsia="ar-SA"/>
          <w14:ligatures w14:val="none"/>
        </w:rPr>
        <w:br/>
      </w:r>
      <w:r w:rsidRPr="00F1651E">
        <w:rPr>
          <w:rFonts w:ascii="Calibri" w:eastAsia="Times New Roman" w:hAnsi="Calibri" w:cs="Calibri"/>
          <w:kern w:val="0"/>
          <w:lang w:eastAsia="ar-SA"/>
          <w14:ligatures w14:val="none"/>
        </w:rPr>
        <w:t>w związku  z interwencją z dnia  12 sierpnia 2023 r. odnośnie sprzedaży suplementów diety zawierających</w:t>
      </w:r>
      <w:r w:rsidR="00F2659E">
        <w:rPr>
          <w:rFonts w:ascii="Calibri" w:eastAsia="Times New Roman" w:hAnsi="Calibri" w:cs="Calibri"/>
          <w:kern w:val="0"/>
          <w:lang w:eastAsia="ar-SA"/>
          <w14:ligatures w14:val="none"/>
        </w:rPr>
        <w:t xml:space="preserve"> </w:t>
      </w:r>
      <w:r w:rsidRPr="00F1651E">
        <w:rPr>
          <w:rFonts w:ascii="Calibri" w:eastAsia="Times New Roman" w:hAnsi="Calibri" w:cs="Calibri"/>
          <w:kern w:val="0"/>
          <w:lang w:eastAsia="ar-SA"/>
          <w14:ligatures w14:val="none"/>
        </w:rPr>
        <w:t>w swoim składzie substancje niedozwolone tj. johimbinę oraz ibutamoren dokonano oględzin portalu Allegro.pl pod kątem wprowadzania do obrotu suplementów diety zawierających ww. substancje przez podmioty działające na terenie działania tutejszej Inspekcji. Nie stwierdzono oferowania ww. produktów</w:t>
      </w:r>
      <w:r w:rsidR="00F2659E">
        <w:rPr>
          <w:rFonts w:ascii="Calibri" w:eastAsia="Times New Roman" w:hAnsi="Calibri" w:cs="Calibri"/>
          <w:kern w:val="0"/>
          <w:lang w:eastAsia="ar-SA"/>
          <w14:ligatures w14:val="none"/>
        </w:rPr>
        <w:t>;</w:t>
      </w:r>
      <w:r w:rsidRPr="00F1651E">
        <w:rPr>
          <w:rFonts w:ascii="Calibri" w:eastAsia="Times New Roman" w:hAnsi="Calibri" w:cs="Calibri"/>
          <w:kern w:val="0"/>
          <w:lang w:eastAsia="ar-SA"/>
          <w14:ligatures w14:val="none"/>
        </w:rPr>
        <w:t xml:space="preserve">  </w:t>
      </w:r>
    </w:p>
    <w:p w14:paraId="6186D5CF" w14:textId="303B9582" w:rsidR="00F1651E" w:rsidRPr="00F1651E" w:rsidRDefault="00F1651E" w:rsidP="00F1651E">
      <w:pPr>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 xml:space="preserve">- </w:t>
      </w:r>
      <w:r w:rsidR="00F2659E">
        <w:rPr>
          <w:rFonts w:ascii="Calibri" w:eastAsia="Times New Roman" w:hAnsi="Calibri" w:cs="Calibri"/>
          <w:kern w:val="0"/>
          <w:lang w:eastAsia="ar-SA"/>
          <w14:ligatures w14:val="none"/>
        </w:rPr>
        <w:t>w</w:t>
      </w:r>
      <w:r w:rsidRPr="00F1651E">
        <w:rPr>
          <w:rFonts w:ascii="Calibri" w:eastAsia="Times New Roman" w:hAnsi="Calibri" w:cs="Calibri"/>
          <w:kern w:val="0"/>
          <w:lang w:eastAsia="ar-SA"/>
          <w14:ligatures w14:val="none"/>
        </w:rPr>
        <w:t xml:space="preserve"> związku z pismem ZPWIS w Szczecinie z dnia 31.08.2023 r. nr NHŻ.9011.2.2.2023 przesłanym w ślad za pismem Głównego Inspektora Sanitarnego z dnia 30 sierpnia 2023</w:t>
      </w:r>
      <w:r w:rsidR="00F2659E">
        <w:rPr>
          <w:rFonts w:ascii="Calibri" w:eastAsia="Times New Roman" w:hAnsi="Calibri" w:cs="Calibri"/>
          <w:kern w:val="0"/>
          <w:lang w:eastAsia="ar-SA"/>
          <w14:ligatures w14:val="none"/>
        </w:rPr>
        <w:t xml:space="preserve"> </w:t>
      </w:r>
      <w:r w:rsidRPr="00F1651E">
        <w:rPr>
          <w:rFonts w:ascii="Calibri" w:eastAsia="Times New Roman" w:hAnsi="Calibri" w:cs="Calibri"/>
          <w:kern w:val="0"/>
          <w:lang w:eastAsia="ar-SA"/>
          <w14:ligatures w14:val="none"/>
        </w:rPr>
        <w:t>r. znak: BŻ.SD.441.190.2023.KB.1 dotyczącym interwencji odnośnie internetowej sprzedaży suplementów diety zawierających w składzie mononukleotyd nikotynoamidowy (NMN) dokonano oględzin portalu Allegro i portalu OLX pod kątem wprowadzania do obrotu ww. produktów przez podmioty działające na terenie działania tutejszej Inspekcji. Nie stwierdzono oferowania ww. produktów</w:t>
      </w:r>
      <w:r w:rsidR="00F2659E">
        <w:rPr>
          <w:rFonts w:ascii="Calibri" w:eastAsia="Times New Roman" w:hAnsi="Calibri" w:cs="Calibri"/>
          <w:kern w:val="0"/>
          <w:lang w:eastAsia="ar-SA"/>
          <w14:ligatures w14:val="none"/>
        </w:rPr>
        <w:t>;</w:t>
      </w:r>
    </w:p>
    <w:p w14:paraId="0CC550FA" w14:textId="49BB2734" w:rsidR="00F1651E" w:rsidRPr="00F1651E" w:rsidRDefault="00F1651E" w:rsidP="00F1651E">
      <w:pPr>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lastRenderedPageBreak/>
        <w:t xml:space="preserve">- </w:t>
      </w:r>
      <w:r w:rsidR="00F2659E">
        <w:rPr>
          <w:rFonts w:ascii="Calibri" w:eastAsia="Times New Roman" w:hAnsi="Calibri" w:cs="Calibri"/>
          <w:kern w:val="0"/>
          <w:lang w:eastAsia="ar-SA"/>
          <w14:ligatures w14:val="none"/>
        </w:rPr>
        <w:t>w</w:t>
      </w:r>
      <w:r w:rsidRPr="00F1651E">
        <w:rPr>
          <w:rFonts w:ascii="Calibri" w:eastAsia="Times New Roman" w:hAnsi="Calibri" w:cs="Calibri"/>
          <w:kern w:val="0"/>
          <w:lang w:eastAsia="ar-SA"/>
          <w14:ligatures w14:val="none"/>
        </w:rPr>
        <w:t xml:space="preserve"> związku z pismem ZPWIS w Szczecinie z dnia 07.09.2023 r. nr NHŻ.9011.2.2.2023 przesłanego w ślad za pismem Głównego Inspektora Sanitarnego z dnia 6 września 2023 r. znak: BŻ.SD.441.191.2023 przekazującego linki do sprzedaży internetowej suplementów diety na pasożyty naruszające przepisy prawa żywnościowego dokonano oględzin portalu Allegro pod kątem wprowadzania do obrotu ww. produktów przez podmioty działające na terenie działania  tutejszej Inspekcji. Nie stwierdzono oferowania ww. produktów</w:t>
      </w:r>
      <w:r w:rsidR="00F2659E">
        <w:rPr>
          <w:rFonts w:ascii="Calibri" w:eastAsia="Times New Roman" w:hAnsi="Calibri" w:cs="Calibri"/>
          <w:kern w:val="0"/>
          <w:lang w:eastAsia="ar-SA"/>
          <w14:ligatures w14:val="none"/>
        </w:rPr>
        <w:t>;</w:t>
      </w:r>
    </w:p>
    <w:p w14:paraId="08C03415" w14:textId="2B0D86FC" w:rsidR="00F1651E" w:rsidRPr="00F1651E" w:rsidRDefault="00F1651E" w:rsidP="00F1651E">
      <w:pPr>
        <w:spacing w:after="0" w:line="276" w:lineRule="auto"/>
        <w:jc w:val="both"/>
        <w:rPr>
          <w:rFonts w:ascii="Calibri" w:eastAsia="Times New Roman" w:hAnsi="Calibri" w:cs="Calibri"/>
          <w:kern w:val="0"/>
          <w:lang w:eastAsia="ar-SA"/>
          <w14:ligatures w14:val="none"/>
        </w:rPr>
      </w:pPr>
      <w:r w:rsidRPr="00F1651E">
        <w:rPr>
          <w:rFonts w:ascii="Calibri" w:eastAsia="Times New Roman" w:hAnsi="Calibri" w:cs="Calibri"/>
          <w:kern w:val="0"/>
          <w:lang w:eastAsia="ar-SA"/>
          <w14:ligatures w14:val="none"/>
        </w:rPr>
        <w:t>- W związku z pismem ZPWIS w Szczecinie z dnia 14.09.2023 r. nr NHŻ.9011.2.2.2023 dotyczącym suplementu diety pn. „Candyk” dokonano oględzin portalu Allegro i portalu OLX pod kątem wprowadzania do obrotu ww. produktu przez podmioty działające na terenie działania tutejszej Inspekcji.  Nie stwierdzono oferowania ww. produktu</w:t>
      </w:r>
      <w:r w:rsidR="00F2659E">
        <w:rPr>
          <w:rFonts w:ascii="Calibri" w:eastAsia="Times New Roman" w:hAnsi="Calibri" w:cs="Calibri"/>
          <w:kern w:val="0"/>
          <w:lang w:eastAsia="ar-SA"/>
          <w14:ligatures w14:val="none"/>
        </w:rPr>
        <w:t>;</w:t>
      </w:r>
    </w:p>
    <w:p w14:paraId="509AB204" w14:textId="4C74248A" w:rsidR="00F1651E" w:rsidRPr="00F1651E" w:rsidRDefault="00F1651E" w:rsidP="00F1651E">
      <w:pPr>
        <w:spacing w:after="0" w:line="276" w:lineRule="auto"/>
        <w:jc w:val="both"/>
        <w:rPr>
          <w:rFonts w:ascii="Calibri" w:eastAsia="Calibri" w:hAnsi="Calibri" w:cs="Calibri"/>
          <w:kern w:val="0"/>
          <w:lang w:eastAsia="pl-PL"/>
          <w14:ligatures w14:val="none"/>
        </w:rPr>
      </w:pPr>
      <w:r w:rsidRPr="00F1651E">
        <w:rPr>
          <w:rFonts w:ascii="Calibri" w:eastAsia="Times New Roman" w:hAnsi="Calibri" w:cs="Calibri"/>
          <w:kern w:val="0"/>
          <w:lang w:eastAsia="pl-PL"/>
          <w14:ligatures w14:val="none"/>
        </w:rPr>
        <w:t xml:space="preserve">- w związku z pismem z dnia 17.11.2023 r. nr NHŻ.9011.2.2.2023 dotyczące suplementów diety pn. „Vernikabon complex”, „Pasoleq Oczyszczanie”, „PARA FARM 100 ml”, „BlockVIR”, „Mitra Parasine Plus”, „Krople przeciwko pasożytom jelitowym Ojciec Grzegorz Sroka”, </w:t>
      </w:r>
      <w:r w:rsidRPr="00F1651E">
        <w:rPr>
          <w:rFonts w:ascii="Calibri" w:eastAsia="Calibri" w:hAnsi="Calibri" w:cs="Calibri"/>
          <w:kern w:val="0"/>
          <w:lang w:eastAsia="pl-PL"/>
          <w14:ligatures w14:val="none"/>
        </w:rPr>
        <w:t>dokonano oględzin portalu Allegro i portalu OLX pod kątem wprowadzania do obrotu ww. produktów przez podmioty działające na terenie będącym pod nadzorem tutejszej Inspekcji. Nie stwierdzono oferowania wyżej wymienionych produktów.</w:t>
      </w:r>
    </w:p>
    <w:p w14:paraId="3A5FBE41" w14:textId="77777777" w:rsidR="00F1651E" w:rsidRPr="00F1651E" w:rsidRDefault="00F1651E" w:rsidP="00F2659E">
      <w:pPr>
        <w:spacing w:after="0" w:line="276" w:lineRule="auto"/>
        <w:ind w:firstLine="709"/>
        <w:jc w:val="both"/>
        <w:rPr>
          <w:rFonts w:ascii="Calibri" w:eastAsia="Calibri" w:hAnsi="Calibri" w:cs="Calibri"/>
          <w:b/>
          <w:kern w:val="0"/>
          <w:lang w:eastAsia="pl-PL"/>
          <w14:ligatures w14:val="none"/>
        </w:rPr>
      </w:pPr>
      <w:r w:rsidRPr="00F2659E">
        <w:rPr>
          <w:rFonts w:ascii="Calibri" w:eastAsia="Calibri" w:hAnsi="Calibri" w:cs="Calibri"/>
          <w:bCs/>
          <w:kern w:val="0"/>
          <w:lang w:eastAsia="pl-PL"/>
          <w14:ligatures w14:val="none"/>
        </w:rPr>
        <w:t>Na terenie działania tutejszej Inspekcji żaden przedsiębiorca nie wprowadza ww. środków spożywczych za pośrednictwem internetu</w:t>
      </w:r>
      <w:r w:rsidRPr="00F1651E">
        <w:rPr>
          <w:rFonts w:ascii="Calibri" w:eastAsia="Calibri" w:hAnsi="Calibri" w:cs="Calibri"/>
          <w:b/>
          <w:kern w:val="0"/>
          <w:lang w:eastAsia="pl-PL"/>
          <w14:ligatures w14:val="none"/>
        </w:rPr>
        <w:t>.</w:t>
      </w:r>
    </w:p>
    <w:p w14:paraId="0612A71F" w14:textId="77777777" w:rsidR="00F1651E" w:rsidRPr="00F1651E" w:rsidRDefault="00F1651E" w:rsidP="00F1651E">
      <w:pPr>
        <w:spacing w:after="0" w:line="276" w:lineRule="auto"/>
        <w:jc w:val="both"/>
        <w:rPr>
          <w:rFonts w:ascii="Calibri" w:eastAsia="Calibri" w:hAnsi="Calibri" w:cs="Calibri"/>
          <w:b/>
          <w:kern w:val="0"/>
          <w:lang w:eastAsia="pl-PL"/>
          <w14:ligatures w14:val="none"/>
        </w:rPr>
      </w:pPr>
    </w:p>
    <w:p w14:paraId="14A20C22" w14:textId="12484FF8" w:rsidR="00F1651E" w:rsidRPr="00F2659E" w:rsidRDefault="00F1651E" w:rsidP="00F2659E">
      <w:pPr>
        <w:pStyle w:val="Akapitzlist"/>
        <w:numPr>
          <w:ilvl w:val="0"/>
          <w:numId w:val="132"/>
        </w:numPr>
        <w:tabs>
          <w:tab w:val="left" w:pos="284"/>
        </w:tabs>
        <w:spacing w:after="0" w:line="276" w:lineRule="auto"/>
        <w:ind w:left="0" w:firstLine="0"/>
        <w:jc w:val="both"/>
        <w:rPr>
          <w:rFonts w:ascii="Calibri" w:eastAsia="Calibri" w:hAnsi="Calibri" w:cs="Calibri"/>
          <w:b/>
          <w:kern w:val="0"/>
          <w:lang w:eastAsia="pl-PL"/>
          <w14:ligatures w14:val="none"/>
        </w:rPr>
      </w:pPr>
      <w:r w:rsidRPr="00F2659E">
        <w:rPr>
          <w:rFonts w:ascii="Calibri" w:eastAsia="Calibri" w:hAnsi="Calibri" w:cs="Calibri"/>
          <w:b/>
          <w:kern w:val="0"/>
          <w:lang w:eastAsia="pl-PL"/>
          <w14:ligatures w14:val="none"/>
        </w:rPr>
        <w:t>Wzmożony nadzór nad zakładami żywienia zbiorowego w sezonie letnim</w:t>
      </w:r>
    </w:p>
    <w:p w14:paraId="27B82CD9" w14:textId="1637D2E2" w:rsidR="00F1651E" w:rsidRPr="00F1651E" w:rsidRDefault="00F1651E" w:rsidP="00F2659E">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dniach  20.06</w:t>
      </w:r>
      <w:r w:rsidR="00F2659E">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-30.09.2023 r. skontrolowano 13 zakładów małej gastronomii</w:t>
      </w:r>
      <w:r w:rsidR="00F2659E">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r w:rsidR="00F2659E">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 xml:space="preserve">w których przeprowadzono 17 kontroli sanitarnych (w tym 8 kontroli sprawdzających </w:t>
      </w:r>
      <w:r w:rsidR="0029558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i 1 kontrola interwencyjna) oraz 6 zakładów żywienia zbiorowego zamkniętego</w:t>
      </w:r>
      <w:r w:rsidR="0029558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 których przeprowadzono 7 kontroli (w tym 1 kontrola kompleksowa</w:t>
      </w:r>
      <w:r w:rsidR="0029558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6 kontroli tematycznych </w:t>
      </w:r>
      <w:r w:rsidR="0029558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w związku z obsługą zorganizowanego wypoczynku).</w:t>
      </w:r>
    </w:p>
    <w:p w14:paraId="5F9D5905" w14:textId="77777777" w:rsidR="00F1651E" w:rsidRPr="00F1651E" w:rsidRDefault="00F1651E" w:rsidP="00F1651E">
      <w:pPr>
        <w:tabs>
          <w:tab w:val="left" w:pos="709"/>
        </w:tabs>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ab/>
        <w:t xml:space="preserve"> Wydano 4 decyzje administracyjne dla 4 zakładów małej gastronomii   zobowiązujących przedsiębiorców do zapewnienia: </w:t>
      </w:r>
    </w:p>
    <w:p w14:paraId="326D0D01" w14:textId="77777777"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xml:space="preserve">- dobrego stanu i kondycji technicznej ścian, sufitów, drzwi w pomieszczeniach produkcyjnych, magazynowych, socjalnych, szatni, ubikacji, korytarzach komunikacyjnych, posadzki, zapewniając ich powierzchnie gładkie, łatwe do utrzymania w czystości, chroniące przed </w:t>
      </w:r>
      <w:r w:rsidRPr="00F1651E">
        <w:rPr>
          <w:rFonts w:ascii="Calibri" w:eastAsia="Times New Roman" w:hAnsi="Calibri" w:cs="Calibri"/>
          <w:bCs/>
          <w:kern w:val="0"/>
          <w:lang w:eastAsia="pl-PL"/>
          <w14:ligatures w14:val="none"/>
        </w:rPr>
        <w:t>gromadzeniem się zanieczyszczeń;</w:t>
      </w:r>
    </w:p>
    <w:p w14:paraId="1C98A054" w14:textId="3DFB05B3" w:rsidR="00F1651E" w:rsidRPr="00F1651E" w:rsidRDefault="00F1651E" w:rsidP="00F1651E">
      <w:pPr>
        <w:spacing w:after="0" w:line="276" w:lineRule="auto"/>
        <w:jc w:val="both"/>
        <w:rPr>
          <w:rFonts w:ascii="Calibri" w:eastAsia="Times New Roman" w:hAnsi="Calibri" w:cs="Calibri"/>
          <w:bCs/>
          <w:kern w:val="0"/>
          <w:lang w:eastAsia="pl-PL"/>
          <w14:ligatures w14:val="none"/>
        </w:rPr>
      </w:pPr>
      <w:r w:rsidRPr="00F1651E">
        <w:rPr>
          <w:rFonts w:ascii="Calibri" w:eastAsia="Times New Roman" w:hAnsi="Calibri" w:cs="Calibri"/>
          <w:kern w:val="0"/>
          <w:lang w:eastAsia="pl-PL"/>
          <w14:ligatures w14:val="none"/>
        </w:rPr>
        <w:t xml:space="preserve">- dobrego stanu i kondycji technicznej sprzętu i wyposażenia w pomieszczeniach produkcyjnych, zapewniając ich powierzchnie gładkie, łatwe do utrzymania w czystości, chroniące przed </w:t>
      </w:r>
      <w:r w:rsidRPr="00F1651E">
        <w:rPr>
          <w:rFonts w:ascii="Calibri" w:eastAsia="Times New Roman" w:hAnsi="Calibri" w:cs="Calibri"/>
          <w:bCs/>
          <w:kern w:val="0"/>
          <w:lang w:eastAsia="pl-PL"/>
          <w14:ligatures w14:val="none"/>
        </w:rPr>
        <w:t>gromadzeniem się zanieczyszczeń</w:t>
      </w:r>
      <w:r w:rsidR="00295582">
        <w:rPr>
          <w:rFonts w:ascii="Calibri" w:eastAsia="Times New Roman" w:hAnsi="Calibri" w:cs="Calibri"/>
          <w:bCs/>
          <w:kern w:val="0"/>
          <w:lang w:eastAsia="pl-PL"/>
          <w14:ligatures w14:val="none"/>
        </w:rPr>
        <w:t>;</w:t>
      </w:r>
    </w:p>
    <w:p w14:paraId="264B7C80" w14:textId="14C7B53C"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 właściwych pojemników na odpady zamykanych pokrywami</w:t>
      </w:r>
      <w:r w:rsidR="0029558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p>
    <w:p w14:paraId="38F40701" w14:textId="77777777" w:rsidR="00F1651E" w:rsidRPr="00F1651E" w:rsidRDefault="00F1651E" w:rsidP="00F1651E">
      <w:pPr>
        <w:spacing w:after="0" w:line="276" w:lineRule="auto"/>
        <w:ind w:firstLine="708"/>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zakładach żywienia zbiorowego typu zamkniętego nie wydawano decyzji administracyjnych. Nie nakładano mandatów karnych.</w:t>
      </w:r>
    </w:p>
    <w:p w14:paraId="2C2B917A" w14:textId="77777777" w:rsidR="00295582" w:rsidRDefault="00F1651E" w:rsidP="00295582">
      <w:pPr>
        <w:spacing w:after="0" w:line="276" w:lineRule="auto"/>
        <w:ind w:firstLine="708"/>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związku z pismem Państwowego Powiatowego Inspektora Sanitarnego                                 w Stargardzie z dnia 31.05.2023 r. znak HŻ.9011.1.98.2023 w sprawie stwierdzenia obecności Salmonella z gr. CO w surowym wyrobie mięsnym typu kebab drobiowo</w:t>
      </w:r>
      <w:r w:rsidR="0029558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w:t>
      </w:r>
      <w:r w:rsidR="00295582">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wołowy pn. Hackdrehspiess, oznakowanym numerem partii 12052023, wyprodukowanym w zakładzie LEMA Food Company Sp. z o.o., ul. Przemysłowa 33 a, 67-410 Sława w dniu 12.05.2023 r., </w:t>
      </w:r>
      <w:r w:rsidRPr="00F1651E">
        <w:rPr>
          <w:rFonts w:ascii="Calibri" w:eastAsia="Times New Roman" w:hAnsi="Calibri" w:cs="Calibri"/>
          <w:kern w:val="0"/>
          <w:lang w:eastAsia="pl-PL"/>
          <w14:ligatures w14:val="none"/>
        </w:rPr>
        <w:lastRenderedPageBreak/>
        <w:t>przeprowadzono kontrolę sanitarną interwencyjną w Punkcie Małej Gastronomii w Łobzie</w:t>
      </w:r>
      <w:r w:rsidR="00295582">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ar-SA"/>
          <w14:ligatures w14:val="none"/>
        </w:rPr>
        <w:t xml:space="preserve"> a podczas której właściciel okazał dokument poświadczający zwrot produktu w ilości do                                      </w:t>
      </w:r>
      <w:r w:rsidRPr="00F1651E">
        <w:rPr>
          <w:rFonts w:ascii="Calibri" w:eastAsia="Times New Roman" w:hAnsi="Calibri" w:cs="Calibri"/>
          <w:kern w:val="0"/>
          <w:lang w:eastAsia="pl-PL"/>
          <w14:ligatures w14:val="none"/>
        </w:rPr>
        <w:t>1 szt. - 15 kg oraz 1 szt. ok. 10 kg</w:t>
      </w:r>
      <w:r w:rsidRPr="00F1651E">
        <w:rPr>
          <w:rFonts w:ascii="Calibri" w:eastAsia="Times New Roman" w:hAnsi="Calibri" w:cs="Calibri"/>
          <w:kern w:val="0"/>
          <w:lang w:eastAsia="ar-SA"/>
          <w14:ligatures w14:val="none"/>
        </w:rPr>
        <w:t xml:space="preserve"> do dostawcy </w:t>
      </w:r>
      <w:r w:rsidRPr="00F1651E">
        <w:rPr>
          <w:rFonts w:ascii="Calibri" w:eastAsia="Times New Roman" w:hAnsi="Calibri" w:cs="Calibri"/>
          <w:kern w:val="0"/>
          <w:lang w:eastAsia="pl-PL"/>
          <w14:ligatures w14:val="none"/>
        </w:rPr>
        <w:t xml:space="preserve">Magazynu hurtowego EURO CATERING </w:t>
      </w:r>
      <w:r w:rsidR="00295582">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Sp. z o.o.,  ul. Rzeźnicza 6/8, 73-110 Stargard.</w:t>
      </w:r>
    </w:p>
    <w:p w14:paraId="73701FA4" w14:textId="20AD1C83" w:rsidR="00F1651E" w:rsidRPr="00295582" w:rsidRDefault="00F1651E" w:rsidP="00295582">
      <w:pPr>
        <w:spacing w:after="0" w:line="276" w:lineRule="auto"/>
        <w:ind w:firstLine="708"/>
        <w:jc w:val="both"/>
        <w:rPr>
          <w:rFonts w:ascii="Calibri" w:eastAsia="Times New Roman" w:hAnsi="Calibri" w:cs="Calibri"/>
          <w:bCs/>
          <w:kern w:val="0"/>
          <w:lang w:eastAsia="pl-PL"/>
          <w14:ligatures w14:val="none"/>
        </w:rPr>
      </w:pPr>
      <w:r w:rsidRPr="00295582">
        <w:rPr>
          <w:rFonts w:ascii="Calibri" w:eastAsia="Times New Roman" w:hAnsi="Calibri" w:cs="Calibri"/>
          <w:bCs/>
          <w:kern w:val="0"/>
          <w:lang w:eastAsia="pl-PL"/>
          <w14:ligatures w14:val="none"/>
        </w:rPr>
        <w:t>Przeprowadzono kontrolę sanitarną  tematyczną w zakresie przestrzegania przepisów określających wymagania higieniczne i zdrowotne dotyczących warunków żywienia zbiorowego podczas odbywających się   „DNI ŁOBZA 2023” w zakładzie:</w:t>
      </w:r>
    </w:p>
    <w:p w14:paraId="2F7AD535" w14:textId="2E742A41" w:rsidR="00F1651E" w:rsidRPr="00F1651E" w:rsidRDefault="00295582" w:rsidP="00F1651E">
      <w:pPr>
        <w:tabs>
          <w:tab w:val="left" w:pos="708"/>
          <w:tab w:val="center" w:pos="4536"/>
          <w:tab w:val="right" w:pos="9072"/>
        </w:tabs>
        <w:spacing w:after="0" w:line="276" w:lineRule="auto"/>
        <w:jc w:val="both"/>
        <w:rPr>
          <w:rFonts w:ascii="Calibri" w:eastAsia="Times New Roman" w:hAnsi="Calibri" w:cs="Calibri"/>
          <w:b/>
          <w:kern w:val="0"/>
          <w:lang w:eastAsia="pl-PL"/>
          <w14:ligatures w14:val="none"/>
        </w:rPr>
      </w:pPr>
      <w:r>
        <w:rPr>
          <w:rFonts w:ascii="Calibri" w:eastAsia="Times New Roman" w:hAnsi="Calibri" w:cs="Calibri"/>
          <w:bCs/>
          <w:kern w:val="0"/>
          <w:lang w:eastAsia="pl-PL"/>
          <w14:ligatures w14:val="none"/>
        </w:rPr>
        <w:t xml:space="preserve">- </w:t>
      </w:r>
      <w:r w:rsidR="00F1651E" w:rsidRPr="00295582">
        <w:rPr>
          <w:rFonts w:ascii="Calibri" w:eastAsia="Times New Roman" w:hAnsi="Calibri" w:cs="Calibri"/>
          <w:bCs/>
          <w:kern w:val="0"/>
          <w:lang w:eastAsia="pl-PL"/>
          <w14:ligatures w14:val="none"/>
        </w:rPr>
        <w:t>Przyczepa Gastronomiczna – Placówka ruchoma o nr rejestracyjnym ZPL 81GG  właściciel: Dorota Nabuda prowadząca działalność gospodarczą pn. PROMYK, Nabuda Dorota,                                ul. Staroleśna 5A, 72-004 Pilchowo</w:t>
      </w:r>
      <w:r>
        <w:rPr>
          <w:rFonts w:ascii="Calibri" w:eastAsia="Times New Roman" w:hAnsi="Calibri" w:cs="Calibri"/>
          <w:bCs/>
          <w:kern w:val="0"/>
          <w:lang w:eastAsia="pl-PL"/>
          <w14:ligatures w14:val="none"/>
        </w:rPr>
        <w:t>.</w:t>
      </w:r>
      <w:r w:rsidR="00F1651E" w:rsidRPr="00295582">
        <w:rPr>
          <w:rFonts w:ascii="Calibri" w:eastAsia="Times New Roman" w:hAnsi="Calibri" w:cs="Calibri"/>
          <w:bCs/>
          <w:kern w:val="0"/>
          <w:lang w:eastAsia="pl-PL"/>
          <w14:ligatures w14:val="none"/>
        </w:rPr>
        <w:t xml:space="preserve"> Okazano decyzję zatwierdzającą prowadzenie działalności</w:t>
      </w:r>
      <w:r w:rsidR="00F1651E" w:rsidRPr="00F1651E">
        <w:rPr>
          <w:rFonts w:ascii="Calibri" w:eastAsia="Times New Roman" w:hAnsi="Calibri" w:cs="Calibri"/>
          <w:bCs/>
          <w:kern w:val="0"/>
          <w:lang w:eastAsia="pl-PL"/>
          <w14:ligatures w14:val="none"/>
        </w:rPr>
        <w:t xml:space="preserve"> w ww. zakładzie wydaną przez PPIS w Policach nr PS-HŻ-600-153/18 z dnia 30.04.2018 r. </w:t>
      </w:r>
      <w:r>
        <w:rPr>
          <w:rFonts w:ascii="Calibri" w:eastAsia="Times New Roman" w:hAnsi="Calibri" w:cs="Calibri"/>
          <w:bCs/>
          <w:kern w:val="0"/>
          <w:lang w:eastAsia="pl-PL"/>
          <w14:ligatures w14:val="none"/>
        </w:rPr>
        <w:br/>
      </w:r>
      <w:r w:rsidR="00F1651E" w:rsidRPr="00F1651E">
        <w:rPr>
          <w:rFonts w:ascii="Calibri" w:eastAsia="Times New Roman" w:hAnsi="Calibri" w:cs="Calibri"/>
          <w:bCs/>
          <w:kern w:val="0"/>
          <w:lang w:eastAsia="pl-PL"/>
          <w14:ligatures w14:val="none"/>
        </w:rPr>
        <w:t xml:space="preserve">w zakresie: przygotowywanie gofrów z półproduktów, sprzedaży lodów gałkowych, przygotowania waty cukrowej, popcornu, bitej śmietany i lodów z automatu z półproduktów, kawy z automatu oraz serwowania dań w naczyniach jednokrotnego użytku, sprzedaż artykułów spożywczych w opakowaniach jednostkowych.  Okazano Zaświadczenie o wpisie do rejestru zakładów podlegających urzędowej kontroli organów Państwowej Inspekcji Sanitarnej z dnia 30.04.2018 r. wydane przez PPIS w Policach, nr wpisu do rejestru 56/1611/10. </w:t>
      </w:r>
    </w:p>
    <w:p w14:paraId="16522B32" w14:textId="77777777" w:rsidR="00F1651E" w:rsidRPr="00F1651E" w:rsidRDefault="00F1651E" w:rsidP="00295582">
      <w:pPr>
        <w:suppressAutoHyphens/>
        <w:spacing w:after="0" w:line="276" w:lineRule="auto"/>
        <w:ind w:firstLine="709"/>
        <w:jc w:val="both"/>
        <w:rPr>
          <w:rFonts w:ascii="Calibri" w:eastAsia="Times New Roman" w:hAnsi="Calibri" w:cs="Calibri"/>
          <w:kern w:val="1"/>
          <w:lang w:eastAsia="pl-PL"/>
          <w14:ligatures w14:val="none"/>
        </w:rPr>
      </w:pPr>
      <w:r w:rsidRPr="00F1651E">
        <w:rPr>
          <w:rFonts w:ascii="Calibri" w:eastAsia="Times New Roman" w:hAnsi="Calibri" w:cs="Calibri"/>
          <w:bCs/>
          <w:kern w:val="0"/>
          <w:lang w:eastAsia="pl-PL"/>
          <w14:ligatures w14:val="none"/>
        </w:rPr>
        <w:t>Obsługą klientów zajmują się 3 osoby, posiadające aktualne orzeczenia lekarskie dla celów sanitarno– epidemiologicznych. Pracownicy posiadają odzież roboczą, wydzielono miejsce do przechowywania odzieży roboczej.</w:t>
      </w:r>
    </w:p>
    <w:p w14:paraId="694FE7F1" w14:textId="45E84DB7" w:rsidR="00F1651E" w:rsidRPr="00F1651E" w:rsidRDefault="00F1651E" w:rsidP="00295582">
      <w:pPr>
        <w:spacing w:after="0" w:line="276" w:lineRule="auto"/>
        <w:ind w:firstLine="709"/>
        <w:jc w:val="both"/>
        <w:rPr>
          <w:rFonts w:ascii="Calibri" w:eastAsia="Times New Roman" w:hAnsi="Calibri" w:cs="Calibri"/>
          <w:bCs/>
          <w:kern w:val="1"/>
          <w:lang w:eastAsia="pl-PL"/>
          <w14:ligatures w14:val="none"/>
        </w:rPr>
      </w:pPr>
      <w:r w:rsidRPr="00F1651E">
        <w:rPr>
          <w:rFonts w:ascii="Calibri" w:eastAsia="Times New Roman" w:hAnsi="Calibri" w:cs="Calibri"/>
          <w:kern w:val="1"/>
          <w:lang w:eastAsia="pl-PL"/>
          <w14:ligatures w14:val="none"/>
        </w:rPr>
        <w:t>Przedmiotowy samochód gastronomiczny posiada trwale oddzieloną kabinę kierowcy od części gastronomicznej. Część gastronomiczna wyposażona jest w ladę chłodnicza do dodatków do gofrów, zamrażarkę kuwetową do lodów gałkowych, lodówkę podręczną do przechowywania mieszanki do lodów z automatu i bitej śmietany, zamrażarkę skrzyniową do przechowywania lodów gałkowych, szafki i blaty robocze wykonane z materiałów łatwych do utrzymania w czystości i dezynfekcji, na blatach znajdują się urządzenia: gofrownic</w:t>
      </w:r>
      <w:r w:rsidR="00295582">
        <w:rPr>
          <w:rFonts w:ascii="Calibri" w:eastAsia="Times New Roman" w:hAnsi="Calibri" w:cs="Calibri"/>
          <w:kern w:val="1"/>
          <w:lang w:eastAsia="pl-PL"/>
          <w14:ligatures w14:val="none"/>
        </w:rPr>
        <w:t>a</w:t>
      </w:r>
      <w:r w:rsidRPr="00F1651E">
        <w:rPr>
          <w:rFonts w:ascii="Calibri" w:eastAsia="Times New Roman" w:hAnsi="Calibri" w:cs="Calibri"/>
          <w:kern w:val="1"/>
          <w:lang w:eastAsia="pl-PL"/>
          <w14:ligatures w14:val="none"/>
        </w:rPr>
        <w:t>, maszyna do bitej śmietany, ekspres do kawy, automat do lodów włoskich. Na wyposażeniu przyczepy znajduje się urządzenie do waty cukrowej oraz do produkcji popcornu – urządzenia zachowane w dobrym stanie techniczny</w:t>
      </w:r>
      <w:r w:rsidR="00295582">
        <w:rPr>
          <w:rFonts w:ascii="Calibri" w:eastAsia="Times New Roman" w:hAnsi="Calibri" w:cs="Calibri"/>
          <w:kern w:val="1"/>
          <w:lang w:eastAsia="pl-PL"/>
          <w14:ligatures w14:val="none"/>
        </w:rPr>
        <w:t>m</w:t>
      </w:r>
      <w:r w:rsidRPr="00F1651E">
        <w:rPr>
          <w:rFonts w:ascii="Calibri" w:eastAsia="Times New Roman" w:hAnsi="Calibri" w:cs="Calibri"/>
          <w:kern w:val="1"/>
          <w:lang w:eastAsia="pl-PL"/>
          <w14:ligatures w14:val="none"/>
        </w:rPr>
        <w:t xml:space="preserve">, czyste. W przyczepie zainstalowana jest umywalka do mycia rąk zaopatrzona w bieżącą ciepłą wodę z podgrzewacza elektrycznego, zaopatrzona w środki do mycia i higienicznego osuszania rąk. Używana jest woda butelkowana. Przyczepa posiada odpływ z podłączeniem do pojemnika zamykanego. Ilość i wielkość urządzeń pozwala na zachowanie segregacji przechowywanej żywności oraz dostosowanie temperatur przechowywania do zaleceń producentów. Sprzęt i wyposażenie w dobrym stanie technicznym, wykonane z materiałów łatwych do utrzymania w czystości i dezynfekcji. </w:t>
      </w:r>
      <w:r w:rsidRPr="00F1651E">
        <w:rPr>
          <w:rFonts w:ascii="Calibri" w:eastAsia="Times New Roman" w:hAnsi="Calibri" w:cs="Calibri"/>
          <w:bCs/>
          <w:kern w:val="0"/>
          <w:lang w:eastAsia="pl-PL"/>
          <w14:ligatures w14:val="none"/>
        </w:rPr>
        <w:t xml:space="preserve">Sprzedaż gotowych wyrobów prowadzona przez okno podawcze. </w:t>
      </w:r>
    </w:p>
    <w:p w14:paraId="3981ED08" w14:textId="77777777" w:rsidR="00F1651E" w:rsidRPr="00F1651E" w:rsidRDefault="00F1651E" w:rsidP="00295582">
      <w:pPr>
        <w:spacing w:after="0" w:line="276" w:lineRule="auto"/>
        <w:ind w:firstLine="709"/>
        <w:jc w:val="both"/>
        <w:rPr>
          <w:rFonts w:ascii="Calibri" w:eastAsia="Times New Roman" w:hAnsi="Calibri" w:cs="Calibri"/>
          <w:bCs/>
          <w:kern w:val="1"/>
          <w:lang w:eastAsia="pl-PL"/>
          <w14:ligatures w14:val="none"/>
        </w:rPr>
      </w:pPr>
      <w:r w:rsidRPr="00F1651E">
        <w:rPr>
          <w:rFonts w:ascii="Calibri" w:eastAsia="Times New Roman" w:hAnsi="Calibri" w:cs="Calibri"/>
          <w:kern w:val="1"/>
          <w:lang w:eastAsia="pl-PL"/>
          <w14:ligatures w14:val="none"/>
        </w:rPr>
        <w:t xml:space="preserve">Dania serwowane są w naczyniach jednorazowego użytku - </w:t>
      </w:r>
      <w:r w:rsidRPr="00F1651E">
        <w:rPr>
          <w:rFonts w:ascii="Calibri" w:eastAsia="Times New Roman" w:hAnsi="Calibri" w:cs="Calibri"/>
          <w:bCs/>
          <w:kern w:val="0"/>
          <w:lang w:eastAsia="pl-PL"/>
          <w14:ligatures w14:val="none"/>
        </w:rPr>
        <w:t>posiadają dopuszczenie do kontaktu z żywnością.</w:t>
      </w:r>
      <w:r w:rsidRPr="00F1651E">
        <w:rPr>
          <w:rFonts w:ascii="Calibri" w:eastAsia="Times New Roman" w:hAnsi="Calibri" w:cs="Calibri"/>
          <w:kern w:val="0"/>
          <w:lang w:eastAsia="pl-PL"/>
          <w14:ligatures w14:val="none"/>
        </w:rPr>
        <w:t xml:space="preserve"> </w:t>
      </w:r>
      <w:r w:rsidRPr="00F1651E">
        <w:rPr>
          <w:rFonts w:ascii="Calibri" w:eastAsia="Times New Roman" w:hAnsi="Calibri" w:cs="Calibri"/>
          <w:bCs/>
          <w:kern w:val="0"/>
          <w:lang w:eastAsia="pl-PL"/>
          <w14:ligatures w14:val="none"/>
        </w:rPr>
        <w:t xml:space="preserve">Opakowania zabezpieczone przed zanieczyszczeniami. </w:t>
      </w:r>
    </w:p>
    <w:p w14:paraId="486F15A3" w14:textId="44952468" w:rsidR="00F1651E" w:rsidRPr="00F1651E" w:rsidRDefault="00F1651E" w:rsidP="00295582">
      <w:pPr>
        <w:spacing w:after="0" w:line="276" w:lineRule="auto"/>
        <w:ind w:firstLine="709"/>
        <w:jc w:val="both"/>
        <w:rPr>
          <w:rFonts w:ascii="Calibri" w:eastAsia="Times New Roman" w:hAnsi="Calibri" w:cs="Calibri"/>
          <w:bCs/>
          <w:kern w:val="1"/>
          <w:lang w:eastAsia="pl-PL"/>
          <w14:ligatures w14:val="none"/>
        </w:rPr>
      </w:pPr>
      <w:r w:rsidRPr="00F1651E">
        <w:rPr>
          <w:rFonts w:ascii="Calibri" w:eastAsia="Times New Roman" w:hAnsi="Calibri" w:cs="Calibri"/>
          <w:bCs/>
          <w:kern w:val="0"/>
          <w:lang w:eastAsia="pl-PL"/>
          <w14:ligatures w14:val="none"/>
        </w:rPr>
        <w:t xml:space="preserve">Podłoga w części gastronomicznej wyłożona materiałem gładkim, łatwo zmywalnym. Ściany, sufit gładkie, łatwo zmywalne, nienasiąkliwe, nieporowate, łatwe do mycia </w:t>
      </w:r>
      <w:r w:rsidR="00295582">
        <w:rPr>
          <w:rFonts w:ascii="Calibri" w:eastAsia="Times New Roman" w:hAnsi="Calibri" w:cs="Calibri"/>
          <w:bCs/>
          <w:kern w:val="0"/>
          <w:lang w:eastAsia="pl-PL"/>
          <w14:ligatures w14:val="none"/>
        </w:rPr>
        <w:br/>
      </w:r>
      <w:r w:rsidRPr="00F1651E">
        <w:rPr>
          <w:rFonts w:ascii="Calibri" w:eastAsia="Times New Roman" w:hAnsi="Calibri" w:cs="Calibri"/>
          <w:bCs/>
          <w:kern w:val="0"/>
          <w:lang w:eastAsia="pl-PL"/>
          <w14:ligatures w14:val="none"/>
        </w:rPr>
        <w:t xml:space="preserve">i dezynfekcji. Powierzchnie pozostające w kontakcie z żywnością gładkie, nienasiąkliwe, łatwe do utrzymania w czystości. </w:t>
      </w:r>
      <w:r w:rsidRPr="00F1651E">
        <w:rPr>
          <w:rFonts w:ascii="Calibri" w:eastAsia="Times New Roman" w:hAnsi="Calibri" w:cs="Calibri"/>
          <w:bCs/>
          <w:kern w:val="1"/>
          <w:lang w:eastAsia="pl-PL"/>
          <w14:ligatures w14:val="none"/>
        </w:rPr>
        <w:t xml:space="preserve">Zapewniono prawidłowe warunki do przechowywania środków </w:t>
      </w:r>
      <w:r w:rsidRPr="00F1651E">
        <w:rPr>
          <w:rFonts w:ascii="Calibri" w:eastAsia="Times New Roman" w:hAnsi="Calibri" w:cs="Calibri"/>
          <w:bCs/>
          <w:kern w:val="1"/>
          <w:lang w:eastAsia="pl-PL"/>
          <w14:ligatures w14:val="none"/>
        </w:rPr>
        <w:lastRenderedPageBreak/>
        <w:t>spożywczych, zgodnie z zaleceniem producenta. Urządzenia chłodnicze i zamrażalnicze wyposażone   w termometry.</w:t>
      </w:r>
      <w:r w:rsidR="00295582">
        <w:rPr>
          <w:rFonts w:ascii="Calibri" w:eastAsia="Times New Roman" w:hAnsi="Calibri" w:cs="Calibri"/>
          <w:bCs/>
          <w:kern w:val="1"/>
          <w:lang w:eastAsia="pl-PL"/>
          <w14:ligatures w14:val="none"/>
        </w:rPr>
        <w:t xml:space="preserve"> </w:t>
      </w:r>
      <w:r w:rsidRPr="00F1651E">
        <w:rPr>
          <w:rFonts w:ascii="Calibri" w:eastAsia="Times New Roman" w:hAnsi="Calibri" w:cs="Calibri"/>
          <w:bCs/>
          <w:kern w:val="1"/>
          <w:lang w:eastAsia="pl-PL"/>
          <w14:ligatures w14:val="none"/>
        </w:rPr>
        <w:t>Środki spożywcze przechowywane w oryginalnych opakowaniach producenta  z zachowaniem ciągłości łańcucha chłodniczego. Nie stwierdzono środków spożywczych po upływie daty minimalnej trwałości.</w:t>
      </w:r>
    </w:p>
    <w:p w14:paraId="689DDDDD" w14:textId="77777777" w:rsidR="00F1651E" w:rsidRPr="00F1651E" w:rsidRDefault="00F1651E" w:rsidP="00295582">
      <w:pPr>
        <w:suppressAutoHyphens/>
        <w:spacing w:after="0" w:line="276" w:lineRule="auto"/>
        <w:ind w:firstLine="709"/>
        <w:jc w:val="both"/>
        <w:rPr>
          <w:rFonts w:ascii="Calibri" w:eastAsia="Times New Roman" w:hAnsi="Calibri" w:cs="Calibri"/>
          <w:bCs/>
          <w:kern w:val="1"/>
          <w:lang w:eastAsia="pl-PL"/>
          <w14:ligatures w14:val="none"/>
        </w:rPr>
      </w:pPr>
      <w:r w:rsidRPr="00F1651E">
        <w:rPr>
          <w:rFonts w:ascii="Calibri" w:eastAsia="Times New Roman" w:hAnsi="Calibri" w:cs="Calibri"/>
          <w:bCs/>
          <w:kern w:val="1"/>
          <w:lang w:eastAsia="pl-PL"/>
          <w14:ligatures w14:val="none"/>
        </w:rPr>
        <w:t xml:space="preserve">Sprzęt porządkowy i środki do utrzymania czystości przetrzymywane w wydzielonej szafce. Zapewniono środki dezynfekcyjne do rąk i powierzchni ROYAL ROSAN. </w:t>
      </w:r>
    </w:p>
    <w:p w14:paraId="0B55445A" w14:textId="594DA943" w:rsidR="00F1651E" w:rsidRPr="00F1651E" w:rsidRDefault="00295582" w:rsidP="00F1651E">
      <w:pPr>
        <w:tabs>
          <w:tab w:val="num" w:pos="0"/>
        </w:tabs>
        <w:suppressAutoHyphens/>
        <w:spacing w:after="0" w:line="276" w:lineRule="auto"/>
        <w:jc w:val="both"/>
        <w:rPr>
          <w:rFonts w:ascii="Calibri" w:eastAsia="Times New Roman" w:hAnsi="Calibri" w:cs="Calibri"/>
          <w:kern w:val="1"/>
          <w:lang w:eastAsia="pl-PL"/>
          <w14:ligatures w14:val="none"/>
        </w:rPr>
      </w:pPr>
      <w:r>
        <w:rPr>
          <w:rFonts w:ascii="Calibri" w:eastAsia="Times New Roman" w:hAnsi="Calibri" w:cs="Calibri"/>
          <w:kern w:val="1"/>
          <w:lang w:eastAsia="pl-PL"/>
          <w14:ligatures w14:val="none"/>
        </w:rPr>
        <w:tab/>
      </w:r>
      <w:r w:rsidR="00F1651E" w:rsidRPr="00F1651E">
        <w:rPr>
          <w:rFonts w:ascii="Calibri" w:eastAsia="Times New Roman" w:hAnsi="Calibri" w:cs="Calibri"/>
          <w:kern w:val="1"/>
          <w:lang w:eastAsia="pl-PL"/>
          <w14:ligatures w14:val="none"/>
        </w:rPr>
        <w:t>Zapewniono warunki do korzystania</w:t>
      </w:r>
      <w:r>
        <w:rPr>
          <w:rFonts w:ascii="Calibri" w:eastAsia="Times New Roman" w:hAnsi="Calibri" w:cs="Calibri"/>
          <w:kern w:val="1"/>
          <w:lang w:eastAsia="pl-PL"/>
          <w14:ligatures w14:val="none"/>
        </w:rPr>
        <w:t xml:space="preserve"> z</w:t>
      </w:r>
      <w:r w:rsidR="00F1651E" w:rsidRPr="00F1651E">
        <w:rPr>
          <w:rFonts w:ascii="Calibri" w:eastAsia="Times New Roman" w:hAnsi="Calibri" w:cs="Calibri"/>
          <w:kern w:val="1"/>
          <w:lang w:eastAsia="pl-PL"/>
          <w14:ligatures w14:val="none"/>
        </w:rPr>
        <w:t xml:space="preserve"> WC dla pracowników - </w:t>
      </w:r>
      <w:r>
        <w:rPr>
          <w:rFonts w:ascii="Calibri" w:eastAsia="Times New Roman" w:hAnsi="Calibri" w:cs="Calibri"/>
          <w:kern w:val="1"/>
          <w:lang w:eastAsia="pl-PL"/>
          <w14:ligatures w14:val="none"/>
        </w:rPr>
        <w:t>W</w:t>
      </w:r>
      <w:r w:rsidR="00F1651E" w:rsidRPr="00F1651E">
        <w:rPr>
          <w:rFonts w:ascii="Calibri" w:eastAsia="Times New Roman" w:hAnsi="Calibri" w:cs="Calibri"/>
          <w:kern w:val="1"/>
          <w:lang w:eastAsia="pl-PL"/>
          <w14:ligatures w14:val="none"/>
        </w:rPr>
        <w:t>C typu TOI-TOI dla personelu gastronomicznego. Odpady komunalne niesegregowane zbierane są do pojemników na odpady z workami foliowymi</w:t>
      </w:r>
      <w:r>
        <w:rPr>
          <w:rFonts w:ascii="Calibri" w:eastAsia="Times New Roman" w:hAnsi="Calibri" w:cs="Calibri"/>
          <w:kern w:val="1"/>
          <w:lang w:eastAsia="pl-PL"/>
          <w14:ligatures w14:val="none"/>
        </w:rPr>
        <w:t>,</w:t>
      </w:r>
      <w:r w:rsidR="00F1651E" w:rsidRPr="00F1651E">
        <w:rPr>
          <w:rFonts w:ascii="Calibri" w:eastAsia="Times New Roman" w:hAnsi="Calibri" w:cs="Calibri"/>
          <w:kern w:val="1"/>
          <w:lang w:eastAsia="pl-PL"/>
          <w14:ligatures w14:val="none"/>
        </w:rPr>
        <w:t xml:space="preserve"> a następnie usuwane do kontenera na odpady komunalne zapewnionego przez organizatora, usuwane przez PUK Sp. z o.o., ul. Niepodległości 19 A, 73-150 Łobez.  </w:t>
      </w:r>
    </w:p>
    <w:p w14:paraId="612BD4BC" w14:textId="412019A4" w:rsidR="00F1651E" w:rsidRPr="00F1651E" w:rsidRDefault="00F1651E" w:rsidP="00295582">
      <w:pPr>
        <w:spacing w:after="0" w:line="276" w:lineRule="auto"/>
        <w:ind w:firstLine="709"/>
        <w:jc w:val="both"/>
        <w:rPr>
          <w:rFonts w:ascii="Calibri" w:eastAsia="Times New Roman" w:hAnsi="Calibri" w:cs="Calibri"/>
          <w:b/>
          <w:iCs/>
          <w:kern w:val="0"/>
          <w:lang w:eastAsia="pl-PL"/>
          <w14:ligatures w14:val="none"/>
        </w:rPr>
      </w:pPr>
      <w:r w:rsidRPr="00F1651E">
        <w:rPr>
          <w:rFonts w:ascii="Calibri" w:eastAsia="Times New Roman" w:hAnsi="Calibri" w:cs="Calibri"/>
          <w:bCs/>
          <w:kern w:val="1"/>
          <w:lang w:eastAsia="pl-PL"/>
          <w14:ligatures w14:val="none"/>
        </w:rPr>
        <w:t xml:space="preserve">W zakładzie oraz </w:t>
      </w:r>
      <w:r w:rsidR="00295582">
        <w:rPr>
          <w:rFonts w:ascii="Calibri" w:eastAsia="Times New Roman" w:hAnsi="Calibri" w:cs="Calibri"/>
          <w:bCs/>
          <w:kern w:val="1"/>
          <w:lang w:eastAsia="pl-PL"/>
          <w14:ligatures w14:val="none"/>
        </w:rPr>
        <w:t xml:space="preserve">na </w:t>
      </w:r>
      <w:r w:rsidRPr="00F1651E">
        <w:rPr>
          <w:rFonts w:ascii="Calibri" w:eastAsia="Times New Roman" w:hAnsi="Calibri" w:cs="Calibri"/>
          <w:bCs/>
          <w:kern w:val="1"/>
          <w:lang w:eastAsia="pl-PL"/>
          <w14:ligatures w14:val="none"/>
        </w:rPr>
        <w:t xml:space="preserve">terenie do niego przylegającym nie stwierdzono obecności szkodników ani śladów wskazujących na ich obecność. </w:t>
      </w:r>
      <w:r w:rsidRPr="00F1651E">
        <w:rPr>
          <w:rFonts w:ascii="Calibri" w:eastAsia="Times New Roman" w:hAnsi="Calibri" w:cs="Calibri"/>
          <w:kern w:val="1"/>
          <w:lang w:eastAsia="pl-PL"/>
          <w14:ligatures w14:val="none"/>
        </w:rPr>
        <w:t xml:space="preserve">Okazano do wglądu opracowaną dla potrzeb zakładu dokumentację Księgę GHP/GMP. Przedsiębiorca opracował system HACCP stosownie do profilu i wielkości prowadzonej działalności w obiekcie. </w:t>
      </w:r>
      <w:r w:rsidRPr="00F1651E">
        <w:rPr>
          <w:rFonts w:ascii="Calibri" w:eastAsia="Times New Roman" w:hAnsi="Calibri" w:cs="Calibri"/>
          <w:bCs/>
          <w:kern w:val="1"/>
          <w:lang w:eastAsia="pl-PL"/>
          <w14:ligatures w14:val="none"/>
        </w:rPr>
        <w:t>Przedstawiono wykaz składników, w tym substancji alergennych oraz powodujących reakcje nietolerancji występujących w produkowanej   i wprowadzanej do obrotu żywności w zakładzie.</w:t>
      </w:r>
    </w:p>
    <w:p w14:paraId="698D184C" w14:textId="23269842" w:rsidR="00F1651E" w:rsidRPr="00F1651E" w:rsidRDefault="00F1651E" w:rsidP="00F1651E">
      <w:pPr>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bCs/>
          <w:kern w:val="0"/>
          <w:lang w:eastAsia="pl-PL"/>
          <w14:ligatures w14:val="none"/>
        </w:rPr>
        <w:t xml:space="preserve">- Na polecenie wydane przez Zachodniopomorskiego Państwowego Wojewódzkiego Inspektora Sanitarnego w Szczecinie z dnia 27.07.2023 r. znak pisma ZPWIS.9011.3.25.2023. podczas </w:t>
      </w:r>
      <w:r w:rsidRPr="00F1651E">
        <w:rPr>
          <w:rFonts w:ascii="Calibri" w:eastAsia="Times New Roman" w:hAnsi="Calibri" w:cs="Calibri"/>
          <w:b/>
          <w:kern w:val="0"/>
          <w:lang w:eastAsia="pl-PL"/>
          <w14:ligatures w14:val="none"/>
        </w:rPr>
        <w:t>Pol’and’Rock</w:t>
      </w:r>
      <w:r w:rsidRPr="00F1651E">
        <w:rPr>
          <w:rFonts w:ascii="Calibri" w:eastAsia="Times New Roman" w:hAnsi="Calibri" w:cs="Calibri"/>
          <w:bCs/>
          <w:kern w:val="0"/>
          <w:lang w:eastAsia="pl-PL"/>
          <w14:ligatures w14:val="none"/>
        </w:rPr>
        <w:t xml:space="preserve"> Festiwal, Lądowisko – Czaplinek – Broczyno, 78 - 553 Broczyno przeprowadzono 6 kontroli tematycznych - 4 Food trucków, 2 lodobusów. Kontrole nie wykazały nieprawidłowości.</w:t>
      </w:r>
    </w:p>
    <w:p w14:paraId="4F9B0046" w14:textId="77777777" w:rsidR="00295582" w:rsidRDefault="00295582" w:rsidP="00F1651E">
      <w:pPr>
        <w:spacing w:after="0" w:line="276" w:lineRule="auto"/>
        <w:jc w:val="both"/>
        <w:rPr>
          <w:rFonts w:ascii="Calibri" w:eastAsia="Times New Roman" w:hAnsi="Calibri" w:cs="Calibri"/>
          <w:b/>
          <w:kern w:val="0"/>
          <w:u w:val="single"/>
          <w:lang w:eastAsia="pl-PL"/>
          <w14:ligatures w14:val="none"/>
        </w:rPr>
      </w:pPr>
    </w:p>
    <w:p w14:paraId="0409FC9C" w14:textId="590C454A" w:rsidR="00F1651E" w:rsidRPr="00295582" w:rsidRDefault="00F1651E" w:rsidP="00B2523F">
      <w:pPr>
        <w:pStyle w:val="Akapitzlist"/>
        <w:numPr>
          <w:ilvl w:val="0"/>
          <w:numId w:val="132"/>
        </w:numPr>
        <w:tabs>
          <w:tab w:val="left" w:pos="284"/>
        </w:tabs>
        <w:spacing w:after="0" w:line="276" w:lineRule="auto"/>
        <w:ind w:left="0" w:firstLine="0"/>
        <w:jc w:val="both"/>
        <w:rPr>
          <w:rFonts w:ascii="Calibri" w:eastAsia="Times New Roman" w:hAnsi="Calibri" w:cs="Calibri"/>
          <w:b/>
          <w:kern w:val="0"/>
          <w:lang w:eastAsia="pl-PL"/>
          <w14:ligatures w14:val="none"/>
        </w:rPr>
      </w:pPr>
      <w:r w:rsidRPr="00295582">
        <w:rPr>
          <w:rFonts w:ascii="Calibri" w:eastAsia="Times New Roman" w:hAnsi="Calibri" w:cs="Calibri"/>
          <w:b/>
          <w:kern w:val="0"/>
          <w:lang w:eastAsia="pl-PL"/>
          <w14:ligatures w14:val="none"/>
        </w:rPr>
        <w:t>System Wczesnego Ostrzegania o Niebezpiecznej Żywności i Paszach- RASFF</w:t>
      </w:r>
    </w:p>
    <w:bookmarkEnd w:id="2"/>
    <w:p w14:paraId="0E2CAB17" w14:textId="1FF77016" w:rsidR="00F1651E" w:rsidRPr="00F1651E" w:rsidRDefault="00F1651E" w:rsidP="00F1651E">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2023</w:t>
      </w:r>
      <w:r w:rsidR="00B2523F">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r. w ramach systemu otrzymano 17 powiadomień o niebezpiecznych produktach żywnościowych w systemie RASFF, w tym 1 powiadomienie typu alarmowego, </w:t>
      </w:r>
      <w:r w:rsidR="008F65FB">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11 powiadomie</w:t>
      </w:r>
      <w:r w:rsidR="00B2523F">
        <w:rPr>
          <w:rFonts w:ascii="Calibri" w:eastAsia="Times New Roman" w:hAnsi="Calibri" w:cs="Calibri"/>
          <w:kern w:val="0"/>
          <w:lang w:eastAsia="pl-PL"/>
          <w14:ligatures w14:val="none"/>
        </w:rPr>
        <w:t>ń</w:t>
      </w:r>
      <w:r w:rsidRPr="00F1651E">
        <w:rPr>
          <w:rFonts w:ascii="Calibri" w:eastAsia="Times New Roman" w:hAnsi="Calibri" w:cs="Calibri"/>
          <w:kern w:val="0"/>
          <w:lang w:eastAsia="pl-PL"/>
          <w14:ligatures w14:val="none"/>
        </w:rPr>
        <w:t xml:space="preserve"> typu informacyjnego i 2</w:t>
      </w:r>
      <w:r w:rsidR="00B2523F">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powiadomienia NEWS, 3 - powiadomienia uzupełniające.                                   </w:t>
      </w:r>
    </w:p>
    <w:p w14:paraId="62AC5098" w14:textId="4409879B" w:rsidR="00F1651E" w:rsidRPr="00F1651E" w:rsidRDefault="00F1651E" w:rsidP="00F1651E">
      <w:pPr>
        <w:autoSpaceDE w:val="0"/>
        <w:autoSpaceDN w:val="0"/>
        <w:adjustRightInd w:val="0"/>
        <w:spacing w:after="0" w:line="276" w:lineRule="auto"/>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ab/>
        <w:t xml:space="preserve">Po otrzymaniu powiadomienia podejmowano działania zgodnie z ustawowymi kompetencjami, sprawdzano czy zakwestionowane produkty będące przedmiotem powiadomienia znajdowały się w zakładach obrotu. Wszystkie czynności związane </w:t>
      </w:r>
      <w:r w:rsidR="00B2523F">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z postępowaniem RASFF były podejmowane natychmiast zgodnie  z obowiązującą procedurą.</w:t>
      </w:r>
    </w:p>
    <w:p w14:paraId="2301C9F3" w14:textId="2CDC8F7E" w:rsidR="00F1651E" w:rsidRPr="00F1651E" w:rsidRDefault="00F1651E" w:rsidP="00B2523F">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2023</w:t>
      </w:r>
      <w:r w:rsidR="00B2523F">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r. przedstawiciele Państwowego Powiatowego Inspektora Sanitarnego </w:t>
      </w:r>
      <w:r w:rsidR="00B2523F">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w Łobzie przeprowadzili 18 kontroli w ramach systemu RASFF po otrzymaniu powiadomień                                         w nadzorowanych obiektach.</w:t>
      </w:r>
      <w:r w:rsidR="00B2523F">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1 kontrolę przeprowadzono w zakładzie spoza ewidencji</w:t>
      </w:r>
    </w:p>
    <w:p w14:paraId="16AD2B99" w14:textId="77777777" w:rsidR="00F1651E" w:rsidRPr="00F1651E" w:rsidRDefault="00F1651E" w:rsidP="00F1651E">
      <w:pPr>
        <w:suppressAutoHyphens/>
        <w:spacing w:after="0" w:line="276" w:lineRule="auto"/>
        <w:jc w:val="both"/>
        <w:rPr>
          <w:rFonts w:ascii="Calibri" w:eastAsia="Times New Roman" w:hAnsi="Calibri" w:cs="Calibri"/>
          <w:b/>
          <w:kern w:val="16"/>
          <w:u w:val="single"/>
          <w:lang w:eastAsia="pl-PL"/>
          <w14:ligatures w14:val="none"/>
        </w:rPr>
      </w:pPr>
    </w:p>
    <w:p w14:paraId="0C6E4887" w14:textId="77777777" w:rsidR="00F1651E" w:rsidRPr="00B2523F" w:rsidRDefault="00F1651E" w:rsidP="00F1651E">
      <w:pPr>
        <w:suppressAutoHyphens/>
        <w:spacing w:after="0" w:line="276" w:lineRule="auto"/>
        <w:jc w:val="both"/>
        <w:rPr>
          <w:rFonts w:ascii="Calibri" w:eastAsia="Times New Roman" w:hAnsi="Calibri" w:cs="Calibri"/>
          <w:b/>
          <w:kern w:val="16"/>
          <w:lang w:eastAsia="pl-PL"/>
          <w14:ligatures w14:val="none"/>
        </w:rPr>
      </w:pPr>
      <w:r w:rsidRPr="00B2523F">
        <w:rPr>
          <w:rFonts w:ascii="Calibri" w:eastAsia="Times New Roman" w:hAnsi="Calibri" w:cs="Calibri"/>
          <w:b/>
          <w:kern w:val="16"/>
          <w:lang w:eastAsia="pl-PL"/>
          <w14:ligatures w14:val="none"/>
        </w:rPr>
        <w:t>6. Obrót grzybami i przetwórstwo grzybów oraz zatrucia grzybami.</w:t>
      </w:r>
    </w:p>
    <w:p w14:paraId="7DE12281" w14:textId="7293C040" w:rsidR="00F1651E" w:rsidRPr="00F1651E" w:rsidRDefault="00F1651E" w:rsidP="00B2523F">
      <w:pPr>
        <w:spacing w:after="0" w:line="276" w:lineRule="auto"/>
        <w:ind w:firstLine="709"/>
        <w:jc w:val="both"/>
        <w:rPr>
          <w:rFonts w:ascii="Calibri" w:eastAsia="Times New Roman" w:hAnsi="Calibri" w:cs="Calibri"/>
          <w:kern w:val="0"/>
          <w:lang w:val="x-none" w:eastAsia="x-none"/>
          <w14:ligatures w14:val="none"/>
        </w:rPr>
      </w:pPr>
      <w:r w:rsidRPr="00F1651E">
        <w:rPr>
          <w:rFonts w:ascii="Calibri" w:eastAsia="Times New Roman" w:hAnsi="Calibri" w:cs="Calibri"/>
          <w:kern w:val="0"/>
          <w:lang w:val="x-none" w:eastAsia="x-none"/>
          <w14:ligatures w14:val="none"/>
        </w:rPr>
        <w:t>Konsultacje dla osób zbierających grzyby świeże na własny użytek wraz z możliwością uzyskania atestu na grzyby świeże odbywały się podczas dyżurów grzyboznawcy i dwóch klasyfikatorów grzybów w siedzibie Powiatowej Stacji Sanitarno</w:t>
      </w:r>
      <w:r w:rsidR="00B2523F">
        <w:rPr>
          <w:rFonts w:ascii="Calibri" w:eastAsia="Times New Roman" w:hAnsi="Calibri" w:cs="Calibri"/>
          <w:kern w:val="0"/>
          <w:lang w:val="x-none" w:eastAsia="x-none"/>
          <w14:ligatures w14:val="none"/>
        </w:rPr>
        <w:t xml:space="preserve"> </w:t>
      </w:r>
      <w:r w:rsidRPr="00F1651E">
        <w:rPr>
          <w:rFonts w:ascii="Calibri" w:eastAsia="Times New Roman" w:hAnsi="Calibri" w:cs="Calibri"/>
          <w:kern w:val="0"/>
          <w:lang w:val="x-none" w:eastAsia="x-none"/>
          <w14:ligatures w14:val="none"/>
        </w:rPr>
        <w:t>-</w:t>
      </w:r>
      <w:r w:rsidR="00B2523F">
        <w:rPr>
          <w:rFonts w:ascii="Calibri" w:eastAsia="Times New Roman" w:hAnsi="Calibri" w:cs="Calibri"/>
          <w:kern w:val="0"/>
          <w:lang w:val="x-none" w:eastAsia="x-none"/>
          <w14:ligatures w14:val="none"/>
        </w:rPr>
        <w:t xml:space="preserve"> </w:t>
      </w:r>
      <w:r w:rsidRPr="00F1651E">
        <w:rPr>
          <w:rFonts w:ascii="Calibri" w:eastAsia="Times New Roman" w:hAnsi="Calibri" w:cs="Calibri"/>
          <w:kern w:val="0"/>
          <w:lang w:val="x-none" w:eastAsia="x-none"/>
          <w14:ligatures w14:val="none"/>
        </w:rPr>
        <w:t xml:space="preserve">Epidemiologicznej w Łobzie. W 2023 r. udzielono 4 konsultacji w zakresie przynależności gatunkowej grzybów. Wydano </w:t>
      </w:r>
      <w:r w:rsidR="008F65FB">
        <w:rPr>
          <w:rFonts w:ascii="Calibri" w:eastAsia="Times New Roman" w:hAnsi="Calibri" w:cs="Calibri"/>
          <w:kern w:val="0"/>
          <w:lang w:val="x-none" w:eastAsia="x-none"/>
          <w14:ligatures w14:val="none"/>
        </w:rPr>
        <w:br/>
      </w:r>
      <w:r w:rsidRPr="00F1651E">
        <w:rPr>
          <w:rFonts w:ascii="Calibri" w:eastAsia="Times New Roman" w:hAnsi="Calibri" w:cs="Calibri"/>
          <w:kern w:val="0"/>
          <w:lang w:val="x-none" w:eastAsia="x-none"/>
          <w14:ligatures w14:val="none"/>
        </w:rPr>
        <w:t xml:space="preserve">7 atestów. W ramach prowadzonego nadzoru nie występują problemy w działalności </w:t>
      </w:r>
      <w:r w:rsidRPr="00F1651E">
        <w:rPr>
          <w:rFonts w:ascii="Calibri" w:eastAsia="Times New Roman" w:hAnsi="Calibri" w:cs="Calibri"/>
          <w:kern w:val="0"/>
          <w:lang w:val="x-none" w:eastAsia="x-none"/>
          <w14:ligatures w14:val="none"/>
        </w:rPr>
        <w:lastRenderedPageBreak/>
        <w:t xml:space="preserve">prowadzonej w obszarze grzybów i przetworów grzybowych. Na terenie powiatu łobeskiego nie występują punkty  skupu grzybów, nie występują punkty handlowe zlokalizowane w pasie drogowym. Informacje na temat dyżurów grzyboznawcy umieszczone zostały na tablicy ogłoszeń w siedzibie Państwowego Powiatowego Inspektora Sanitarnego w Łobzie oraz na stronie internetowej PSSE w Łobzie. Na stronie internetowej PSSE w Łobzie umieszczone zostały informacje na temat regulacji prawnych dot. obrotu grzybami, zasady bezpiecznego grzybobrania, profilaktyce zatruć grzybami, zasady wprowadzania grzybów świeżych do obrotu handlowego. W miejscach sprzedaży detalicznej oraz w zakładach żywienia zbiorowego w zakresie warunków przechowywania, oznakowania grzybów świeżych i grzybów suszonych w opakowaniach jednostkowych oraz przetworów grzybowych nie stwierdzono nieprawidłowości. W roku sprawozdawczym nie pobierano próbek grzybów do badań laboratoryjnych. Na terenie powiatu łobeskiego nie odnotowano przypadków zatruć grzybami. Nie odnotowano zgłoszeń interwencyjnych dotyczących wprowadzania do obrotu handlowego grzybów. </w:t>
      </w:r>
    </w:p>
    <w:p w14:paraId="40F5A94C" w14:textId="2943434C" w:rsidR="00F1651E" w:rsidRPr="00F1651E" w:rsidRDefault="00F1651E" w:rsidP="00B2523F">
      <w:pPr>
        <w:spacing w:after="0" w:line="276" w:lineRule="auto"/>
        <w:ind w:firstLine="709"/>
        <w:contextualSpacing/>
        <w:jc w:val="both"/>
        <w:rPr>
          <w:rFonts w:ascii="Calibri" w:eastAsia="Times New Roman" w:hAnsi="Calibri" w:cs="Calibri"/>
          <w:kern w:val="0"/>
          <w:lang w:eastAsia="pl-PL"/>
          <w14:ligatures w14:val="none"/>
        </w:rPr>
      </w:pPr>
      <w:r w:rsidRPr="00F1651E">
        <w:rPr>
          <w:rFonts w:ascii="Calibri" w:eastAsia="Times New Roman" w:hAnsi="Calibri" w:cs="Calibri"/>
          <w:bCs/>
          <w:kern w:val="0"/>
          <w:lang w:eastAsia="pl-PL"/>
          <w14:ligatures w14:val="none"/>
        </w:rPr>
        <w:t>Podczas kontroli w sklepie spożywczo</w:t>
      </w:r>
      <w:r w:rsidR="00B2523F">
        <w:rPr>
          <w:rFonts w:ascii="Calibri" w:eastAsia="Times New Roman" w:hAnsi="Calibri" w:cs="Calibri"/>
          <w:bCs/>
          <w:kern w:val="0"/>
          <w:lang w:eastAsia="pl-PL"/>
          <w14:ligatures w14:val="none"/>
        </w:rPr>
        <w:t xml:space="preserve"> </w:t>
      </w:r>
      <w:r w:rsidRPr="00F1651E">
        <w:rPr>
          <w:rFonts w:ascii="Calibri" w:eastAsia="Times New Roman" w:hAnsi="Calibri" w:cs="Calibri"/>
          <w:bCs/>
          <w:kern w:val="0"/>
          <w:lang w:eastAsia="pl-PL"/>
          <w14:ligatures w14:val="none"/>
        </w:rPr>
        <w:t xml:space="preserve">- przemysłowym stwierdzono wprowadzanie do obrotu grzybów suszonych </w:t>
      </w:r>
      <w:r w:rsidRPr="00F1651E">
        <w:rPr>
          <w:rFonts w:ascii="Calibri" w:eastAsia="Times New Roman" w:hAnsi="Calibri" w:cs="Calibri"/>
          <w:kern w:val="0"/>
          <w:lang w:eastAsia="pl-PL"/>
          <w14:ligatures w14:val="none"/>
        </w:rPr>
        <w:t xml:space="preserve">pakowane jednostkowo </w:t>
      </w:r>
      <w:r w:rsidR="00B2523F">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Podgrzybek Kapelusz masa netto 500</w:t>
      </w:r>
      <w:r w:rsidR="008F65FB">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g</w:t>
      </w:r>
      <w:r w:rsidR="00B2523F">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Kraj pochodzenia Polska</w:t>
      </w:r>
      <w:r w:rsidR="00B2523F">
        <w:rPr>
          <w:rFonts w:ascii="Calibri" w:eastAsia="Times New Roman" w:hAnsi="Calibri" w:cs="Calibri"/>
          <w:kern w:val="0"/>
          <w:lang w:eastAsia="pl-PL"/>
          <w14:ligatures w14:val="none"/>
        </w:rPr>
        <w:t>,</w:t>
      </w:r>
      <w:r w:rsidRPr="00F1651E">
        <w:rPr>
          <w:rFonts w:ascii="Calibri" w:eastAsia="Times New Roman" w:hAnsi="Calibri" w:cs="Calibri"/>
          <w:kern w:val="0"/>
          <w:lang w:eastAsia="pl-PL"/>
          <w14:ligatures w14:val="none"/>
        </w:rPr>
        <w:t xml:space="preserve"> najlepiej spożyć przed końcem: 12.2024, Nr partii:108, Atest nr: 11/1226/2022 z dnia 27.03.2023 producent : EDAL II Sp. z o.o. Żychów 41, 62-850 Lisków.</w:t>
      </w:r>
    </w:p>
    <w:p w14:paraId="2B6C9AF5" w14:textId="220FD9B4" w:rsidR="00F1651E" w:rsidRDefault="00F1651E" w:rsidP="00B2523F">
      <w:pPr>
        <w:spacing w:after="0" w:line="276" w:lineRule="auto"/>
        <w:ind w:firstLine="709"/>
        <w:jc w:val="both"/>
        <w:rPr>
          <w:rFonts w:ascii="Calibri" w:eastAsia="Times New Roman" w:hAnsi="Calibri" w:cs="Calibri"/>
          <w:kern w:val="0"/>
          <w:lang w:eastAsia="pl-PL"/>
          <w14:ligatures w14:val="none"/>
        </w:rPr>
      </w:pPr>
      <w:r w:rsidRPr="00F1651E">
        <w:rPr>
          <w:rFonts w:ascii="Calibri" w:eastAsia="Times New Roman" w:hAnsi="Calibri" w:cs="Calibri"/>
          <w:kern w:val="0"/>
          <w:lang w:eastAsia="pl-PL"/>
          <w14:ligatures w14:val="none"/>
        </w:rPr>
        <w:t>W dniu 23.09.2023 r. odbył</w:t>
      </w:r>
      <w:r w:rsidR="00B2523F">
        <w:rPr>
          <w:rFonts w:ascii="Calibri" w:eastAsia="Times New Roman" w:hAnsi="Calibri" w:cs="Calibri"/>
          <w:kern w:val="0"/>
          <w:lang w:eastAsia="pl-PL"/>
          <w14:ligatures w14:val="none"/>
        </w:rPr>
        <w:t>a</w:t>
      </w:r>
      <w:r w:rsidRPr="00F1651E">
        <w:rPr>
          <w:rFonts w:ascii="Calibri" w:eastAsia="Times New Roman" w:hAnsi="Calibri" w:cs="Calibri"/>
          <w:kern w:val="0"/>
          <w:lang w:eastAsia="pl-PL"/>
          <w14:ligatures w14:val="none"/>
        </w:rPr>
        <w:t xml:space="preserve"> się akcja „Grzybobranie z Inspekcją Sanitarną”, w której uczestniczyli pracownicy PSSE w Łobzie, w tym grzyboznawca (pracownik Sekcji HŻŻ i PU) </w:t>
      </w:r>
      <w:r w:rsidR="00B2523F">
        <w:rPr>
          <w:rFonts w:ascii="Calibri" w:eastAsia="Times New Roman" w:hAnsi="Calibri" w:cs="Calibri"/>
          <w:kern w:val="0"/>
          <w:lang w:eastAsia="pl-PL"/>
          <w14:ligatures w14:val="none"/>
        </w:rPr>
        <w:br/>
      </w:r>
      <w:r w:rsidRPr="00F1651E">
        <w:rPr>
          <w:rFonts w:ascii="Calibri" w:eastAsia="Times New Roman" w:hAnsi="Calibri" w:cs="Calibri"/>
          <w:kern w:val="0"/>
          <w:lang w:eastAsia="pl-PL"/>
          <w14:ligatures w14:val="none"/>
        </w:rPr>
        <w:t>i klasyfikatorzy grzybów (pracownik Sekcji HK, pracownik Sekcji EP). Grzybobranie z Inspekcją Sanitarną odbyło się na terenie Stanicy Harcerskiej „Bukowina” Hufca Szczecin ZHP w Binowie. Organizatorem akcji był PPIS w Gryfinie. Akcja skierowana była dla pracowników Inspekcji Sanitarnej z terenu województwa zachodniopomorskiego. Program akcji obejmował: grę terenową wyznaczoną trasą w pobliskim lesie, grzybobranie w okolicznym lesie, stoiska edukacyjne organizowane przez PSSE w Gryfinie, Powiatowego Lekarza Weterynarii w Gryfinie oraz Zachodniopomorską Grupę Ratowniczo</w:t>
      </w:r>
      <w:r w:rsidR="00B2523F">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w:t>
      </w:r>
      <w:r w:rsidR="00B2523F">
        <w:rPr>
          <w:rFonts w:ascii="Calibri" w:eastAsia="Times New Roman" w:hAnsi="Calibri" w:cs="Calibri"/>
          <w:kern w:val="0"/>
          <w:lang w:eastAsia="pl-PL"/>
          <w14:ligatures w14:val="none"/>
        </w:rPr>
        <w:t xml:space="preserve"> </w:t>
      </w:r>
      <w:r w:rsidRPr="00F1651E">
        <w:rPr>
          <w:rFonts w:ascii="Calibri" w:eastAsia="Times New Roman" w:hAnsi="Calibri" w:cs="Calibri"/>
          <w:kern w:val="0"/>
          <w:lang w:eastAsia="pl-PL"/>
          <w14:ligatures w14:val="none"/>
        </w:rPr>
        <w:t xml:space="preserve">Poszukiwawczą „GRYF”, ognisko. </w:t>
      </w:r>
    </w:p>
    <w:p w14:paraId="7C44632F" w14:textId="77777777" w:rsidR="00C06E3A" w:rsidRDefault="00C06E3A" w:rsidP="00B2523F">
      <w:pPr>
        <w:spacing w:after="0" w:line="276" w:lineRule="auto"/>
        <w:ind w:firstLine="709"/>
        <w:jc w:val="both"/>
        <w:rPr>
          <w:rFonts w:ascii="Calibri" w:eastAsia="Times New Roman" w:hAnsi="Calibri" w:cs="Calibri"/>
          <w:kern w:val="0"/>
          <w:lang w:eastAsia="pl-PL"/>
          <w14:ligatures w14:val="none"/>
        </w:rPr>
      </w:pPr>
    </w:p>
    <w:p w14:paraId="395D09A8" w14:textId="77777777" w:rsidR="00C06E3A"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Sprawozdanie sporządził: </w:t>
      </w:r>
    </w:p>
    <w:p w14:paraId="4148322C" w14:textId="7EBC88CC" w:rsidR="00C06E3A"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mgr </w:t>
      </w:r>
      <w:r>
        <w:rPr>
          <w:rFonts w:ascii="Calibri" w:eastAsia="Times New Roman" w:hAnsi="Calibri" w:cs="Calibri"/>
          <w:i/>
          <w:kern w:val="0"/>
          <w:lang w:eastAsia="pl-PL"/>
          <w14:ligatures w14:val="none"/>
        </w:rPr>
        <w:t>Joanna Sibera</w:t>
      </w:r>
      <w:r w:rsidRPr="001A1F34">
        <w:rPr>
          <w:rFonts w:ascii="Calibri" w:eastAsia="Times New Roman" w:hAnsi="Calibri" w:cs="Calibri"/>
          <w:i/>
          <w:kern w:val="0"/>
          <w:lang w:eastAsia="pl-PL"/>
          <w14:ligatures w14:val="none"/>
        </w:rPr>
        <w:t xml:space="preserve"> </w:t>
      </w:r>
    </w:p>
    <w:p w14:paraId="65C8D525" w14:textId="77777777" w:rsidR="00C06E3A" w:rsidRDefault="00C06E3A" w:rsidP="00C06E3A">
      <w:pPr>
        <w:spacing w:after="0" w:line="276" w:lineRule="auto"/>
        <w:jc w:val="both"/>
        <w:rPr>
          <w:rFonts w:ascii="Calibri" w:eastAsia="Times New Roman" w:hAnsi="Calibri" w:cs="Calibri"/>
          <w:i/>
          <w:kern w:val="0"/>
          <w:lang w:eastAsia="pl-PL"/>
          <w14:ligatures w14:val="none"/>
        </w:rPr>
      </w:pPr>
      <w:r>
        <w:rPr>
          <w:rFonts w:ascii="Calibri" w:eastAsia="Times New Roman" w:hAnsi="Calibri" w:cs="Calibri"/>
          <w:i/>
          <w:kern w:val="0"/>
          <w:lang w:eastAsia="pl-PL"/>
          <w14:ligatures w14:val="none"/>
        </w:rPr>
        <w:t>kierownik Sekcji Higieny Żywności, Żywienia</w:t>
      </w:r>
    </w:p>
    <w:p w14:paraId="09B9880C" w14:textId="64A5C8AD" w:rsidR="00C06E3A" w:rsidRPr="001A1F34" w:rsidRDefault="00C06E3A" w:rsidP="00C06E3A">
      <w:pPr>
        <w:spacing w:after="0" w:line="276" w:lineRule="auto"/>
        <w:jc w:val="both"/>
        <w:rPr>
          <w:rFonts w:ascii="Calibri" w:eastAsia="Times New Roman" w:hAnsi="Calibri" w:cs="Calibri"/>
          <w:i/>
          <w:kern w:val="0"/>
          <w:lang w:eastAsia="pl-PL"/>
          <w14:ligatures w14:val="none"/>
        </w:rPr>
      </w:pPr>
      <w:r>
        <w:rPr>
          <w:rFonts w:ascii="Calibri" w:eastAsia="Times New Roman" w:hAnsi="Calibri" w:cs="Calibri"/>
          <w:i/>
          <w:kern w:val="0"/>
          <w:lang w:eastAsia="pl-PL"/>
          <w14:ligatures w14:val="none"/>
        </w:rPr>
        <w:t>i Przedmiotów Użytku</w:t>
      </w:r>
    </w:p>
    <w:p w14:paraId="2DA4E178" w14:textId="77777777" w:rsidR="00C06E3A"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Tel.  913974542</w:t>
      </w:r>
    </w:p>
    <w:p w14:paraId="296A7969" w14:textId="793FFA17" w:rsidR="00C06E3A" w:rsidRPr="001A1F34" w:rsidRDefault="00C06E3A" w:rsidP="00C06E3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e-mail:  </w:t>
      </w:r>
      <w:r w:rsidR="00C96668">
        <w:rPr>
          <w:rFonts w:ascii="Calibri" w:eastAsia="Times New Roman" w:hAnsi="Calibri" w:cs="Calibri"/>
          <w:i/>
          <w:kern w:val="0"/>
          <w:lang w:eastAsia="pl-PL"/>
          <w14:ligatures w14:val="none"/>
        </w:rPr>
        <w:t>joanna.sibera</w:t>
      </w:r>
      <w:r w:rsidRPr="001A1F34">
        <w:rPr>
          <w:rFonts w:ascii="Calibri" w:eastAsia="Times New Roman" w:hAnsi="Calibri" w:cs="Calibri"/>
          <w:i/>
          <w:kern w:val="0"/>
          <w:lang w:eastAsia="pl-PL"/>
          <w14:ligatures w14:val="none"/>
        </w:rPr>
        <w:t>@sanepid.gov.pl</w:t>
      </w:r>
    </w:p>
    <w:p w14:paraId="5700CD28" w14:textId="77777777" w:rsidR="00C06E3A" w:rsidRPr="00F1651E" w:rsidRDefault="00C06E3A" w:rsidP="00B2523F">
      <w:pPr>
        <w:spacing w:after="0" w:line="276" w:lineRule="auto"/>
        <w:ind w:firstLine="709"/>
        <w:jc w:val="both"/>
        <w:rPr>
          <w:rFonts w:ascii="Calibri" w:eastAsia="Times New Roman" w:hAnsi="Calibri" w:cs="Calibri"/>
          <w:kern w:val="0"/>
          <w:lang w:eastAsia="pl-PL"/>
          <w14:ligatures w14:val="none"/>
        </w:rPr>
      </w:pPr>
    </w:p>
    <w:p w14:paraId="0EDEC8D4" w14:textId="30C12384" w:rsidR="000F39EB" w:rsidRPr="00B2523F" w:rsidRDefault="000F39EB" w:rsidP="00B2523F">
      <w:pPr>
        <w:pStyle w:val="Akapitzlist"/>
        <w:keepNext/>
        <w:keepLines/>
        <w:numPr>
          <w:ilvl w:val="0"/>
          <w:numId w:val="41"/>
        </w:numPr>
        <w:spacing w:before="240" w:after="0" w:line="276" w:lineRule="auto"/>
        <w:ind w:left="426" w:hanging="426"/>
        <w:jc w:val="both"/>
        <w:outlineLvl w:val="0"/>
        <w:rPr>
          <w:rFonts w:ascii="Calibri" w:eastAsia="Times New Roman" w:hAnsi="Calibri" w:cs="Calibri"/>
          <w:b/>
          <w:bCs/>
          <w:kern w:val="0"/>
          <w:lang w:eastAsia="pl-PL"/>
          <w14:ligatures w14:val="none"/>
        </w:rPr>
      </w:pPr>
      <w:r w:rsidRPr="00B2523F">
        <w:rPr>
          <w:rFonts w:ascii="Calibri" w:eastAsia="Times New Roman" w:hAnsi="Calibri" w:cs="Calibri"/>
          <w:b/>
          <w:bCs/>
          <w:kern w:val="0"/>
          <w:lang w:eastAsia="pl-PL"/>
          <w14:ligatures w14:val="none"/>
        </w:rPr>
        <w:t>Jakość wody przeznaczonej do spożycia oraz wody użytkowej</w:t>
      </w:r>
    </w:p>
    <w:p w14:paraId="13CB29EF" w14:textId="77777777" w:rsidR="000F39EB" w:rsidRPr="00B2523F" w:rsidRDefault="000F39EB" w:rsidP="00B2523F">
      <w:pPr>
        <w:keepNext/>
        <w:numPr>
          <w:ilvl w:val="0"/>
          <w:numId w:val="42"/>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B2523F">
        <w:rPr>
          <w:rFonts w:ascii="Calibri" w:eastAsia="Times New Roman" w:hAnsi="Calibri" w:cs="Calibri"/>
          <w:b/>
          <w:bCs/>
          <w:kern w:val="0"/>
          <w:lang w:eastAsia="pl-PL"/>
          <w14:ligatures w14:val="none"/>
        </w:rPr>
        <w:t>Infrastruktura zaopatrzenia ludności w wodę</w:t>
      </w:r>
    </w:p>
    <w:p w14:paraId="690C5FC4" w14:textId="6AF6B798" w:rsidR="007628D5" w:rsidRPr="001A1F34" w:rsidRDefault="007628D5" w:rsidP="00A72E35">
      <w:pPr>
        <w:autoSpaceDE w:val="0"/>
        <w:autoSpaceDN w:val="0"/>
        <w:adjustRightInd w:val="0"/>
        <w:spacing w:after="0" w:line="276" w:lineRule="auto"/>
        <w:ind w:firstLine="709"/>
        <w:jc w:val="both"/>
        <w:rPr>
          <w:rFonts w:ascii="Calibri" w:hAnsi="Calibri" w:cs="Calibri"/>
        </w:rPr>
      </w:pPr>
      <w:r w:rsidRPr="001A1F34">
        <w:rPr>
          <w:rFonts w:ascii="Calibri" w:eastAsia="Times New Roman" w:hAnsi="Calibri" w:cs="Calibri"/>
          <w:color w:val="000000"/>
        </w:rPr>
        <w:t>W 2023</w:t>
      </w:r>
      <w:r w:rsidR="00A72E35">
        <w:rPr>
          <w:rFonts w:ascii="Calibri" w:eastAsia="Times New Roman" w:hAnsi="Calibri" w:cs="Calibri"/>
          <w:color w:val="000000"/>
        </w:rPr>
        <w:t xml:space="preserve"> </w:t>
      </w:r>
      <w:r w:rsidRPr="001A1F34">
        <w:rPr>
          <w:rFonts w:ascii="Calibri" w:eastAsia="Times New Roman" w:hAnsi="Calibri" w:cs="Calibri"/>
          <w:color w:val="000000"/>
        </w:rPr>
        <w:t xml:space="preserve">r. </w:t>
      </w:r>
      <w:r w:rsidRPr="001A1F34">
        <w:rPr>
          <w:rFonts w:ascii="Calibri" w:hAnsi="Calibri" w:cs="Calibri"/>
        </w:rPr>
        <w:t xml:space="preserve">powiat łobeski zaopatrywany był w wodę przeznaczoną do spożycia przez ludzi przez wodociągi: </w:t>
      </w:r>
    </w:p>
    <w:p w14:paraId="1AC2D90B" w14:textId="77777777" w:rsidR="007628D5" w:rsidRPr="001A1F34" w:rsidRDefault="007628D5" w:rsidP="001A1F34">
      <w:pPr>
        <w:autoSpaceDE w:val="0"/>
        <w:autoSpaceDN w:val="0"/>
        <w:adjustRightInd w:val="0"/>
        <w:spacing w:after="0" w:line="276" w:lineRule="auto"/>
        <w:jc w:val="both"/>
        <w:rPr>
          <w:rFonts w:ascii="Calibri" w:hAnsi="Calibri" w:cs="Calibri"/>
        </w:rPr>
      </w:pPr>
      <w:r w:rsidRPr="001A1F34">
        <w:rPr>
          <w:rFonts w:ascii="Calibri" w:hAnsi="Calibri" w:cs="Calibri"/>
        </w:rPr>
        <w:t xml:space="preserve">- </w:t>
      </w:r>
      <w:r w:rsidRPr="001A1F34">
        <w:rPr>
          <w:rFonts w:ascii="Calibri" w:hAnsi="Calibri" w:cs="Calibri"/>
          <w:b/>
        </w:rPr>
        <w:t>58</w:t>
      </w:r>
      <w:r w:rsidRPr="001A1F34">
        <w:rPr>
          <w:rFonts w:ascii="Calibri" w:hAnsi="Calibri" w:cs="Calibri"/>
        </w:rPr>
        <w:t xml:space="preserve"> </w:t>
      </w:r>
      <w:r w:rsidRPr="001A1F34">
        <w:rPr>
          <w:rFonts w:ascii="Calibri" w:hAnsi="Calibri" w:cs="Calibri"/>
          <w:b/>
        </w:rPr>
        <w:t>to wodociągi zbiorowego zaopatrzenia</w:t>
      </w:r>
      <w:r w:rsidRPr="001A1F34">
        <w:rPr>
          <w:rFonts w:ascii="Calibri" w:hAnsi="Calibri" w:cs="Calibri"/>
        </w:rPr>
        <w:t>, które zarządzane są przez przedsiębiorstwa wodociągowo-kanalizacyjne;</w:t>
      </w:r>
    </w:p>
    <w:p w14:paraId="400D319F" w14:textId="77777777" w:rsidR="007628D5" w:rsidRPr="001A1F34" w:rsidRDefault="007628D5" w:rsidP="001A1F34">
      <w:pPr>
        <w:autoSpaceDE w:val="0"/>
        <w:autoSpaceDN w:val="0"/>
        <w:adjustRightInd w:val="0"/>
        <w:spacing w:after="0" w:line="276" w:lineRule="auto"/>
        <w:jc w:val="both"/>
        <w:rPr>
          <w:rFonts w:ascii="Calibri" w:eastAsia="Times New Roman" w:hAnsi="Calibri" w:cs="Calibri"/>
          <w:color w:val="000000"/>
        </w:rPr>
      </w:pPr>
      <w:r w:rsidRPr="001A1F34">
        <w:rPr>
          <w:rFonts w:ascii="Calibri" w:hAnsi="Calibri" w:cs="Calibri"/>
          <w:b/>
        </w:rPr>
        <w:lastRenderedPageBreak/>
        <w:t>- 4 to podmioty produkujące wodę</w:t>
      </w:r>
      <w:r w:rsidRPr="001A1F34">
        <w:rPr>
          <w:rFonts w:ascii="Calibri" w:hAnsi="Calibri" w:cs="Calibri"/>
        </w:rPr>
        <w:t xml:space="preserve">, </w:t>
      </w:r>
      <w:r w:rsidRPr="001A1F34">
        <w:rPr>
          <w:rFonts w:ascii="Calibri" w:eastAsia="Times New Roman" w:hAnsi="Calibri" w:cs="Calibri"/>
          <w:color w:val="000000"/>
        </w:rPr>
        <w:t>wykorzystujące wodę z indywidualnego ujęcia, jako część działalności handlowej lub w budynkach użyteczności publicznej.</w:t>
      </w:r>
    </w:p>
    <w:p w14:paraId="55356432" w14:textId="34BD1F59" w:rsidR="007628D5" w:rsidRPr="001A1F34" w:rsidRDefault="007628D5" w:rsidP="00A72E35">
      <w:pPr>
        <w:autoSpaceDE w:val="0"/>
        <w:autoSpaceDN w:val="0"/>
        <w:adjustRightInd w:val="0"/>
        <w:spacing w:after="0" w:line="276" w:lineRule="auto"/>
        <w:ind w:firstLine="709"/>
        <w:jc w:val="both"/>
        <w:rPr>
          <w:rFonts w:ascii="Calibri" w:eastAsia="Times New Roman" w:hAnsi="Calibri" w:cs="Calibri"/>
          <w:color w:val="000000"/>
        </w:rPr>
      </w:pPr>
      <w:r w:rsidRPr="001A1F34">
        <w:rPr>
          <w:rFonts w:ascii="Calibri" w:eastAsia="Times New Roman" w:hAnsi="Calibri" w:cs="Calibri"/>
          <w:color w:val="000000"/>
        </w:rPr>
        <w:t>Według danych Państwowego Powiatowego Inspektora Sanitarnego w Łobzie pozyskanych od producentów wody w powiecie łobeskim z wody docierającej do konsumentów wodociągami sieciowymi, spełniającymi obowiązujące normy na koniec roku 2023 korzystało</w:t>
      </w:r>
      <w:r w:rsidRPr="001A1F34">
        <w:rPr>
          <w:rFonts w:ascii="Calibri" w:eastAsia="Times New Roman" w:hAnsi="Calibri" w:cs="Calibri"/>
        </w:rPr>
        <w:t xml:space="preserve"> 34 359</w:t>
      </w:r>
      <w:r w:rsidRPr="001A1F34">
        <w:rPr>
          <w:rFonts w:ascii="Calibri" w:eastAsia="Times New Roman" w:hAnsi="Calibri" w:cs="Calibri"/>
          <w:b/>
        </w:rPr>
        <w:t xml:space="preserve"> </w:t>
      </w:r>
      <w:r w:rsidRPr="001A1F34">
        <w:rPr>
          <w:rFonts w:ascii="Calibri" w:eastAsia="Times New Roman" w:hAnsi="Calibri" w:cs="Calibri"/>
        </w:rPr>
        <w:t>mieszkańców powiatu łobeskiego.</w:t>
      </w:r>
    </w:p>
    <w:p w14:paraId="7C51BE48" w14:textId="77777777" w:rsidR="007628D5" w:rsidRPr="001A1F34" w:rsidRDefault="007628D5" w:rsidP="00A72E35">
      <w:pPr>
        <w:shd w:val="clear" w:color="auto" w:fill="FFFFFF"/>
        <w:spacing w:after="0" w:line="276" w:lineRule="auto"/>
        <w:ind w:firstLine="851"/>
        <w:jc w:val="both"/>
        <w:textAlignment w:val="top"/>
        <w:rPr>
          <w:rFonts w:ascii="Calibri" w:eastAsia="Times New Roman" w:hAnsi="Calibri" w:cs="Calibri"/>
          <w:color w:val="000000"/>
        </w:rPr>
      </w:pPr>
      <w:r w:rsidRPr="001A1F34">
        <w:rPr>
          <w:rFonts w:ascii="Calibri" w:eastAsia="Times New Roman" w:hAnsi="Calibri" w:cs="Calibri"/>
          <w:color w:val="000000"/>
        </w:rPr>
        <w:t>Wodociągi zaopatrujące mieszkańców powiatu w wodę do spożycia klasyfikuje się na podstawie ilości wody jaką produkują. Podział ten przedstawia się następująco:</w:t>
      </w:r>
    </w:p>
    <w:p w14:paraId="32CD4422" w14:textId="77777777" w:rsidR="007628D5" w:rsidRPr="001A1F34" w:rsidRDefault="007628D5" w:rsidP="001A1F34">
      <w:pPr>
        <w:numPr>
          <w:ilvl w:val="0"/>
          <w:numId w:val="110"/>
        </w:numPr>
        <w:autoSpaceDE w:val="0"/>
        <w:autoSpaceDN w:val="0"/>
        <w:adjustRightInd w:val="0"/>
        <w:spacing w:after="0" w:line="276" w:lineRule="auto"/>
        <w:jc w:val="both"/>
        <w:rPr>
          <w:rFonts w:ascii="Calibri" w:eastAsia="Times New Roman" w:hAnsi="Calibri" w:cs="Calibri"/>
        </w:rPr>
      </w:pPr>
      <w:r w:rsidRPr="001A1F34">
        <w:rPr>
          <w:rFonts w:ascii="Calibri" w:eastAsia="Times New Roman" w:hAnsi="Calibri" w:cs="Calibri"/>
        </w:rPr>
        <w:t>Wodociągi o średniej dobowej produkcji &lt; 100m</w:t>
      </w:r>
      <w:r w:rsidRPr="001A1F34">
        <w:rPr>
          <w:rFonts w:ascii="Calibri" w:eastAsia="Times New Roman" w:hAnsi="Calibri" w:cs="Calibri"/>
          <w:vertAlign w:val="superscript"/>
        </w:rPr>
        <w:t xml:space="preserve">3 </w:t>
      </w:r>
      <w:r w:rsidRPr="001A1F34">
        <w:rPr>
          <w:rFonts w:ascii="Calibri" w:eastAsia="Times New Roman" w:hAnsi="Calibri" w:cs="Calibri"/>
        </w:rPr>
        <w:t>/d                     51 wodociągi,</w:t>
      </w:r>
    </w:p>
    <w:p w14:paraId="07BB90D7" w14:textId="77777777" w:rsidR="007628D5" w:rsidRPr="001A1F34" w:rsidRDefault="007628D5" w:rsidP="001A1F34">
      <w:pPr>
        <w:numPr>
          <w:ilvl w:val="0"/>
          <w:numId w:val="110"/>
        </w:numPr>
        <w:autoSpaceDE w:val="0"/>
        <w:autoSpaceDN w:val="0"/>
        <w:adjustRightInd w:val="0"/>
        <w:spacing w:after="0" w:line="276" w:lineRule="auto"/>
        <w:jc w:val="both"/>
        <w:rPr>
          <w:rFonts w:ascii="Calibri" w:eastAsia="Times New Roman" w:hAnsi="Calibri" w:cs="Calibri"/>
        </w:rPr>
      </w:pPr>
      <w:r w:rsidRPr="001A1F34">
        <w:rPr>
          <w:rFonts w:ascii="Calibri" w:eastAsia="Times New Roman" w:hAnsi="Calibri" w:cs="Calibri"/>
        </w:rPr>
        <w:t>Wodociągi o średniej dobowej produkcji  od 101-1000m</w:t>
      </w:r>
      <w:r w:rsidRPr="001A1F34">
        <w:rPr>
          <w:rFonts w:ascii="Calibri" w:eastAsia="Times New Roman" w:hAnsi="Calibri" w:cs="Calibri"/>
          <w:vertAlign w:val="superscript"/>
        </w:rPr>
        <w:t xml:space="preserve">3 </w:t>
      </w:r>
      <w:r w:rsidRPr="001A1F34">
        <w:rPr>
          <w:rFonts w:ascii="Calibri" w:eastAsia="Times New Roman" w:hAnsi="Calibri" w:cs="Calibri"/>
        </w:rPr>
        <w:t>/d         6 wodociągów,</w:t>
      </w:r>
    </w:p>
    <w:p w14:paraId="41B03C55" w14:textId="77777777" w:rsidR="007628D5" w:rsidRPr="001A1F34" w:rsidRDefault="007628D5" w:rsidP="001A1F34">
      <w:pPr>
        <w:numPr>
          <w:ilvl w:val="0"/>
          <w:numId w:val="110"/>
        </w:numPr>
        <w:autoSpaceDE w:val="0"/>
        <w:autoSpaceDN w:val="0"/>
        <w:adjustRightInd w:val="0"/>
        <w:spacing w:after="0" w:line="276" w:lineRule="auto"/>
        <w:jc w:val="both"/>
        <w:rPr>
          <w:rFonts w:ascii="Calibri" w:eastAsia="Times New Roman" w:hAnsi="Calibri" w:cs="Calibri"/>
        </w:rPr>
      </w:pPr>
      <w:r w:rsidRPr="001A1F34">
        <w:rPr>
          <w:rFonts w:ascii="Calibri" w:hAnsi="Calibri" w:cs="Calibri"/>
          <w:iCs/>
        </w:rPr>
        <w:t>W</w:t>
      </w:r>
      <w:r w:rsidRPr="001A1F34">
        <w:rPr>
          <w:rFonts w:ascii="Calibri" w:hAnsi="Calibri" w:cs="Calibri"/>
        </w:rPr>
        <w:t>odociągi o produkcji wody 1001 - 10 000 m</w:t>
      </w:r>
      <w:r w:rsidRPr="001A1F34">
        <w:rPr>
          <w:rFonts w:ascii="Calibri" w:hAnsi="Calibri" w:cs="Calibri"/>
          <w:vertAlign w:val="superscript"/>
        </w:rPr>
        <w:t>3</w:t>
      </w:r>
      <w:r w:rsidRPr="001A1F34">
        <w:rPr>
          <w:rFonts w:ascii="Calibri" w:hAnsi="Calibri" w:cs="Calibri"/>
        </w:rPr>
        <w:t>/dobę                      1 wodociąg</w:t>
      </w:r>
    </w:p>
    <w:p w14:paraId="21075382" w14:textId="77777777" w:rsidR="007628D5" w:rsidRPr="001A1F34" w:rsidRDefault="007628D5" w:rsidP="001A1F34">
      <w:pPr>
        <w:numPr>
          <w:ilvl w:val="0"/>
          <w:numId w:val="110"/>
        </w:numPr>
        <w:autoSpaceDE w:val="0"/>
        <w:autoSpaceDN w:val="0"/>
        <w:adjustRightInd w:val="0"/>
        <w:spacing w:after="0" w:line="276" w:lineRule="auto"/>
        <w:jc w:val="both"/>
        <w:rPr>
          <w:rFonts w:ascii="Calibri" w:eastAsia="Times New Roman" w:hAnsi="Calibri" w:cs="Calibri"/>
        </w:rPr>
      </w:pPr>
      <w:r w:rsidRPr="001A1F34">
        <w:rPr>
          <w:rFonts w:ascii="Calibri" w:eastAsia="Times New Roman" w:hAnsi="Calibri" w:cs="Calibri"/>
        </w:rPr>
        <w:t>Inne podmioty zaopatrujące w wodę                                                  4 wodociągi.</w:t>
      </w:r>
    </w:p>
    <w:p w14:paraId="05F4EF8B" w14:textId="776DE007" w:rsidR="007628D5" w:rsidRPr="001A1F34" w:rsidRDefault="007628D5" w:rsidP="00A72E35">
      <w:pPr>
        <w:autoSpaceDE w:val="0"/>
        <w:autoSpaceDN w:val="0"/>
        <w:adjustRightInd w:val="0"/>
        <w:spacing w:after="0" w:line="276" w:lineRule="auto"/>
        <w:ind w:firstLine="709"/>
        <w:jc w:val="both"/>
        <w:rPr>
          <w:rFonts w:ascii="Calibri" w:eastAsia="Times New Roman" w:hAnsi="Calibri" w:cs="Calibri"/>
          <w:color w:val="000000"/>
        </w:rPr>
      </w:pPr>
      <w:r w:rsidRPr="001A1F34">
        <w:rPr>
          <w:rFonts w:ascii="Calibri" w:eastAsia="Times New Roman" w:hAnsi="Calibri" w:cs="Calibri"/>
          <w:color w:val="000000"/>
        </w:rPr>
        <w:t xml:space="preserve">Na obszarze zaopatrywanym przez w/w urządzenia wodociągowe Przedstawiciele Państwowego Powiatowego Inspektora Sanitarnego w Łobzie pobrali 156 próbek wody do badań laboratoryjnych w ramach nadzoru sanitarnego w zakresie parametrów grupy A lub </w:t>
      </w:r>
      <w:r w:rsidR="00A72E35">
        <w:rPr>
          <w:rFonts w:ascii="Calibri" w:eastAsia="Times New Roman" w:hAnsi="Calibri" w:cs="Calibri"/>
          <w:color w:val="000000"/>
        </w:rPr>
        <w:br/>
      </w:r>
      <w:r w:rsidRPr="001A1F34">
        <w:rPr>
          <w:rFonts w:ascii="Calibri" w:eastAsia="Times New Roman" w:hAnsi="Calibri" w:cs="Calibri"/>
          <w:color w:val="000000"/>
        </w:rPr>
        <w:t>A i B zgodnie z załącznikiem nr 2 do rozporządzenia:</w:t>
      </w:r>
    </w:p>
    <w:p w14:paraId="20965009" w14:textId="77777777" w:rsidR="007628D5" w:rsidRPr="001A1F34" w:rsidRDefault="007628D5" w:rsidP="001A1F34">
      <w:pPr>
        <w:autoSpaceDE w:val="0"/>
        <w:autoSpaceDN w:val="0"/>
        <w:adjustRightInd w:val="0"/>
        <w:spacing w:after="0" w:line="276" w:lineRule="auto"/>
        <w:jc w:val="both"/>
        <w:rPr>
          <w:rFonts w:ascii="Calibri" w:eastAsia="Times New Roman" w:hAnsi="Calibri" w:cs="Calibri"/>
          <w:color w:val="000000"/>
        </w:rPr>
      </w:pPr>
      <w:r w:rsidRPr="001A1F34">
        <w:rPr>
          <w:rFonts w:ascii="Segoe UI Symbol" w:eastAsia="Times New Roman" w:hAnsi="Segoe UI Symbol" w:cs="Segoe UI Symbol"/>
          <w:color w:val="000000"/>
        </w:rPr>
        <w:t>♦</w:t>
      </w:r>
      <w:r w:rsidRPr="001A1F34">
        <w:rPr>
          <w:rFonts w:ascii="Calibri" w:eastAsia="Times New Roman" w:hAnsi="Calibri" w:cs="Calibri"/>
          <w:color w:val="000000"/>
        </w:rPr>
        <w:t xml:space="preserve"> badane parametry objęte monitoringiem grupy A: </w:t>
      </w:r>
    </w:p>
    <w:p w14:paraId="41892703" w14:textId="4D3866FA" w:rsidR="007628D5" w:rsidRPr="001A1F34" w:rsidRDefault="007628D5" w:rsidP="001A1F34">
      <w:pPr>
        <w:autoSpaceDE w:val="0"/>
        <w:autoSpaceDN w:val="0"/>
        <w:adjustRightInd w:val="0"/>
        <w:spacing w:after="0" w:line="276" w:lineRule="auto"/>
        <w:jc w:val="both"/>
        <w:rPr>
          <w:rFonts w:ascii="Calibri" w:eastAsia="Times New Roman" w:hAnsi="Calibri" w:cs="Calibri"/>
          <w:i/>
          <w:color w:val="000000"/>
        </w:rPr>
      </w:pPr>
      <w:r w:rsidRPr="001A1F34">
        <w:rPr>
          <w:rFonts w:ascii="Calibri" w:eastAsia="Times New Roman" w:hAnsi="Calibri" w:cs="Calibri"/>
          <w:i/>
          <w:color w:val="000000"/>
        </w:rPr>
        <w:t>mętność, barwa, zapach, smak, odczyn (pH), przewodność elektryczna właściwa, bakterie grupy coli, Escherichia coli, ogólna liczba mikroorganizmów w 22°C</w:t>
      </w:r>
      <w:r w:rsidR="00A72E35">
        <w:rPr>
          <w:rFonts w:ascii="Calibri" w:eastAsia="Times New Roman" w:hAnsi="Calibri" w:cs="Calibri"/>
          <w:i/>
          <w:color w:val="000000"/>
        </w:rPr>
        <w:t>;</w:t>
      </w:r>
    </w:p>
    <w:p w14:paraId="45AA6B57" w14:textId="77777777" w:rsidR="007628D5" w:rsidRPr="001A1F34" w:rsidRDefault="007628D5" w:rsidP="001A1F34">
      <w:pPr>
        <w:autoSpaceDE w:val="0"/>
        <w:autoSpaceDN w:val="0"/>
        <w:adjustRightInd w:val="0"/>
        <w:spacing w:after="0" w:line="276" w:lineRule="auto"/>
        <w:jc w:val="both"/>
        <w:rPr>
          <w:rFonts w:ascii="Calibri" w:eastAsia="Times New Roman" w:hAnsi="Calibri" w:cs="Calibri"/>
          <w:color w:val="000000"/>
        </w:rPr>
      </w:pPr>
      <w:r w:rsidRPr="001A1F34">
        <w:rPr>
          <w:rFonts w:ascii="Segoe UI Symbol" w:eastAsia="Times New Roman" w:hAnsi="Segoe UI Symbol" w:cs="Segoe UI Symbol"/>
          <w:color w:val="000000"/>
        </w:rPr>
        <w:t>♦</w:t>
      </w:r>
      <w:r w:rsidRPr="001A1F34">
        <w:rPr>
          <w:rFonts w:ascii="Calibri" w:eastAsia="Times New Roman" w:hAnsi="Calibri" w:cs="Calibri"/>
          <w:color w:val="000000"/>
        </w:rPr>
        <w:t xml:space="preserve"> badane parametry objęte monitoringiem grupa B: </w:t>
      </w:r>
    </w:p>
    <w:p w14:paraId="35E4CCDC" w14:textId="07D3572C" w:rsidR="007628D5" w:rsidRPr="001A1F34" w:rsidRDefault="007628D5" w:rsidP="001A1F34">
      <w:pPr>
        <w:autoSpaceDE w:val="0"/>
        <w:autoSpaceDN w:val="0"/>
        <w:adjustRightInd w:val="0"/>
        <w:spacing w:after="0" w:line="276" w:lineRule="auto"/>
        <w:jc w:val="both"/>
        <w:rPr>
          <w:rFonts w:ascii="Calibri" w:eastAsia="Times New Roman" w:hAnsi="Calibri" w:cs="Calibri"/>
          <w:b/>
          <w:bCs/>
          <w:i/>
          <w:color w:val="000000"/>
        </w:rPr>
      </w:pPr>
      <w:r w:rsidRPr="001A1F34">
        <w:rPr>
          <w:rFonts w:ascii="Calibri" w:eastAsia="Times New Roman" w:hAnsi="Calibri" w:cs="Calibri"/>
          <w:i/>
        </w:rPr>
        <w:t xml:space="preserve">mętność, barwa, zapach, przewodność właściwa, stężenie jonów wodoru (pH), smak, twardość, utlenialność,  amonowy jon,  azotyny, azotany, chlorki, żelazo, mangan, fluorki, miedź, ołów,  kadm, nikiel ,chrom,  glin,  siarczany, arsen, selen, antymon, rtęć, 1-2-dichloroetan,  Σ Trichloroetenu i tetrachloroetenu,  benzo(a)piren,   Σ WWA, pestycydy, </w:t>
      </w:r>
      <w:r w:rsidR="00A72E35">
        <w:rPr>
          <w:rFonts w:ascii="Calibri" w:eastAsia="Times New Roman" w:hAnsi="Calibri" w:cs="Calibri"/>
          <w:i/>
        </w:rPr>
        <w:br/>
      </w:r>
      <w:r w:rsidRPr="001A1F34">
        <w:rPr>
          <w:rFonts w:ascii="Calibri" w:eastAsia="Times New Roman" w:hAnsi="Calibri" w:cs="Calibri"/>
          <w:i/>
        </w:rPr>
        <w:t>Σ pestycydów</w:t>
      </w:r>
      <w:r w:rsidRPr="001A1F34">
        <w:rPr>
          <w:rFonts w:ascii="Calibri" w:hAnsi="Calibri" w:cs="Calibri"/>
          <w:i/>
        </w:rPr>
        <w:t>,</w:t>
      </w:r>
      <w:r w:rsidRPr="001A1F34">
        <w:rPr>
          <w:rFonts w:ascii="Calibri" w:eastAsia="Times New Roman" w:hAnsi="Calibri" w:cs="Calibri"/>
          <w:i/>
        </w:rPr>
        <w:t xml:space="preserve"> cyjanki, bor, benzen</w:t>
      </w:r>
      <w:r w:rsidRPr="001A1F34">
        <w:rPr>
          <w:rFonts w:ascii="Calibri" w:hAnsi="Calibri" w:cs="Calibri"/>
          <w:i/>
        </w:rPr>
        <w:t>, ogólna liczba mikroorganizmów w 22º C, bakterie grupy coli,  Escherichia coli, enterokoki kałowe.</w:t>
      </w:r>
    </w:p>
    <w:p w14:paraId="3748E12F" w14:textId="69DBF4DB" w:rsidR="007628D5" w:rsidRPr="001A1F34" w:rsidRDefault="007628D5" w:rsidP="00A72E35">
      <w:pPr>
        <w:autoSpaceDE w:val="0"/>
        <w:autoSpaceDN w:val="0"/>
        <w:adjustRightInd w:val="0"/>
        <w:spacing w:after="0" w:line="276" w:lineRule="auto"/>
        <w:ind w:firstLine="709"/>
        <w:jc w:val="both"/>
        <w:rPr>
          <w:rFonts w:ascii="Calibri" w:eastAsia="Times New Roman" w:hAnsi="Calibri" w:cs="Calibri"/>
          <w:color w:val="000000"/>
        </w:rPr>
      </w:pPr>
      <w:r w:rsidRPr="001A1F34">
        <w:rPr>
          <w:rFonts w:ascii="Calibri" w:eastAsia="Times New Roman" w:hAnsi="Calibri" w:cs="Calibri"/>
          <w:color w:val="000000"/>
        </w:rPr>
        <w:t>Na podstawie sprawozdań z przeprowadzonych badań/pomiarów Państwowy Powiatowy Inspektor Sanitarny w Łobzie wydawał orzeczenia o jakości wody do spożycia.</w:t>
      </w:r>
      <w:r w:rsidR="00A72E35">
        <w:rPr>
          <w:rFonts w:ascii="Calibri" w:eastAsia="Times New Roman" w:hAnsi="Calibri" w:cs="Calibri"/>
          <w:color w:val="000000"/>
        </w:rPr>
        <w:t xml:space="preserve"> </w:t>
      </w:r>
      <w:r w:rsidRPr="001A1F34">
        <w:rPr>
          <w:rFonts w:ascii="Calibri" w:eastAsia="Times New Roman" w:hAnsi="Calibri" w:cs="Calibri"/>
          <w:color w:val="000000"/>
        </w:rPr>
        <w:t xml:space="preserve">Punkty poboru próbek wody przeznaczonej do spożycia ustalono w stacjach uzdatniania wody oraz w wyznaczonych miejscach na sieci wodociągowej tj. u odbiorców. </w:t>
      </w:r>
    </w:p>
    <w:p w14:paraId="01F3A404" w14:textId="5EEB2538" w:rsidR="007628D5" w:rsidRPr="001A1F34" w:rsidRDefault="007628D5" w:rsidP="00A72E35">
      <w:pPr>
        <w:autoSpaceDE w:val="0"/>
        <w:autoSpaceDN w:val="0"/>
        <w:adjustRightInd w:val="0"/>
        <w:spacing w:after="0" w:line="276" w:lineRule="auto"/>
        <w:ind w:firstLine="709"/>
        <w:jc w:val="both"/>
        <w:rPr>
          <w:rFonts w:ascii="Calibri" w:hAnsi="Calibri" w:cs="Calibri"/>
        </w:rPr>
      </w:pPr>
      <w:r w:rsidRPr="001A1F34">
        <w:rPr>
          <w:rFonts w:ascii="Calibri" w:hAnsi="Calibri" w:cs="Calibri"/>
        </w:rPr>
        <w:t>Podmiotami odpowiedzialnymi za jakość dostarczanej wody są jej producenci lub rozprowadzający. Mają oni za cel w taki sposób uzdatnić oraz dystrybuować wodę, aby jej parametry u odbiorcy były zgodne z obowiązującymi normami.</w:t>
      </w:r>
    </w:p>
    <w:p w14:paraId="7AE7DC0E" w14:textId="29E8CBD5" w:rsidR="007628D5" w:rsidRPr="001A1F34" w:rsidRDefault="007628D5" w:rsidP="00A72E35">
      <w:pPr>
        <w:autoSpaceDE w:val="0"/>
        <w:autoSpaceDN w:val="0"/>
        <w:adjustRightInd w:val="0"/>
        <w:spacing w:after="0" w:line="276" w:lineRule="auto"/>
        <w:ind w:firstLine="709"/>
        <w:jc w:val="both"/>
        <w:rPr>
          <w:rFonts w:ascii="Calibri" w:hAnsi="Calibri" w:cs="Calibri"/>
        </w:rPr>
      </w:pPr>
      <w:r w:rsidRPr="001A1F34">
        <w:rPr>
          <w:rFonts w:ascii="Calibri" w:hAnsi="Calibri" w:cs="Calibri"/>
        </w:rPr>
        <w:t>Zgodnie z obowiązującymi przepisami jakość wody była monitorowana również przez jej producentów w ramach realizacji kontroli wewnętrznej. Uzyskane wyniki przedstawiane są Państwowemu Powiatowemu Inspektorowi Sanitarnemu, który dokonał ich oceny. Badania wykonywano w laboratoriach Państwowej Inspekcji Sanitarnej i innych o udokumentowanym systemie jakości badań zatwierdzonym przez organy Inspekcji Sanitarnej.</w:t>
      </w:r>
    </w:p>
    <w:p w14:paraId="551A5D7E" w14:textId="77777777" w:rsidR="007628D5" w:rsidRPr="000F39EB" w:rsidRDefault="007628D5" w:rsidP="001A1F34">
      <w:pPr>
        <w:keepNext/>
        <w:spacing w:after="0" w:line="276" w:lineRule="auto"/>
        <w:ind w:left="993"/>
        <w:jc w:val="both"/>
        <w:outlineLvl w:val="2"/>
        <w:rPr>
          <w:rFonts w:ascii="Calibri" w:eastAsia="Times New Roman" w:hAnsi="Calibri" w:cs="Calibri"/>
          <w:b/>
          <w:bCs/>
          <w:color w:val="FF0000"/>
          <w:kern w:val="0"/>
          <w:lang w:eastAsia="pl-PL"/>
          <w14:ligatures w14:val="none"/>
        </w:rPr>
      </w:pPr>
    </w:p>
    <w:p w14:paraId="74148326" w14:textId="77777777" w:rsidR="000F39EB" w:rsidRPr="00A72E35" w:rsidRDefault="000F39EB" w:rsidP="00A72E35">
      <w:pPr>
        <w:keepNext/>
        <w:numPr>
          <w:ilvl w:val="0"/>
          <w:numId w:val="42"/>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A72E35">
        <w:rPr>
          <w:rFonts w:ascii="Calibri" w:eastAsia="Times New Roman" w:hAnsi="Calibri" w:cs="Calibri"/>
          <w:b/>
          <w:bCs/>
          <w:kern w:val="0"/>
          <w:lang w:eastAsia="pl-PL"/>
          <w14:ligatures w14:val="none"/>
        </w:rPr>
        <w:t>Nadzór nad jakością wody do spożycia</w:t>
      </w:r>
    </w:p>
    <w:p w14:paraId="6492DB92" w14:textId="4294AD2E" w:rsidR="007628D5" w:rsidRPr="007628D5" w:rsidRDefault="007628D5" w:rsidP="00A72E35">
      <w:pPr>
        <w:spacing w:after="0" w:line="276" w:lineRule="auto"/>
        <w:ind w:firstLine="709"/>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 xml:space="preserve">Woda przeznaczona do spożycia w powiecie łobeskim objęta jest monitoringiem jakości sanitarnej wody w oparciu o wymagania sanitarne zawarte w Rozporządzeniu Ministra </w:t>
      </w:r>
      <w:r w:rsidRPr="007628D5">
        <w:rPr>
          <w:rFonts w:ascii="Calibri" w:eastAsia="Times New Roman" w:hAnsi="Calibri" w:cs="Calibri"/>
          <w:kern w:val="0"/>
          <w:lang w:eastAsia="pl-PL"/>
          <w14:ligatures w14:val="none"/>
        </w:rPr>
        <w:lastRenderedPageBreak/>
        <w:t>zdrowia w sprawie jakości wody przeznaczonej do spożycia przez ludzi  (Dz.U.  2017 poz.2294). Poniżej wymieniono nadzorowane w 2023</w:t>
      </w:r>
      <w:r w:rsidR="00A72E35">
        <w:rPr>
          <w:rFonts w:ascii="Calibri" w:eastAsia="Times New Roman" w:hAnsi="Calibri" w:cs="Calibri"/>
          <w:kern w:val="0"/>
          <w:lang w:eastAsia="pl-PL"/>
          <w14:ligatures w14:val="none"/>
        </w:rPr>
        <w:t xml:space="preserve"> </w:t>
      </w:r>
      <w:r w:rsidRPr="007628D5">
        <w:rPr>
          <w:rFonts w:ascii="Calibri" w:eastAsia="Times New Roman" w:hAnsi="Calibri" w:cs="Calibri"/>
          <w:kern w:val="0"/>
          <w:lang w:eastAsia="pl-PL"/>
          <w14:ligatures w14:val="none"/>
        </w:rPr>
        <w:t>r. ujęcia wody pitnej sklasyfikowane wg wielkości produkcji wody:</w:t>
      </w:r>
    </w:p>
    <w:p w14:paraId="70FE6D51" w14:textId="77777777" w:rsidR="007628D5" w:rsidRPr="007628D5" w:rsidRDefault="007628D5" w:rsidP="001A1F34">
      <w:pPr>
        <w:spacing w:after="0" w:line="276" w:lineRule="auto"/>
        <w:rPr>
          <w:rFonts w:ascii="Calibri" w:eastAsia="Times New Roman" w:hAnsi="Calibri" w:cs="Calibri"/>
          <w:b/>
          <w:kern w:val="0"/>
          <w:lang w:eastAsia="pl-PL"/>
          <w14:ligatures w14:val="none"/>
        </w:rPr>
      </w:pPr>
      <w:r w:rsidRPr="007628D5">
        <w:rPr>
          <w:rFonts w:ascii="Calibri" w:eastAsia="Times New Roman" w:hAnsi="Calibri" w:cs="Calibri"/>
          <w:b/>
          <w:kern w:val="0"/>
          <w:lang w:eastAsia="pl-PL"/>
          <w14:ligatures w14:val="none"/>
        </w:rPr>
        <w:t>Wodociągi o produkcji ≤ 100 m</w:t>
      </w:r>
      <w:r w:rsidRPr="007628D5">
        <w:rPr>
          <w:rFonts w:ascii="Calibri" w:eastAsia="Times New Roman" w:hAnsi="Calibri" w:cs="Calibri"/>
          <w:b/>
          <w:kern w:val="0"/>
          <w:vertAlign w:val="superscript"/>
          <w:lang w:eastAsia="pl-PL"/>
          <w14:ligatures w14:val="none"/>
        </w:rPr>
        <w:t>3</w:t>
      </w:r>
      <w:r w:rsidRPr="007628D5">
        <w:rPr>
          <w:rFonts w:ascii="Calibri" w:eastAsia="Times New Roman" w:hAnsi="Calibri" w:cs="Calibri"/>
          <w:b/>
          <w:kern w:val="0"/>
          <w:lang w:eastAsia="pl-PL"/>
          <w14:ligatures w14:val="none"/>
        </w:rPr>
        <w:t>/dobę: (54)</w:t>
      </w:r>
    </w:p>
    <w:p w14:paraId="6BB4B13D" w14:textId="77777777" w:rsidR="007628D5" w:rsidRPr="007628D5" w:rsidRDefault="007628D5" w:rsidP="001A1F34">
      <w:pPr>
        <w:spacing w:after="0" w:line="276" w:lineRule="auto"/>
        <w:rPr>
          <w:rFonts w:ascii="Calibri" w:eastAsia="Times New Roman" w:hAnsi="Calibri" w:cs="Calibri"/>
          <w:kern w:val="0"/>
          <w:u w:val="single"/>
          <w:lang w:eastAsia="pl-PL"/>
          <w14:ligatures w14:val="none"/>
        </w:rPr>
      </w:pPr>
      <w:r w:rsidRPr="007628D5">
        <w:rPr>
          <w:rFonts w:ascii="Calibri" w:eastAsia="Times New Roman" w:hAnsi="Calibri" w:cs="Calibri"/>
          <w:kern w:val="0"/>
          <w:u w:val="single"/>
          <w:lang w:eastAsia="pl-PL"/>
          <w14:ligatures w14:val="none"/>
        </w:rPr>
        <w:t>Gmina Łobez (</w:t>
      </w:r>
      <w:r w:rsidRPr="007628D5">
        <w:rPr>
          <w:rFonts w:ascii="Calibri" w:eastAsia="Times New Roman" w:hAnsi="Calibri" w:cs="Calibri"/>
          <w:b/>
          <w:kern w:val="0"/>
          <w:u w:val="single"/>
          <w:lang w:eastAsia="pl-PL"/>
          <w14:ligatures w14:val="none"/>
        </w:rPr>
        <w:t>14</w:t>
      </w:r>
      <w:r w:rsidRPr="007628D5">
        <w:rPr>
          <w:rFonts w:ascii="Calibri" w:eastAsia="Times New Roman" w:hAnsi="Calibri" w:cs="Calibri"/>
          <w:kern w:val="0"/>
          <w:u w:val="single"/>
          <w:lang w:eastAsia="pl-PL"/>
          <w14:ligatures w14:val="none"/>
        </w:rPr>
        <w:t>):</w:t>
      </w:r>
    </w:p>
    <w:p w14:paraId="0E0051E5" w14:textId="147991C1" w:rsidR="007628D5" w:rsidRPr="007628D5" w:rsidRDefault="007628D5" w:rsidP="00A72E35">
      <w:pPr>
        <w:numPr>
          <w:ilvl w:val="0"/>
          <w:numId w:val="112"/>
        </w:numPr>
        <w:tabs>
          <w:tab w:val="left" w:pos="284"/>
        </w:tabs>
        <w:spacing w:after="0" w:line="276" w:lineRule="auto"/>
        <w:ind w:left="0" w:firstLine="0"/>
        <w:contextualSpacing/>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 xml:space="preserve">Dobieszewo, 2. Unimie, 3. Meszne, 4. Grabowo, 5. Rożnowo, 6. Zajezierze,   7. Rynowo, </w:t>
      </w:r>
      <w:r w:rsidR="008F65FB">
        <w:rPr>
          <w:rFonts w:ascii="Calibri" w:eastAsia="Times New Roman" w:hAnsi="Calibri" w:cs="Calibri"/>
          <w:kern w:val="0"/>
          <w:lang w:eastAsia="pl-PL"/>
          <w14:ligatures w14:val="none"/>
        </w:rPr>
        <w:br/>
      </w:r>
      <w:r w:rsidRPr="007628D5">
        <w:rPr>
          <w:rFonts w:ascii="Calibri" w:eastAsia="Times New Roman" w:hAnsi="Calibri" w:cs="Calibri"/>
          <w:kern w:val="0"/>
          <w:lang w:eastAsia="pl-PL"/>
          <w14:ligatures w14:val="none"/>
        </w:rPr>
        <w:t xml:space="preserve">8. Wysiedle, 9. Suliszewice, 10. Worowo, 11. Poradz, 12. Karwowo,  13. Bełczna, </w:t>
      </w:r>
      <w:r w:rsidR="00A72E35">
        <w:rPr>
          <w:rFonts w:ascii="Calibri" w:eastAsia="Times New Roman" w:hAnsi="Calibri" w:cs="Calibri"/>
          <w:kern w:val="0"/>
          <w:lang w:eastAsia="pl-PL"/>
          <w14:ligatures w14:val="none"/>
        </w:rPr>
        <w:br/>
      </w:r>
      <w:r w:rsidRPr="007628D5">
        <w:rPr>
          <w:rFonts w:ascii="Calibri" w:eastAsia="Times New Roman" w:hAnsi="Calibri" w:cs="Calibri"/>
          <w:kern w:val="0"/>
          <w:lang w:eastAsia="pl-PL"/>
          <w14:ligatures w14:val="none"/>
        </w:rPr>
        <w:t>14. Zagórzyce.</w:t>
      </w:r>
    </w:p>
    <w:p w14:paraId="3D5284D9" w14:textId="77777777" w:rsidR="007628D5" w:rsidRPr="007628D5" w:rsidRDefault="007628D5" w:rsidP="00A72E35">
      <w:pPr>
        <w:spacing w:after="0" w:line="276" w:lineRule="auto"/>
        <w:contextualSpacing/>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 Wodociąg Poradz, gm. Łobez od dnia 10.07.2023r. podłączony do wodociągu Łobez,</w:t>
      </w:r>
    </w:p>
    <w:p w14:paraId="21BF5DB0" w14:textId="77777777" w:rsidR="007628D5" w:rsidRPr="007628D5" w:rsidRDefault="007628D5" w:rsidP="00A72E35">
      <w:pPr>
        <w:spacing w:after="0" w:line="276" w:lineRule="auto"/>
        <w:contextualSpacing/>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 Wodociąg Meszne, gm. Łobez od dnia 30.06.2023r. podłączony do wodociągu Dobieszewo, gm. Łobez,</w:t>
      </w:r>
    </w:p>
    <w:p w14:paraId="4579EF25" w14:textId="77777777" w:rsidR="007628D5" w:rsidRPr="007628D5" w:rsidRDefault="007628D5" w:rsidP="00A72E35">
      <w:pPr>
        <w:spacing w:after="0" w:line="276" w:lineRule="auto"/>
        <w:ind w:firstLine="11"/>
        <w:contextualSpacing/>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 Wodociąg Bełczna, gm. Łobez od dnia 10.07.2023r. podłączony do wodociągu Łobez, gm. Łobez</w:t>
      </w:r>
    </w:p>
    <w:p w14:paraId="29BA6598" w14:textId="77777777" w:rsidR="00A72E35" w:rsidRDefault="00A72E35" w:rsidP="001A1F34">
      <w:pPr>
        <w:spacing w:after="0" w:line="276" w:lineRule="auto"/>
        <w:rPr>
          <w:rFonts w:ascii="Calibri" w:eastAsia="Times New Roman" w:hAnsi="Calibri" w:cs="Calibri"/>
          <w:kern w:val="0"/>
          <w:u w:val="single"/>
          <w:lang w:eastAsia="pl-PL"/>
          <w14:ligatures w14:val="none"/>
        </w:rPr>
      </w:pPr>
    </w:p>
    <w:p w14:paraId="71D83FD8" w14:textId="5F0A5060" w:rsidR="007628D5" w:rsidRPr="007628D5" w:rsidRDefault="007628D5" w:rsidP="001A1F34">
      <w:pPr>
        <w:spacing w:after="0" w:line="276" w:lineRule="auto"/>
        <w:rPr>
          <w:rFonts w:ascii="Calibri" w:eastAsia="Times New Roman" w:hAnsi="Calibri" w:cs="Calibri"/>
          <w:kern w:val="0"/>
          <w:u w:val="single"/>
          <w:lang w:eastAsia="pl-PL"/>
          <w14:ligatures w14:val="none"/>
        </w:rPr>
      </w:pPr>
      <w:r w:rsidRPr="007628D5">
        <w:rPr>
          <w:rFonts w:ascii="Calibri" w:eastAsia="Times New Roman" w:hAnsi="Calibri" w:cs="Calibri"/>
          <w:kern w:val="0"/>
          <w:u w:val="single"/>
          <w:lang w:eastAsia="pl-PL"/>
          <w14:ligatures w14:val="none"/>
        </w:rPr>
        <w:t>Gmina Węgorzyno (</w:t>
      </w:r>
      <w:r w:rsidRPr="007628D5">
        <w:rPr>
          <w:rFonts w:ascii="Calibri" w:eastAsia="Times New Roman" w:hAnsi="Calibri" w:cs="Calibri"/>
          <w:b/>
          <w:kern w:val="0"/>
          <w:u w:val="single"/>
          <w:lang w:eastAsia="pl-PL"/>
          <w14:ligatures w14:val="none"/>
        </w:rPr>
        <w:t>11</w:t>
      </w:r>
      <w:r w:rsidRPr="007628D5">
        <w:rPr>
          <w:rFonts w:ascii="Calibri" w:eastAsia="Times New Roman" w:hAnsi="Calibri" w:cs="Calibri"/>
          <w:kern w:val="0"/>
          <w:u w:val="single"/>
          <w:lang w:eastAsia="pl-PL"/>
          <w14:ligatures w14:val="none"/>
        </w:rPr>
        <w:t>):</w:t>
      </w:r>
    </w:p>
    <w:p w14:paraId="41A5AC70" w14:textId="488CB691" w:rsidR="007628D5" w:rsidRPr="007628D5" w:rsidRDefault="007628D5" w:rsidP="00A72E35">
      <w:pPr>
        <w:spacing w:after="0" w:line="276" w:lineRule="auto"/>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1. Brzeźniak, 2. Dłusko, 3. Rogówko, 4. Winniki, 5. Chwarstno, 6. Mieszewo, 7.Cieszyno Łob., 8. Przytoń, 9. Wiewiecko, 10. Podlipce. 11. Gościsław</w:t>
      </w:r>
      <w:r w:rsidR="00A72E35">
        <w:rPr>
          <w:rFonts w:ascii="Calibri" w:eastAsia="Times New Roman" w:hAnsi="Calibri" w:cs="Calibri"/>
          <w:kern w:val="0"/>
          <w:lang w:eastAsia="pl-PL"/>
          <w14:ligatures w14:val="none"/>
        </w:rPr>
        <w:t>;</w:t>
      </w:r>
    </w:p>
    <w:p w14:paraId="0BD5195C" w14:textId="2B19228C" w:rsidR="007628D5" w:rsidRPr="007628D5" w:rsidRDefault="007628D5" w:rsidP="00A72E35">
      <w:pPr>
        <w:spacing w:after="0" w:line="276" w:lineRule="auto"/>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w:t>
      </w:r>
      <w:r w:rsidR="00A72E35">
        <w:rPr>
          <w:rFonts w:ascii="Calibri" w:eastAsia="Times New Roman" w:hAnsi="Calibri" w:cs="Calibri"/>
          <w:kern w:val="0"/>
          <w:lang w:eastAsia="pl-PL"/>
          <w14:ligatures w14:val="none"/>
        </w:rPr>
        <w:t xml:space="preserve"> </w:t>
      </w:r>
      <w:r w:rsidRPr="007628D5">
        <w:rPr>
          <w:rFonts w:ascii="Calibri" w:eastAsia="Times New Roman" w:hAnsi="Calibri" w:cs="Calibri"/>
          <w:kern w:val="0"/>
          <w:lang w:eastAsia="pl-PL"/>
          <w14:ligatures w14:val="none"/>
        </w:rPr>
        <w:t xml:space="preserve">wodociąg Przytoń, gm. Węgorzyno od dnia 28.02.2023r. podłączony do wodociągu </w:t>
      </w:r>
      <w:r w:rsidR="00A72E35">
        <w:rPr>
          <w:rFonts w:ascii="Calibri" w:eastAsia="Times New Roman" w:hAnsi="Calibri" w:cs="Calibri"/>
          <w:kern w:val="0"/>
          <w:lang w:eastAsia="pl-PL"/>
          <w14:ligatures w14:val="none"/>
        </w:rPr>
        <w:t>R</w:t>
      </w:r>
      <w:r w:rsidRPr="007628D5">
        <w:rPr>
          <w:rFonts w:ascii="Calibri" w:eastAsia="Times New Roman" w:hAnsi="Calibri" w:cs="Calibri"/>
          <w:kern w:val="0"/>
          <w:lang w:eastAsia="pl-PL"/>
          <w14:ligatures w14:val="none"/>
        </w:rPr>
        <w:t>ogówko, gm. Węgorzyno.</w:t>
      </w:r>
    </w:p>
    <w:p w14:paraId="093A9BA4" w14:textId="77777777" w:rsidR="007628D5" w:rsidRPr="007628D5" w:rsidRDefault="007628D5" w:rsidP="001A1F34">
      <w:pPr>
        <w:spacing w:after="0" w:line="276" w:lineRule="auto"/>
        <w:rPr>
          <w:rFonts w:ascii="Calibri" w:eastAsia="Times New Roman" w:hAnsi="Calibri" w:cs="Calibri"/>
          <w:kern w:val="0"/>
          <w:u w:val="single"/>
          <w:lang w:eastAsia="pl-PL"/>
          <w14:ligatures w14:val="none"/>
        </w:rPr>
      </w:pPr>
      <w:r w:rsidRPr="007628D5">
        <w:rPr>
          <w:rFonts w:ascii="Calibri" w:eastAsia="Times New Roman" w:hAnsi="Calibri" w:cs="Calibri"/>
          <w:kern w:val="0"/>
          <w:u w:val="single"/>
          <w:lang w:eastAsia="pl-PL"/>
          <w14:ligatures w14:val="none"/>
        </w:rPr>
        <w:t>Gmina Resko (</w:t>
      </w:r>
      <w:r w:rsidRPr="007628D5">
        <w:rPr>
          <w:rFonts w:ascii="Calibri" w:eastAsia="Times New Roman" w:hAnsi="Calibri" w:cs="Calibri"/>
          <w:b/>
          <w:bCs/>
          <w:kern w:val="0"/>
          <w:u w:val="single"/>
          <w:lang w:eastAsia="pl-PL"/>
          <w14:ligatures w14:val="none"/>
        </w:rPr>
        <w:t>10</w:t>
      </w:r>
      <w:r w:rsidRPr="007628D5">
        <w:rPr>
          <w:rFonts w:ascii="Calibri" w:eastAsia="Times New Roman" w:hAnsi="Calibri" w:cs="Calibri"/>
          <w:kern w:val="0"/>
          <w:u w:val="single"/>
          <w:lang w:eastAsia="pl-PL"/>
          <w14:ligatures w14:val="none"/>
        </w:rPr>
        <w:t>):</w:t>
      </w:r>
    </w:p>
    <w:p w14:paraId="2871A56A" w14:textId="2A66A61F" w:rsidR="007628D5" w:rsidRPr="007628D5" w:rsidRDefault="007628D5" w:rsidP="00B07A98">
      <w:pPr>
        <w:numPr>
          <w:ilvl w:val="0"/>
          <w:numId w:val="111"/>
        </w:numPr>
        <w:tabs>
          <w:tab w:val="left" w:pos="284"/>
        </w:tabs>
        <w:spacing w:after="0" w:line="276" w:lineRule="auto"/>
        <w:ind w:left="0" w:firstLine="0"/>
        <w:contextualSpacing/>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Miłogoszcz,  2. Dobrzyca, 3. Ługowina,  4. Łosośnica, 5. Gardzin, 6. Łabuń Wlk., 7. Dorowo, 8. Iglice, 9. Smólsko, 10. Lubień Górny.</w:t>
      </w:r>
    </w:p>
    <w:p w14:paraId="2AE3AE3F" w14:textId="77777777" w:rsidR="007628D5" w:rsidRPr="007628D5" w:rsidRDefault="007628D5" w:rsidP="001A1F34">
      <w:pPr>
        <w:spacing w:after="0" w:line="276" w:lineRule="auto"/>
        <w:jc w:val="both"/>
        <w:rPr>
          <w:rFonts w:ascii="Calibri" w:eastAsia="Times New Roman" w:hAnsi="Calibri" w:cs="Calibri"/>
          <w:kern w:val="0"/>
          <w:u w:val="single"/>
          <w:lang w:eastAsia="pl-PL"/>
          <w14:ligatures w14:val="none"/>
        </w:rPr>
      </w:pPr>
      <w:r w:rsidRPr="007628D5">
        <w:rPr>
          <w:rFonts w:ascii="Calibri" w:eastAsia="Times New Roman" w:hAnsi="Calibri" w:cs="Calibri"/>
          <w:kern w:val="0"/>
          <w:u w:val="single"/>
          <w:lang w:eastAsia="pl-PL"/>
          <w14:ligatures w14:val="none"/>
        </w:rPr>
        <w:t>Gmina Radowo Małe (</w:t>
      </w:r>
      <w:r w:rsidRPr="007628D5">
        <w:rPr>
          <w:rFonts w:ascii="Calibri" w:eastAsia="Times New Roman" w:hAnsi="Calibri" w:cs="Calibri"/>
          <w:b/>
          <w:kern w:val="0"/>
          <w:u w:val="single"/>
          <w:lang w:eastAsia="pl-PL"/>
          <w14:ligatures w14:val="none"/>
        </w:rPr>
        <w:t>10</w:t>
      </w:r>
      <w:r w:rsidRPr="007628D5">
        <w:rPr>
          <w:rFonts w:ascii="Calibri" w:eastAsia="Times New Roman" w:hAnsi="Calibri" w:cs="Calibri"/>
          <w:kern w:val="0"/>
          <w:u w:val="single"/>
          <w:lang w:eastAsia="pl-PL"/>
          <w14:ligatures w14:val="none"/>
        </w:rPr>
        <w:t>):</w:t>
      </w:r>
    </w:p>
    <w:p w14:paraId="7BA07F73" w14:textId="2EE1BB16" w:rsidR="007628D5" w:rsidRPr="007628D5" w:rsidRDefault="007628D5" w:rsidP="00B07A98">
      <w:pPr>
        <w:spacing w:after="0" w:line="276" w:lineRule="auto"/>
        <w:jc w:val="both"/>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 xml:space="preserve">1. Borkowo Wlk., 2. Dobrkowo, 3. Karnice, 4. Radowo Wlk., 5. Strzmiele, 6. Rogowo, </w:t>
      </w:r>
      <w:r w:rsidR="00B07A98">
        <w:rPr>
          <w:rFonts w:ascii="Calibri" w:eastAsia="Times New Roman" w:hAnsi="Calibri" w:cs="Calibri"/>
          <w:kern w:val="0"/>
          <w:lang w:eastAsia="pl-PL"/>
          <w14:ligatures w14:val="none"/>
        </w:rPr>
        <w:br/>
      </w:r>
      <w:r w:rsidRPr="007628D5">
        <w:rPr>
          <w:rFonts w:ascii="Calibri" w:eastAsia="Times New Roman" w:hAnsi="Calibri" w:cs="Calibri"/>
          <w:kern w:val="0"/>
          <w:lang w:eastAsia="pl-PL"/>
          <w14:ligatures w14:val="none"/>
        </w:rPr>
        <w:t xml:space="preserve">7. Pogorzelica, 8. Gostomin, 9. Smorawina,  10. Mołdawin.  </w:t>
      </w:r>
    </w:p>
    <w:p w14:paraId="57465371" w14:textId="77777777" w:rsidR="007628D5" w:rsidRPr="007628D5" w:rsidRDefault="007628D5" w:rsidP="001A1F34">
      <w:pPr>
        <w:spacing w:after="0" w:line="276" w:lineRule="auto"/>
        <w:rPr>
          <w:rFonts w:ascii="Calibri" w:eastAsia="Times New Roman" w:hAnsi="Calibri" w:cs="Calibri"/>
          <w:kern w:val="0"/>
          <w:u w:val="single"/>
          <w:lang w:eastAsia="pl-PL"/>
          <w14:ligatures w14:val="none"/>
        </w:rPr>
      </w:pPr>
      <w:r w:rsidRPr="007628D5">
        <w:rPr>
          <w:rFonts w:ascii="Calibri" w:eastAsia="Times New Roman" w:hAnsi="Calibri" w:cs="Calibri"/>
          <w:kern w:val="0"/>
          <w:u w:val="single"/>
          <w:lang w:eastAsia="pl-PL"/>
          <w14:ligatures w14:val="none"/>
        </w:rPr>
        <w:t>Gmina Dobra (</w:t>
      </w:r>
      <w:r w:rsidRPr="007628D5">
        <w:rPr>
          <w:rFonts w:ascii="Calibri" w:eastAsia="Times New Roman" w:hAnsi="Calibri" w:cs="Calibri"/>
          <w:b/>
          <w:kern w:val="0"/>
          <w:u w:val="single"/>
          <w:lang w:eastAsia="pl-PL"/>
          <w14:ligatures w14:val="none"/>
        </w:rPr>
        <w:t>6</w:t>
      </w:r>
      <w:r w:rsidRPr="007628D5">
        <w:rPr>
          <w:rFonts w:ascii="Calibri" w:eastAsia="Times New Roman" w:hAnsi="Calibri" w:cs="Calibri"/>
          <w:kern w:val="0"/>
          <w:u w:val="single"/>
          <w:lang w:eastAsia="pl-PL"/>
          <w14:ligatures w14:val="none"/>
        </w:rPr>
        <w:t>):</w:t>
      </w:r>
    </w:p>
    <w:p w14:paraId="3FFBE8D9" w14:textId="77777777" w:rsidR="007628D5" w:rsidRPr="007628D5" w:rsidRDefault="007628D5" w:rsidP="001A1F34">
      <w:pPr>
        <w:spacing w:after="20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Błądkowo, 2. Krzemienna, 3. Bienice, 4. Tucze, 5. Dobropole, 6. Wojtaszyce.</w:t>
      </w:r>
    </w:p>
    <w:p w14:paraId="3E209BA8" w14:textId="77777777" w:rsidR="007628D5" w:rsidRPr="007628D5" w:rsidRDefault="007628D5" w:rsidP="001A1F34">
      <w:pPr>
        <w:spacing w:after="0" w:line="276" w:lineRule="auto"/>
        <w:rPr>
          <w:rFonts w:ascii="Calibri" w:eastAsia="Times New Roman" w:hAnsi="Calibri" w:cs="Calibri"/>
          <w:b/>
          <w:kern w:val="0"/>
          <w:lang w:eastAsia="pl-PL"/>
          <w14:ligatures w14:val="none"/>
        </w:rPr>
      </w:pPr>
      <w:r w:rsidRPr="007628D5">
        <w:rPr>
          <w:rFonts w:ascii="Calibri" w:eastAsia="Times New Roman" w:hAnsi="Calibri" w:cs="Calibri"/>
          <w:b/>
          <w:kern w:val="0"/>
          <w:lang w:eastAsia="pl-PL"/>
          <w14:ligatures w14:val="none"/>
        </w:rPr>
        <w:t>Wodociągi o produkcji wody 101 - 1000m</w:t>
      </w:r>
      <w:r w:rsidRPr="007628D5">
        <w:rPr>
          <w:rFonts w:ascii="Calibri" w:eastAsia="Times New Roman" w:hAnsi="Calibri" w:cs="Calibri"/>
          <w:b/>
          <w:kern w:val="0"/>
          <w:vertAlign w:val="superscript"/>
          <w:lang w:eastAsia="pl-PL"/>
          <w14:ligatures w14:val="none"/>
        </w:rPr>
        <w:t>3</w:t>
      </w:r>
      <w:r w:rsidRPr="007628D5">
        <w:rPr>
          <w:rFonts w:ascii="Calibri" w:eastAsia="Times New Roman" w:hAnsi="Calibri" w:cs="Calibri"/>
          <w:b/>
          <w:kern w:val="0"/>
          <w:lang w:eastAsia="pl-PL"/>
          <w14:ligatures w14:val="none"/>
        </w:rPr>
        <w:t>/dobę (5)</w:t>
      </w:r>
    </w:p>
    <w:p w14:paraId="0400592C" w14:textId="24D2F86F"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1. Węgorzyno, ul. Drawska 6</w:t>
      </w:r>
      <w:r w:rsidR="00B07A98">
        <w:rPr>
          <w:rFonts w:ascii="Calibri" w:eastAsia="Times New Roman" w:hAnsi="Calibri" w:cs="Calibri"/>
          <w:kern w:val="0"/>
          <w:lang w:eastAsia="pl-PL"/>
          <w14:ligatures w14:val="none"/>
        </w:rPr>
        <w:t>;</w:t>
      </w:r>
    </w:p>
    <w:p w14:paraId="1C6997FF" w14:textId="4C919211"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2. Dobra, ul. Woj. Polskiego 23</w:t>
      </w:r>
      <w:r w:rsidR="00B07A98">
        <w:rPr>
          <w:rFonts w:ascii="Calibri" w:eastAsia="Times New Roman" w:hAnsi="Calibri" w:cs="Calibri"/>
          <w:kern w:val="0"/>
          <w:lang w:eastAsia="pl-PL"/>
          <w14:ligatures w14:val="none"/>
        </w:rPr>
        <w:t>;</w:t>
      </w:r>
    </w:p>
    <w:p w14:paraId="19F8CF28" w14:textId="079D648E"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3. Resko, ul. Kościuszki 7</w:t>
      </w:r>
      <w:r w:rsidR="00B07A98">
        <w:rPr>
          <w:rFonts w:ascii="Calibri" w:eastAsia="Times New Roman" w:hAnsi="Calibri" w:cs="Calibri"/>
          <w:kern w:val="0"/>
          <w:lang w:eastAsia="pl-PL"/>
          <w14:ligatures w14:val="none"/>
        </w:rPr>
        <w:t>;</w:t>
      </w:r>
    </w:p>
    <w:p w14:paraId="792FE9E0" w14:textId="3C274EEA"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4. Radowo Małe</w:t>
      </w:r>
      <w:r w:rsidR="00B07A98">
        <w:rPr>
          <w:rFonts w:ascii="Calibri" w:eastAsia="Times New Roman" w:hAnsi="Calibri" w:cs="Calibri"/>
          <w:kern w:val="0"/>
          <w:lang w:eastAsia="pl-PL"/>
          <w14:ligatures w14:val="none"/>
        </w:rPr>
        <w:t>;</w:t>
      </w:r>
    </w:p>
    <w:p w14:paraId="3E2C26FE" w14:textId="4B0B2ABE"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5. Sielsko, gm. Węgorzyno</w:t>
      </w:r>
      <w:r w:rsidR="00B07A98">
        <w:rPr>
          <w:rFonts w:ascii="Calibri" w:eastAsia="Times New Roman" w:hAnsi="Calibri" w:cs="Calibri"/>
          <w:kern w:val="0"/>
          <w:lang w:eastAsia="pl-PL"/>
          <w14:ligatures w14:val="none"/>
        </w:rPr>
        <w:t>;</w:t>
      </w:r>
    </w:p>
    <w:p w14:paraId="3EE0B86A" w14:textId="06739CA9"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6. Krosino, gm. Resko</w:t>
      </w:r>
      <w:r w:rsidR="00B07A98">
        <w:rPr>
          <w:rFonts w:ascii="Calibri" w:eastAsia="Times New Roman" w:hAnsi="Calibri" w:cs="Calibri"/>
          <w:kern w:val="0"/>
          <w:lang w:eastAsia="pl-PL"/>
          <w14:ligatures w14:val="none"/>
        </w:rPr>
        <w:t>.</w:t>
      </w:r>
    </w:p>
    <w:p w14:paraId="4E0F81B0" w14:textId="77777777" w:rsidR="007628D5" w:rsidRPr="007628D5" w:rsidRDefault="007628D5" w:rsidP="00B07A98">
      <w:pPr>
        <w:spacing w:after="0" w:line="276" w:lineRule="auto"/>
        <w:ind w:firstLine="709"/>
        <w:jc w:val="both"/>
        <w:rPr>
          <w:rFonts w:ascii="Calibri" w:eastAsia="Times New Roman" w:hAnsi="Calibri" w:cs="Calibri"/>
          <w:iCs/>
          <w:kern w:val="0"/>
          <w:lang w:eastAsia="pl-PL"/>
          <w14:ligatures w14:val="none"/>
        </w:rPr>
      </w:pPr>
      <w:r w:rsidRPr="007628D5">
        <w:rPr>
          <w:rFonts w:ascii="Calibri" w:eastAsia="Times New Roman" w:hAnsi="Calibri" w:cs="Calibri"/>
          <w:iCs/>
          <w:kern w:val="0"/>
          <w:lang w:eastAsia="pl-PL"/>
          <w14:ligatures w14:val="none"/>
        </w:rPr>
        <w:t xml:space="preserve">Wodociągi wyżej wymienione dostarczają wodę o jakości odpowiadającej obowiązującym wymaganiom sanitarnym. </w:t>
      </w:r>
    </w:p>
    <w:p w14:paraId="43EF2C35" w14:textId="77777777" w:rsidR="007628D5" w:rsidRPr="007628D5" w:rsidRDefault="007628D5" w:rsidP="001A1F34">
      <w:pPr>
        <w:spacing w:after="0" w:line="276" w:lineRule="auto"/>
        <w:jc w:val="both"/>
        <w:rPr>
          <w:rFonts w:ascii="Calibri" w:eastAsia="Times New Roman" w:hAnsi="Calibri" w:cs="Calibri"/>
          <w:iCs/>
          <w:kern w:val="0"/>
          <w:lang w:eastAsia="pl-PL"/>
          <w14:ligatures w14:val="none"/>
        </w:rPr>
      </w:pPr>
    </w:p>
    <w:p w14:paraId="497FBCFA" w14:textId="77777777" w:rsidR="007628D5" w:rsidRPr="007628D5" w:rsidRDefault="007628D5" w:rsidP="001A1F34">
      <w:pPr>
        <w:spacing w:after="0" w:line="276" w:lineRule="auto"/>
        <w:jc w:val="both"/>
        <w:rPr>
          <w:rFonts w:ascii="Calibri" w:eastAsia="Times New Roman" w:hAnsi="Calibri" w:cs="Calibri"/>
          <w:iCs/>
          <w:kern w:val="0"/>
          <w:lang w:eastAsia="pl-PL"/>
          <w14:ligatures w14:val="none"/>
        </w:rPr>
      </w:pPr>
      <w:r w:rsidRPr="007628D5">
        <w:rPr>
          <w:rFonts w:ascii="Calibri" w:eastAsia="Times New Roman" w:hAnsi="Calibri" w:cs="Calibri"/>
          <w:b/>
          <w:iCs/>
          <w:kern w:val="0"/>
          <w:lang w:eastAsia="pl-PL"/>
          <w14:ligatures w14:val="none"/>
        </w:rPr>
        <w:t>W</w:t>
      </w:r>
      <w:r w:rsidRPr="007628D5">
        <w:rPr>
          <w:rFonts w:ascii="Calibri" w:eastAsia="Times New Roman" w:hAnsi="Calibri" w:cs="Calibri"/>
          <w:b/>
          <w:kern w:val="0"/>
          <w:lang w:eastAsia="pl-PL"/>
          <w14:ligatures w14:val="none"/>
        </w:rPr>
        <w:t>odociągi o produkcji wody 1001 - 10 000 m</w:t>
      </w:r>
      <w:r w:rsidRPr="007628D5">
        <w:rPr>
          <w:rFonts w:ascii="Calibri" w:eastAsia="Times New Roman" w:hAnsi="Calibri" w:cs="Calibri"/>
          <w:b/>
          <w:kern w:val="0"/>
          <w:vertAlign w:val="superscript"/>
          <w:lang w:eastAsia="pl-PL"/>
          <w14:ligatures w14:val="none"/>
        </w:rPr>
        <w:t>3</w:t>
      </w:r>
      <w:r w:rsidRPr="007628D5">
        <w:rPr>
          <w:rFonts w:ascii="Calibri" w:eastAsia="Times New Roman" w:hAnsi="Calibri" w:cs="Calibri"/>
          <w:b/>
          <w:kern w:val="0"/>
          <w:lang w:eastAsia="pl-PL"/>
          <w14:ligatures w14:val="none"/>
        </w:rPr>
        <w:t>/dobę (1):</w:t>
      </w:r>
    </w:p>
    <w:p w14:paraId="4481A6DA" w14:textId="6BEB1641" w:rsidR="007628D5" w:rsidRPr="007628D5" w:rsidRDefault="007628D5" w:rsidP="001A1F34">
      <w:pPr>
        <w:spacing w:after="0" w:line="276" w:lineRule="auto"/>
        <w:jc w:val="both"/>
        <w:rPr>
          <w:rFonts w:ascii="Calibri" w:eastAsia="Times New Roman" w:hAnsi="Calibri" w:cs="Calibri"/>
          <w:iCs/>
          <w:kern w:val="0"/>
          <w:lang w:eastAsia="pl-PL"/>
          <w14:ligatures w14:val="none"/>
        </w:rPr>
      </w:pPr>
      <w:r w:rsidRPr="007628D5">
        <w:rPr>
          <w:rFonts w:ascii="Calibri" w:eastAsia="Times New Roman" w:hAnsi="Calibri" w:cs="Calibri"/>
          <w:kern w:val="0"/>
          <w:lang w:eastAsia="pl-PL"/>
          <w14:ligatures w14:val="none"/>
        </w:rPr>
        <w:t>1. Łobez, ul. Wojcelska</w:t>
      </w:r>
      <w:r w:rsidR="004E5E39">
        <w:rPr>
          <w:rFonts w:ascii="Calibri" w:eastAsia="Times New Roman" w:hAnsi="Calibri" w:cs="Calibri"/>
          <w:kern w:val="0"/>
          <w:lang w:eastAsia="pl-PL"/>
          <w14:ligatures w14:val="none"/>
        </w:rPr>
        <w:t>.</w:t>
      </w:r>
    </w:p>
    <w:p w14:paraId="3CEABF7B" w14:textId="77777777" w:rsidR="007628D5" w:rsidRPr="007628D5" w:rsidRDefault="007628D5" w:rsidP="004E5E39">
      <w:pPr>
        <w:spacing w:after="0" w:line="276" w:lineRule="auto"/>
        <w:ind w:firstLine="709"/>
        <w:jc w:val="both"/>
        <w:rPr>
          <w:rFonts w:ascii="Calibri" w:eastAsia="Times New Roman" w:hAnsi="Calibri" w:cs="Calibri"/>
          <w:iCs/>
          <w:kern w:val="0"/>
          <w:lang w:eastAsia="pl-PL"/>
          <w14:ligatures w14:val="none"/>
        </w:rPr>
      </w:pPr>
      <w:r w:rsidRPr="007628D5">
        <w:rPr>
          <w:rFonts w:ascii="Calibri" w:eastAsia="Times New Roman" w:hAnsi="Calibri" w:cs="Calibri"/>
          <w:iCs/>
          <w:kern w:val="0"/>
          <w:lang w:eastAsia="pl-PL"/>
          <w14:ligatures w14:val="none"/>
        </w:rPr>
        <w:t xml:space="preserve">Wodociąg dostarcza wodę o jakości odpowiadającej obowiązującym wymaganiom sanitarnym. </w:t>
      </w:r>
    </w:p>
    <w:p w14:paraId="06B99967" w14:textId="77777777" w:rsidR="004E5E39" w:rsidRDefault="004E5E39" w:rsidP="001A1F34">
      <w:pPr>
        <w:spacing w:after="0" w:line="276" w:lineRule="auto"/>
        <w:rPr>
          <w:rFonts w:ascii="Calibri" w:eastAsia="Times New Roman" w:hAnsi="Calibri" w:cs="Calibri"/>
          <w:b/>
          <w:kern w:val="0"/>
          <w:lang w:eastAsia="pl-PL"/>
          <w14:ligatures w14:val="none"/>
        </w:rPr>
      </w:pPr>
    </w:p>
    <w:p w14:paraId="14C093B3" w14:textId="34C1B7EC" w:rsidR="007628D5" w:rsidRPr="007628D5" w:rsidRDefault="007628D5" w:rsidP="001A1F34">
      <w:pPr>
        <w:spacing w:after="0" w:line="276" w:lineRule="auto"/>
        <w:rPr>
          <w:rFonts w:ascii="Calibri" w:eastAsia="Times New Roman" w:hAnsi="Calibri" w:cs="Calibri"/>
          <w:b/>
          <w:kern w:val="0"/>
          <w:lang w:eastAsia="pl-PL"/>
          <w14:ligatures w14:val="none"/>
        </w:rPr>
      </w:pPr>
      <w:r w:rsidRPr="007628D5">
        <w:rPr>
          <w:rFonts w:ascii="Calibri" w:eastAsia="Times New Roman" w:hAnsi="Calibri" w:cs="Calibri"/>
          <w:b/>
          <w:kern w:val="0"/>
          <w:lang w:eastAsia="pl-PL"/>
          <w14:ligatures w14:val="none"/>
        </w:rPr>
        <w:lastRenderedPageBreak/>
        <w:t>INNE PODMIOTY ZAOPATRUJĄCE W WODĘ (4).</w:t>
      </w:r>
    </w:p>
    <w:p w14:paraId="3AEEEE7A" w14:textId="193EAE88"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1. Tarnowo „Młyn nad Starą Regą”, 73-150 Łobez</w:t>
      </w:r>
      <w:r w:rsidR="004E5E39">
        <w:rPr>
          <w:rFonts w:ascii="Calibri" w:eastAsia="Times New Roman" w:hAnsi="Calibri" w:cs="Calibri"/>
          <w:kern w:val="0"/>
          <w:lang w:eastAsia="pl-PL"/>
          <w14:ligatures w14:val="none"/>
        </w:rPr>
        <w:t>;</w:t>
      </w:r>
    </w:p>
    <w:p w14:paraId="7B3F9DDA" w14:textId="14BA4E08"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 xml:space="preserve">2. </w:t>
      </w:r>
      <w:r w:rsidRPr="007628D5">
        <w:rPr>
          <w:rFonts w:ascii="Calibri" w:eastAsia="Times New Roman" w:hAnsi="Calibri" w:cs="Calibri"/>
          <w:color w:val="000000"/>
          <w:kern w:val="0"/>
          <w:lang w:eastAsia="pl-PL"/>
          <w14:ligatures w14:val="none"/>
        </w:rPr>
        <w:t>Koschem Ksel-Adamus Sp. J., Stare Węgorzynko</w:t>
      </w:r>
      <w:r w:rsidRPr="007628D5">
        <w:rPr>
          <w:rFonts w:ascii="Calibri" w:eastAsia="Times New Roman" w:hAnsi="Calibri" w:cs="Calibri"/>
          <w:kern w:val="0"/>
          <w:lang w:eastAsia="pl-PL"/>
          <w14:ligatures w14:val="none"/>
        </w:rPr>
        <w:t>, 73-155 Węgorzyno</w:t>
      </w:r>
      <w:r w:rsidR="004E5E39">
        <w:rPr>
          <w:rFonts w:ascii="Calibri" w:eastAsia="Times New Roman" w:hAnsi="Calibri" w:cs="Calibri"/>
          <w:kern w:val="0"/>
          <w:lang w:eastAsia="pl-PL"/>
          <w14:ligatures w14:val="none"/>
        </w:rPr>
        <w:t>;</w:t>
      </w:r>
      <w:r w:rsidRPr="007628D5">
        <w:rPr>
          <w:rFonts w:ascii="Calibri" w:eastAsia="Times New Roman" w:hAnsi="Calibri" w:cs="Calibri"/>
          <w:kern w:val="0"/>
          <w:lang w:eastAsia="pl-PL"/>
          <w14:ligatures w14:val="none"/>
        </w:rPr>
        <w:t xml:space="preserve"> </w:t>
      </w:r>
    </w:p>
    <w:p w14:paraId="5297A4BD" w14:textId="4A504C57"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3. „Przylesie” Grzegorz Magdalan, Kołdrąb 9, 73-150 Łobez</w:t>
      </w:r>
      <w:r w:rsidR="004E5E39">
        <w:rPr>
          <w:rFonts w:ascii="Calibri" w:eastAsia="Times New Roman" w:hAnsi="Calibri" w:cs="Calibri"/>
          <w:kern w:val="0"/>
          <w:lang w:eastAsia="pl-PL"/>
          <w14:ligatures w14:val="none"/>
        </w:rPr>
        <w:t>;</w:t>
      </w:r>
    </w:p>
    <w:p w14:paraId="1E97B9E8" w14:textId="058D91BB" w:rsidR="007628D5" w:rsidRPr="007628D5" w:rsidRDefault="007628D5" w:rsidP="001A1F34">
      <w:pPr>
        <w:spacing w:after="0" w:line="276" w:lineRule="auto"/>
        <w:rPr>
          <w:rFonts w:ascii="Calibri" w:eastAsia="Times New Roman" w:hAnsi="Calibri" w:cs="Calibri"/>
          <w:kern w:val="0"/>
          <w:lang w:eastAsia="pl-PL"/>
          <w14:ligatures w14:val="none"/>
        </w:rPr>
      </w:pPr>
      <w:r w:rsidRPr="007628D5">
        <w:rPr>
          <w:rFonts w:ascii="Calibri" w:eastAsia="Times New Roman" w:hAnsi="Calibri" w:cs="Calibri"/>
          <w:kern w:val="0"/>
          <w:lang w:eastAsia="pl-PL"/>
          <w14:ligatures w14:val="none"/>
        </w:rPr>
        <w:t>4. Ośrodek dla bezdomnych, Rynowo 27, 73-150 Łobez</w:t>
      </w:r>
      <w:r w:rsidR="004E5E39">
        <w:rPr>
          <w:rFonts w:ascii="Calibri" w:eastAsia="Times New Roman" w:hAnsi="Calibri" w:cs="Calibri"/>
          <w:kern w:val="0"/>
          <w:lang w:eastAsia="pl-PL"/>
          <w14:ligatures w14:val="none"/>
        </w:rPr>
        <w:t>.</w:t>
      </w:r>
    </w:p>
    <w:p w14:paraId="20195457" w14:textId="77777777" w:rsidR="007628D5" w:rsidRPr="000F39EB" w:rsidRDefault="007628D5" w:rsidP="001A1F34">
      <w:pPr>
        <w:keepNext/>
        <w:spacing w:after="0" w:line="276" w:lineRule="auto"/>
        <w:ind w:left="993"/>
        <w:jc w:val="both"/>
        <w:outlineLvl w:val="2"/>
        <w:rPr>
          <w:rFonts w:ascii="Calibri" w:eastAsia="Times New Roman" w:hAnsi="Calibri" w:cs="Calibri"/>
          <w:b/>
          <w:bCs/>
          <w:color w:val="FF0000"/>
          <w:kern w:val="0"/>
          <w:lang w:eastAsia="pl-PL"/>
          <w14:ligatures w14:val="none"/>
        </w:rPr>
      </w:pPr>
    </w:p>
    <w:p w14:paraId="51F83407" w14:textId="737233D2" w:rsidR="000F39EB" w:rsidRPr="004E5E39" w:rsidRDefault="000F39EB" w:rsidP="004E5E39">
      <w:pPr>
        <w:keepNext/>
        <w:numPr>
          <w:ilvl w:val="0"/>
          <w:numId w:val="42"/>
        </w:numPr>
        <w:tabs>
          <w:tab w:val="left" w:pos="284"/>
        </w:tabs>
        <w:spacing w:after="0" w:line="276" w:lineRule="auto"/>
        <w:ind w:left="0" w:firstLine="0"/>
        <w:outlineLvl w:val="2"/>
        <w:rPr>
          <w:rFonts w:ascii="Calibri" w:eastAsia="Times New Roman" w:hAnsi="Calibri" w:cs="Calibri"/>
          <w:b/>
          <w:bCs/>
          <w:kern w:val="0"/>
          <w:lang w:eastAsia="pl-PL"/>
          <w14:ligatures w14:val="none"/>
        </w:rPr>
      </w:pPr>
      <w:r w:rsidRPr="004E5E39">
        <w:rPr>
          <w:rFonts w:ascii="Calibri" w:eastAsia="Times New Roman" w:hAnsi="Calibri" w:cs="Calibri"/>
          <w:b/>
          <w:bCs/>
          <w:kern w:val="0"/>
          <w:lang w:eastAsia="pl-PL"/>
          <w14:ligatures w14:val="none"/>
        </w:rPr>
        <w:t>Substancje promieniotwórcze w wodzie przeznaczonej do pici</w:t>
      </w:r>
      <w:r w:rsidR="004E5E39">
        <w:rPr>
          <w:rFonts w:ascii="Calibri" w:eastAsia="Times New Roman" w:hAnsi="Calibri" w:cs="Calibri"/>
          <w:b/>
          <w:bCs/>
          <w:kern w:val="0"/>
          <w:lang w:eastAsia="pl-PL"/>
          <w14:ligatures w14:val="none"/>
        </w:rPr>
        <w:t>a</w:t>
      </w:r>
    </w:p>
    <w:p w14:paraId="0361911B" w14:textId="32D55907" w:rsidR="007628D5" w:rsidRPr="001A1F34" w:rsidRDefault="007628D5" w:rsidP="004E5E39">
      <w:pPr>
        <w:spacing w:line="276" w:lineRule="auto"/>
        <w:ind w:firstLine="709"/>
        <w:jc w:val="both"/>
        <w:rPr>
          <w:rFonts w:ascii="Calibri" w:hAnsi="Calibri" w:cs="Calibri"/>
        </w:rPr>
      </w:pPr>
      <w:r w:rsidRPr="001A1F34">
        <w:rPr>
          <w:rFonts w:ascii="Calibri" w:hAnsi="Calibri" w:cs="Calibri"/>
        </w:rPr>
        <w:t xml:space="preserve">W roku 2023 pobrano próbki wody do badań w kierunku substancji promieniotwórczych w wodzie przeznaczonej do spożycia w ramach badań wewnętrznych przez przedsiębiorstwa wodociągowe na terenie powiatu łobeskiego. Próbki pobrano </w:t>
      </w:r>
      <w:r w:rsidR="004E5E39">
        <w:rPr>
          <w:rFonts w:ascii="Calibri" w:hAnsi="Calibri" w:cs="Calibri"/>
        </w:rPr>
        <w:br/>
      </w:r>
      <w:r w:rsidRPr="001A1F34">
        <w:rPr>
          <w:rFonts w:ascii="Calibri" w:hAnsi="Calibri" w:cs="Calibri"/>
        </w:rPr>
        <w:t xml:space="preserve">w 3 wodociągach. Wg przesłanych sprawozdań stwierdzono przydatność wody do spożycia </w:t>
      </w:r>
      <w:r w:rsidR="004E5E39">
        <w:rPr>
          <w:rFonts w:ascii="Calibri" w:hAnsi="Calibri" w:cs="Calibri"/>
        </w:rPr>
        <w:br/>
      </w:r>
      <w:r w:rsidRPr="001A1F34">
        <w:rPr>
          <w:rFonts w:ascii="Calibri" w:hAnsi="Calibri" w:cs="Calibri"/>
        </w:rPr>
        <w:t xml:space="preserve">w ww. zakresie. </w:t>
      </w:r>
    </w:p>
    <w:p w14:paraId="39F0C7AF" w14:textId="77777777" w:rsidR="000F39EB" w:rsidRPr="004E5E39" w:rsidRDefault="000F39EB" w:rsidP="004E5E39">
      <w:pPr>
        <w:keepNext/>
        <w:numPr>
          <w:ilvl w:val="0"/>
          <w:numId w:val="42"/>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4E5E39">
        <w:rPr>
          <w:rFonts w:ascii="Calibri" w:eastAsia="Times New Roman" w:hAnsi="Calibri" w:cs="Calibri"/>
          <w:b/>
          <w:bCs/>
          <w:kern w:val="0"/>
          <w:lang w:eastAsia="pl-PL"/>
          <w14:ligatures w14:val="none"/>
        </w:rPr>
        <w:t>Ważniejsze modernizacje oraz rozbudowa sieci wodociągowej</w:t>
      </w:r>
    </w:p>
    <w:p w14:paraId="6C197B6C" w14:textId="77777777" w:rsidR="007628D5" w:rsidRPr="001A1F34" w:rsidRDefault="007628D5" w:rsidP="004E5E39">
      <w:pPr>
        <w:pStyle w:val="Akapitzlist"/>
        <w:spacing w:after="0" w:line="276" w:lineRule="auto"/>
        <w:ind w:left="0" w:firstLine="709"/>
        <w:jc w:val="both"/>
        <w:rPr>
          <w:rFonts w:ascii="Calibri" w:hAnsi="Calibri" w:cs="Calibri"/>
        </w:rPr>
      </w:pPr>
      <w:r w:rsidRPr="001A1F34">
        <w:rPr>
          <w:rFonts w:ascii="Calibri" w:hAnsi="Calibri" w:cs="Calibri"/>
        </w:rPr>
        <w:t xml:space="preserve">Przedsiębiorstwa wodociągowe odpowiedzialne za jakość wody pitnej podejmowały działania zmierzające do poprawy jej jakości poprzez usprawnianie procesów uzdatniania: wymianę lub montaż nowych urządzeń, zwiększanie częstotliwości płukania sieci wodociągowych. Ponadto, przedsiębiorstwa po przeprowadzonych działaniach naprawczych prowadzą wewnętrzną kontrolę jakości wody, o wynikach na bieżąco informują tut. Inspekcję. </w:t>
      </w:r>
    </w:p>
    <w:p w14:paraId="28A0BEE5" w14:textId="2FAB07AE" w:rsidR="007628D5" w:rsidRPr="001A1F34" w:rsidRDefault="007628D5" w:rsidP="001A1F34">
      <w:pPr>
        <w:pStyle w:val="Akapitzlist"/>
        <w:spacing w:after="0" w:line="276" w:lineRule="auto"/>
        <w:ind w:left="0"/>
        <w:jc w:val="both"/>
        <w:rPr>
          <w:rFonts w:ascii="Calibri" w:hAnsi="Calibri" w:cs="Calibri"/>
        </w:rPr>
      </w:pPr>
      <w:r w:rsidRPr="001A1F34">
        <w:rPr>
          <w:rFonts w:ascii="Calibri" w:hAnsi="Calibri" w:cs="Calibri"/>
        </w:rPr>
        <w:t>Gmina Łobez: Od dnia 10.07.2023</w:t>
      </w:r>
      <w:r w:rsidR="00AB2A90">
        <w:rPr>
          <w:rFonts w:ascii="Calibri" w:hAnsi="Calibri" w:cs="Calibri"/>
        </w:rPr>
        <w:t xml:space="preserve"> </w:t>
      </w:r>
      <w:r w:rsidRPr="001A1F34">
        <w:rPr>
          <w:rFonts w:ascii="Calibri" w:hAnsi="Calibri" w:cs="Calibri"/>
        </w:rPr>
        <w:t>r. wodociągi Poradz i Bełczna zostały podłączone do wodociągu Łobez, wodociąg Meszne od dnia 30.06.2023</w:t>
      </w:r>
      <w:r w:rsidR="00AB2A90">
        <w:rPr>
          <w:rFonts w:ascii="Calibri" w:hAnsi="Calibri" w:cs="Calibri"/>
        </w:rPr>
        <w:t xml:space="preserve"> </w:t>
      </w:r>
      <w:r w:rsidRPr="001A1F34">
        <w:rPr>
          <w:rFonts w:ascii="Calibri" w:hAnsi="Calibri" w:cs="Calibri"/>
        </w:rPr>
        <w:t>r. został podłączony do wodociągu Dobieszewo, gm. Łobez. Rozbudowano sieć wodociągową z miejscowości Prusinowo do miejscowości Bełczna, gm. Łobez oraz z miejscowości Dobieszewo, gm. Łobez do miejscowości Zachełmie, gm. Łobez.</w:t>
      </w:r>
    </w:p>
    <w:p w14:paraId="39C816F5" w14:textId="2AC91E1B" w:rsidR="007628D5" w:rsidRPr="001A1F34" w:rsidRDefault="007628D5" w:rsidP="00AB2A90">
      <w:pPr>
        <w:pStyle w:val="Akapitzlist"/>
        <w:spacing w:after="0" w:line="276" w:lineRule="auto"/>
        <w:ind w:left="0" w:firstLine="709"/>
        <w:jc w:val="both"/>
        <w:rPr>
          <w:rFonts w:ascii="Calibri" w:hAnsi="Calibri" w:cs="Calibri"/>
        </w:rPr>
      </w:pPr>
      <w:r w:rsidRPr="001A1F34">
        <w:rPr>
          <w:rFonts w:ascii="Calibri" w:hAnsi="Calibri" w:cs="Calibri"/>
        </w:rPr>
        <w:t>Gmina Węgorzyno: od dnia 28.02.2023</w:t>
      </w:r>
      <w:r w:rsidR="00AB2A90">
        <w:rPr>
          <w:rFonts w:ascii="Calibri" w:hAnsi="Calibri" w:cs="Calibri"/>
        </w:rPr>
        <w:t xml:space="preserve"> </w:t>
      </w:r>
      <w:r w:rsidRPr="001A1F34">
        <w:rPr>
          <w:rFonts w:ascii="Calibri" w:hAnsi="Calibri" w:cs="Calibri"/>
        </w:rPr>
        <w:t xml:space="preserve">r. wodociąg Przytoń, gm. Węgorzyno został podłączony do wodociągu Rogówko, gm. Węgorzyno. Wybudowano nową </w:t>
      </w:r>
      <w:r w:rsidR="008F65FB" w:rsidRPr="001A1F34">
        <w:rPr>
          <w:rFonts w:ascii="Calibri" w:hAnsi="Calibri" w:cs="Calibri"/>
        </w:rPr>
        <w:t>sieć</w:t>
      </w:r>
      <w:r w:rsidRPr="001A1F34">
        <w:rPr>
          <w:rFonts w:ascii="Calibri" w:hAnsi="Calibri" w:cs="Calibri"/>
        </w:rPr>
        <w:t xml:space="preserve"> wodociągową z miejscowości Sulice, gm. Węgorzyno do miejscowości Rogówko, gm. Węgorzyno.</w:t>
      </w:r>
    </w:p>
    <w:p w14:paraId="4C257E95" w14:textId="77777777" w:rsidR="007628D5" w:rsidRPr="001A1F34" w:rsidRDefault="007628D5" w:rsidP="00AB2A90">
      <w:pPr>
        <w:pStyle w:val="Akapitzlist"/>
        <w:spacing w:after="0" w:line="276" w:lineRule="auto"/>
        <w:ind w:left="0" w:firstLine="426"/>
        <w:jc w:val="both"/>
        <w:rPr>
          <w:rFonts w:ascii="Calibri" w:hAnsi="Calibri" w:cs="Calibri"/>
        </w:rPr>
      </w:pPr>
      <w:r w:rsidRPr="001A1F34">
        <w:rPr>
          <w:rFonts w:ascii="Calibri" w:hAnsi="Calibri" w:cs="Calibri"/>
        </w:rPr>
        <w:t>Gmina Resko: w hydroforni Miłogoszcz, gm. Resko wymieniono zbiornik hydroforowy oraz armaturę wodociągową, odmalowano i odświeżono ściany hydroforni wewnątrz budynku.</w:t>
      </w:r>
    </w:p>
    <w:p w14:paraId="6371BE35" w14:textId="77777777" w:rsidR="007628D5" w:rsidRPr="000F39EB" w:rsidRDefault="007628D5" w:rsidP="001A1F34">
      <w:pPr>
        <w:keepNext/>
        <w:spacing w:after="0" w:line="276" w:lineRule="auto"/>
        <w:ind w:left="993"/>
        <w:jc w:val="both"/>
        <w:outlineLvl w:val="2"/>
        <w:rPr>
          <w:rFonts w:ascii="Calibri" w:eastAsia="Times New Roman" w:hAnsi="Calibri" w:cs="Calibri"/>
          <w:b/>
          <w:bCs/>
          <w:color w:val="FF0000"/>
          <w:kern w:val="0"/>
          <w:lang w:eastAsia="pl-PL"/>
          <w14:ligatures w14:val="none"/>
        </w:rPr>
      </w:pPr>
    </w:p>
    <w:p w14:paraId="652967ED" w14:textId="77777777" w:rsidR="000F39EB" w:rsidRPr="00AB2A90" w:rsidRDefault="000F39EB" w:rsidP="00AB2A90">
      <w:pPr>
        <w:keepNext/>
        <w:numPr>
          <w:ilvl w:val="0"/>
          <w:numId w:val="42"/>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AB2A90">
        <w:rPr>
          <w:rFonts w:ascii="Calibri" w:eastAsia="Times New Roman" w:hAnsi="Calibri" w:cs="Calibri"/>
          <w:b/>
          <w:bCs/>
          <w:kern w:val="0"/>
          <w:lang w:eastAsia="pl-PL"/>
          <w14:ligatures w14:val="none"/>
        </w:rPr>
        <w:t>Awarie i zdarzenia istotne dla infrastruktury zaopatrzenia w wodę</w:t>
      </w:r>
    </w:p>
    <w:p w14:paraId="49715CC5" w14:textId="6D03CD68" w:rsidR="007628D5" w:rsidRPr="001A1F34" w:rsidRDefault="007628D5" w:rsidP="00AB2A90">
      <w:pPr>
        <w:pStyle w:val="Akapitzlist"/>
        <w:spacing w:after="0" w:line="276" w:lineRule="auto"/>
        <w:ind w:left="0" w:firstLine="709"/>
        <w:jc w:val="both"/>
        <w:rPr>
          <w:rFonts w:ascii="Calibri" w:hAnsi="Calibri" w:cs="Calibri"/>
          <w:bCs/>
        </w:rPr>
      </w:pPr>
      <w:r w:rsidRPr="001A1F34">
        <w:rPr>
          <w:rFonts w:ascii="Calibri" w:hAnsi="Calibri" w:cs="Calibri"/>
          <w:bCs/>
        </w:rPr>
        <w:t xml:space="preserve">W roku 2022 zgłoszono 3 awarie sieci wodociągowych (wycieki, wymiana odcinka wodociągowego, wymiany hydrantu, nałożenie opasek naprawczych) na terenie Gminy Łobez. Po usunięciu awarii przedsiębiorstwo wodociągowe podjęło czynności związane </w:t>
      </w:r>
      <w:r w:rsidR="00833935">
        <w:rPr>
          <w:rFonts w:ascii="Calibri" w:hAnsi="Calibri" w:cs="Calibri"/>
          <w:bCs/>
        </w:rPr>
        <w:br/>
      </w:r>
      <w:r w:rsidRPr="001A1F34">
        <w:rPr>
          <w:rFonts w:ascii="Calibri" w:hAnsi="Calibri" w:cs="Calibri"/>
          <w:bCs/>
        </w:rPr>
        <w:t xml:space="preserve">z przepłukaniem i dezynfekcją sieci wodociągowych, a także pobraniem próbek wody. Poinformowano mieszkańców o awarii.  </w:t>
      </w:r>
    </w:p>
    <w:p w14:paraId="1D00DA52" w14:textId="4DEE90DA" w:rsidR="007628D5" w:rsidRPr="001A1F34" w:rsidRDefault="007628D5" w:rsidP="00833935">
      <w:pPr>
        <w:pStyle w:val="Akapitzlist"/>
        <w:tabs>
          <w:tab w:val="left" w:pos="426"/>
          <w:tab w:val="left" w:pos="567"/>
        </w:tabs>
        <w:spacing w:after="0" w:line="276" w:lineRule="auto"/>
        <w:ind w:left="0" w:firstLine="709"/>
        <w:jc w:val="both"/>
        <w:rPr>
          <w:rFonts w:ascii="Calibri" w:hAnsi="Calibri" w:cs="Calibri"/>
          <w:bCs/>
        </w:rPr>
      </w:pPr>
      <w:r w:rsidRPr="001A1F34">
        <w:rPr>
          <w:rFonts w:ascii="Calibri" w:hAnsi="Calibri" w:cs="Calibri"/>
          <w:iCs/>
        </w:rPr>
        <w:t>Na 14 Stacji Uzdatniania Wody wydano decyzje administracyjne dotyczące złego stanu sanitarno</w:t>
      </w:r>
      <w:r w:rsidR="00833935">
        <w:rPr>
          <w:rFonts w:ascii="Calibri" w:hAnsi="Calibri" w:cs="Calibri"/>
          <w:iCs/>
        </w:rPr>
        <w:t xml:space="preserve"> </w:t>
      </w:r>
      <w:r w:rsidRPr="001A1F34">
        <w:rPr>
          <w:rFonts w:ascii="Calibri" w:hAnsi="Calibri" w:cs="Calibri"/>
          <w:iCs/>
        </w:rPr>
        <w:t>-</w:t>
      </w:r>
      <w:r w:rsidR="00833935">
        <w:rPr>
          <w:rFonts w:ascii="Calibri" w:hAnsi="Calibri" w:cs="Calibri"/>
          <w:iCs/>
        </w:rPr>
        <w:t xml:space="preserve"> </w:t>
      </w:r>
      <w:r w:rsidRPr="001A1F34">
        <w:rPr>
          <w:rFonts w:ascii="Calibri" w:hAnsi="Calibri" w:cs="Calibri"/>
          <w:iCs/>
        </w:rPr>
        <w:t>technicznego wewnątrz obiektów: gmina Dobra: Bienice, Tucze, Krzemienna, Dobropole; gmina Radowo Małe: Radowo Wielkie, Strzmiele, Karnice; gmina Węgorzyno: Winniki, Podlipce, Cieszyno, Dłusko, Gościsław, Mieszewo, Chwarstno.</w:t>
      </w:r>
    </w:p>
    <w:p w14:paraId="44C42CB8" w14:textId="77777777" w:rsidR="007628D5" w:rsidRPr="001A1F34" w:rsidRDefault="007628D5" w:rsidP="00833935">
      <w:pPr>
        <w:pStyle w:val="Akapitzlist"/>
        <w:spacing w:after="0" w:line="276" w:lineRule="auto"/>
        <w:ind w:left="0" w:firstLine="426"/>
        <w:jc w:val="both"/>
        <w:rPr>
          <w:rFonts w:ascii="Calibri" w:hAnsi="Calibri" w:cs="Calibri"/>
        </w:rPr>
      </w:pPr>
      <w:r w:rsidRPr="001A1F34">
        <w:rPr>
          <w:rFonts w:ascii="Calibri" w:hAnsi="Calibri" w:cs="Calibri"/>
        </w:rPr>
        <w:t>W roku sprawozdawczym nie odnotowano wyłączeń, zamknięć, unieruchomień obiektów.</w:t>
      </w:r>
    </w:p>
    <w:p w14:paraId="0084E9C2" w14:textId="77777777" w:rsidR="000F39EB" w:rsidRPr="00833935" w:rsidRDefault="000F39EB" w:rsidP="00833935">
      <w:pPr>
        <w:keepNext/>
        <w:numPr>
          <w:ilvl w:val="0"/>
          <w:numId w:val="42"/>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833935">
        <w:rPr>
          <w:rFonts w:ascii="Calibri" w:eastAsia="Times New Roman" w:hAnsi="Calibri" w:cs="Calibri"/>
          <w:b/>
          <w:bCs/>
          <w:kern w:val="0"/>
          <w:lang w:eastAsia="pl-PL"/>
          <w14:ligatures w14:val="none"/>
        </w:rPr>
        <w:lastRenderedPageBreak/>
        <w:t>Ocena jakości wody przeznaczonej do spożycia</w:t>
      </w:r>
    </w:p>
    <w:p w14:paraId="5DE8F188" w14:textId="631FE89C" w:rsidR="007628D5" w:rsidRPr="001A1F34" w:rsidRDefault="007628D5" w:rsidP="00833935">
      <w:pPr>
        <w:spacing w:after="0" w:line="276" w:lineRule="auto"/>
        <w:ind w:firstLine="709"/>
        <w:jc w:val="both"/>
        <w:rPr>
          <w:rFonts w:ascii="Calibri" w:eastAsia="Times New Roman" w:hAnsi="Calibri" w:cs="Calibri"/>
          <w:color w:val="000000"/>
        </w:rPr>
      </w:pPr>
      <w:r w:rsidRPr="001A1F34">
        <w:rPr>
          <w:rFonts w:ascii="Calibri" w:hAnsi="Calibri" w:cs="Calibri"/>
        </w:rPr>
        <w:t xml:space="preserve">W roku 2023 wydana była </w:t>
      </w:r>
      <w:r w:rsidRPr="001A1F34">
        <w:rPr>
          <w:rFonts w:ascii="Calibri" w:hAnsi="Calibri" w:cs="Calibri"/>
          <w:bCs/>
        </w:rPr>
        <w:t xml:space="preserve">1 decyzja warunkowo dopuszczająca wodę do spożycia </w:t>
      </w:r>
      <w:r w:rsidRPr="001A1F34">
        <w:rPr>
          <w:rFonts w:ascii="Calibri" w:hAnsi="Calibri" w:cs="Calibri"/>
          <w:bCs/>
          <w:color w:val="000000"/>
        </w:rPr>
        <w:t>na okres 30  dni</w:t>
      </w:r>
      <w:r w:rsidRPr="001A1F34">
        <w:rPr>
          <w:rFonts w:ascii="Calibri" w:hAnsi="Calibri" w:cs="Calibri"/>
          <w:bCs/>
        </w:rPr>
        <w:t xml:space="preserve"> dotycząca ponadnormatywnej wartości </w:t>
      </w:r>
      <w:r w:rsidR="00833935">
        <w:rPr>
          <w:rFonts w:ascii="Calibri" w:hAnsi="Calibri" w:cs="Calibri"/>
          <w:bCs/>
        </w:rPr>
        <w:t>m</w:t>
      </w:r>
      <w:r w:rsidRPr="001A1F34">
        <w:rPr>
          <w:rFonts w:ascii="Calibri" w:hAnsi="Calibri" w:cs="Calibri"/>
          <w:bCs/>
        </w:rPr>
        <w:t xml:space="preserve">anganu w wodociągu Tucze, gm. Dobra (Mn- </w:t>
      </w:r>
      <w:r w:rsidRPr="001A1F34">
        <w:rPr>
          <w:rFonts w:ascii="Calibri" w:eastAsia="Times New Roman" w:hAnsi="Calibri" w:cs="Calibri"/>
          <w:bCs/>
          <w:color w:val="000000"/>
        </w:rPr>
        <w:t>69 µg/l).</w:t>
      </w:r>
      <w:r w:rsidRPr="001A1F34">
        <w:rPr>
          <w:rFonts w:ascii="Calibri" w:eastAsia="Times New Roman" w:hAnsi="Calibri" w:cs="Calibri"/>
          <w:color w:val="000000"/>
          <w:sz w:val="20"/>
          <w:szCs w:val="20"/>
        </w:rPr>
        <w:t xml:space="preserve"> </w:t>
      </w:r>
      <w:r w:rsidRPr="001A1F34">
        <w:rPr>
          <w:rFonts w:ascii="Calibri" w:eastAsia="Times New Roman" w:hAnsi="Calibri" w:cs="Calibri"/>
          <w:color w:val="000000"/>
        </w:rPr>
        <w:t>Na jakość wody wydano decyzję administracyjną. Przedsiębiorstwo podjęło działania naprawcze (płukanie, remont filtrów), okazano prawidłowe wyniki badań wody do spożycia, zakończono postępowanie.</w:t>
      </w:r>
    </w:p>
    <w:p w14:paraId="4C86E1F2" w14:textId="2D78C461" w:rsidR="007628D5" w:rsidRPr="001A1F34" w:rsidRDefault="007628D5" w:rsidP="00833935">
      <w:pPr>
        <w:spacing w:after="0" w:line="276" w:lineRule="auto"/>
        <w:ind w:firstLine="709"/>
        <w:jc w:val="both"/>
        <w:rPr>
          <w:rFonts w:ascii="Calibri" w:eastAsia="Times New Roman" w:hAnsi="Calibri" w:cs="Calibri"/>
        </w:rPr>
      </w:pPr>
      <w:r w:rsidRPr="001A1F34">
        <w:rPr>
          <w:rFonts w:ascii="Calibri" w:hAnsi="Calibri" w:cs="Calibri"/>
          <w:bCs/>
        </w:rPr>
        <w:t xml:space="preserve">Na jakość wody do spożycia w zakresie mikrobiologicznym w Domu dla bezdomnych </w:t>
      </w:r>
      <w:r w:rsidR="00833935">
        <w:rPr>
          <w:rFonts w:ascii="Calibri" w:hAnsi="Calibri" w:cs="Calibri"/>
          <w:bCs/>
        </w:rPr>
        <w:br/>
      </w:r>
      <w:r w:rsidRPr="001A1F34">
        <w:rPr>
          <w:rFonts w:ascii="Calibri" w:hAnsi="Calibri" w:cs="Calibri"/>
          <w:bCs/>
        </w:rPr>
        <w:t>w Rynowie, gm. Łobez została wydana 1 decyzja z rygorem natychmiastowego wykonania</w:t>
      </w:r>
      <w:r w:rsidR="00833935">
        <w:rPr>
          <w:rFonts w:ascii="Calibri" w:hAnsi="Calibri" w:cs="Calibri"/>
          <w:bCs/>
        </w:rPr>
        <w:t xml:space="preserve"> </w:t>
      </w:r>
      <w:r w:rsidRPr="001A1F34">
        <w:rPr>
          <w:rFonts w:ascii="Calibri" w:hAnsi="Calibri" w:cs="Calibri"/>
          <w:bCs/>
        </w:rPr>
        <w:t xml:space="preserve">- </w:t>
      </w:r>
      <w:r w:rsidRPr="001A1F34">
        <w:rPr>
          <w:rFonts w:ascii="Calibri" w:hAnsi="Calibri" w:cs="Calibri"/>
          <w:color w:val="000000"/>
        </w:rPr>
        <w:t>(enterokoki</w:t>
      </w:r>
      <w:r w:rsidR="00833935">
        <w:rPr>
          <w:rFonts w:ascii="Calibri" w:hAnsi="Calibri" w:cs="Calibri"/>
          <w:color w:val="000000"/>
        </w:rPr>
        <w:t xml:space="preserve"> </w:t>
      </w:r>
      <w:r w:rsidRPr="001A1F34">
        <w:rPr>
          <w:rFonts w:ascii="Calibri" w:hAnsi="Calibri" w:cs="Calibri"/>
          <w:color w:val="000000"/>
        </w:rPr>
        <w:t>-</w:t>
      </w:r>
      <w:r w:rsidR="00833935">
        <w:rPr>
          <w:rFonts w:ascii="Calibri" w:hAnsi="Calibri" w:cs="Calibri"/>
          <w:color w:val="000000"/>
        </w:rPr>
        <w:t xml:space="preserve"> </w:t>
      </w:r>
      <w:r w:rsidRPr="001A1F34">
        <w:rPr>
          <w:rFonts w:ascii="Calibri" w:hAnsi="Calibri" w:cs="Calibri"/>
          <w:color w:val="000000"/>
        </w:rPr>
        <w:t>29 jtk/100 ml, ogólna liczba mikroorganizmów w 22°C &gt;300 jtk/1ml</w:t>
      </w:r>
      <w:r w:rsidRPr="001A1F34">
        <w:rPr>
          <w:rFonts w:ascii="Calibri" w:eastAsia="Times New Roman" w:hAnsi="Calibri" w:cs="Calibri"/>
        </w:rPr>
        <w:t>). Obiekt podłączono do wodociągu wiejskiego w Rynowie, gm. Łobez i zakończono postępowanie.</w:t>
      </w:r>
    </w:p>
    <w:p w14:paraId="6D96DE33" w14:textId="0BBDDFC3" w:rsidR="007628D5" w:rsidRDefault="007628D5" w:rsidP="00833935">
      <w:pPr>
        <w:spacing w:after="0" w:line="276" w:lineRule="auto"/>
        <w:ind w:firstLine="709"/>
        <w:jc w:val="both"/>
        <w:rPr>
          <w:rFonts w:ascii="Calibri" w:eastAsia="ArialMT" w:hAnsi="Calibri" w:cs="Calibri"/>
        </w:rPr>
      </w:pPr>
      <w:r w:rsidRPr="001A1F34">
        <w:rPr>
          <w:rFonts w:ascii="Calibri" w:eastAsia="ArialMT" w:hAnsi="Calibri" w:cs="Calibri"/>
        </w:rPr>
        <w:t>Po analizie jakości wody oraz elementów ryzyka zdrowotnego dla konsumentów związanego ze spożyciem wody, na podstawie wytycznych Światowej Organizacji Zdrowia (WHO), Państwowy Powiatowy Inspektor Sanitarny w Łobzie nie stwierdza istotnych zagrożeń dla zdrowia mieszkańców powiatu łobeskiego korzystających z wody dostarczanej przez przedsiębiorstwa wodociągowe i przez inne podmioty dostarczające wodę.</w:t>
      </w:r>
    </w:p>
    <w:p w14:paraId="26282DE2" w14:textId="77777777" w:rsidR="00833935" w:rsidRPr="001A1F34" w:rsidRDefault="00833935" w:rsidP="00833935">
      <w:pPr>
        <w:spacing w:after="0" w:line="276" w:lineRule="auto"/>
        <w:ind w:firstLine="709"/>
        <w:jc w:val="both"/>
        <w:rPr>
          <w:rFonts w:ascii="Calibri" w:eastAsia="ArialMT" w:hAnsi="Calibri" w:cs="Calibri"/>
        </w:rPr>
      </w:pPr>
    </w:p>
    <w:p w14:paraId="06087838" w14:textId="77777777" w:rsidR="000F39EB" w:rsidRPr="00833935" w:rsidRDefault="000F39EB" w:rsidP="00833935">
      <w:pPr>
        <w:keepNext/>
        <w:numPr>
          <w:ilvl w:val="0"/>
          <w:numId w:val="42"/>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833935">
        <w:rPr>
          <w:rFonts w:ascii="Calibri" w:eastAsia="Times New Roman" w:hAnsi="Calibri" w:cs="Calibri"/>
          <w:b/>
          <w:bCs/>
          <w:kern w:val="0"/>
          <w:lang w:eastAsia="pl-PL"/>
          <w14:ligatures w14:val="none"/>
        </w:rPr>
        <w:t>Ciepła woda użytkowa</w:t>
      </w:r>
    </w:p>
    <w:p w14:paraId="685FF05E" w14:textId="77282C17" w:rsidR="007628D5" w:rsidRPr="001A1F34" w:rsidRDefault="007628D5" w:rsidP="00833935">
      <w:pPr>
        <w:pStyle w:val="NormalnyWeb"/>
        <w:spacing w:before="0" w:beforeAutospacing="0" w:after="0" w:afterAutospacing="0" w:line="276" w:lineRule="auto"/>
        <w:ind w:firstLine="709"/>
        <w:jc w:val="both"/>
        <w:rPr>
          <w:rFonts w:ascii="Calibri" w:hAnsi="Calibri" w:cs="Calibri"/>
        </w:rPr>
      </w:pPr>
      <w:r w:rsidRPr="001A1F34">
        <w:rPr>
          <w:rFonts w:ascii="Calibri" w:hAnsi="Calibri" w:cs="Calibri"/>
        </w:rPr>
        <w:t xml:space="preserve">W ciągu okresu sprawozdawczego pobrano 48 próbek wody w kierunku wykrywania bakterii rodzaju  </w:t>
      </w:r>
      <w:r w:rsidRPr="001A1F34">
        <w:rPr>
          <w:rFonts w:ascii="Calibri" w:hAnsi="Calibri" w:cs="Calibri"/>
          <w:i/>
        </w:rPr>
        <w:t>Legionella Sp</w:t>
      </w:r>
      <w:r w:rsidRPr="001A1F34">
        <w:rPr>
          <w:rFonts w:ascii="Calibri" w:hAnsi="Calibri" w:cs="Calibri"/>
        </w:rPr>
        <w:t>.  w 6 obiektach. W dniu 05.09.2023</w:t>
      </w:r>
      <w:r w:rsidR="00833935">
        <w:rPr>
          <w:rFonts w:ascii="Calibri" w:hAnsi="Calibri" w:cs="Calibri"/>
        </w:rPr>
        <w:t xml:space="preserve"> </w:t>
      </w:r>
      <w:r w:rsidRPr="001A1F34">
        <w:rPr>
          <w:rFonts w:ascii="Calibri" w:hAnsi="Calibri" w:cs="Calibri"/>
        </w:rPr>
        <w:t xml:space="preserve">r. pobrano próbki wody </w:t>
      </w:r>
      <w:r w:rsidR="00833935">
        <w:rPr>
          <w:rFonts w:ascii="Calibri" w:hAnsi="Calibri" w:cs="Calibri"/>
        </w:rPr>
        <w:br/>
      </w:r>
      <w:r w:rsidRPr="001A1F34">
        <w:rPr>
          <w:rFonts w:ascii="Calibri" w:hAnsi="Calibri" w:cs="Calibri"/>
        </w:rPr>
        <w:t xml:space="preserve">w budynku Domu Dziecka w Łobzie przy ul. Konopnickiej. Na podstawie sprawozdań stwierdzono bardzo wysokie i wysokie skażenie wody ciepłej użytkowej bakterią Legionella sp., wydano decyzję administracyjną. Dyrektor Domu Dziecka podjął działania naprawcze (dezynfekcja termiczna). Po pobraniu badań powtórnych wody ciepłej stwierdzono przydatność wody do użycia. </w:t>
      </w:r>
    </w:p>
    <w:p w14:paraId="7B7A996F" w14:textId="77777777" w:rsidR="000F39EB" w:rsidRPr="001A1F34" w:rsidRDefault="000F39EB" w:rsidP="001A1F34">
      <w:pPr>
        <w:keepNext/>
        <w:spacing w:after="0" w:line="276" w:lineRule="auto"/>
        <w:jc w:val="both"/>
        <w:outlineLvl w:val="2"/>
        <w:rPr>
          <w:rFonts w:ascii="Calibri" w:eastAsia="Times New Roman" w:hAnsi="Calibri" w:cs="Calibri"/>
          <w:b/>
          <w:bCs/>
          <w:color w:val="FF0000"/>
          <w:kern w:val="0"/>
          <w:lang w:eastAsia="pl-PL"/>
          <w14:ligatures w14:val="none"/>
        </w:rPr>
      </w:pPr>
    </w:p>
    <w:p w14:paraId="7A6DDF72" w14:textId="48562248" w:rsidR="00DA7B4B" w:rsidRPr="00833935" w:rsidRDefault="00DA7B4B" w:rsidP="00833935">
      <w:pPr>
        <w:keepNext/>
        <w:tabs>
          <w:tab w:val="left" w:pos="284"/>
        </w:tabs>
        <w:spacing w:after="0" w:line="276" w:lineRule="auto"/>
        <w:jc w:val="both"/>
        <w:outlineLvl w:val="2"/>
        <w:rPr>
          <w:rFonts w:ascii="Calibri" w:eastAsia="Times New Roman" w:hAnsi="Calibri" w:cs="Calibri"/>
          <w:b/>
          <w:bCs/>
          <w:kern w:val="0"/>
          <w:lang w:eastAsia="pl-PL"/>
          <w14:ligatures w14:val="none"/>
        </w:rPr>
      </w:pPr>
      <w:r w:rsidRPr="00833935">
        <w:rPr>
          <w:rFonts w:ascii="Calibri" w:eastAsia="Times New Roman" w:hAnsi="Calibri" w:cs="Calibri"/>
          <w:b/>
          <w:bCs/>
          <w:kern w:val="0"/>
          <w:lang w:eastAsia="pl-PL"/>
          <w14:ligatures w14:val="none"/>
        </w:rPr>
        <w:t>V.</w:t>
      </w:r>
      <w:r w:rsidRPr="00833935">
        <w:rPr>
          <w:rFonts w:ascii="Calibri" w:eastAsia="Times New Roman" w:hAnsi="Calibri" w:cs="Calibri"/>
          <w:b/>
          <w:bCs/>
          <w:kern w:val="0"/>
          <w:lang w:eastAsia="pl-PL"/>
          <w14:ligatures w14:val="none"/>
        </w:rPr>
        <w:tab/>
        <w:t>Stan sanitarny pływalni i obiektów wyposażonych w niecki basenowe</w:t>
      </w:r>
      <w:r w:rsidR="00833935">
        <w:rPr>
          <w:rFonts w:ascii="Calibri" w:eastAsia="Times New Roman" w:hAnsi="Calibri" w:cs="Calibri"/>
          <w:b/>
          <w:bCs/>
          <w:kern w:val="0"/>
          <w:lang w:eastAsia="pl-PL"/>
          <w14:ligatures w14:val="none"/>
        </w:rPr>
        <w:t>.</w:t>
      </w:r>
    </w:p>
    <w:p w14:paraId="1CF4A8E4" w14:textId="0F8C3E3B" w:rsidR="007628D5" w:rsidRPr="001A1F34" w:rsidRDefault="007628D5" w:rsidP="00833935">
      <w:pPr>
        <w:spacing w:line="276" w:lineRule="auto"/>
        <w:ind w:firstLine="709"/>
        <w:jc w:val="both"/>
        <w:rPr>
          <w:rFonts w:ascii="Calibri" w:eastAsia="Times New Roman" w:hAnsi="Calibri" w:cs="Calibri"/>
          <w:bCs/>
          <w:kern w:val="0"/>
          <w:lang w:eastAsia="pl-PL"/>
          <w14:ligatures w14:val="none"/>
        </w:rPr>
      </w:pPr>
      <w:r w:rsidRPr="001A1F34">
        <w:rPr>
          <w:rFonts w:ascii="Calibri" w:eastAsia="Times New Roman" w:hAnsi="Calibri" w:cs="Calibri"/>
          <w:bCs/>
          <w:kern w:val="0"/>
          <w:lang w:eastAsia="pl-PL"/>
          <w14:ligatures w14:val="none"/>
        </w:rPr>
        <w:t>Na terenie powiatu nie zewidencjonowano basenów kąpielowych, nie ma tej grupy obiektów.</w:t>
      </w:r>
    </w:p>
    <w:p w14:paraId="4B99AC50" w14:textId="2B6E10BB" w:rsidR="00DA7B4B" w:rsidRPr="00833935" w:rsidRDefault="00DA7B4B" w:rsidP="00833935">
      <w:pPr>
        <w:keepNext/>
        <w:tabs>
          <w:tab w:val="left" w:pos="426"/>
        </w:tabs>
        <w:spacing w:after="0" w:line="276" w:lineRule="auto"/>
        <w:jc w:val="both"/>
        <w:outlineLvl w:val="2"/>
        <w:rPr>
          <w:rFonts w:ascii="Calibri" w:eastAsia="Times New Roman" w:hAnsi="Calibri" w:cs="Calibri"/>
          <w:b/>
          <w:bCs/>
          <w:kern w:val="0"/>
          <w:lang w:eastAsia="pl-PL"/>
          <w14:ligatures w14:val="none"/>
        </w:rPr>
      </w:pPr>
      <w:r w:rsidRPr="00833935">
        <w:rPr>
          <w:rFonts w:ascii="Calibri" w:eastAsia="Times New Roman" w:hAnsi="Calibri" w:cs="Calibri"/>
          <w:b/>
          <w:bCs/>
          <w:kern w:val="0"/>
          <w:lang w:eastAsia="pl-PL"/>
          <w14:ligatures w14:val="none"/>
        </w:rPr>
        <w:t>VI.</w:t>
      </w:r>
      <w:r w:rsidRPr="00833935">
        <w:rPr>
          <w:rFonts w:ascii="Calibri" w:eastAsia="Times New Roman" w:hAnsi="Calibri" w:cs="Calibri"/>
          <w:b/>
          <w:bCs/>
          <w:kern w:val="0"/>
          <w:lang w:eastAsia="pl-PL"/>
          <w14:ligatures w14:val="none"/>
        </w:rPr>
        <w:tab/>
        <w:t>Stan sanitarny kąpielisk i miejsc okazjonalnie wykorzystywanych do kąpieli</w:t>
      </w:r>
      <w:r w:rsidR="00833935">
        <w:rPr>
          <w:rFonts w:ascii="Calibri" w:eastAsia="Times New Roman" w:hAnsi="Calibri" w:cs="Calibri"/>
          <w:b/>
          <w:bCs/>
          <w:kern w:val="0"/>
          <w:lang w:eastAsia="pl-PL"/>
          <w14:ligatures w14:val="none"/>
        </w:rPr>
        <w:t>.</w:t>
      </w:r>
    </w:p>
    <w:p w14:paraId="4095263E" w14:textId="77777777" w:rsidR="001A1F34" w:rsidRPr="001A1F34" w:rsidRDefault="001A1F34" w:rsidP="00833935">
      <w:pPr>
        <w:spacing w:after="20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Przed sezonem letnim oraz w czasie sezonu nie zostało zgłoszone żadne kąpielisko ani miejsce okazjonalnie wykorzystywane do kąpieli na terenie powiatu łobeskiego.</w:t>
      </w:r>
    </w:p>
    <w:p w14:paraId="56199AB5" w14:textId="388490FA" w:rsidR="00DA7B4B" w:rsidRPr="00833935" w:rsidRDefault="00DA7B4B" w:rsidP="00833935">
      <w:pPr>
        <w:keepNext/>
        <w:tabs>
          <w:tab w:val="left" w:pos="426"/>
        </w:tabs>
        <w:spacing w:after="0" w:line="276" w:lineRule="auto"/>
        <w:jc w:val="both"/>
        <w:outlineLvl w:val="2"/>
        <w:rPr>
          <w:rFonts w:ascii="Calibri" w:eastAsia="Times New Roman" w:hAnsi="Calibri" w:cs="Calibri"/>
          <w:b/>
          <w:bCs/>
          <w:kern w:val="0"/>
          <w:lang w:eastAsia="pl-PL"/>
          <w14:ligatures w14:val="none"/>
        </w:rPr>
      </w:pPr>
      <w:r w:rsidRPr="00833935">
        <w:rPr>
          <w:rFonts w:ascii="Calibri" w:eastAsia="Times New Roman" w:hAnsi="Calibri" w:cs="Calibri"/>
          <w:b/>
          <w:bCs/>
          <w:kern w:val="0"/>
          <w:lang w:eastAsia="pl-PL"/>
          <w14:ligatures w14:val="none"/>
        </w:rPr>
        <w:t>VII.</w:t>
      </w:r>
      <w:r w:rsidRPr="00833935">
        <w:rPr>
          <w:rFonts w:ascii="Calibri" w:eastAsia="Times New Roman" w:hAnsi="Calibri" w:cs="Calibri"/>
          <w:b/>
          <w:bCs/>
          <w:kern w:val="0"/>
          <w:lang w:eastAsia="pl-PL"/>
          <w14:ligatures w14:val="none"/>
        </w:rPr>
        <w:tab/>
        <w:t xml:space="preserve">Działania organów Państwowej Inspekcji Sanitarnej w związku z zanieczyszczenia </w:t>
      </w:r>
      <w:r w:rsidR="00833935">
        <w:rPr>
          <w:rFonts w:ascii="Calibri" w:eastAsia="Times New Roman" w:hAnsi="Calibri" w:cs="Calibri"/>
          <w:b/>
          <w:bCs/>
          <w:kern w:val="0"/>
          <w:lang w:eastAsia="pl-PL"/>
          <w14:ligatures w14:val="none"/>
        </w:rPr>
        <w:br/>
      </w:r>
      <w:r w:rsidRPr="00833935">
        <w:rPr>
          <w:rFonts w:ascii="Calibri" w:eastAsia="Times New Roman" w:hAnsi="Calibri" w:cs="Calibri"/>
          <w:b/>
          <w:bCs/>
          <w:kern w:val="0"/>
          <w:lang w:eastAsia="pl-PL"/>
          <w14:ligatures w14:val="none"/>
        </w:rPr>
        <w:t>rz. Odry</w:t>
      </w:r>
      <w:r w:rsidR="00833935">
        <w:rPr>
          <w:rFonts w:ascii="Calibri" w:eastAsia="Times New Roman" w:hAnsi="Calibri" w:cs="Calibri"/>
          <w:b/>
          <w:bCs/>
          <w:kern w:val="0"/>
          <w:lang w:eastAsia="pl-PL"/>
          <w14:ligatures w14:val="none"/>
        </w:rPr>
        <w:t>.</w:t>
      </w:r>
    </w:p>
    <w:p w14:paraId="6B201FB6" w14:textId="50BAA5C1" w:rsidR="001A1F34" w:rsidRPr="001A1F34" w:rsidRDefault="001A1F34" w:rsidP="00833935">
      <w:pPr>
        <w:spacing w:after="200" w:line="276" w:lineRule="auto"/>
        <w:ind w:firstLine="709"/>
        <w:jc w:val="both"/>
        <w:rPr>
          <w:rFonts w:ascii="Calibri" w:eastAsia="Times New Roman" w:hAnsi="Calibri" w:cs="Calibri"/>
          <w:b/>
          <w:bCs/>
          <w:i/>
          <w:kern w:val="0"/>
          <w:lang w:eastAsia="pl-PL"/>
          <w14:ligatures w14:val="none"/>
        </w:rPr>
      </w:pPr>
      <w:r w:rsidRPr="001A1F34">
        <w:rPr>
          <w:rFonts w:ascii="Calibri" w:eastAsia="Times New Roman" w:hAnsi="Calibri" w:cs="Calibri"/>
          <w:kern w:val="0"/>
          <w:lang w:eastAsia="pl-PL"/>
          <w14:ligatures w14:val="none"/>
        </w:rPr>
        <w:t xml:space="preserve">Na terenie powiatu łobeskiego nie występowały zdarzenia związane </w:t>
      </w:r>
      <w:r w:rsidR="00833935">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z zanieczyszczeniem rzeki Odry, pracownicy PSSE w Łobzie nie uczestniczyli w działaniach dotyczących ww. zdarzenia.</w:t>
      </w:r>
    </w:p>
    <w:p w14:paraId="0C171D9C" w14:textId="77777777" w:rsidR="00DA7B4B" w:rsidRPr="00E854C3" w:rsidRDefault="00DA7B4B" w:rsidP="00E854C3">
      <w:pPr>
        <w:keepNext/>
        <w:tabs>
          <w:tab w:val="left" w:pos="567"/>
        </w:tabs>
        <w:spacing w:after="0" w:line="276" w:lineRule="auto"/>
        <w:jc w:val="both"/>
        <w:outlineLvl w:val="2"/>
        <w:rPr>
          <w:rFonts w:ascii="Calibri" w:eastAsia="Times New Roman" w:hAnsi="Calibri" w:cs="Calibri"/>
          <w:b/>
          <w:bCs/>
          <w:kern w:val="0"/>
          <w:lang w:eastAsia="pl-PL"/>
          <w14:ligatures w14:val="none"/>
        </w:rPr>
      </w:pPr>
      <w:r w:rsidRPr="00E854C3">
        <w:rPr>
          <w:rFonts w:ascii="Calibri" w:eastAsia="Times New Roman" w:hAnsi="Calibri" w:cs="Calibri"/>
          <w:b/>
          <w:bCs/>
          <w:kern w:val="0"/>
          <w:lang w:eastAsia="pl-PL"/>
          <w14:ligatures w14:val="none"/>
        </w:rPr>
        <w:t>VIII.</w:t>
      </w:r>
      <w:r w:rsidRPr="00E854C3">
        <w:rPr>
          <w:rFonts w:ascii="Calibri" w:eastAsia="Times New Roman" w:hAnsi="Calibri" w:cs="Calibri"/>
          <w:b/>
          <w:bCs/>
          <w:kern w:val="0"/>
          <w:lang w:eastAsia="pl-PL"/>
          <w14:ligatures w14:val="none"/>
        </w:rPr>
        <w:tab/>
        <w:t>Stan sanitarny miejsc ogólnie dostępnych oraz obiektów użyteczności publicznej</w:t>
      </w:r>
    </w:p>
    <w:p w14:paraId="6DD7A0BE" w14:textId="56DAA587" w:rsidR="00DA7B4B" w:rsidRPr="00E854C3" w:rsidRDefault="00DA7B4B" w:rsidP="00E854C3">
      <w:pPr>
        <w:pStyle w:val="Akapitzlist"/>
        <w:keepNext/>
        <w:numPr>
          <w:ilvl w:val="0"/>
          <w:numId w:val="113"/>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E854C3">
        <w:rPr>
          <w:rFonts w:ascii="Calibri" w:eastAsia="Times New Roman" w:hAnsi="Calibri" w:cs="Calibri"/>
          <w:b/>
          <w:bCs/>
          <w:kern w:val="0"/>
          <w:lang w:eastAsia="pl-PL"/>
          <w14:ligatures w14:val="none"/>
        </w:rPr>
        <w:t>Zabezpieczenie sanitarne imprez masowych</w:t>
      </w:r>
    </w:p>
    <w:p w14:paraId="3E1A38BB" w14:textId="77777777" w:rsidR="001A1F34" w:rsidRPr="001A1F34" w:rsidRDefault="001A1F34" w:rsidP="00E854C3">
      <w:pPr>
        <w:spacing w:after="0" w:line="276" w:lineRule="auto"/>
        <w:ind w:firstLine="709"/>
        <w:jc w:val="both"/>
        <w:rPr>
          <w:rFonts w:ascii="Calibri" w:hAnsi="Calibri" w:cs="Calibri"/>
          <w:bCs/>
        </w:rPr>
      </w:pPr>
      <w:r w:rsidRPr="001A1F34">
        <w:rPr>
          <w:rFonts w:ascii="Calibri" w:hAnsi="Calibri" w:cs="Calibri"/>
          <w:bCs/>
        </w:rPr>
        <w:t>W roku 2023 na terenie powiatu łobeskiego odbyły się 4 imprezy masowe:</w:t>
      </w:r>
    </w:p>
    <w:p w14:paraId="0EFF23D8" w14:textId="4EB4C2C3" w:rsidR="001A1F34" w:rsidRPr="001A1F34" w:rsidRDefault="001A1F34" w:rsidP="001A1F34">
      <w:pPr>
        <w:spacing w:after="0" w:line="276" w:lineRule="auto"/>
        <w:jc w:val="both"/>
        <w:rPr>
          <w:rFonts w:ascii="Calibri" w:eastAsia="Times New Roman" w:hAnsi="Calibri" w:cs="Calibri"/>
        </w:rPr>
      </w:pPr>
      <w:r w:rsidRPr="001A1F34">
        <w:rPr>
          <w:rFonts w:ascii="Calibri" w:eastAsia="Times New Roman" w:hAnsi="Calibri" w:cs="Calibri"/>
        </w:rPr>
        <w:t>1.</w:t>
      </w:r>
      <w:r w:rsidR="00E854C3">
        <w:rPr>
          <w:rFonts w:ascii="Calibri" w:eastAsia="Times New Roman" w:hAnsi="Calibri" w:cs="Calibri"/>
        </w:rPr>
        <w:t xml:space="preserve"> </w:t>
      </w:r>
      <w:r w:rsidRPr="001A1F34">
        <w:rPr>
          <w:rFonts w:ascii="Calibri" w:eastAsia="Times New Roman" w:hAnsi="Calibri" w:cs="Calibri"/>
        </w:rPr>
        <w:t>Impreza masowa pn. Kabaret NEO-NÓWKA” odbyła się w dniu 05.02.2023</w:t>
      </w:r>
      <w:r w:rsidR="00E854C3">
        <w:rPr>
          <w:rFonts w:ascii="Calibri" w:eastAsia="Times New Roman" w:hAnsi="Calibri" w:cs="Calibri"/>
        </w:rPr>
        <w:t xml:space="preserve"> </w:t>
      </w:r>
      <w:r w:rsidRPr="001A1F34">
        <w:rPr>
          <w:rFonts w:ascii="Calibri" w:eastAsia="Times New Roman" w:hAnsi="Calibri" w:cs="Calibri"/>
        </w:rPr>
        <w:t>r. w Hali Widowiskowo</w:t>
      </w:r>
      <w:r w:rsidR="00E854C3">
        <w:rPr>
          <w:rFonts w:ascii="Calibri" w:eastAsia="Times New Roman" w:hAnsi="Calibri" w:cs="Calibri"/>
        </w:rPr>
        <w:t xml:space="preserve"> </w:t>
      </w:r>
      <w:r w:rsidRPr="001A1F34">
        <w:rPr>
          <w:rFonts w:ascii="Calibri" w:eastAsia="Times New Roman" w:hAnsi="Calibri" w:cs="Calibri"/>
        </w:rPr>
        <w:t>-</w:t>
      </w:r>
      <w:r w:rsidR="00E854C3">
        <w:rPr>
          <w:rFonts w:ascii="Calibri" w:eastAsia="Times New Roman" w:hAnsi="Calibri" w:cs="Calibri"/>
        </w:rPr>
        <w:t xml:space="preserve"> </w:t>
      </w:r>
      <w:r w:rsidRPr="001A1F34">
        <w:rPr>
          <w:rFonts w:ascii="Calibri" w:eastAsia="Times New Roman" w:hAnsi="Calibri" w:cs="Calibri"/>
        </w:rPr>
        <w:t>Sportowej położonej przy ul.  Orzeszkowej 7 w Łobzie.</w:t>
      </w:r>
    </w:p>
    <w:p w14:paraId="6D0EDB00" w14:textId="111DC54D" w:rsidR="001A1F34" w:rsidRPr="001A1F34" w:rsidRDefault="001A1F34" w:rsidP="001A1F34">
      <w:pPr>
        <w:spacing w:after="0" w:line="276" w:lineRule="auto"/>
        <w:jc w:val="both"/>
        <w:rPr>
          <w:rFonts w:ascii="Calibri" w:eastAsia="Times New Roman" w:hAnsi="Calibri" w:cs="Calibri"/>
        </w:rPr>
      </w:pPr>
      <w:r w:rsidRPr="001A1F34">
        <w:rPr>
          <w:rFonts w:ascii="Calibri" w:eastAsia="Times New Roman" w:hAnsi="Calibri" w:cs="Calibri"/>
        </w:rPr>
        <w:lastRenderedPageBreak/>
        <w:t>2.</w:t>
      </w:r>
      <w:r w:rsidR="00E854C3">
        <w:rPr>
          <w:rFonts w:ascii="Calibri" w:eastAsia="Times New Roman" w:hAnsi="Calibri" w:cs="Calibri"/>
        </w:rPr>
        <w:t xml:space="preserve"> </w:t>
      </w:r>
      <w:r w:rsidRPr="001A1F34">
        <w:rPr>
          <w:rFonts w:ascii="Calibri" w:eastAsia="Times New Roman" w:hAnsi="Calibri" w:cs="Calibri"/>
        </w:rPr>
        <w:t>Impreza masowa pn. „XVII Łobeska Baba Wielkanocna</w:t>
      </w:r>
      <w:r w:rsidR="00E854C3">
        <w:rPr>
          <w:rFonts w:ascii="Calibri" w:eastAsia="Times New Roman" w:hAnsi="Calibri" w:cs="Calibri"/>
        </w:rPr>
        <w:t xml:space="preserve"> </w:t>
      </w:r>
      <w:r w:rsidRPr="001A1F34">
        <w:rPr>
          <w:rFonts w:ascii="Calibri" w:eastAsia="Times New Roman" w:hAnsi="Calibri" w:cs="Calibri"/>
        </w:rPr>
        <w:t>-</w:t>
      </w:r>
      <w:r w:rsidR="00E854C3">
        <w:rPr>
          <w:rFonts w:ascii="Calibri" w:eastAsia="Times New Roman" w:hAnsi="Calibri" w:cs="Calibri"/>
        </w:rPr>
        <w:t xml:space="preserve"> </w:t>
      </w:r>
      <w:r w:rsidRPr="001A1F34">
        <w:rPr>
          <w:rFonts w:ascii="Calibri" w:eastAsia="Times New Roman" w:hAnsi="Calibri" w:cs="Calibri"/>
        </w:rPr>
        <w:t xml:space="preserve">Wielkanocne Spotkania </w:t>
      </w:r>
      <w:r w:rsidR="00E854C3">
        <w:rPr>
          <w:rFonts w:ascii="Calibri" w:eastAsia="Times New Roman" w:hAnsi="Calibri" w:cs="Calibri"/>
        </w:rPr>
        <w:br/>
      </w:r>
      <w:r w:rsidRPr="001A1F34">
        <w:rPr>
          <w:rFonts w:ascii="Calibri" w:eastAsia="Times New Roman" w:hAnsi="Calibri" w:cs="Calibri"/>
        </w:rPr>
        <w:t>z Folklorem”, odbyła się w dniu 2 kwietnia 2023</w:t>
      </w:r>
      <w:r w:rsidR="00E854C3">
        <w:rPr>
          <w:rFonts w:ascii="Calibri" w:eastAsia="Times New Roman" w:hAnsi="Calibri" w:cs="Calibri"/>
        </w:rPr>
        <w:t xml:space="preserve"> </w:t>
      </w:r>
      <w:r w:rsidRPr="001A1F34">
        <w:rPr>
          <w:rFonts w:ascii="Calibri" w:eastAsia="Times New Roman" w:hAnsi="Calibri" w:cs="Calibri"/>
        </w:rPr>
        <w:t>r. w godz.: 10</w:t>
      </w:r>
      <w:r w:rsidRPr="001A1F34">
        <w:rPr>
          <w:rFonts w:ascii="Calibri" w:eastAsia="Times New Roman" w:hAnsi="Calibri" w:cs="Calibri"/>
          <w:vertAlign w:val="superscript"/>
        </w:rPr>
        <w:t>00</w:t>
      </w:r>
      <w:r w:rsidRPr="001A1F34">
        <w:rPr>
          <w:rFonts w:ascii="Calibri" w:eastAsia="Times New Roman" w:hAnsi="Calibri" w:cs="Calibri"/>
        </w:rPr>
        <w:t xml:space="preserve"> - 17</w:t>
      </w:r>
      <w:r w:rsidRPr="001A1F34">
        <w:rPr>
          <w:rFonts w:ascii="Calibri" w:eastAsia="Times New Roman" w:hAnsi="Calibri" w:cs="Calibri"/>
          <w:vertAlign w:val="superscript"/>
        </w:rPr>
        <w:t>00</w:t>
      </w:r>
      <w:r w:rsidRPr="001A1F34">
        <w:rPr>
          <w:rFonts w:ascii="Calibri" w:eastAsia="Times New Roman" w:hAnsi="Calibri" w:cs="Calibri"/>
        </w:rPr>
        <w:t xml:space="preserve"> na terenie HALI SPORTOWO-WIDOWISKOWEJ w Łobzie przy ul. Orzeszkowej.  </w:t>
      </w:r>
    </w:p>
    <w:p w14:paraId="6DF47E6A" w14:textId="73F88A5B" w:rsidR="001A1F34" w:rsidRPr="001A1F34" w:rsidRDefault="001A1F34" w:rsidP="001A1F34">
      <w:pPr>
        <w:spacing w:after="0" w:line="276" w:lineRule="auto"/>
        <w:jc w:val="both"/>
        <w:rPr>
          <w:rFonts w:ascii="Calibri" w:eastAsia="Times New Roman" w:hAnsi="Calibri" w:cs="Calibri"/>
        </w:rPr>
      </w:pPr>
      <w:r w:rsidRPr="001A1F34">
        <w:rPr>
          <w:rFonts w:ascii="Calibri" w:eastAsia="Times New Roman" w:hAnsi="Calibri" w:cs="Calibri"/>
        </w:rPr>
        <w:t>3.</w:t>
      </w:r>
      <w:r w:rsidR="00E854C3">
        <w:rPr>
          <w:rFonts w:ascii="Calibri" w:eastAsia="Times New Roman" w:hAnsi="Calibri" w:cs="Calibri"/>
        </w:rPr>
        <w:t xml:space="preserve"> </w:t>
      </w:r>
      <w:r w:rsidRPr="001A1F34">
        <w:rPr>
          <w:rFonts w:ascii="Calibri" w:eastAsia="Times New Roman" w:hAnsi="Calibri" w:cs="Calibri"/>
        </w:rPr>
        <w:t>Impreza masowa pn. „Jarmark Doberski” odbyła się w dniu 29.07.2023</w:t>
      </w:r>
      <w:r w:rsidR="00E854C3">
        <w:rPr>
          <w:rFonts w:ascii="Calibri" w:eastAsia="Times New Roman" w:hAnsi="Calibri" w:cs="Calibri"/>
        </w:rPr>
        <w:t xml:space="preserve"> </w:t>
      </w:r>
      <w:r w:rsidRPr="001A1F34">
        <w:rPr>
          <w:rFonts w:ascii="Calibri" w:eastAsia="Times New Roman" w:hAnsi="Calibri" w:cs="Calibri"/>
        </w:rPr>
        <w:t xml:space="preserve">r. na terenie stadionu miejskiego w Dobrej </w:t>
      </w:r>
    </w:p>
    <w:p w14:paraId="57A2AC9B" w14:textId="6AD6E341" w:rsidR="001A1F34" w:rsidRPr="001A1F34" w:rsidRDefault="001A1F34" w:rsidP="001A1F34">
      <w:pPr>
        <w:spacing w:after="0" w:line="276" w:lineRule="auto"/>
        <w:jc w:val="both"/>
        <w:rPr>
          <w:rFonts w:ascii="Calibri" w:eastAsia="Times New Roman" w:hAnsi="Calibri" w:cs="Calibri"/>
        </w:rPr>
      </w:pPr>
      <w:r w:rsidRPr="001A1F34">
        <w:rPr>
          <w:rFonts w:ascii="Calibri" w:eastAsia="Times New Roman" w:hAnsi="Calibri" w:cs="Calibri"/>
        </w:rPr>
        <w:t>4.</w:t>
      </w:r>
      <w:r w:rsidR="00E854C3">
        <w:rPr>
          <w:rFonts w:ascii="Calibri" w:eastAsia="Times New Roman" w:hAnsi="Calibri" w:cs="Calibri"/>
        </w:rPr>
        <w:t xml:space="preserve"> </w:t>
      </w:r>
      <w:r w:rsidRPr="001A1F34">
        <w:rPr>
          <w:rFonts w:ascii="Calibri" w:eastAsia="Times New Roman" w:hAnsi="Calibri" w:cs="Calibri"/>
        </w:rPr>
        <w:t>Impreza masowa pn. „Lato z Węgorzem 2003” odbyła się w dniu 21.07.2023</w:t>
      </w:r>
      <w:r w:rsidR="00E854C3">
        <w:rPr>
          <w:rFonts w:ascii="Calibri" w:eastAsia="Times New Roman" w:hAnsi="Calibri" w:cs="Calibri"/>
        </w:rPr>
        <w:t xml:space="preserve"> </w:t>
      </w:r>
      <w:r w:rsidRPr="001A1F34">
        <w:rPr>
          <w:rFonts w:ascii="Calibri" w:eastAsia="Times New Roman" w:hAnsi="Calibri" w:cs="Calibri"/>
        </w:rPr>
        <w:t>r. na terenie promenady oraz plaży miejskiej w Węgorzynie.</w:t>
      </w:r>
    </w:p>
    <w:p w14:paraId="325736B6" w14:textId="77777777" w:rsidR="001A1F34" w:rsidRPr="001A1F34" w:rsidRDefault="001A1F34" w:rsidP="001A1F34">
      <w:pPr>
        <w:pStyle w:val="Akapitzlist"/>
        <w:keepNext/>
        <w:spacing w:after="0" w:line="276" w:lineRule="auto"/>
        <w:ind w:left="1070"/>
        <w:jc w:val="both"/>
        <w:outlineLvl w:val="2"/>
        <w:rPr>
          <w:rFonts w:ascii="Calibri" w:eastAsia="Times New Roman" w:hAnsi="Calibri" w:cs="Calibri"/>
          <w:b/>
          <w:bCs/>
          <w:color w:val="FF0000"/>
          <w:kern w:val="0"/>
          <w:lang w:eastAsia="pl-PL"/>
          <w14:ligatures w14:val="none"/>
        </w:rPr>
      </w:pPr>
    </w:p>
    <w:p w14:paraId="043E8646" w14:textId="3EFB3287" w:rsidR="00DA7B4B" w:rsidRPr="001A1F34" w:rsidRDefault="00DA7B4B" w:rsidP="00E854C3">
      <w:pPr>
        <w:pStyle w:val="Akapitzlist"/>
        <w:keepNext/>
        <w:numPr>
          <w:ilvl w:val="0"/>
          <w:numId w:val="113"/>
        </w:numPr>
        <w:tabs>
          <w:tab w:val="left" w:pos="284"/>
        </w:tabs>
        <w:spacing w:after="0" w:line="276" w:lineRule="auto"/>
        <w:ind w:left="0" w:firstLine="0"/>
        <w:jc w:val="both"/>
        <w:outlineLvl w:val="2"/>
        <w:rPr>
          <w:rFonts w:ascii="Calibri" w:eastAsia="Times New Roman" w:hAnsi="Calibri" w:cs="Calibri"/>
          <w:b/>
          <w:bCs/>
          <w:color w:val="FF0000"/>
          <w:kern w:val="0"/>
          <w:lang w:eastAsia="pl-PL"/>
          <w14:ligatures w14:val="none"/>
        </w:rPr>
      </w:pPr>
      <w:r w:rsidRPr="00E854C3">
        <w:rPr>
          <w:rFonts w:ascii="Calibri" w:eastAsia="Times New Roman" w:hAnsi="Calibri" w:cs="Calibri"/>
          <w:b/>
          <w:bCs/>
          <w:kern w:val="0"/>
          <w:lang w:eastAsia="pl-PL"/>
          <w14:ligatures w14:val="none"/>
        </w:rPr>
        <w:t>Ustępy publiczne i ogólnodostępne</w:t>
      </w:r>
    </w:p>
    <w:p w14:paraId="37601F2C" w14:textId="5C2300C6" w:rsidR="001A1F34" w:rsidRPr="001A1F34" w:rsidRDefault="001A1F34" w:rsidP="00E854C3">
      <w:pPr>
        <w:spacing w:after="0" w:line="276" w:lineRule="auto"/>
        <w:ind w:firstLine="709"/>
        <w:jc w:val="both"/>
        <w:rPr>
          <w:rFonts w:ascii="Calibri" w:hAnsi="Calibri" w:cs="Calibri"/>
        </w:rPr>
      </w:pPr>
      <w:r w:rsidRPr="001A1F34">
        <w:rPr>
          <w:rFonts w:ascii="Calibri" w:hAnsi="Calibri" w:cs="Calibri"/>
        </w:rPr>
        <w:t xml:space="preserve">Nadzorem sanitarnym objęte są 3 ustępy publiczne: w Łobzie przy ul. Browarnej, </w:t>
      </w:r>
      <w:r w:rsidR="00E854C3">
        <w:rPr>
          <w:rFonts w:ascii="Calibri" w:hAnsi="Calibri" w:cs="Calibri"/>
        </w:rPr>
        <w:br/>
      </w:r>
      <w:r w:rsidRPr="001A1F34">
        <w:rPr>
          <w:rFonts w:ascii="Calibri" w:hAnsi="Calibri" w:cs="Calibri"/>
        </w:rPr>
        <w:t>w Parku przy ul. Kościuszki oraz w Resku przy ul. Parkowej/Jedności Narodowej.</w:t>
      </w:r>
    </w:p>
    <w:p w14:paraId="7D98B8B7" w14:textId="0CD196FD" w:rsidR="001A1F34" w:rsidRPr="001A1F34" w:rsidRDefault="001A1F34" w:rsidP="00E854C3">
      <w:pPr>
        <w:spacing w:line="276" w:lineRule="auto"/>
        <w:ind w:firstLine="709"/>
        <w:jc w:val="both"/>
        <w:rPr>
          <w:rFonts w:ascii="Calibri" w:hAnsi="Calibri" w:cs="Calibri"/>
        </w:rPr>
      </w:pPr>
      <w:r w:rsidRPr="001A1F34">
        <w:rPr>
          <w:rFonts w:ascii="Calibri" w:hAnsi="Calibri" w:cs="Calibri"/>
        </w:rPr>
        <w:t xml:space="preserve">W 2023 roku przeprowadzono 3 kontrole w ww. obiektach. Obiekty utrzymane </w:t>
      </w:r>
      <w:r w:rsidR="00E854C3">
        <w:rPr>
          <w:rFonts w:ascii="Calibri" w:hAnsi="Calibri" w:cs="Calibri"/>
        </w:rPr>
        <w:br/>
      </w:r>
      <w:r w:rsidRPr="001A1F34">
        <w:rPr>
          <w:rFonts w:ascii="Calibri" w:hAnsi="Calibri" w:cs="Calibri"/>
        </w:rPr>
        <w:t>w dobrym stanie sanitarno</w:t>
      </w:r>
      <w:r w:rsidR="00E854C3">
        <w:rPr>
          <w:rFonts w:ascii="Calibri" w:hAnsi="Calibri" w:cs="Calibri"/>
        </w:rPr>
        <w:t xml:space="preserve"> </w:t>
      </w:r>
      <w:r w:rsidRPr="001A1F34">
        <w:rPr>
          <w:rFonts w:ascii="Calibri" w:hAnsi="Calibri" w:cs="Calibri"/>
        </w:rPr>
        <w:t>-</w:t>
      </w:r>
      <w:r w:rsidR="00E854C3">
        <w:rPr>
          <w:rFonts w:ascii="Calibri" w:hAnsi="Calibri" w:cs="Calibri"/>
        </w:rPr>
        <w:t xml:space="preserve"> </w:t>
      </w:r>
      <w:r w:rsidRPr="001A1F34">
        <w:rPr>
          <w:rFonts w:ascii="Calibri" w:hAnsi="Calibri" w:cs="Calibri"/>
        </w:rPr>
        <w:t xml:space="preserve">technicznym i porządkowym. </w:t>
      </w:r>
    </w:p>
    <w:p w14:paraId="3674EED5" w14:textId="77777777" w:rsidR="001A1F34" w:rsidRPr="001A1F34" w:rsidRDefault="001A1F34" w:rsidP="001A1F34">
      <w:pPr>
        <w:pStyle w:val="Akapitzlist"/>
        <w:keepNext/>
        <w:spacing w:after="0" w:line="276" w:lineRule="auto"/>
        <w:ind w:left="1070"/>
        <w:jc w:val="both"/>
        <w:outlineLvl w:val="2"/>
        <w:rPr>
          <w:rFonts w:ascii="Calibri" w:eastAsia="Times New Roman" w:hAnsi="Calibri" w:cs="Calibri"/>
          <w:b/>
          <w:bCs/>
          <w:color w:val="FF0000"/>
          <w:kern w:val="0"/>
          <w:lang w:eastAsia="pl-PL"/>
          <w14:ligatures w14:val="none"/>
        </w:rPr>
      </w:pPr>
    </w:p>
    <w:p w14:paraId="6DB1D89C" w14:textId="41A0A952" w:rsidR="00DA7B4B" w:rsidRPr="00E854C3" w:rsidRDefault="00DA7B4B" w:rsidP="00E854C3">
      <w:pPr>
        <w:pStyle w:val="Akapitzlist"/>
        <w:keepNext/>
        <w:numPr>
          <w:ilvl w:val="0"/>
          <w:numId w:val="113"/>
        </w:numPr>
        <w:tabs>
          <w:tab w:val="left" w:pos="142"/>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E854C3">
        <w:rPr>
          <w:rFonts w:ascii="Calibri" w:eastAsia="Times New Roman" w:hAnsi="Calibri" w:cs="Calibri"/>
          <w:b/>
          <w:bCs/>
          <w:kern w:val="0"/>
          <w:lang w:eastAsia="pl-PL"/>
          <w14:ligatures w14:val="none"/>
        </w:rPr>
        <w:t>Domy pomocy społecznej, placówki świadczące całodobową opiekę i jednostki zajmujące się pomocą  pomoc społeczną</w:t>
      </w:r>
      <w:r w:rsidR="00E854C3">
        <w:rPr>
          <w:rFonts w:ascii="Calibri" w:eastAsia="Times New Roman" w:hAnsi="Calibri" w:cs="Calibri"/>
          <w:b/>
          <w:bCs/>
          <w:kern w:val="0"/>
          <w:lang w:eastAsia="pl-PL"/>
          <w14:ligatures w14:val="none"/>
        </w:rPr>
        <w:t>.</w:t>
      </w:r>
    </w:p>
    <w:p w14:paraId="4D8DF852" w14:textId="23EFCD38" w:rsidR="001A1F34" w:rsidRPr="00E854C3" w:rsidRDefault="001A1F34" w:rsidP="00E854C3">
      <w:pPr>
        <w:tabs>
          <w:tab w:val="left" w:pos="1260"/>
        </w:tabs>
        <w:spacing w:after="0" w:line="276" w:lineRule="auto"/>
        <w:jc w:val="both"/>
        <w:rPr>
          <w:rFonts w:ascii="Calibri" w:hAnsi="Calibri" w:cs="Calibri"/>
          <w:b/>
          <w:bCs/>
        </w:rPr>
      </w:pPr>
      <w:r w:rsidRPr="00E854C3">
        <w:rPr>
          <w:rFonts w:ascii="Calibri" w:hAnsi="Calibri" w:cs="Calibri"/>
          <w:b/>
          <w:bCs/>
        </w:rPr>
        <w:t>Domy  pomocy społecznej</w:t>
      </w:r>
      <w:r w:rsidR="00E854C3">
        <w:rPr>
          <w:rFonts w:ascii="Calibri" w:hAnsi="Calibri" w:cs="Calibri"/>
          <w:b/>
          <w:bCs/>
        </w:rPr>
        <w:t xml:space="preserve"> – </w:t>
      </w:r>
      <w:r w:rsidRPr="00E854C3">
        <w:rPr>
          <w:rFonts w:ascii="Calibri" w:hAnsi="Calibri" w:cs="Calibri"/>
          <w:b/>
          <w:bCs/>
        </w:rPr>
        <w:t>1</w:t>
      </w:r>
      <w:r w:rsidR="00E854C3">
        <w:rPr>
          <w:rFonts w:ascii="Calibri" w:hAnsi="Calibri" w:cs="Calibri"/>
          <w:b/>
          <w:bCs/>
        </w:rPr>
        <w:t>.</w:t>
      </w:r>
    </w:p>
    <w:p w14:paraId="5A7C4811" w14:textId="0D6E958E" w:rsidR="001A1F34" w:rsidRPr="001A1F34" w:rsidRDefault="001A1F34" w:rsidP="00E854C3">
      <w:pPr>
        <w:tabs>
          <w:tab w:val="left" w:pos="1260"/>
        </w:tabs>
        <w:spacing w:line="276" w:lineRule="auto"/>
        <w:ind w:firstLine="709"/>
        <w:jc w:val="both"/>
        <w:rPr>
          <w:rFonts w:ascii="Calibri" w:hAnsi="Calibri" w:cs="Calibri"/>
          <w:bCs/>
        </w:rPr>
      </w:pPr>
      <w:r w:rsidRPr="001A1F34">
        <w:rPr>
          <w:rFonts w:ascii="Calibri" w:hAnsi="Calibri" w:cs="Calibri"/>
          <w:bCs/>
        </w:rPr>
        <w:t>Dom Pomocy Społecznej w Resku, ul. Wojska Polskiego 40 - wydano decyzję administracyjną w dniu 27.04.2023</w:t>
      </w:r>
      <w:r w:rsidR="00E854C3">
        <w:rPr>
          <w:rFonts w:ascii="Calibri" w:hAnsi="Calibri" w:cs="Calibri"/>
          <w:bCs/>
        </w:rPr>
        <w:t xml:space="preserve"> </w:t>
      </w:r>
      <w:r w:rsidRPr="001A1F34">
        <w:rPr>
          <w:rFonts w:ascii="Calibri" w:hAnsi="Calibri" w:cs="Calibri"/>
          <w:bCs/>
        </w:rPr>
        <w:t xml:space="preserve">r. na stan sanitarno-techniczny sufitów w pomieszczeniach sanitarnych </w:t>
      </w:r>
      <w:r w:rsidR="00E854C3">
        <w:rPr>
          <w:rFonts w:ascii="Calibri" w:hAnsi="Calibri" w:cs="Calibri"/>
          <w:bCs/>
        </w:rPr>
        <w:t>z</w:t>
      </w:r>
      <w:r w:rsidRPr="001A1F34">
        <w:rPr>
          <w:rFonts w:ascii="Calibri" w:hAnsi="Calibri" w:cs="Calibri"/>
          <w:bCs/>
        </w:rPr>
        <w:t xml:space="preserve"> terminem wykonania do dnia 30.07.2023</w:t>
      </w:r>
      <w:r w:rsidR="00E854C3">
        <w:rPr>
          <w:rFonts w:ascii="Calibri" w:hAnsi="Calibri" w:cs="Calibri"/>
          <w:bCs/>
        </w:rPr>
        <w:t xml:space="preserve"> </w:t>
      </w:r>
      <w:r w:rsidRPr="001A1F34">
        <w:rPr>
          <w:rFonts w:ascii="Calibri" w:hAnsi="Calibri" w:cs="Calibri"/>
          <w:bCs/>
        </w:rPr>
        <w:t>r. W dniu  09.08.2023</w:t>
      </w:r>
      <w:r w:rsidR="00E854C3">
        <w:rPr>
          <w:rFonts w:ascii="Calibri" w:hAnsi="Calibri" w:cs="Calibri"/>
          <w:bCs/>
        </w:rPr>
        <w:t xml:space="preserve"> </w:t>
      </w:r>
      <w:r w:rsidRPr="001A1F34">
        <w:rPr>
          <w:rFonts w:ascii="Calibri" w:hAnsi="Calibri" w:cs="Calibri"/>
          <w:bCs/>
        </w:rPr>
        <w:t>r. przeprowadzono kontrolę sprawdzającą, zakończono postępowanie.</w:t>
      </w:r>
    </w:p>
    <w:p w14:paraId="6CE58BB1" w14:textId="796221CD" w:rsidR="001A1F34" w:rsidRPr="001A1F34" w:rsidRDefault="001A1F34" w:rsidP="001A1F34">
      <w:pPr>
        <w:tabs>
          <w:tab w:val="left" w:pos="1260"/>
        </w:tabs>
        <w:spacing w:after="0" w:line="276" w:lineRule="auto"/>
        <w:jc w:val="both"/>
        <w:rPr>
          <w:rFonts w:ascii="Calibri" w:hAnsi="Calibri" w:cs="Calibri"/>
          <w:b/>
          <w:bCs/>
        </w:rPr>
      </w:pPr>
      <w:r w:rsidRPr="001A1F34">
        <w:rPr>
          <w:rFonts w:ascii="Calibri" w:hAnsi="Calibri" w:cs="Calibri"/>
          <w:b/>
          <w:bCs/>
        </w:rPr>
        <w:t>Inne jednostki organizacyjne pomocy społecznej</w:t>
      </w:r>
      <w:r w:rsidR="00E854C3">
        <w:rPr>
          <w:rFonts w:ascii="Calibri" w:hAnsi="Calibri" w:cs="Calibri"/>
          <w:b/>
          <w:bCs/>
        </w:rPr>
        <w:t xml:space="preserve"> –</w:t>
      </w:r>
      <w:r w:rsidRPr="001A1F34">
        <w:rPr>
          <w:rFonts w:ascii="Calibri" w:hAnsi="Calibri" w:cs="Calibri"/>
          <w:b/>
          <w:bCs/>
        </w:rPr>
        <w:t xml:space="preserve"> 2</w:t>
      </w:r>
      <w:r w:rsidR="00E854C3">
        <w:rPr>
          <w:rFonts w:ascii="Calibri" w:hAnsi="Calibri" w:cs="Calibri"/>
          <w:b/>
          <w:bCs/>
        </w:rPr>
        <w:t>.</w:t>
      </w:r>
    </w:p>
    <w:p w14:paraId="3D2CE522" w14:textId="095B61C3" w:rsidR="001A1F34" w:rsidRPr="001A1F34" w:rsidRDefault="001A1F34" w:rsidP="00E854C3">
      <w:pPr>
        <w:tabs>
          <w:tab w:val="left" w:pos="1260"/>
        </w:tabs>
        <w:spacing w:line="276" w:lineRule="auto"/>
        <w:ind w:firstLine="709"/>
        <w:jc w:val="both"/>
        <w:rPr>
          <w:rFonts w:ascii="Calibri" w:hAnsi="Calibri" w:cs="Calibri"/>
          <w:bCs/>
        </w:rPr>
      </w:pPr>
      <w:r w:rsidRPr="001A1F34">
        <w:rPr>
          <w:rFonts w:ascii="Calibri" w:hAnsi="Calibri" w:cs="Calibri"/>
          <w:bCs/>
        </w:rPr>
        <w:t>Środowiskowy Dom Pomocy Społecznej w Łobzie</w:t>
      </w:r>
      <w:r w:rsidR="00E854C3">
        <w:rPr>
          <w:rFonts w:ascii="Calibri" w:hAnsi="Calibri" w:cs="Calibri"/>
          <w:bCs/>
        </w:rPr>
        <w:t xml:space="preserve"> </w:t>
      </w:r>
      <w:r w:rsidRPr="001A1F34">
        <w:rPr>
          <w:rFonts w:ascii="Calibri" w:hAnsi="Calibri" w:cs="Calibri"/>
          <w:bCs/>
        </w:rPr>
        <w:t>- dom dziennego pobytu, usytuowany przy ul. Łoźnickiej 31, dla osób niepełnosprawnych intelektualnie i fizycznie. Przeprowadzono 1 kontrolę sanitarną, obiekt utrzymany w dobrym stanie sanitarno-technicznym</w:t>
      </w:r>
      <w:r w:rsidR="00E854C3">
        <w:rPr>
          <w:rFonts w:ascii="Calibri" w:hAnsi="Calibri" w:cs="Calibri"/>
          <w:bCs/>
        </w:rPr>
        <w:t xml:space="preserve"> </w:t>
      </w:r>
      <w:r w:rsidR="00E854C3">
        <w:rPr>
          <w:rFonts w:ascii="Calibri" w:hAnsi="Calibri" w:cs="Calibri"/>
          <w:bCs/>
        </w:rPr>
        <w:br/>
      </w:r>
      <w:r w:rsidRPr="001A1F34">
        <w:rPr>
          <w:rFonts w:ascii="Calibri" w:hAnsi="Calibri" w:cs="Calibri"/>
          <w:bCs/>
        </w:rPr>
        <w:t>i porządkowym, na bieżąco prowadzone jest odświeżanie i odmalowywanie pomieszczeń. Centrum Opiekuńczo</w:t>
      </w:r>
      <w:r w:rsidR="00E854C3">
        <w:rPr>
          <w:rFonts w:ascii="Calibri" w:hAnsi="Calibri" w:cs="Calibri"/>
          <w:bCs/>
        </w:rPr>
        <w:t xml:space="preserve"> </w:t>
      </w:r>
      <w:r w:rsidRPr="001A1F34">
        <w:rPr>
          <w:rFonts w:ascii="Calibri" w:hAnsi="Calibri" w:cs="Calibri"/>
          <w:bCs/>
        </w:rPr>
        <w:t>-</w:t>
      </w:r>
      <w:r w:rsidR="00E854C3">
        <w:rPr>
          <w:rFonts w:ascii="Calibri" w:hAnsi="Calibri" w:cs="Calibri"/>
          <w:bCs/>
        </w:rPr>
        <w:t xml:space="preserve"> </w:t>
      </w:r>
      <w:r w:rsidRPr="001A1F34">
        <w:rPr>
          <w:rFonts w:ascii="Calibri" w:hAnsi="Calibri" w:cs="Calibri"/>
          <w:bCs/>
        </w:rPr>
        <w:t>Mieszkalne w Resku -</w:t>
      </w:r>
      <w:r w:rsidRPr="001A1F34">
        <w:rPr>
          <w:rFonts w:ascii="Calibri" w:hAnsi="Calibri" w:cs="Calibri"/>
          <w:b/>
        </w:rPr>
        <w:t xml:space="preserve"> </w:t>
      </w:r>
      <w:r w:rsidRPr="001A1F34">
        <w:rPr>
          <w:rFonts w:ascii="Calibri" w:hAnsi="Calibri" w:cs="Calibri"/>
          <w:bCs/>
        </w:rPr>
        <w:t>obiekt zapewniający pomoc społeczną                                        z zakwaterowaniem i opieką pielęgniarską oraz bez zakwaterowania dla osób w podeszłym wieku i osób niepełnosprawnych bez opieki medycznej stałej.</w:t>
      </w:r>
      <w:r w:rsidRPr="001A1F34">
        <w:rPr>
          <w:rFonts w:ascii="Calibri" w:hAnsi="Calibri" w:cs="Calibri"/>
          <w:b/>
        </w:rPr>
        <w:t xml:space="preserve">  </w:t>
      </w:r>
      <w:r w:rsidRPr="001A1F34">
        <w:rPr>
          <w:rFonts w:ascii="Calibri" w:hAnsi="Calibri" w:cs="Calibri"/>
          <w:bCs/>
        </w:rPr>
        <w:t>Przeprowadzono 1 kontrolę sanitarną tematyczną, dotyczącą należytego utrzymania stanu sanitarno-technicznego urządzeń sanitarnych w budynku, w związku z działaniami edukacyjnymi dotyczącymi zapobieganiu pojawienia się zagrożenia bakterią Legionella w instalacji wody ciepłej.</w:t>
      </w:r>
    </w:p>
    <w:p w14:paraId="5ACFC6D1" w14:textId="7AC2E1A1" w:rsidR="00DA7B4B" w:rsidRPr="00E854C3" w:rsidRDefault="00DA7B4B" w:rsidP="00E854C3">
      <w:pPr>
        <w:pStyle w:val="Akapitzlist"/>
        <w:keepNext/>
        <w:numPr>
          <w:ilvl w:val="0"/>
          <w:numId w:val="113"/>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E854C3">
        <w:rPr>
          <w:rFonts w:ascii="Calibri" w:eastAsia="Times New Roman" w:hAnsi="Calibri" w:cs="Calibri"/>
          <w:b/>
          <w:bCs/>
          <w:kern w:val="0"/>
          <w:lang w:eastAsia="pl-PL"/>
          <w14:ligatures w14:val="none"/>
        </w:rPr>
        <w:t>Noclegownie i domy dla bezdomnych</w:t>
      </w:r>
      <w:r w:rsidR="00E854C3">
        <w:rPr>
          <w:rFonts w:ascii="Calibri" w:eastAsia="Times New Roman" w:hAnsi="Calibri" w:cs="Calibri"/>
          <w:b/>
          <w:bCs/>
          <w:kern w:val="0"/>
          <w:lang w:eastAsia="pl-PL"/>
          <w14:ligatures w14:val="none"/>
        </w:rPr>
        <w:t>.</w:t>
      </w:r>
    </w:p>
    <w:p w14:paraId="1A3E0F5E" w14:textId="1B922BEA" w:rsidR="001A1F34" w:rsidRPr="001A1F34" w:rsidRDefault="001A1F34" w:rsidP="00E854C3">
      <w:pPr>
        <w:tabs>
          <w:tab w:val="left" w:pos="1260"/>
        </w:tabs>
        <w:spacing w:after="0" w:line="276" w:lineRule="auto"/>
        <w:ind w:firstLine="709"/>
        <w:jc w:val="both"/>
        <w:rPr>
          <w:rFonts w:ascii="Calibri" w:hAnsi="Calibri" w:cs="Calibri"/>
          <w:bCs/>
        </w:rPr>
      </w:pPr>
      <w:r w:rsidRPr="001A1F34">
        <w:rPr>
          <w:rFonts w:ascii="Calibri" w:hAnsi="Calibri" w:cs="Calibri"/>
          <w:bCs/>
        </w:rPr>
        <w:t xml:space="preserve">Nadzorem sanitarnym objęte są dwa obiekty: </w:t>
      </w:r>
    </w:p>
    <w:p w14:paraId="59E0464A" w14:textId="25C322FF" w:rsidR="001A1F34" w:rsidRPr="001A1F34" w:rsidRDefault="001A1F34" w:rsidP="001A1F34">
      <w:pPr>
        <w:tabs>
          <w:tab w:val="left" w:pos="1260"/>
        </w:tabs>
        <w:spacing w:after="0" w:line="276" w:lineRule="auto"/>
        <w:jc w:val="both"/>
        <w:rPr>
          <w:rFonts w:ascii="Calibri" w:hAnsi="Calibri" w:cs="Calibri"/>
          <w:bCs/>
        </w:rPr>
      </w:pPr>
      <w:r w:rsidRPr="001A1F34">
        <w:rPr>
          <w:rFonts w:ascii="Calibri" w:hAnsi="Calibri" w:cs="Calibri"/>
          <w:bCs/>
        </w:rPr>
        <w:t>-</w:t>
      </w:r>
      <w:r w:rsidR="00E854C3">
        <w:rPr>
          <w:rFonts w:ascii="Calibri" w:hAnsi="Calibri" w:cs="Calibri"/>
          <w:bCs/>
        </w:rPr>
        <w:t xml:space="preserve"> </w:t>
      </w:r>
      <w:r w:rsidRPr="001A1F34">
        <w:rPr>
          <w:rFonts w:ascii="Calibri" w:hAnsi="Calibri" w:cs="Calibri"/>
          <w:bCs/>
        </w:rPr>
        <w:t>Stowarzyszenie DIOGENES Rynowo 27, 73-150 Łobez (pomoc społeczna rodzinom i osobom w trudnej sytuacji życiowej). Obiekt utrzymany w dostatecznym stanie sanitarno-technicznym.</w:t>
      </w:r>
    </w:p>
    <w:p w14:paraId="0BF5671E" w14:textId="70BC6595" w:rsidR="001A1F34" w:rsidRPr="001A1F34" w:rsidRDefault="001A1F34" w:rsidP="001A1F34">
      <w:pPr>
        <w:tabs>
          <w:tab w:val="left" w:pos="1260"/>
        </w:tabs>
        <w:spacing w:line="276" w:lineRule="auto"/>
        <w:jc w:val="both"/>
        <w:rPr>
          <w:rFonts w:ascii="Calibri" w:hAnsi="Calibri" w:cs="Calibri"/>
          <w:bCs/>
        </w:rPr>
      </w:pPr>
      <w:r w:rsidRPr="001A1F34">
        <w:rPr>
          <w:rFonts w:ascii="Calibri" w:hAnsi="Calibri" w:cs="Calibri"/>
          <w:bCs/>
        </w:rPr>
        <w:t xml:space="preserve">- Ośrodek MONAR Markot Łagiewniki 1, 72-315 Resko (ośrodek dla mężczyzn bezdomnych </w:t>
      </w:r>
      <w:r w:rsidR="00E854C3">
        <w:rPr>
          <w:rFonts w:ascii="Calibri" w:hAnsi="Calibri" w:cs="Calibri"/>
          <w:bCs/>
        </w:rPr>
        <w:br/>
      </w:r>
      <w:r w:rsidRPr="001A1F34">
        <w:rPr>
          <w:rFonts w:ascii="Calibri" w:hAnsi="Calibri" w:cs="Calibri"/>
          <w:bCs/>
        </w:rPr>
        <w:t>i najuboższych oraz dla alkoholików). Obiekt utrzymany w dostatecznym stanie sanitarno</w:t>
      </w:r>
      <w:r w:rsidR="00E854C3">
        <w:rPr>
          <w:rFonts w:ascii="Calibri" w:hAnsi="Calibri" w:cs="Calibri"/>
          <w:bCs/>
        </w:rPr>
        <w:t xml:space="preserve"> </w:t>
      </w:r>
      <w:r w:rsidR="00E854C3">
        <w:rPr>
          <w:rFonts w:ascii="Calibri" w:hAnsi="Calibri" w:cs="Calibri"/>
          <w:bCs/>
        </w:rPr>
        <w:br/>
      </w:r>
      <w:r w:rsidRPr="001A1F34">
        <w:rPr>
          <w:rFonts w:ascii="Calibri" w:hAnsi="Calibri" w:cs="Calibri"/>
          <w:bCs/>
        </w:rPr>
        <w:t>-</w:t>
      </w:r>
      <w:r w:rsidR="00E854C3">
        <w:rPr>
          <w:rFonts w:ascii="Calibri" w:hAnsi="Calibri" w:cs="Calibri"/>
          <w:bCs/>
        </w:rPr>
        <w:t xml:space="preserve"> </w:t>
      </w:r>
      <w:r w:rsidRPr="001A1F34">
        <w:rPr>
          <w:rFonts w:ascii="Calibri" w:hAnsi="Calibri" w:cs="Calibri"/>
          <w:bCs/>
        </w:rPr>
        <w:t xml:space="preserve">technicznym i porządkowym. </w:t>
      </w:r>
    </w:p>
    <w:p w14:paraId="700B1A5D" w14:textId="254018B4" w:rsidR="00DA7B4B" w:rsidRPr="00E854C3" w:rsidRDefault="00DA7B4B" w:rsidP="00E854C3">
      <w:pPr>
        <w:pStyle w:val="Akapitzlist"/>
        <w:keepNext/>
        <w:numPr>
          <w:ilvl w:val="0"/>
          <w:numId w:val="113"/>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E854C3">
        <w:rPr>
          <w:rFonts w:ascii="Calibri" w:eastAsia="Times New Roman" w:hAnsi="Calibri" w:cs="Calibri"/>
          <w:b/>
          <w:bCs/>
          <w:kern w:val="0"/>
          <w:lang w:eastAsia="pl-PL"/>
          <w14:ligatures w14:val="none"/>
        </w:rPr>
        <w:lastRenderedPageBreak/>
        <w:t>Obiekty hotelarskie i inne jednostki świadczące usługi hotelarskie</w:t>
      </w:r>
      <w:r w:rsidR="00EE4307">
        <w:rPr>
          <w:rFonts w:ascii="Calibri" w:eastAsia="Times New Roman" w:hAnsi="Calibri" w:cs="Calibri"/>
          <w:b/>
          <w:bCs/>
          <w:kern w:val="0"/>
          <w:lang w:eastAsia="pl-PL"/>
          <w14:ligatures w14:val="none"/>
        </w:rPr>
        <w:t>.</w:t>
      </w:r>
    </w:p>
    <w:p w14:paraId="4DB8998C" w14:textId="48B4C1F1" w:rsidR="001A1F34" w:rsidRPr="001A1F34" w:rsidRDefault="001A1F34" w:rsidP="00E854C3">
      <w:pPr>
        <w:tabs>
          <w:tab w:val="left" w:pos="1260"/>
        </w:tabs>
        <w:spacing w:after="0" w:line="276" w:lineRule="auto"/>
        <w:ind w:firstLine="851"/>
        <w:jc w:val="both"/>
        <w:rPr>
          <w:rFonts w:ascii="Calibri" w:hAnsi="Calibri" w:cs="Calibri"/>
          <w:bCs/>
        </w:rPr>
      </w:pPr>
      <w:r w:rsidRPr="001A1F34">
        <w:rPr>
          <w:rFonts w:ascii="Calibri" w:hAnsi="Calibri" w:cs="Calibri"/>
          <w:bCs/>
        </w:rPr>
        <w:t>W okresie sprawozdawczym przeprowadzono 7 kontroli ww. obiektów. Obiekty skontrolowane utrzymane w dobrym stanie sanitarno – technicznym, nie prowadzono postępowania administracyjnego.</w:t>
      </w:r>
    </w:p>
    <w:p w14:paraId="67DF563E" w14:textId="77777777" w:rsidR="001A1F34" w:rsidRPr="001A1F34" w:rsidRDefault="001A1F34" w:rsidP="001A1F34">
      <w:pPr>
        <w:pStyle w:val="Akapitzlist"/>
        <w:keepNext/>
        <w:spacing w:after="0" w:line="276" w:lineRule="auto"/>
        <w:ind w:left="1070"/>
        <w:jc w:val="both"/>
        <w:outlineLvl w:val="2"/>
        <w:rPr>
          <w:rFonts w:ascii="Calibri" w:eastAsia="Times New Roman" w:hAnsi="Calibri" w:cs="Calibri"/>
          <w:b/>
          <w:bCs/>
          <w:color w:val="FF0000"/>
          <w:kern w:val="0"/>
          <w:lang w:eastAsia="pl-PL"/>
          <w14:ligatures w14:val="none"/>
        </w:rPr>
      </w:pPr>
    </w:p>
    <w:p w14:paraId="74FF44D6" w14:textId="0CD9E6E4" w:rsidR="00DA7B4B" w:rsidRPr="00EE4307" w:rsidRDefault="00DA7B4B" w:rsidP="00EE4307">
      <w:pPr>
        <w:pStyle w:val="Akapitzlist"/>
        <w:keepNext/>
        <w:numPr>
          <w:ilvl w:val="0"/>
          <w:numId w:val="113"/>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EE4307">
        <w:rPr>
          <w:rFonts w:ascii="Calibri" w:eastAsia="Times New Roman" w:hAnsi="Calibri" w:cs="Calibri"/>
          <w:b/>
          <w:bCs/>
          <w:kern w:val="0"/>
          <w:lang w:eastAsia="pl-PL"/>
          <w14:ligatures w14:val="none"/>
        </w:rPr>
        <w:t>Zakłady fryzjerskie, kosmetyczne, tatuażu, odnowy biologicznej i inne świadczące podobne usługi</w:t>
      </w:r>
      <w:r w:rsidR="00EE4307">
        <w:rPr>
          <w:rFonts w:ascii="Calibri" w:eastAsia="Times New Roman" w:hAnsi="Calibri" w:cs="Calibri"/>
          <w:b/>
          <w:bCs/>
          <w:kern w:val="0"/>
          <w:lang w:eastAsia="pl-PL"/>
          <w14:ligatures w14:val="none"/>
        </w:rPr>
        <w:t>.</w:t>
      </w:r>
    </w:p>
    <w:p w14:paraId="1CFAF1A1" w14:textId="0E79C7B4" w:rsidR="001A1F34" w:rsidRPr="001A1F34" w:rsidRDefault="001A1F34" w:rsidP="00EE4307">
      <w:pPr>
        <w:tabs>
          <w:tab w:val="left" w:pos="1260"/>
        </w:tabs>
        <w:spacing w:after="0" w:line="276" w:lineRule="auto"/>
        <w:ind w:firstLine="709"/>
        <w:jc w:val="both"/>
        <w:rPr>
          <w:rFonts w:ascii="Calibri" w:hAnsi="Calibri" w:cs="Calibri"/>
          <w:bCs/>
        </w:rPr>
      </w:pPr>
      <w:r w:rsidRPr="001A1F34">
        <w:rPr>
          <w:rFonts w:ascii="Calibri" w:hAnsi="Calibri" w:cs="Calibri"/>
          <w:bCs/>
        </w:rPr>
        <w:t>W okresie sprawozdawczym przeprowadzono 30 kontroli ww. obiektów. Prowadzono postępowanie administracyjne w dwóch obiektach fryzjerskich ze względu na zły stan sanitarno</w:t>
      </w:r>
      <w:r w:rsidR="00EE4307">
        <w:rPr>
          <w:rFonts w:ascii="Calibri" w:hAnsi="Calibri" w:cs="Calibri"/>
          <w:bCs/>
        </w:rPr>
        <w:t xml:space="preserve"> </w:t>
      </w:r>
      <w:r w:rsidRPr="001A1F34">
        <w:rPr>
          <w:rFonts w:ascii="Calibri" w:hAnsi="Calibri" w:cs="Calibri"/>
          <w:bCs/>
        </w:rPr>
        <w:t>-</w:t>
      </w:r>
      <w:r w:rsidR="00EE4307">
        <w:rPr>
          <w:rFonts w:ascii="Calibri" w:hAnsi="Calibri" w:cs="Calibri"/>
          <w:bCs/>
        </w:rPr>
        <w:t xml:space="preserve"> </w:t>
      </w:r>
      <w:r w:rsidRPr="001A1F34">
        <w:rPr>
          <w:rFonts w:ascii="Calibri" w:hAnsi="Calibri" w:cs="Calibri"/>
          <w:bCs/>
        </w:rPr>
        <w:t>techniczny i sanitarno</w:t>
      </w:r>
      <w:r w:rsidR="00EE4307">
        <w:rPr>
          <w:rFonts w:ascii="Calibri" w:hAnsi="Calibri" w:cs="Calibri"/>
          <w:bCs/>
        </w:rPr>
        <w:t xml:space="preserve"> </w:t>
      </w:r>
      <w:r w:rsidRPr="001A1F34">
        <w:rPr>
          <w:rFonts w:ascii="Calibri" w:hAnsi="Calibri" w:cs="Calibri"/>
          <w:bCs/>
        </w:rPr>
        <w:t>-</w:t>
      </w:r>
      <w:r w:rsidR="00EE4307">
        <w:rPr>
          <w:rFonts w:ascii="Calibri" w:hAnsi="Calibri" w:cs="Calibri"/>
          <w:bCs/>
        </w:rPr>
        <w:t xml:space="preserve"> </w:t>
      </w:r>
      <w:r w:rsidRPr="001A1F34">
        <w:rPr>
          <w:rFonts w:ascii="Calibri" w:hAnsi="Calibri" w:cs="Calibri"/>
          <w:bCs/>
        </w:rPr>
        <w:t>higieniczny (nałożono grzywnę w drodze mandatu karnego) oraz w jednym zakładzie kosmetycznym ze względu na zły stan sanitarno</w:t>
      </w:r>
      <w:r w:rsidR="00EE4307">
        <w:rPr>
          <w:rFonts w:ascii="Calibri" w:hAnsi="Calibri" w:cs="Calibri"/>
          <w:bCs/>
        </w:rPr>
        <w:t xml:space="preserve"> </w:t>
      </w:r>
      <w:r w:rsidRPr="001A1F34">
        <w:rPr>
          <w:rFonts w:ascii="Calibri" w:hAnsi="Calibri" w:cs="Calibri"/>
          <w:bCs/>
        </w:rPr>
        <w:t>-</w:t>
      </w:r>
      <w:r w:rsidR="00EE4307">
        <w:rPr>
          <w:rFonts w:ascii="Calibri" w:hAnsi="Calibri" w:cs="Calibri"/>
          <w:bCs/>
        </w:rPr>
        <w:t xml:space="preserve"> </w:t>
      </w:r>
      <w:r w:rsidRPr="001A1F34">
        <w:rPr>
          <w:rFonts w:ascii="Calibri" w:hAnsi="Calibri" w:cs="Calibri"/>
          <w:bCs/>
        </w:rPr>
        <w:t>techniczny.</w:t>
      </w:r>
    </w:p>
    <w:p w14:paraId="1F2FF461" w14:textId="77777777" w:rsidR="001A1F34" w:rsidRPr="001A1F34" w:rsidRDefault="001A1F34" w:rsidP="001A1F34">
      <w:pPr>
        <w:pStyle w:val="Akapitzlist"/>
        <w:keepNext/>
        <w:spacing w:after="0" w:line="276" w:lineRule="auto"/>
        <w:ind w:left="1070"/>
        <w:jc w:val="both"/>
        <w:outlineLvl w:val="2"/>
        <w:rPr>
          <w:rFonts w:ascii="Calibri" w:eastAsia="Times New Roman" w:hAnsi="Calibri" w:cs="Calibri"/>
          <w:b/>
          <w:bCs/>
          <w:color w:val="FF0000"/>
          <w:kern w:val="0"/>
          <w:lang w:eastAsia="pl-PL"/>
          <w14:ligatures w14:val="none"/>
        </w:rPr>
      </w:pPr>
    </w:p>
    <w:p w14:paraId="0000CB0B" w14:textId="0B90FC4D" w:rsidR="00DA7B4B" w:rsidRPr="00EE4307" w:rsidRDefault="00DA7B4B" w:rsidP="00EE4307">
      <w:pPr>
        <w:pStyle w:val="Akapitzlist"/>
        <w:keepNext/>
        <w:numPr>
          <w:ilvl w:val="0"/>
          <w:numId w:val="113"/>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EE4307">
        <w:rPr>
          <w:rFonts w:ascii="Calibri" w:eastAsia="Times New Roman" w:hAnsi="Calibri" w:cs="Calibri"/>
          <w:b/>
          <w:bCs/>
          <w:kern w:val="0"/>
          <w:lang w:eastAsia="pl-PL"/>
          <w14:ligatures w14:val="none"/>
        </w:rPr>
        <w:t>Dworce i przystanki autobusowe</w:t>
      </w:r>
    </w:p>
    <w:p w14:paraId="66A0B601" w14:textId="7D481BC3" w:rsidR="001A1F34" w:rsidRPr="001A1F34" w:rsidRDefault="001A1F34" w:rsidP="00EE4307">
      <w:pPr>
        <w:tabs>
          <w:tab w:val="left" w:pos="1260"/>
        </w:tabs>
        <w:spacing w:after="0" w:line="276" w:lineRule="auto"/>
        <w:ind w:firstLine="709"/>
        <w:jc w:val="both"/>
        <w:rPr>
          <w:rFonts w:ascii="Calibri" w:hAnsi="Calibri" w:cs="Calibri"/>
        </w:rPr>
      </w:pPr>
      <w:r w:rsidRPr="001A1F34">
        <w:rPr>
          <w:rFonts w:ascii="Calibri" w:hAnsi="Calibri" w:cs="Calibri"/>
        </w:rPr>
        <w:t>Przeprowadzono 13 kontroli przystanków autobusowych, na 4 wydano decyzje administracyjne ze względu na zły stan sanitarno</w:t>
      </w:r>
      <w:r w:rsidR="00EE4307">
        <w:rPr>
          <w:rFonts w:ascii="Calibri" w:hAnsi="Calibri" w:cs="Calibri"/>
        </w:rPr>
        <w:t xml:space="preserve"> </w:t>
      </w:r>
      <w:r w:rsidRPr="001A1F34">
        <w:rPr>
          <w:rFonts w:ascii="Calibri" w:hAnsi="Calibri" w:cs="Calibri"/>
        </w:rPr>
        <w:t>-</w:t>
      </w:r>
      <w:r w:rsidR="00EE4307">
        <w:rPr>
          <w:rFonts w:ascii="Calibri" w:hAnsi="Calibri" w:cs="Calibri"/>
        </w:rPr>
        <w:t xml:space="preserve"> </w:t>
      </w:r>
      <w:r w:rsidRPr="001A1F34">
        <w:rPr>
          <w:rFonts w:ascii="Calibri" w:hAnsi="Calibri" w:cs="Calibri"/>
        </w:rPr>
        <w:t>techniczny przystanków ( gmina Węgorzyno</w:t>
      </w:r>
      <w:r w:rsidR="00EE4307">
        <w:rPr>
          <w:rFonts w:ascii="Calibri" w:hAnsi="Calibri" w:cs="Calibri"/>
        </w:rPr>
        <w:t xml:space="preserve"> </w:t>
      </w:r>
      <w:r w:rsidRPr="001A1F34">
        <w:rPr>
          <w:rFonts w:ascii="Calibri" w:hAnsi="Calibri" w:cs="Calibri"/>
        </w:rPr>
        <w:t>-</w:t>
      </w:r>
      <w:r w:rsidR="00EE4307">
        <w:rPr>
          <w:rFonts w:ascii="Calibri" w:hAnsi="Calibri" w:cs="Calibri"/>
        </w:rPr>
        <w:t xml:space="preserve"> </w:t>
      </w:r>
      <w:r w:rsidRPr="001A1F34">
        <w:rPr>
          <w:rFonts w:ascii="Calibri" w:hAnsi="Calibri" w:cs="Calibri"/>
        </w:rPr>
        <w:t>PKS Cieszyno, PKS Mielno, gmina Dobra</w:t>
      </w:r>
      <w:r w:rsidR="00EE4307">
        <w:rPr>
          <w:rFonts w:ascii="Calibri" w:hAnsi="Calibri" w:cs="Calibri"/>
        </w:rPr>
        <w:t xml:space="preserve"> </w:t>
      </w:r>
      <w:r w:rsidRPr="001A1F34">
        <w:rPr>
          <w:rFonts w:ascii="Calibri" w:hAnsi="Calibri" w:cs="Calibri"/>
        </w:rPr>
        <w:t>-</w:t>
      </w:r>
      <w:r w:rsidR="00EE4307">
        <w:rPr>
          <w:rFonts w:ascii="Calibri" w:hAnsi="Calibri" w:cs="Calibri"/>
        </w:rPr>
        <w:t xml:space="preserve"> </w:t>
      </w:r>
      <w:r w:rsidRPr="001A1F34">
        <w:rPr>
          <w:rFonts w:ascii="Calibri" w:hAnsi="Calibri" w:cs="Calibri"/>
        </w:rPr>
        <w:t>PKS Dobropole, PKS Krzemienna). Pod nadzorem PSSE w Łobzie znajduje się 45 przystanków PKS.</w:t>
      </w:r>
    </w:p>
    <w:p w14:paraId="0A4B733F" w14:textId="77777777" w:rsidR="001A1F34" w:rsidRPr="001A1F34" w:rsidRDefault="001A1F34" w:rsidP="001A1F34">
      <w:pPr>
        <w:pStyle w:val="Akapitzlist"/>
        <w:keepNext/>
        <w:spacing w:after="0" w:line="276" w:lineRule="auto"/>
        <w:ind w:left="1070"/>
        <w:jc w:val="both"/>
        <w:outlineLvl w:val="2"/>
        <w:rPr>
          <w:rFonts w:ascii="Calibri" w:eastAsia="Times New Roman" w:hAnsi="Calibri" w:cs="Calibri"/>
          <w:b/>
          <w:bCs/>
          <w:color w:val="FF0000"/>
          <w:kern w:val="0"/>
          <w:lang w:eastAsia="pl-PL"/>
          <w14:ligatures w14:val="none"/>
        </w:rPr>
      </w:pPr>
    </w:p>
    <w:p w14:paraId="3647821C" w14:textId="75DC49AA" w:rsidR="00DA7B4B" w:rsidRPr="00EE4307" w:rsidRDefault="00DA7B4B" w:rsidP="00EE4307">
      <w:pPr>
        <w:pStyle w:val="Akapitzlist"/>
        <w:keepNext/>
        <w:numPr>
          <w:ilvl w:val="0"/>
          <w:numId w:val="113"/>
        </w:numPr>
        <w:tabs>
          <w:tab w:val="left" w:pos="284"/>
        </w:tabs>
        <w:spacing w:after="0" w:line="276" w:lineRule="auto"/>
        <w:ind w:left="0" w:firstLine="0"/>
        <w:jc w:val="both"/>
        <w:outlineLvl w:val="2"/>
        <w:rPr>
          <w:rFonts w:ascii="Calibri" w:eastAsia="Times New Roman" w:hAnsi="Calibri" w:cs="Calibri"/>
          <w:b/>
          <w:bCs/>
          <w:kern w:val="0"/>
          <w:lang w:eastAsia="pl-PL"/>
          <w14:ligatures w14:val="none"/>
        </w:rPr>
      </w:pPr>
      <w:r w:rsidRPr="00EE4307">
        <w:rPr>
          <w:rFonts w:ascii="Calibri" w:eastAsia="Times New Roman" w:hAnsi="Calibri" w:cs="Calibri"/>
          <w:b/>
          <w:bCs/>
          <w:kern w:val="0"/>
          <w:lang w:eastAsia="pl-PL"/>
          <w14:ligatures w14:val="none"/>
        </w:rPr>
        <w:t>Stacje, dworce i przystanki kolejowe</w:t>
      </w:r>
      <w:r w:rsidR="00EE4307">
        <w:rPr>
          <w:rFonts w:ascii="Calibri" w:eastAsia="Times New Roman" w:hAnsi="Calibri" w:cs="Calibri"/>
          <w:b/>
          <w:bCs/>
          <w:kern w:val="0"/>
          <w:lang w:eastAsia="pl-PL"/>
          <w14:ligatures w14:val="none"/>
        </w:rPr>
        <w:t>.</w:t>
      </w:r>
    </w:p>
    <w:p w14:paraId="10D9F0A4" w14:textId="77777777" w:rsidR="001A1F34" w:rsidRPr="001A1F34" w:rsidRDefault="001A1F34" w:rsidP="00EB6867">
      <w:pPr>
        <w:spacing w:after="0" w:line="276" w:lineRule="auto"/>
        <w:ind w:firstLine="709"/>
        <w:jc w:val="both"/>
        <w:rPr>
          <w:rFonts w:ascii="Calibri" w:hAnsi="Calibri" w:cs="Calibri"/>
        </w:rPr>
      </w:pPr>
      <w:r w:rsidRPr="001A1F34">
        <w:rPr>
          <w:rFonts w:ascii="Calibri" w:hAnsi="Calibri" w:cs="Calibri"/>
          <w:bCs/>
        </w:rPr>
        <w:t>Przeprowadzono łącznie 6 kontroli stacji kolejowych</w:t>
      </w:r>
      <w:r w:rsidRPr="001A1F34">
        <w:rPr>
          <w:rFonts w:ascii="Calibri" w:hAnsi="Calibri" w:cs="Calibri"/>
        </w:rPr>
        <w:t xml:space="preserve"> w Runowie Pomorskim i Łobzie. </w:t>
      </w:r>
    </w:p>
    <w:p w14:paraId="13F185BE" w14:textId="5DD75444" w:rsidR="001A1F34" w:rsidRPr="001A1F34" w:rsidRDefault="001A1F34" w:rsidP="00EB6867">
      <w:pPr>
        <w:spacing w:after="0" w:line="276" w:lineRule="auto"/>
        <w:ind w:firstLine="709"/>
        <w:jc w:val="both"/>
        <w:rPr>
          <w:rFonts w:ascii="Calibri" w:hAnsi="Calibri" w:cs="Calibri"/>
        </w:rPr>
      </w:pPr>
      <w:r w:rsidRPr="001A1F34">
        <w:rPr>
          <w:rFonts w:ascii="Calibri" w:hAnsi="Calibri" w:cs="Calibri"/>
          <w:u w:val="single"/>
        </w:rPr>
        <w:t>Stacja PKP w Łobzie</w:t>
      </w:r>
      <w:r w:rsidRPr="001A1F34">
        <w:rPr>
          <w:rFonts w:ascii="Calibri" w:hAnsi="Calibri" w:cs="Calibri"/>
        </w:rPr>
        <w:t xml:space="preserve">: </w:t>
      </w:r>
      <w:r w:rsidR="00EB6867">
        <w:rPr>
          <w:rFonts w:ascii="Calibri" w:hAnsi="Calibri" w:cs="Calibri"/>
        </w:rPr>
        <w:t>w</w:t>
      </w:r>
      <w:r w:rsidRPr="001A1F34">
        <w:rPr>
          <w:rFonts w:ascii="Calibri" w:hAnsi="Calibri" w:cs="Calibri"/>
        </w:rPr>
        <w:t xml:space="preserve"> roku 2023 przeprowadzono dodatkowe kontrole tematyczne peronów, wiat, ilości pojemników na odpady komunalne oraz zapewnienia odpowiedniej ilości sanitariatów w związku z organizacją imprezy Pol’and’Rock na terenie powiatu drawskiego.</w:t>
      </w:r>
    </w:p>
    <w:p w14:paraId="33A48C69" w14:textId="12DBE724" w:rsidR="001A1F34" w:rsidRDefault="001A1F34" w:rsidP="00EB6867">
      <w:pPr>
        <w:spacing w:after="0" w:line="276" w:lineRule="auto"/>
        <w:ind w:firstLine="709"/>
        <w:jc w:val="both"/>
        <w:rPr>
          <w:rFonts w:ascii="Calibri" w:hAnsi="Calibri" w:cs="Calibri"/>
          <w:bCs/>
        </w:rPr>
      </w:pPr>
      <w:r w:rsidRPr="001A1F34">
        <w:rPr>
          <w:rFonts w:ascii="Calibri" w:hAnsi="Calibri" w:cs="Calibri"/>
          <w:u w:val="single"/>
        </w:rPr>
        <w:t>Stacja PKP w Runowie Pomorskim</w:t>
      </w:r>
      <w:r w:rsidRPr="001A1F34">
        <w:rPr>
          <w:rFonts w:ascii="Calibri" w:hAnsi="Calibri" w:cs="Calibri"/>
        </w:rPr>
        <w:t>: w dniu 23.06.2023</w:t>
      </w:r>
      <w:r w:rsidR="00EB6867">
        <w:rPr>
          <w:rFonts w:ascii="Calibri" w:hAnsi="Calibri" w:cs="Calibri"/>
        </w:rPr>
        <w:t xml:space="preserve"> </w:t>
      </w:r>
      <w:r w:rsidRPr="001A1F34">
        <w:rPr>
          <w:rFonts w:ascii="Calibri" w:hAnsi="Calibri" w:cs="Calibri"/>
        </w:rPr>
        <w:t xml:space="preserve">r. przeprowadzono kontrolę sanitarną peronów, wiat i przejść podziemnych na stacji PKP w Runowie Pomorskim. Podczas kontroli stwierdzono na ścianach w poczekalni widoczne ślady wilgoci i ubytki farby.  </w:t>
      </w:r>
      <w:r w:rsidRPr="001A1F34">
        <w:rPr>
          <w:rFonts w:ascii="Calibri" w:hAnsi="Calibri" w:cs="Calibri"/>
          <w:bCs/>
        </w:rPr>
        <w:t>Po otrzymaniu przez stronę zawiadomienia o wszczęciu postępowania administracyjnego, strona podjęła czynności związane z usunięciem nieprawidłowości. Wydano decyzję administracyjną z terminem wykonania do 31.12.2023</w:t>
      </w:r>
      <w:r w:rsidR="00EB6867">
        <w:rPr>
          <w:rFonts w:ascii="Calibri" w:hAnsi="Calibri" w:cs="Calibri"/>
          <w:bCs/>
        </w:rPr>
        <w:t xml:space="preserve"> </w:t>
      </w:r>
      <w:r w:rsidRPr="001A1F34">
        <w:rPr>
          <w:rFonts w:ascii="Calibri" w:hAnsi="Calibri" w:cs="Calibri"/>
          <w:bCs/>
        </w:rPr>
        <w:t>r</w:t>
      </w:r>
      <w:r w:rsidR="00EB6867">
        <w:rPr>
          <w:rFonts w:ascii="Calibri" w:hAnsi="Calibri" w:cs="Calibri"/>
          <w:bCs/>
        </w:rPr>
        <w:t xml:space="preserve">. </w:t>
      </w:r>
      <w:r w:rsidRPr="001A1F34">
        <w:rPr>
          <w:rFonts w:ascii="Calibri" w:hAnsi="Calibri" w:cs="Calibri"/>
          <w:bCs/>
        </w:rPr>
        <w:t xml:space="preserve"> oraz na prośbę strony przedłużono termin wykonania decyzji do dnia 31.03.2023</w:t>
      </w:r>
      <w:r w:rsidR="00EB6867">
        <w:rPr>
          <w:rFonts w:ascii="Calibri" w:hAnsi="Calibri" w:cs="Calibri"/>
          <w:bCs/>
        </w:rPr>
        <w:t xml:space="preserve"> </w:t>
      </w:r>
      <w:r w:rsidRPr="001A1F34">
        <w:rPr>
          <w:rFonts w:ascii="Calibri" w:hAnsi="Calibri" w:cs="Calibri"/>
          <w:bCs/>
        </w:rPr>
        <w:t>r.</w:t>
      </w:r>
    </w:p>
    <w:p w14:paraId="23D994D8" w14:textId="77777777" w:rsidR="00EB6867" w:rsidRPr="001A1F34" w:rsidRDefault="00EB6867" w:rsidP="00EB6867">
      <w:pPr>
        <w:spacing w:after="0" w:line="276" w:lineRule="auto"/>
        <w:ind w:firstLine="709"/>
        <w:jc w:val="both"/>
        <w:rPr>
          <w:rFonts w:ascii="Calibri" w:hAnsi="Calibri" w:cs="Calibri"/>
          <w:bCs/>
        </w:rPr>
      </w:pPr>
    </w:p>
    <w:p w14:paraId="38D59DFA" w14:textId="6C09C39A" w:rsidR="001A1F34" w:rsidRPr="001A1F34" w:rsidRDefault="001A1F34" w:rsidP="00EB6867">
      <w:pPr>
        <w:pStyle w:val="Akapitzlist"/>
        <w:numPr>
          <w:ilvl w:val="0"/>
          <w:numId w:val="113"/>
        </w:numPr>
        <w:tabs>
          <w:tab w:val="left" w:pos="284"/>
        </w:tabs>
        <w:spacing w:after="0" w:line="276" w:lineRule="auto"/>
        <w:ind w:left="0" w:firstLine="0"/>
        <w:jc w:val="both"/>
        <w:rPr>
          <w:rFonts w:ascii="Calibri" w:eastAsia="Times New Roman" w:hAnsi="Calibri" w:cs="Calibri"/>
          <w:b/>
          <w:color w:val="000000"/>
          <w:kern w:val="0"/>
          <w:lang w:eastAsia="pl-PL"/>
          <w14:ligatures w14:val="none"/>
        </w:rPr>
      </w:pPr>
      <w:r w:rsidRPr="001A1F34">
        <w:rPr>
          <w:rFonts w:ascii="Calibri" w:eastAsia="Times New Roman" w:hAnsi="Calibri" w:cs="Calibri"/>
          <w:b/>
          <w:color w:val="000000"/>
          <w:kern w:val="0"/>
          <w:lang w:eastAsia="pl-PL"/>
          <w14:ligatures w14:val="none"/>
        </w:rPr>
        <w:t>Środki transportu.</w:t>
      </w:r>
    </w:p>
    <w:p w14:paraId="761A5B02" w14:textId="77777777" w:rsidR="001A1F34" w:rsidRDefault="001A1F34" w:rsidP="00EB6867">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Przeprowadzono kontrolę 5 autobusów w roku 2023 (1 kontrola) oraz 2 kontrole samochodów do przewozu zwłok. Łącznie autobusów pod nadzorem sanitarnym jest 10, samochodów do przewozu zwłok jest 5.</w:t>
      </w:r>
    </w:p>
    <w:p w14:paraId="36007A2D" w14:textId="77777777" w:rsidR="00EB6867" w:rsidRPr="001A1F34" w:rsidRDefault="00EB6867" w:rsidP="00EB6867">
      <w:pPr>
        <w:spacing w:after="0" w:line="276" w:lineRule="auto"/>
        <w:ind w:firstLine="709"/>
        <w:jc w:val="both"/>
        <w:rPr>
          <w:rFonts w:ascii="Calibri" w:eastAsia="Times New Roman" w:hAnsi="Calibri" w:cs="Calibri"/>
          <w:kern w:val="0"/>
          <w:lang w:eastAsia="pl-PL"/>
          <w14:ligatures w14:val="none"/>
        </w:rPr>
      </w:pPr>
    </w:p>
    <w:p w14:paraId="6C224560" w14:textId="1C379306" w:rsidR="001A1F34" w:rsidRPr="00EB6867" w:rsidRDefault="001A1F34" w:rsidP="00EB6867">
      <w:pPr>
        <w:pStyle w:val="Akapitzlist"/>
        <w:numPr>
          <w:ilvl w:val="0"/>
          <w:numId w:val="113"/>
        </w:numPr>
        <w:tabs>
          <w:tab w:val="left" w:pos="426"/>
        </w:tabs>
        <w:spacing w:after="0" w:line="276" w:lineRule="auto"/>
        <w:ind w:left="0" w:firstLine="0"/>
        <w:jc w:val="both"/>
        <w:rPr>
          <w:rFonts w:ascii="Calibri" w:eastAsia="Times New Roman" w:hAnsi="Calibri" w:cs="Calibri"/>
          <w:b/>
          <w:color w:val="000000"/>
          <w:kern w:val="0"/>
          <w:lang w:eastAsia="pl-PL"/>
          <w14:ligatures w14:val="none"/>
        </w:rPr>
      </w:pPr>
      <w:r w:rsidRPr="00EB6867">
        <w:rPr>
          <w:rFonts w:ascii="Calibri" w:eastAsia="Times New Roman" w:hAnsi="Calibri" w:cs="Calibri"/>
          <w:b/>
          <w:color w:val="000000"/>
          <w:kern w:val="0"/>
          <w:lang w:eastAsia="pl-PL"/>
          <w14:ligatures w14:val="none"/>
        </w:rPr>
        <w:t>Tereny rekreacyjne.</w:t>
      </w:r>
    </w:p>
    <w:p w14:paraId="79CC5235" w14:textId="77777777" w:rsidR="001A1F34" w:rsidRDefault="001A1F34" w:rsidP="00EB6867">
      <w:pPr>
        <w:spacing w:after="0" w:line="276" w:lineRule="auto"/>
        <w:ind w:firstLine="709"/>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 xml:space="preserve">Skontrolowano 10 placów zabaw, w tym trzy z piaskownicami (we wszystkich piaskownicach piasek wymieniony przed sezonem oraz w trakcie sezonu, nie stwierdzono zanieczyszczeń odpadami komunalnymi oraz nie stwierdzono obecności odchodów odzwierzęcych), jedną siłownie plenerową. </w:t>
      </w:r>
      <w:bookmarkStart w:id="3" w:name="_Hlk160798711"/>
    </w:p>
    <w:p w14:paraId="3F17CA0B" w14:textId="77777777" w:rsidR="00EB6867" w:rsidRPr="001A1F34" w:rsidRDefault="00EB6867" w:rsidP="00EB6867">
      <w:pPr>
        <w:spacing w:after="0" w:line="276" w:lineRule="auto"/>
        <w:ind w:firstLine="709"/>
        <w:jc w:val="both"/>
        <w:rPr>
          <w:rFonts w:ascii="Calibri" w:eastAsia="Times New Roman" w:hAnsi="Calibri" w:cs="Calibri"/>
          <w:color w:val="000000"/>
          <w:kern w:val="0"/>
          <w:lang w:eastAsia="pl-PL"/>
          <w14:ligatures w14:val="none"/>
        </w:rPr>
      </w:pPr>
    </w:p>
    <w:p w14:paraId="2E7AAF78" w14:textId="6309E3B8" w:rsidR="001A1F34" w:rsidRPr="00EB6867" w:rsidRDefault="001A1F34" w:rsidP="00EB6867">
      <w:pPr>
        <w:pStyle w:val="Akapitzlist"/>
        <w:numPr>
          <w:ilvl w:val="0"/>
          <w:numId w:val="113"/>
        </w:numPr>
        <w:tabs>
          <w:tab w:val="left" w:pos="284"/>
          <w:tab w:val="left" w:pos="426"/>
        </w:tabs>
        <w:spacing w:after="0" w:line="276" w:lineRule="auto"/>
        <w:ind w:left="0" w:firstLine="0"/>
        <w:jc w:val="both"/>
        <w:rPr>
          <w:rFonts w:ascii="Calibri" w:eastAsia="Times New Roman" w:hAnsi="Calibri" w:cs="Calibri"/>
          <w:b/>
          <w:iCs/>
          <w:kern w:val="0"/>
          <w:lang w:eastAsia="pl-PL"/>
          <w14:ligatures w14:val="none"/>
        </w:rPr>
      </w:pPr>
      <w:r w:rsidRPr="00EB6867">
        <w:rPr>
          <w:rFonts w:ascii="Calibri" w:eastAsia="Times New Roman" w:hAnsi="Calibri" w:cs="Calibri"/>
          <w:b/>
          <w:iCs/>
          <w:kern w:val="0"/>
          <w:lang w:eastAsia="pl-PL"/>
          <w14:ligatures w14:val="none"/>
        </w:rPr>
        <w:lastRenderedPageBreak/>
        <w:t>Cmentarze i zakłady pogrzebowe w kontekście nadzoru nad postępowaniem ze zwłokami i szczątkami ludzkimi.</w:t>
      </w:r>
    </w:p>
    <w:p w14:paraId="33AA5DF2" w14:textId="77777777" w:rsidR="001A1F34" w:rsidRPr="001A1F34" w:rsidRDefault="001A1F34" w:rsidP="00EB6867">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Pod nadzorem PPIS w Łobzie znajduje się 18 cmentarzy: 4 komunalne w miastach i 14 na wsiach oraz 4 zakłady świadczące usługi pogrzebowe. Przeprowadzono 1 kontrolę cmentarza wiejskiego.</w:t>
      </w:r>
    </w:p>
    <w:p w14:paraId="51B4B19D" w14:textId="77777777" w:rsidR="00EB6867" w:rsidRDefault="00EB6867" w:rsidP="001A1F34">
      <w:pPr>
        <w:spacing w:after="0" w:line="276" w:lineRule="auto"/>
        <w:jc w:val="both"/>
        <w:rPr>
          <w:rFonts w:ascii="Calibri" w:eastAsia="Times New Roman" w:hAnsi="Calibri" w:cs="Calibri"/>
          <w:b/>
          <w:bCs/>
          <w:kern w:val="0"/>
          <w:lang w:eastAsia="pl-PL"/>
          <w14:ligatures w14:val="none"/>
        </w:rPr>
      </w:pPr>
    </w:p>
    <w:p w14:paraId="29E2CE1A" w14:textId="474F8BD8" w:rsidR="001A1F34" w:rsidRPr="001A1F34" w:rsidRDefault="001A1F34" w:rsidP="001A1F34">
      <w:pPr>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Tabela - Dane dot. ekshumacji</w:t>
      </w:r>
    </w:p>
    <w:tbl>
      <w:tblPr>
        <w:tblpPr w:leftFromText="141" w:rightFromText="141" w:vertAnchor="text" w:horzAnchor="margin" w:tblpXSpec="center" w:tblpY="94"/>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850"/>
        <w:gridCol w:w="1701"/>
        <w:gridCol w:w="1418"/>
        <w:gridCol w:w="1131"/>
        <w:gridCol w:w="1420"/>
        <w:gridCol w:w="1460"/>
      </w:tblGrid>
      <w:tr w:rsidR="001A1F34" w:rsidRPr="004D4673" w14:paraId="0883EAC8" w14:textId="77777777" w:rsidTr="004D4673">
        <w:trPr>
          <w:trHeight w:val="1982"/>
        </w:trPr>
        <w:tc>
          <w:tcPr>
            <w:tcW w:w="534" w:type="dxa"/>
          </w:tcPr>
          <w:p w14:paraId="7D099654"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Lp.</w:t>
            </w:r>
          </w:p>
        </w:tc>
        <w:tc>
          <w:tcPr>
            <w:tcW w:w="1134" w:type="dxa"/>
          </w:tcPr>
          <w:p w14:paraId="73D92161" w14:textId="72CD0DC3"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Liczba cmentarzy (ogółem)</w:t>
            </w:r>
          </w:p>
        </w:tc>
        <w:tc>
          <w:tcPr>
            <w:tcW w:w="850" w:type="dxa"/>
          </w:tcPr>
          <w:p w14:paraId="6BE272A8"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Liczba decyzji dot. ekshumacji</w:t>
            </w:r>
          </w:p>
        </w:tc>
        <w:tc>
          <w:tcPr>
            <w:tcW w:w="1701" w:type="dxa"/>
          </w:tcPr>
          <w:p w14:paraId="695590F0"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Liczba decyzji zezwalających na przeprowadzenie ekshumacji</w:t>
            </w:r>
          </w:p>
        </w:tc>
        <w:tc>
          <w:tcPr>
            <w:tcW w:w="1418" w:type="dxa"/>
          </w:tcPr>
          <w:p w14:paraId="12A63569"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Liczba decyzji nie zezwalających na przeprowadzenie ekshumacji</w:t>
            </w:r>
          </w:p>
        </w:tc>
        <w:tc>
          <w:tcPr>
            <w:tcW w:w="1131" w:type="dxa"/>
          </w:tcPr>
          <w:p w14:paraId="0D5BB80B"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Liczba przeprowadzonych ekshumacji</w:t>
            </w:r>
          </w:p>
        </w:tc>
        <w:tc>
          <w:tcPr>
            <w:tcW w:w="1420" w:type="dxa"/>
          </w:tcPr>
          <w:p w14:paraId="12B028A2" w14:textId="76930064"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 xml:space="preserve">Liczba ekshumacji </w:t>
            </w:r>
            <w:r w:rsidR="004D4673">
              <w:rPr>
                <w:rFonts w:ascii="Calibri" w:eastAsia="Times New Roman" w:hAnsi="Calibri" w:cs="Calibri"/>
                <w:bCs/>
                <w:kern w:val="0"/>
                <w:sz w:val="20"/>
                <w:szCs w:val="20"/>
                <w:lang w:eastAsia="pl-PL"/>
                <w14:ligatures w14:val="none"/>
              </w:rPr>
              <w:br/>
            </w:r>
            <w:r w:rsidRPr="004D4673">
              <w:rPr>
                <w:rFonts w:ascii="Calibri" w:eastAsia="Times New Roman" w:hAnsi="Calibri" w:cs="Calibri"/>
                <w:bCs/>
                <w:kern w:val="0"/>
                <w:sz w:val="20"/>
                <w:szCs w:val="20"/>
                <w:lang w:eastAsia="pl-PL"/>
                <w14:ligatures w14:val="none"/>
              </w:rPr>
              <w:t>z udziałem pracowników PIS</w:t>
            </w:r>
          </w:p>
        </w:tc>
        <w:tc>
          <w:tcPr>
            <w:tcW w:w="1460" w:type="dxa"/>
          </w:tcPr>
          <w:p w14:paraId="0B138FE5" w14:textId="3F95F2DE"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 xml:space="preserve">Liczba wstrzymanych ekshumacji </w:t>
            </w:r>
            <w:r w:rsidR="004D4673">
              <w:rPr>
                <w:rFonts w:ascii="Calibri" w:eastAsia="Times New Roman" w:hAnsi="Calibri" w:cs="Calibri"/>
                <w:bCs/>
                <w:kern w:val="0"/>
                <w:sz w:val="20"/>
                <w:szCs w:val="20"/>
                <w:lang w:eastAsia="pl-PL"/>
                <w14:ligatures w14:val="none"/>
              </w:rPr>
              <w:br/>
            </w:r>
            <w:r w:rsidRPr="004D4673">
              <w:rPr>
                <w:rFonts w:ascii="Calibri" w:eastAsia="Times New Roman" w:hAnsi="Calibri" w:cs="Calibri"/>
                <w:bCs/>
                <w:kern w:val="0"/>
                <w:sz w:val="20"/>
                <w:szCs w:val="20"/>
                <w:lang w:eastAsia="pl-PL"/>
                <w14:ligatures w14:val="none"/>
              </w:rPr>
              <w:t>i powód ich wstrzymania</w:t>
            </w:r>
          </w:p>
        </w:tc>
      </w:tr>
      <w:tr w:rsidR="001A1F34" w:rsidRPr="004D4673" w14:paraId="11876968" w14:textId="77777777" w:rsidTr="004D4673">
        <w:trPr>
          <w:trHeight w:val="226"/>
        </w:trPr>
        <w:tc>
          <w:tcPr>
            <w:tcW w:w="534" w:type="dxa"/>
          </w:tcPr>
          <w:p w14:paraId="47D2C309"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1.</w:t>
            </w:r>
          </w:p>
        </w:tc>
        <w:tc>
          <w:tcPr>
            <w:tcW w:w="1134" w:type="dxa"/>
          </w:tcPr>
          <w:p w14:paraId="7B911BF0"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18</w:t>
            </w:r>
          </w:p>
        </w:tc>
        <w:tc>
          <w:tcPr>
            <w:tcW w:w="850" w:type="dxa"/>
          </w:tcPr>
          <w:p w14:paraId="08E9C711"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76</w:t>
            </w:r>
          </w:p>
        </w:tc>
        <w:tc>
          <w:tcPr>
            <w:tcW w:w="1701" w:type="dxa"/>
          </w:tcPr>
          <w:p w14:paraId="0B869AD7"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76</w:t>
            </w:r>
          </w:p>
        </w:tc>
        <w:tc>
          <w:tcPr>
            <w:tcW w:w="1418" w:type="dxa"/>
          </w:tcPr>
          <w:p w14:paraId="45EEDE68"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0</w:t>
            </w:r>
          </w:p>
        </w:tc>
        <w:tc>
          <w:tcPr>
            <w:tcW w:w="1131" w:type="dxa"/>
          </w:tcPr>
          <w:p w14:paraId="77D70D60"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76</w:t>
            </w:r>
          </w:p>
        </w:tc>
        <w:tc>
          <w:tcPr>
            <w:tcW w:w="1420" w:type="dxa"/>
          </w:tcPr>
          <w:p w14:paraId="102914AA"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24</w:t>
            </w:r>
          </w:p>
        </w:tc>
        <w:tc>
          <w:tcPr>
            <w:tcW w:w="1460" w:type="dxa"/>
          </w:tcPr>
          <w:p w14:paraId="130A69BE" w14:textId="77777777" w:rsidR="001A1F34" w:rsidRPr="004D4673" w:rsidRDefault="001A1F34" w:rsidP="004D4673">
            <w:pPr>
              <w:spacing w:after="200" w:line="276" w:lineRule="auto"/>
              <w:jc w:val="center"/>
              <w:rPr>
                <w:rFonts w:ascii="Calibri" w:eastAsia="Times New Roman" w:hAnsi="Calibri" w:cs="Calibri"/>
                <w:bCs/>
                <w:kern w:val="0"/>
                <w:sz w:val="20"/>
                <w:szCs w:val="20"/>
                <w:lang w:eastAsia="pl-PL"/>
                <w14:ligatures w14:val="none"/>
              </w:rPr>
            </w:pPr>
            <w:r w:rsidRPr="004D4673">
              <w:rPr>
                <w:rFonts w:ascii="Calibri" w:eastAsia="Times New Roman" w:hAnsi="Calibri" w:cs="Calibri"/>
                <w:bCs/>
                <w:kern w:val="0"/>
                <w:sz w:val="20"/>
                <w:szCs w:val="20"/>
                <w:lang w:eastAsia="pl-PL"/>
                <w14:ligatures w14:val="none"/>
              </w:rPr>
              <w:t>0</w:t>
            </w:r>
          </w:p>
        </w:tc>
      </w:tr>
    </w:tbl>
    <w:p w14:paraId="3437E17D" w14:textId="77777777" w:rsidR="004D4673" w:rsidRDefault="004D4673" w:rsidP="001A1F34">
      <w:pPr>
        <w:tabs>
          <w:tab w:val="left" w:pos="1260"/>
        </w:tabs>
        <w:spacing w:after="0" w:line="276" w:lineRule="auto"/>
        <w:jc w:val="both"/>
        <w:rPr>
          <w:rFonts w:ascii="Calibri" w:eastAsia="Times New Roman" w:hAnsi="Calibri" w:cs="Calibri"/>
          <w:b/>
          <w:bCs/>
          <w:kern w:val="0"/>
          <w:lang w:eastAsia="pl-PL"/>
          <w14:ligatures w14:val="none"/>
        </w:rPr>
      </w:pPr>
    </w:p>
    <w:p w14:paraId="12E363EC" w14:textId="5E8BCCAD" w:rsidR="001A1F34" w:rsidRPr="001A1F34" w:rsidRDefault="001A1F34" w:rsidP="001A1F34">
      <w:pPr>
        <w:tabs>
          <w:tab w:val="left" w:pos="1260"/>
        </w:tabs>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Tabela- Dane dot. zakładów pogrzebowych</w:t>
      </w:r>
    </w:p>
    <w:tbl>
      <w:tblPr>
        <w:tblStyle w:val="Tabela-Siatka3"/>
        <w:tblW w:w="9606" w:type="dxa"/>
        <w:tblLook w:val="04A0" w:firstRow="1" w:lastRow="0" w:firstColumn="1" w:lastColumn="0" w:noHBand="0" w:noVBand="1"/>
      </w:tblPr>
      <w:tblGrid>
        <w:gridCol w:w="489"/>
        <w:gridCol w:w="2047"/>
        <w:gridCol w:w="918"/>
        <w:gridCol w:w="964"/>
        <w:gridCol w:w="1547"/>
        <w:gridCol w:w="1559"/>
        <w:gridCol w:w="2082"/>
      </w:tblGrid>
      <w:tr w:rsidR="001A1F34" w:rsidRPr="001A1F34" w14:paraId="64F8EBD4" w14:textId="77777777" w:rsidTr="00DD701C">
        <w:tc>
          <w:tcPr>
            <w:tcW w:w="489" w:type="dxa"/>
          </w:tcPr>
          <w:p w14:paraId="387CFD7F"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Lp.</w:t>
            </w:r>
          </w:p>
        </w:tc>
        <w:tc>
          <w:tcPr>
            <w:tcW w:w="2047" w:type="dxa"/>
          </w:tcPr>
          <w:p w14:paraId="2E15C3C9" w14:textId="0083030E" w:rsidR="001A1F34" w:rsidRPr="001A1F34" w:rsidRDefault="001A1F34" w:rsidP="004D4673">
            <w:pPr>
              <w:spacing w:line="276" w:lineRule="auto"/>
              <w:jc w:val="center"/>
              <w:rPr>
                <w:rFonts w:ascii="Calibri" w:hAnsi="Calibri" w:cs="Calibri"/>
              </w:rPr>
            </w:pPr>
            <w:r w:rsidRPr="001A1F34">
              <w:rPr>
                <w:rFonts w:ascii="Calibri" w:hAnsi="Calibri" w:cs="Calibri"/>
              </w:rPr>
              <w:t>Nazwa zakładu pogrzebowego /domu  przedpogrzebowego</w:t>
            </w:r>
          </w:p>
        </w:tc>
        <w:tc>
          <w:tcPr>
            <w:tcW w:w="918" w:type="dxa"/>
          </w:tcPr>
          <w:p w14:paraId="1404B6E9"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Liczba chłodni</w:t>
            </w:r>
          </w:p>
        </w:tc>
        <w:tc>
          <w:tcPr>
            <w:tcW w:w="964" w:type="dxa"/>
          </w:tcPr>
          <w:p w14:paraId="13E9C7AA" w14:textId="3D18D3FA" w:rsidR="001A1F34" w:rsidRPr="001A1F34" w:rsidRDefault="001A1F34" w:rsidP="004D4673">
            <w:pPr>
              <w:spacing w:line="276" w:lineRule="auto"/>
              <w:jc w:val="center"/>
              <w:rPr>
                <w:rFonts w:ascii="Calibri" w:hAnsi="Calibri" w:cs="Calibri"/>
              </w:rPr>
            </w:pPr>
            <w:r w:rsidRPr="001A1F34">
              <w:rPr>
                <w:rFonts w:ascii="Calibri" w:hAnsi="Calibri" w:cs="Calibri"/>
              </w:rPr>
              <w:t>Liczba miejsc w chłodni</w:t>
            </w:r>
          </w:p>
        </w:tc>
        <w:tc>
          <w:tcPr>
            <w:tcW w:w="1547" w:type="dxa"/>
          </w:tcPr>
          <w:p w14:paraId="0A9D6F05"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Czy zakł./dom posiada wszystkie wymagane pomieszczenia</w:t>
            </w:r>
          </w:p>
        </w:tc>
        <w:tc>
          <w:tcPr>
            <w:tcW w:w="1559" w:type="dxa"/>
          </w:tcPr>
          <w:p w14:paraId="54B8D760" w14:textId="7C88F7E2" w:rsidR="001A1F34" w:rsidRPr="001A1F34" w:rsidRDefault="001A1F34" w:rsidP="004D4673">
            <w:pPr>
              <w:spacing w:line="276" w:lineRule="auto"/>
              <w:jc w:val="center"/>
              <w:rPr>
                <w:rFonts w:ascii="Calibri" w:hAnsi="Calibri" w:cs="Calibri"/>
              </w:rPr>
            </w:pPr>
            <w:r w:rsidRPr="001A1F34">
              <w:rPr>
                <w:rFonts w:ascii="Calibri" w:hAnsi="Calibri" w:cs="Calibri"/>
              </w:rPr>
              <w:t>Czy zachowana jest funkcjonalność pomieszczeń</w:t>
            </w:r>
          </w:p>
        </w:tc>
        <w:tc>
          <w:tcPr>
            <w:tcW w:w="2082" w:type="dxa"/>
          </w:tcPr>
          <w:p w14:paraId="522B5F6E" w14:textId="1CD8CF9A" w:rsidR="001A1F34" w:rsidRPr="001A1F34" w:rsidRDefault="001A1F34" w:rsidP="004D4673">
            <w:pPr>
              <w:spacing w:line="276" w:lineRule="auto"/>
              <w:jc w:val="center"/>
              <w:rPr>
                <w:rFonts w:ascii="Calibri" w:hAnsi="Calibri" w:cs="Calibri"/>
              </w:rPr>
            </w:pPr>
            <w:r w:rsidRPr="001A1F34">
              <w:rPr>
                <w:rFonts w:ascii="Calibri" w:hAnsi="Calibri" w:cs="Calibri"/>
              </w:rPr>
              <w:t xml:space="preserve">Liczba specjalistycznych środków transportu przeznaczonych do przewozu zwłok </w:t>
            </w:r>
            <w:r w:rsidR="004D4673">
              <w:rPr>
                <w:rFonts w:ascii="Calibri" w:hAnsi="Calibri" w:cs="Calibri"/>
              </w:rPr>
              <w:br/>
            </w:r>
            <w:r w:rsidRPr="001A1F34">
              <w:rPr>
                <w:rFonts w:ascii="Calibri" w:hAnsi="Calibri" w:cs="Calibri"/>
              </w:rPr>
              <w:t>i szczątków jakim dysponuje zakład/dom</w:t>
            </w:r>
          </w:p>
        </w:tc>
      </w:tr>
      <w:tr w:rsidR="001A1F34" w:rsidRPr="001A1F34" w14:paraId="2ACB6EEA" w14:textId="77777777" w:rsidTr="00DD701C">
        <w:tc>
          <w:tcPr>
            <w:tcW w:w="489" w:type="dxa"/>
          </w:tcPr>
          <w:p w14:paraId="3C7C214C"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c>
          <w:tcPr>
            <w:tcW w:w="2047" w:type="dxa"/>
          </w:tcPr>
          <w:p w14:paraId="01162F10" w14:textId="2D9A8B25" w:rsidR="001A1F34" w:rsidRPr="001A1F34" w:rsidRDefault="001A1F34" w:rsidP="004D4673">
            <w:pPr>
              <w:spacing w:line="276" w:lineRule="auto"/>
              <w:jc w:val="center"/>
              <w:rPr>
                <w:rFonts w:ascii="Calibri" w:hAnsi="Calibri" w:cs="Calibri"/>
              </w:rPr>
            </w:pPr>
            <w:r w:rsidRPr="001A1F34">
              <w:rPr>
                <w:rFonts w:ascii="Calibri" w:hAnsi="Calibri" w:cs="Calibri"/>
              </w:rPr>
              <w:t>Dom przedpogrzebowy na Cmentarzu Komunalnym                w Łobzie, ul. Wojska Polskiego</w:t>
            </w:r>
          </w:p>
        </w:tc>
        <w:tc>
          <w:tcPr>
            <w:tcW w:w="918" w:type="dxa"/>
          </w:tcPr>
          <w:p w14:paraId="4B18331B"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2</w:t>
            </w:r>
          </w:p>
        </w:tc>
        <w:tc>
          <w:tcPr>
            <w:tcW w:w="964" w:type="dxa"/>
          </w:tcPr>
          <w:p w14:paraId="7A6D78C9"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4</w:t>
            </w:r>
          </w:p>
        </w:tc>
        <w:tc>
          <w:tcPr>
            <w:tcW w:w="1547" w:type="dxa"/>
          </w:tcPr>
          <w:p w14:paraId="54BFA47D"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tak</w:t>
            </w:r>
          </w:p>
        </w:tc>
        <w:tc>
          <w:tcPr>
            <w:tcW w:w="1559" w:type="dxa"/>
          </w:tcPr>
          <w:p w14:paraId="571637C9"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tak</w:t>
            </w:r>
          </w:p>
        </w:tc>
        <w:tc>
          <w:tcPr>
            <w:tcW w:w="2082" w:type="dxa"/>
          </w:tcPr>
          <w:p w14:paraId="0A66F4D6"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r>
      <w:tr w:rsidR="001A1F34" w:rsidRPr="001A1F34" w14:paraId="10CB6948" w14:textId="77777777" w:rsidTr="00DD701C">
        <w:tc>
          <w:tcPr>
            <w:tcW w:w="489" w:type="dxa"/>
          </w:tcPr>
          <w:p w14:paraId="596AD130"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2.</w:t>
            </w:r>
          </w:p>
        </w:tc>
        <w:tc>
          <w:tcPr>
            <w:tcW w:w="2047" w:type="dxa"/>
          </w:tcPr>
          <w:p w14:paraId="71E7F188"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Kaplica                            na Cmentarzu Komunalnym                w Resku,                   ul. Kołobrzeska</w:t>
            </w:r>
          </w:p>
        </w:tc>
        <w:tc>
          <w:tcPr>
            <w:tcW w:w="918" w:type="dxa"/>
          </w:tcPr>
          <w:p w14:paraId="6A29D91A"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c>
          <w:tcPr>
            <w:tcW w:w="964" w:type="dxa"/>
          </w:tcPr>
          <w:p w14:paraId="627AAD75"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3</w:t>
            </w:r>
          </w:p>
        </w:tc>
        <w:tc>
          <w:tcPr>
            <w:tcW w:w="1547" w:type="dxa"/>
          </w:tcPr>
          <w:p w14:paraId="175D5ABE"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tak</w:t>
            </w:r>
          </w:p>
        </w:tc>
        <w:tc>
          <w:tcPr>
            <w:tcW w:w="1559" w:type="dxa"/>
          </w:tcPr>
          <w:p w14:paraId="736EDA73"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tak</w:t>
            </w:r>
          </w:p>
        </w:tc>
        <w:tc>
          <w:tcPr>
            <w:tcW w:w="2082" w:type="dxa"/>
          </w:tcPr>
          <w:p w14:paraId="7EBF6D27"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r>
      <w:tr w:rsidR="001A1F34" w:rsidRPr="001A1F34" w14:paraId="1490B3AC" w14:textId="77777777" w:rsidTr="00DD701C">
        <w:tc>
          <w:tcPr>
            <w:tcW w:w="489" w:type="dxa"/>
          </w:tcPr>
          <w:p w14:paraId="6692A939"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3.</w:t>
            </w:r>
          </w:p>
        </w:tc>
        <w:tc>
          <w:tcPr>
            <w:tcW w:w="2047" w:type="dxa"/>
          </w:tcPr>
          <w:p w14:paraId="2372E725" w14:textId="38D773A3" w:rsidR="001A1F34" w:rsidRPr="001A1F34" w:rsidRDefault="001A1F34" w:rsidP="004D4673">
            <w:pPr>
              <w:spacing w:line="276" w:lineRule="auto"/>
              <w:jc w:val="center"/>
              <w:rPr>
                <w:rFonts w:ascii="Calibri" w:hAnsi="Calibri" w:cs="Calibri"/>
              </w:rPr>
            </w:pPr>
            <w:r w:rsidRPr="001A1F34">
              <w:rPr>
                <w:rFonts w:ascii="Calibri" w:hAnsi="Calibri" w:cs="Calibri"/>
              </w:rPr>
              <w:t xml:space="preserve">Kaplica                           na Cmentarzu Komunalnym                  w Węgorzynie, </w:t>
            </w:r>
            <w:r w:rsidR="004D4673">
              <w:rPr>
                <w:rFonts w:ascii="Calibri" w:hAnsi="Calibri" w:cs="Calibri"/>
              </w:rPr>
              <w:br/>
            </w:r>
            <w:r w:rsidRPr="001A1F34">
              <w:rPr>
                <w:rFonts w:ascii="Calibri" w:hAnsi="Calibri" w:cs="Calibri"/>
              </w:rPr>
              <w:t>ul. Strzelecka</w:t>
            </w:r>
          </w:p>
        </w:tc>
        <w:tc>
          <w:tcPr>
            <w:tcW w:w="918" w:type="dxa"/>
          </w:tcPr>
          <w:p w14:paraId="0A1A3E73"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c>
          <w:tcPr>
            <w:tcW w:w="964" w:type="dxa"/>
          </w:tcPr>
          <w:p w14:paraId="2BDA8A9C"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c>
          <w:tcPr>
            <w:tcW w:w="1547" w:type="dxa"/>
          </w:tcPr>
          <w:p w14:paraId="7A044B6D"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tak</w:t>
            </w:r>
          </w:p>
        </w:tc>
        <w:tc>
          <w:tcPr>
            <w:tcW w:w="1559" w:type="dxa"/>
          </w:tcPr>
          <w:p w14:paraId="11CE7CC0"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tak</w:t>
            </w:r>
          </w:p>
        </w:tc>
        <w:tc>
          <w:tcPr>
            <w:tcW w:w="2082" w:type="dxa"/>
          </w:tcPr>
          <w:p w14:paraId="399497CF"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r>
      <w:tr w:rsidR="001A1F34" w:rsidRPr="001A1F34" w14:paraId="46A9E7E6" w14:textId="77777777" w:rsidTr="008F65FB">
        <w:trPr>
          <w:cantSplit/>
        </w:trPr>
        <w:tc>
          <w:tcPr>
            <w:tcW w:w="489" w:type="dxa"/>
          </w:tcPr>
          <w:p w14:paraId="0E498E4D"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lastRenderedPageBreak/>
              <w:t>4.</w:t>
            </w:r>
          </w:p>
        </w:tc>
        <w:tc>
          <w:tcPr>
            <w:tcW w:w="2047" w:type="dxa"/>
          </w:tcPr>
          <w:p w14:paraId="36E4D805" w14:textId="51D3790B" w:rsidR="001A1F34" w:rsidRPr="001A1F34" w:rsidRDefault="001A1F34" w:rsidP="004D4673">
            <w:pPr>
              <w:spacing w:line="276" w:lineRule="auto"/>
              <w:jc w:val="center"/>
              <w:rPr>
                <w:rFonts w:ascii="Calibri" w:hAnsi="Calibri" w:cs="Calibri"/>
              </w:rPr>
            </w:pPr>
            <w:r w:rsidRPr="001A1F34">
              <w:rPr>
                <w:rFonts w:ascii="Calibri" w:hAnsi="Calibri" w:cs="Calibri"/>
              </w:rPr>
              <w:t xml:space="preserve">Usługi Pogrzebowe Bogdanowicz – Czaprowski s.c. , </w:t>
            </w:r>
            <w:r w:rsidR="004D4673">
              <w:rPr>
                <w:rFonts w:ascii="Calibri" w:hAnsi="Calibri" w:cs="Calibri"/>
              </w:rPr>
              <w:br/>
            </w:r>
            <w:r w:rsidRPr="001A1F34">
              <w:rPr>
                <w:rFonts w:ascii="Calibri" w:hAnsi="Calibri" w:cs="Calibri"/>
              </w:rPr>
              <w:t>ul. Bema 26</w:t>
            </w:r>
            <w:r w:rsidR="004D4673">
              <w:rPr>
                <w:rFonts w:ascii="Calibri" w:hAnsi="Calibri" w:cs="Calibri"/>
              </w:rPr>
              <w:t xml:space="preserve"> </w:t>
            </w:r>
            <w:r w:rsidRPr="001A1F34">
              <w:rPr>
                <w:rFonts w:ascii="Calibri" w:hAnsi="Calibri" w:cs="Calibri"/>
              </w:rPr>
              <w:t xml:space="preserve">a </w:t>
            </w:r>
            <w:r w:rsidR="004D4673">
              <w:rPr>
                <w:rFonts w:ascii="Calibri" w:hAnsi="Calibri" w:cs="Calibri"/>
              </w:rPr>
              <w:br/>
            </w:r>
            <w:r w:rsidRPr="001A1F34">
              <w:rPr>
                <w:rFonts w:ascii="Calibri" w:hAnsi="Calibri" w:cs="Calibri"/>
              </w:rPr>
              <w:t>w Łobzie</w:t>
            </w:r>
          </w:p>
        </w:tc>
        <w:tc>
          <w:tcPr>
            <w:tcW w:w="918" w:type="dxa"/>
          </w:tcPr>
          <w:p w14:paraId="04400C90"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964" w:type="dxa"/>
          </w:tcPr>
          <w:p w14:paraId="282EB480"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47" w:type="dxa"/>
          </w:tcPr>
          <w:p w14:paraId="22CF5138"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59" w:type="dxa"/>
          </w:tcPr>
          <w:p w14:paraId="066B8619"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2082" w:type="dxa"/>
          </w:tcPr>
          <w:p w14:paraId="66041BC3"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r>
      <w:tr w:rsidR="001A1F34" w:rsidRPr="001A1F34" w14:paraId="22E90413" w14:textId="77777777" w:rsidTr="00DD701C">
        <w:tc>
          <w:tcPr>
            <w:tcW w:w="489" w:type="dxa"/>
          </w:tcPr>
          <w:p w14:paraId="7F323725"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5.</w:t>
            </w:r>
          </w:p>
        </w:tc>
        <w:tc>
          <w:tcPr>
            <w:tcW w:w="2047" w:type="dxa"/>
          </w:tcPr>
          <w:p w14:paraId="447A896B" w14:textId="7D84A8A5" w:rsidR="001A1F34" w:rsidRPr="001A1F34" w:rsidRDefault="001A1F34" w:rsidP="004D4673">
            <w:pPr>
              <w:spacing w:line="276" w:lineRule="auto"/>
              <w:jc w:val="center"/>
              <w:rPr>
                <w:rFonts w:ascii="Calibri" w:hAnsi="Calibri" w:cs="Calibri"/>
              </w:rPr>
            </w:pPr>
            <w:r w:rsidRPr="001A1F34">
              <w:rPr>
                <w:rFonts w:ascii="Calibri" w:hAnsi="Calibri" w:cs="Calibri"/>
              </w:rPr>
              <w:t xml:space="preserve">ZPUH „IMPALA” , </w:t>
            </w:r>
            <w:r w:rsidR="004D4673">
              <w:rPr>
                <w:rFonts w:ascii="Calibri" w:hAnsi="Calibri" w:cs="Calibri"/>
              </w:rPr>
              <w:br/>
            </w:r>
            <w:r w:rsidRPr="001A1F34">
              <w:rPr>
                <w:rFonts w:ascii="Calibri" w:hAnsi="Calibri" w:cs="Calibri"/>
              </w:rPr>
              <w:t xml:space="preserve">ul. Sportowa  3, </w:t>
            </w:r>
            <w:r w:rsidR="004D4673">
              <w:rPr>
                <w:rFonts w:ascii="Calibri" w:hAnsi="Calibri" w:cs="Calibri"/>
              </w:rPr>
              <w:br/>
            </w:r>
            <w:r w:rsidRPr="001A1F34">
              <w:rPr>
                <w:rFonts w:ascii="Calibri" w:hAnsi="Calibri" w:cs="Calibri"/>
              </w:rPr>
              <w:t>72-315 Resko</w:t>
            </w:r>
          </w:p>
        </w:tc>
        <w:tc>
          <w:tcPr>
            <w:tcW w:w="918" w:type="dxa"/>
          </w:tcPr>
          <w:p w14:paraId="2BF694D4"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964" w:type="dxa"/>
          </w:tcPr>
          <w:p w14:paraId="2DB86361"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47" w:type="dxa"/>
          </w:tcPr>
          <w:p w14:paraId="15C95C54"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59" w:type="dxa"/>
          </w:tcPr>
          <w:p w14:paraId="68E7BF0E"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2082" w:type="dxa"/>
          </w:tcPr>
          <w:p w14:paraId="1D99734D"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r>
      <w:tr w:rsidR="001A1F34" w:rsidRPr="001A1F34" w14:paraId="7D821BD5" w14:textId="77777777" w:rsidTr="00DD701C">
        <w:tc>
          <w:tcPr>
            <w:tcW w:w="489" w:type="dxa"/>
          </w:tcPr>
          <w:p w14:paraId="604E2218"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6.</w:t>
            </w:r>
          </w:p>
        </w:tc>
        <w:tc>
          <w:tcPr>
            <w:tcW w:w="2047" w:type="dxa"/>
          </w:tcPr>
          <w:p w14:paraId="307EE0B7" w14:textId="63EF5581" w:rsidR="001A1F34" w:rsidRPr="001A1F34" w:rsidRDefault="001A1F34" w:rsidP="004D4673">
            <w:pPr>
              <w:spacing w:line="276" w:lineRule="auto"/>
              <w:jc w:val="center"/>
              <w:rPr>
                <w:rFonts w:ascii="Calibri" w:hAnsi="Calibri" w:cs="Calibri"/>
              </w:rPr>
            </w:pPr>
            <w:r w:rsidRPr="001A1F34">
              <w:rPr>
                <w:rFonts w:ascii="Calibri" w:hAnsi="Calibri" w:cs="Calibri"/>
              </w:rPr>
              <w:t xml:space="preserve">Zakład Usług Komunalnych </w:t>
            </w:r>
            <w:r w:rsidR="004D4673">
              <w:rPr>
                <w:rFonts w:ascii="Calibri" w:hAnsi="Calibri" w:cs="Calibri"/>
              </w:rPr>
              <w:br/>
            </w:r>
            <w:r w:rsidRPr="001A1F34">
              <w:rPr>
                <w:rFonts w:ascii="Calibri" w:hAnsi="Calibri" w:cs="Calibri"/>
              </w:rPr>
              <w:t xml:space="preserve">Sp. z o.o., </w:t>
            </w:r>
            <w:r w:rsidR="004D4673">
              <w:rPr>
                <w:rFonts w:ascii="Calibri" w:hAnsi="Calibri" w:cs="Calibri"/>
              </w:rPr>
              <w:br/>
            </w:r>
            <w:r w:rsidRPr="001A1F34">
              <w:rPr>
                <w:rFonts w:ascii="Calibri" w:hAnsi="Calibri" w:cs="Calibri"/>
              </w:rPr>
              <w:t>ul. Runowska 14, 73-155 Węgorzyno</w:t>
            </w:r>
          </w:p>
        </w:tc>
        <w:tc>
          <w:tcPr>
            <w:tcW w:w="918" w:type="dxa"/>
          </w:tcPr>
          <w:p w14:paraId="0E7F98D6"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964" w:type="dxa"/>
          </w:tcPr>
          <w:p w14:paraId="501700BD"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47" w:type="dxa"/>
          </w:tcPr>
          <w:p w14:paraId="1D8438F1"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59" w:type="dxa"/>
          </w:tcPr>
          <w:p w14:paraId="748926B3"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2082" w:type="dxa"/>
          </w:tcPr>
          <w:p w14:paraId="4C9EA739"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r>
      <w:tr w:rsidR="001A1F34" w:rsidRPr="001A1F34" w14:paraId="074D62A1" w14:textId="77777777" w:rsidTr="00DD701C">
        <w:tc>
          <w:tcPr>
            <w:tcW w:w="489" w:type="dxa"/>
          </w:tcPr>
          <w:p w14:paraId="0372AA53"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7.</w:t>
            </w:r>
          </w:p>
        </w:tc>
        <w:tc>
          <w:tcPr>
            <w:tcW w:w="2047" w:type="dxa"/>
          </w:tcPr>
          <w:p w14:paraId="60FCF403"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„IGMAT” Krzysztof Śliwiński</w:t>
            </w:r>
          </w:p>
        </w:tc>
        <w:tc>
          <w:tcPr>
            <w:tcW w:w="918" w:type="dxa"/>
          </w:tcPr>
          <w:p w14:paraId="632A0A54"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964" w:type="dxa"/>
          </w:tcPr>
          <w:p w14:paraId="5EDB204A"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47" w:type="dxa"/>
          </w:tcPr>
          <w:p w14:paraId="1772A6AE"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1559" w:type="dxa"/>
          </w:tcPr>
          <w:p w14:paraId="247114FD"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0</w:t>
            </w:r>
          </w:p>
        </w:tc>
        <w:tc>
          <w:tcPr>
            <w:tcW w:w="2082" w:type="dxa"/>
          </w:tcPr>
          <w:p w14:paraId="213EF518" w14:textId="77777777" w:rsidR="001A1F34" w:rsidRPr="001A1F34" w:rsidRDefault="001A1F34" w:rsidP="004D4673">
            <w:pPr>
              <w:spacing w:line="276" w:lineRule="auto"/>
              <w:jc w:val="center"/>
              <w:rPr>
                <w:rFonts w:ascii="Calibri" w:hAnsi="Calibri" w:cs="Calibri"/>
              </w:rPr>
            </w:pPr>
            <w:r w:rsidRPr="001A1F34">
              <w:rPr>
                <w:rFonts w:ascii="Calibri" w:hAnsi="Calibri" w:cs="Calibri"/>
              </w:rPr>
              <w:t>1</w:t>
            </w:r>
          </w:p>
        </w:tc>
      </w:tr>
    </w:tbl>
    <w:p w14:paraId="3ECD63D9" w14:textId="77777777" w:rsidR="001A1F34" w:rsidRPr="001A1F34" w:rsidRDefault="001A1F34" w:rsidP="001A1F34">
      <w:pPr>
        <w:spacing w:after="0" w:line="276" w:lineRule="auto"/>
        <w:jc w:val="both"/>
        <w:rPr>
          <w:rFonts w:ascii="Calibri" w:eastAsia="Times New Roman" w:hAnsi="Calibri" w:cs="Calibri"/>
          <w:kern w:val="0"/>
          <w:lang w:eastAsia="pl-PL"/>
          <w14:ligatures w14:val="none"/>
        </w:rPr>
      </w:pPr>
    </w:p>
    <w:p w14:paraId="687C5FDC" w14:textId="6FB0189E" w:rsidR="001A1F34" w:rsidRPr="001A1F34" w:rsidRDefault="001A1F34" w:rsidP="004D4673">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październiku 2023</w:t>
      </w:r>
      <w:r w:rsidR="004D4673">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t xml:space="preserve">r. do kaplicy na cmentarzu w Resku zakupiono nową chłodnię trzykomorową. </w:t>
      </w:r>
    </w:p>
    <w:p w14:paraId="06766792" w14:textId="77777777" w:rsidR="001A1F34" w:rsidRPr="001A1F34" w:rsidRDefault="001A1F34" w:rsidP="004D4673">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Dane dotyczące sprowadzenia zwłok z zagranicy i przewozu zwłok poza granice RP:</w:t>
      </w:r>
    </w:p>
    <w:p w14:paraId="07700E0E" w14:textId="784E8686"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r w:rsidR="004D4673">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t>liczba wydanych postanowień na sprowadzenie zwłok z zagranicy</w:t>
      </w:r>
      <w:r w:rsidR="004D4673">
        <w:rPr>
          <w:rFonts w:ascii="Calibri" w:eastAsia="Times New Roman" w:hAnsi="Calibri" w:cs="Calibri"/>
          <w:kern w:val="0"/>
          <w:lang w:eastAsia="pl-PL"/>
          <w14:ligatures w14:val="none"/>
        </w:rPr>
        <w:t xml:space="preserve"> – </w:t>
      </w:r>
      <w:r w:rsidRPr="001A1F34">
        <w:rPr>
          <w:rFonts w:ascii="Calibri" w:eastAsia="Times New Roman" w:hAnsi="Calibri" w:cs="Calibri"/>
          <w:kern w:val="0"/>
          <w:lang w:eastAsia="pl-PL"/>
          <w14:ligatures w14:val="none"/>
        </w:rPr>
        <w:t>9</w:t>
      </w:r>
      <w:r w:rsidR="004D4673">
        <w:rPr>
          <w:rFonts w:ascii="Calibri" w:eastAsia="Times New Roman" w:hAnsi="Calibri" w:cs="Calibri"/>
          <w:kern w:val="0"/>
          <w:lang w:eastAsia="pl-PL"/>
          <w14:ligatures w14:val="none"/>
        </w:rPr>
        <w:t>;</w:t>
      </w:r>
    </w:p>
    <w:p w14:paraId="70D7E388" w14:textId="41C5DF34"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t>
      </w:r>
      <w:r w:rsidR="004D4673">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t>liczba wydanych decyzji na wywóz zwłok poza granice RP</w:t>
      </w:r>
      <w:r w:rsidR="004D4673">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t>-</w:t>
      </w:r>
      <w:r w:rsidR="004D4673">
        <w:rPr>
          <w:rFonts w:ascii="Calibri" w:eastAsia="Times New Roman" w:hAnsi="Calibri" w:cs="Calibri"/>
          <w:kern w:val="0"/>
          <w:lang w:eastAsia="pl-PL"/>
          <w14:ligatures w14:val="none"/>
        </w:rPr>
        <w:t xml:space="preserve"> </w:t>
      </w:r>
      <w:r w:rsidRPr="001A1F34">
        <w:rPr>
          <w:rFonts w:ascii="Calibri" w:eastAsia="Times New Roman" w:hAnsi="Calibri" w:cs="Calibri"/>
          <w:kern w:val="0"/>
          <w:lang w:eastAsia="pl-PL"/>
          <w14:ligatures w14:val="none"/>
        </w:rPr>
        <w:t>0.</w:t>
      </w:r>
    </w:p>
    <w:p w14:paraId="2540DE4E" w14:textId="77777777" w:rsidR="001A1F34" w:rsidRPr="001A1F34" w:rsidRDefault="001A1F34" w:rsidP="001A1F34">
      <w:pPr>
        <w:spacing w:after="0" w:line="276" w:lineRule="auto"/>
        <w:jc w:val="both"/>
        <w:rPr>
          <w:rFonts w:ascii="Calibri" w:eastAsia="Times New Roman" w:hAnsi="Calibri" w:cs="Calibri"/>
          <w:kern w:val="0"/>
          <w:lang w:eastAsia="pl-PL"/>
          <w14:ligatures w14:val="none"/>
        </w:rPr>
      </w:pPr>
    </w:p>
    <w:p w14:paraId="449D2097" w14:textId="77777777" w:rsidR="001A1F34" w:rsidRPr="001A1F34" w:rsidRDefault="001A1F34" w:rsidP="001A1F34">
      <w:pPr>
        <w:spacing w:after="0" w:line="276" w:lineRule="auto"/>
        <w:jc w:val="both"/>
        <w:rPr>
          <w:rFonts w:ascii="Calibri" w:eastAsia="Times New Roman" w:hAnsi="Calibri" w:cs="Calibri"/>
          <w:b/>
          <w:bCs/>
          <w:color w:val="000000"/>
          <w:kern w:val="0"/>
          <w:lang w:eastAsia="pl-PL"/>
          <w14:ligatures w14:val="none"/>
        </w:rPr>
      </w:pPr>
      <w:r w:rsidRPr="001A1F34">
        <w:rPr>
          <w:rFonts w:ascii="Calibri" w:eastAsia="Times New Roman" w:hAnsi="Calibri" w:cs="Calibri"/>
          <w:b/>
          <w:bCs/>
          <w:color w:val="000000"/>
          <w:kern w:val="0"/>
          <w:lang w:eastAsia="pl-PL"/>
          <w14:ligatures w14:val="none"/>
        </w:rPr>
        <w:t>12. Zakłady karne i areszty śledcze.</w:t>
      </w:r>
    </w:p>
    <w:p w14:paraId="5AF81AEB" w14:textId="77777777" w:rsidR="001A1F34" w:rsidRPr="001A1F34" w:rsidRDefault="001A1F34" w:rsidP="004D4673">
      <w:pPr>
        <w:spacing w:after="0" w:line="276" w:lineRule="auto"/>
        <w:ind w:firstLine="709"/>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Na terenie powiatu łobeskiego nie występują zakłady karne</w:t>
      </w:r>
      <w:bookmarkEnd w:id="3"/>
      <w:r w:rsidRPr="001A1F34">
        <w:rPr>
          <w:rFonts w:ascii="Calibri" w:eastAsia="Times New Roman" w:hAnsi="Calibri" w:cs="Calibri"/>
          <w:color w:val="000000"/>
          <w:kern w:val="0"/>
          <w:lang w:eastAsia="pl-PL"/>
          <w14:ligatures w14:val="none"/>
        </w:rPr>
        <w:t xml:space="preserve"> i areszty śledcze.</w:t>
      </w:r>
    </w:p>
    <w:p w14:paraId="1DF82A4E" w14:textId="77777777" w:rsidR="001A1F34" w:rsidRPr="001A1F34" w:rsidRDefault="001A1F34" w:rsidP="001A1F34">
      <w:pPr>
        <w:spacing w:after="0" w:line="276" w:lineRule="auto"/>
        <w:jc w:val="both"/>
        <w:rPr>
          <w:rFonts w:ascii="Calibri" w:eastAsia="Times New Roman" w:hAnsi="Calibri" w:cs="Calibri"/>
          <w:color w:val="000000"/>
          <w:kern w:val="0"/>
          <w:lang w:eastAsia="pl-PL"/>
          <w14:ligatures w14:val="none"/>
        </w:rPr>
      </w:pPr>
    </w:p>
    <w:p w14:paraId="547BC1AF" w14:textId="77777777" w:rsidR="001A1F34" w:rsidRPr="001A1F34" w:rsidRDefault="001A1F34" w:rsidP="001A1F34">
      <w:pPr>
        <w:spacing w:after="0" w:line="276" w:lineRule="auto"/>
        <w:jc w:val="both"/>
        <w:rPr>
          <w:rFonts w:ascii="Calibri" w:eastAsia="Times New Roman" w:hAnsi="Calibri" w:cs="Calibri"/>
          <w:b/>
          <w:bCs/>
          <w:color w:val="000000"/>
          <w:kern w:val="0"/>
          <w:lang w:eastAsia="pl-PL"/>
          <w14:ligatures w14:val="none"/>
        </w:rPr>
      </w:pPr>
      <w:r w:rsidRPr="001A1F34">
        <w:rPr>
          <w:rFonts w:ascii="Calibri" w:eastAsia="Times New Roman" w:hAnsi="Calibri" w:cs="Calibri"/>
          <w:b/>
          <w:bCs/>
          <w:color w:val="000000"/>
          <w:kern w:val="0"/>
          <w:lang w:eastAsia="pl-PL"/>
          <w14:ligatures w14:val="none"/>
        </w:rPr>
        <w:t>13. Inne obiekty użyteczności publicznej.</w:t>
      </w:r>
    </w:p>
    <w:p w14:paraId="2AC23E20" w14:textId="0094B28D" w:rsidR="001A1F34" w:rsidRPr="001A1F34" w:rsidRDefault="004D4673" w:rsidP="004D4673">
      <w:pPr>
        <w:spacing w:after="0" w:line="276" w:lineRule="auto"/>
        <w:ind w:firstLine="709"/>
        <w:jc w:val="both"/>
        <w:rPr>
          <w:rFonts w:ascii="Calibri" w:eastAsia="Times New Roman" w:hAnsi="Calibri" w:cs="Calibri"/>
          <w:color w:val="000000"/>
          <w:kern w:val="0"/>
          <w:lang w:eastAsia="pl-PL"/>
          <w14:ligatures w14:val="none"/>
        </w:rPr>
      </w:pPr>
      <w:r>
        <w:rPr>
          <w:rFonts w:ascii="Calibri" w:eastAsia="Times New Roman" w:hAnsi="Calibri" w:cs="Calibri"/>
          <w:kern w:val="0"/>
          <w:lang w:eastAsia="pl-PL"/>
          <w14:ligatures w14:val="none"/>
        </w:rPr>
        <w:t xml:space="preserve"> </w:t>
      </w:r>
      <w:r w:rsidR="001A1F34" w:rsidRPr="001A1F34">
        <w:rPr>
          <w:rFonts w:ascii="Calibri" w:eastAsia="Times New Roman" w:hAnsi="Calibri" w:cs="Calibri"/>
          <w:kern w:val="0"/>
          <w:lang w:eastAsia="pl-PL"/>
          <w14:ligatures w14:val="none"/>
        </w:rPr>
        <w:t>Pod nadzorem PPIS w Łobzie znajduje się 11 aptek. Skontrolowano 4 o</w:t>
      </w:r>
      <w:r w:rsidR="001A1F34" w:rsidRPr="001A1F34">
        <w:rPr>
          <w:rFonts w:ascii="Calibri" w:eastAsia="Times New Roman" w:hAnsi="Calibri" w:cs="Calibri"/>
          <w:color w:val="000000"/>
          <w:kern w:val="0"/>
          <w:lang w:eastAsia="pl-PL"/>
          <w14:ligatures w14:val="none"/>
        </w:rPr>
        <w:t>biekty -utrzymane w dobrym stanie sanitarn</w:t>
      </w:r>
      <w:r w:rsidR="008F65FB">
        <w:rPr>
          <w:rFonts w:ascii="Calibri" w:eastAsia="Times New Roman" w:hAnsi="Calibri" w:cs="Calibri"/>
          <w:color w:val="000000"/>
          <w:kern w:val="0"/>
          <w:lang w:eastAsia="pl-PL"/>
          <w14:ligatures w14:val="none"/>
        </w:rPr>
        <w:t>o</w:t>
      </w:r>
      <w:r>
        <w:rPr>
          <w:rFonts w:ascii="Calibri" w:eastAsia="Times New Roman" w:hAnsi="Calibri" w:cs="Calibri"/>
          <w:color w:val="000000"/>
          <w:kern w:val="0"/>
          <w:lang w:eastAsia="pl-PL"/>
          <w14:ligatures w14:val="none"/>
        </w:rPr>
        <w:t xml:space="preserve"> </w:t>
      </w:r>
      <w:r w:rsidR="001A1F34" w:rsidRPr="001A1F34">
        <w:rPr>
          <w:rFonts w:ascii="Calibri" w:eastAsia="Times New Roman" w:hAnsi="Calibri" w:cs="Calibri"/>
          <w:color w:val="000000"/>
          <w:kern w:val="0"/>
          <w:lang w:eastAsia="pl-PL"/>
          <w14:ligatures w14:val="none"/>
        </w:rPr>
        <w:t>-</w:t>
      </w:r>
      <w:r>
        <w:rPr>
          <w:rFonts w:ascii="Calibri" w:eastAsia="Times New Roman" w:hAnsi="Calibri" w:cs="Calibri"/>
          <w:color w:val="000000"/>
          <w:kern w:val="0"/>
          <w:lang w:eastAsia="pl-PL"/>
          <w14:ligatures w14:val="none"/>
        </w:rPr>
        <w:t xml:space="preserve"> </w:t>
      </w:r>
      <w:r w:rsidR="001A1F34" w:rsidRPr="001A1F34">
        <w:rPr>
          <w:rFonts w:ascii="Calibri" w:eastAsia="Times New Roman" w:hAnsi="Calibri" w:cs="Calibri"/>
          <w:color w:val="000000"/>
          <w:kern w:val="0"/>
          <w:lang w:eastAsia="pl-PL"/>
          <w14:ligatures w14:val="none"/>
        </w:rPr>
        <w:t>technicznym i porządkowym.</w:t>
      </w:r>
    </w:p>
    <w:p w14:paraId="78D62C83" w14:textId="184173D9" w:rsidR="001A1F34" w:rsidRPr="001A1F34" w:rsidRDefault="001A1F34" w:rsidP="004D4673">
      <w:pPr>
        <w:spacing w:after="0" w:line="276" w:lineRule="auto"/>
        <w:ind w:firstLine="709"/>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Pozostałe skontrolowane grupy obiektów użyteczności publicznej: parkingi (2), stacje paliw (3), obiekty sportowe (4), dom kultury (3), targowisko (1). Wszystkie obiekty utrzymane w dobrym stanie sanitarno</w:t>
      </w:r>
      <w:r w:rsidR="004D4673">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color w:val="000000"/>
          <w:kern w:val="0"/>
          <w:lang w:eastAsia="pl-PL"/>
          <w14:ligatures w14:val="none"/>
        </w:rPr>
        <w:t>-</w:t>
      </w:r>
      <w:r w:rsidR="004D4673">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color w:val="000000"/>
          <w:kern w:val="0"/>
          <w:lang w:eastAsia="pl-PL"/>
          <w14:ligatures w14:val="none"/>
        </w:rPr>
        <w:t>technicznym i porządkowym.</w:t>
      </w:r>
    </w:p>
    <w:p w14:paraId="4B768417" w14:textId="220606F4" w:rsidR="001A1F34" w:rsidRPr="001A1F34" w:rsidRDefault="001A1F34" w:rsidP="004D4673">
      <w:pPr>
        <w:spacing w:after="0" w:line="276" w:lineRule="auto"/>
        <w:ind w:firstLine="709"/>
        <w:jc w:val="both"/>
        <w:rPr>
          <w:rFonts w:ascii="Calibri" w:eastAsia="Times New Roman" w:hAnsi="Calibri" w:cs="Calibri"/>
          <w:color w:val="000000"/>
          <w:kern w:val="0"/>
          <w:lang w:eastAsia="pl-PL"/>
          <w14:ligatures w14:val="none"/>
        </w:rPr>
      </w:pPr>
      <w:r w:rsidRPr="001A1F34">
        <w:rPr>
          <w:rFonts w:ascii="Calibri" w:eastAsia="Times New Roman" w:hAnsi="Calibri" w:cs="Calibri"/>
          <w:color w:val="000000"/>
          <w:kern w:val="0"/>
          <w:lang w:eastAsia="pl-PL"/>
          <w14:ligatures w14:val="none"/>
        </w:rPr>
        <w:t>Na Halę sportową w Dobrej wydano decyzję administracyjną dotyczącą złego stanu sanitarno-technicznego w obiekcie z terminem wykonania do 31.03.2024</w:t>
      </w:r>
      <w:r w:rsidR="004D4673">
        <w:rPr>
          <w:rFonts w:ascii="Calibri" w:eastAsia="Times New Roman" w:hAnsi="Calibri" w:cs="Calibri"/>
          <w:color w:val="000000"/>
          <w:kern w:val="0"/>
          <w:lang w:eastAsia="pl-PL"/>
          <w14:ligatures w14:val="none"/>
        </w:rPr>
        <w:t xml:space="preserve"> </w:t>
      </w:r>
      <w:r w:rsidRPr="001A1F34">
        <w:rPr>
          <w:rFonts w:ascii="Calibri" w:eastAsia="Times New Roman" w:hAnsi="Calibri" w:cs="Calibri"/>
          <w:color w:val="000000"/>
          <w:kern w:val="0"/>
          <w:lang w:eastAsia="pl-PL"/>
          <w14:ligatures w14:val="none"/>
        </w:rPr>
        <w:t>r.</w:t>
      </w:r>
    </w:p>
    <w:p w14:paraId="1CB652C7" w14:textId="77777777" w:rsidR="001A1F34" w:rsidRPr="001A1F34" w:rsidRDefault="001A1F34" w:rsidP="001A1F34">
      <w:pPr>
        <w:spacing w:after="0" w:line="276" w:lineRule="auto"/>
        <w:jc w:val="both"/>
        <w:rPr>
          <w:rFonts w:ascii="Calibri" w:eastAsia="Times New Roman" w:hAnsi="Calibri" w:cs="Calibri"/>
          <w:color w:val="000000"/>
          <w:kern w:val="0"/>
          <w:lang w:eastAsia="pl-PL"/>
          <w14:ligatures w14:val="none"/>
        </w:rPr>
      </w:pPr>
    </w:p>
    <w:p w14:paraId="19926FC4" w14:textId="77777777" w:rsidR="001A1F34" w:rsidRPr="001A1F34" w:rsidRDefault="001A1F34" w:rsidP="001A1F34">
      <w:pPr>
        <w:spacing w:after="0" w:line="276" w:lineRule="auto"/>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Inne istotne informacje o podjętych działaniach i przedsięwzięciach.</w:t>
      </w:r>
    </w:p>
    <w:p w14:paraId="21D67305" w14:textId="5C457E2E" w:rsidR="001A1F34" w:rsidRPr="001A1F34" w:rsidRDefault="001A1F34" w:rsidP="004D4673">
      <w:pPr>
        <w:spacing w:after="0" w:line="276" w:lineRule="auto"/>
        <w:ind w:firstLine="709"/>
        <w:jc w:val="both"/>
        <w:rPr>
          <w:rFonts w:ascii="Calibri" w:eastAsia="Times New Roman" w:hAnsi="Calibri" w:cs="Calibri"/>
          <w:iCs/>
          <w:kern w:val="0"/>
          <w:lang w:eastAsia="pl-PL"/>
          <w14:ligatures w14:val="none"/>
        </w:rPr>
      </w:pPr>
      <w:r w:rsidRPr="001A1F34">
        <w:rPr>
          <w:rFonts w:ascii="Calibri" w:eastAsia="Times New Roman" w:hAnsi="Calibri" w:cs="Calibri"/>
          <w:iCs/>
          <w:kern w:val="0"/>
          <w:lang w:eastAsia="pl-PL"/>
          <w14:ligatures w14:val="none"/>
        </w:rPr>
        <w:t xml:space="preserve">W okresie sprawozdawczym współpracowano z organami samorządu terytorialnego </w:t>
      </w:r>
      <w:r w:rsidR="004D4673">
        <w:rPr>
          <w:rFonts w:ascii="Calibri" w:eastAsia="Times New Roman" w:hAnsi="Calibri" w:cs="Calibri"/>
          <w:iCs/>
          <w:kern w:val="0"/>
          <w:lang w:eastAsia="pl-PL"/>
          <w14:ligatures w14:val="none"/>
        </w:rPr>
        <w:br/>
      </w:r>
      <w:r w:rsidRPr="001A1F34">
        <w:rPr>
          <w:rFonts w:ascii="Calibri" w:eastAsia="Times New Roman" w:hAnsi="Calibri" w:cs="Calibri"/>
          <w:iCs/>
          <w:kern w:val="0"/>
          <w:lang w:eastAsia="pl-PL"/>
          <w14:ligatures w14:val="none"/>
        </w:rPr>
        <w:t>i innymi inspekcjami: poprzez przekazywanie do Gmin, Starostwa Powiatowego oraz Powiatowej Inspekcji Weterynaryjnej w Łobzie okresowych rocznych oraz kwartalnych ocen jakości wody przeznaczonej do spożycia; opiniowano zmiany do projektów „Regulaminu utrzymania czystości i porządku na terenie Gmin”.</w:t>
      </w:r>
    </w:p>
    <w:p w14:paraId="2245E4D4" w14:textId="77777777" w:rsidR="004D4673" w:rsidRDefault="004D4673" w:rsidP="001A1F34">
      <w:pPr>
        <w:spacing w:after="0" w:line="276" w:lineRule="auto"/>
        <w:rPr>
          <w:rFonts w:ascii="Calibri" w:eastAsia="Times New Roman" w:hAnsi="Calibri" w:cs="Calibri"/>
          <w:b/>
          <w:kern w:val="0"/>
          <w:lang w:eastAsia="pl-PL"/>
          <w14:ligatures w14:val="none"/>
        </w:rPr>
      </w:pPr>
    </w:p>
    <w:p w14:paraId="3B073EDD" w14:textId="710685BF" w:rsidR="001A1F34" w:rsidRPr="001A1F34" w:rsidRDefault="001A1F34" w:rsidP="001A1F34">
      <w:pPr>
        <w:spacing w:after="0" w:line="276" w:lineRule="auto"/>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Interwencje.</w:t>
      </w:r>
    </w:p>
    <w:p w14:paraId="20037908" w14:textId="05B76ED8" w:rsidR="001A1F34" w:rsidRPr="001A1F34" w:rsidRDefault="001A1F34" w:rsidP="004D4673">
      <w:pPr>
        <w:spacing w:after="0" w:line="276" w:lineRule="auto"/>
        <w:ind w:firstLine="709"/>
        <w:jc w:val="both"/>
        <w:rPr>
          <w:rFonts w:ascii="Calibri" w:eastAsia="Times New Roman" w:hAnsi="Calibri" w:cs="Calibri"/>
          <w:b/>
          <w:kern w:val="0"/>
          <w:lang w:eastAsia="pl-PL"/>
          <w14:ligatures w14:val="none"/>
        </w:rPr>
      </w:pPr>
      <w:r w:rsidRPr="001A1F34">
        <w:rPr>
          <w:rFonts w:ascii="Calibri" w:eastAsia="Times New Roman" w:hAnsi="Calibri" w:cs="Calibri"/>
          <w:bCs/>
          <w:kern w:val="0"/>
          <w:lang w:eastAsia="pl-PL"/>
          <w14:ligatures w14:val="none"/>
        </w:rPr>
        <w:t>Liczba załatwionych interwencji: 3  (kontroli z interwencji łącznie 2- 2</w:t>
      </w:r>
      <w:r w:rsidR="008F65FB">
        <w:rPr>
          <w:rFonts w:ascii="Calibri" w:eastAsia="Times New Roman" w:hAnsi="Calibri" w:cs="Calibri"/>
          <w:bCs/>
          <w:kern w:val="0"/>
          <w:lang w:eastAsia="pl-PL"/>
          <w14:ligatures w14:val="none"/>
        </w:rPr>
        <w:t xml:space="preserve"> </w:t>
      </w:r>
      <w:r w:rsidRPr="001A1F34">
        <w:rPr>
          <w:rFonts w:ascii="Calibri" w:eastAsia="Times New Roman" w:hAnsi="Calibri" w:cs="Calibri"/>
          <w:bCs/>
          <w:kern w:val="0"/>
          <w:lang w:eastAsia="pl-PL"/>
          <w14:ligatures w14:val="none"/>
        </w:rPr>
        <w:t>protokoły kontroli, 1-notatka służbowa).</w:t>
      </w:r>
    </w:p>
    <w:p w14:paraId="4046EC17" w14:textId="77777777" w:rsidR="001A1F34" w:rsidRPr="001A1F34" w:rsidRDefault="001A1F34" w:rsidP="004D4673">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lastRenderedPageBreak/>
        <w:t>Interwencje dotyczyły:</w:t>
      </w:r>
    </w:p>
    <w:p w14:paraId="7BDC136E" w14:textId="77777777" w:rsidR="001A1F34" w:rsidRPr="001A1F34" w:rsidRDefault="001A1F34" w:rsidP="004D4673">
      <w:pPr>
        <w:spacing w:after="0" w:line="276" w:lineRule="auto"/>
        <w:contextualSpacing/>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uciążliwego zapachu związanego z działalnością firmy ASSISI PET CARE w Gardnie, gm. Węgorzyno,</w:t>
      </w:r>
    </w:p>
    <w:p w14:paraId="44E26470" w14:textId="77777777" w:rsidR="001A1F34" w:rsidRPr="001A1F34" w:rsidRDefault="001A1F34" w:rsidP="004D4673">
      <w:pPr>
        <w:spacing w:after="0" w:line="276" w:lineRule="auto"/>
        <w:contextualSpacing/>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uciążliwego zapachu wydobywającego się z sąsiedniego mieszkania przy ul. Runowskiej 2                         w Węgorzynie.</w:t>
      </w:r>
    </w:p>
    <w:p w14:paraId="3C33F1BB" w14:textId="5793D24F" w:rsidR="001A1F34" w:rsidRPr="001A1F34" w:rsidRDefault="001A1F34" w:rsidP="004D4673">
      <w:pPr>
        <w:spacing w:after="0" w:line="276" w:lineRule="auto"/>
        <w:ind w:firstLine="720"/>
        <w:contextualSpacing/>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W powyższych sprawach PPIS w Łobzie prowadził postępowania wyjaśniające, współpracował z Urzędem Gminy w Węgorzynie, Powiatowym Lekarzem Weterynarii, które </w:t>
      </w:r>
      <w:r w:rsidR="00AD444A">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 xml:space="preserve">w zakresie swoich kompetencji podjęły działania kontrolne w zakresie przestrzegania przepisów  o utrzymaniu czystości i porządku na terenie gmin. Podczas kontroli interwencyjnych zakresu działań Inspekcji Sanitarnej nie stwierdzono zagrożenia dla zdrowia </w:t>
      </w:r>
      <w:r w:rsidR="00AD444A">
        <w:rPr>
          <w:rFonts w:ascii="Calibri" w:eastAsia="Times New Roman" w:hAnsi="Calibri" w:cs="Calibri"/>
          <w:kern w:val="0"/>
          <w:lang w:eastAsia="pl-PL"/>
          <w14:ligatures w14:val="none"/>
        </w:rPr>
        <w:br/>
      </w:r>
      <w:r w:rsidRPr="001A1F34">
        <w:rPr>
          <w:rFonts w:ascii="Calibri" w:eastAsia="Times New Roman" w:hAnsi="Calibri" w:cs="Calibri"/>
          <w:kern w:val="0"/>
          <w:lang w:eastAsia="pl-PL"/>
          <w14:ligatures w14:val="none"/>
        </w:rPr>
        <w:t>i życia mieszkańców oraz lokatorów.</w:t>
      </w:r>
    </w:p>
    <w:p w14:paraId="2FCD72FE" w14:textId="77777777" w:rsidR="001A1F34" w:rsidRPr="001A1F34" w:rsidRDefault="001A1F34" w:rsidP="001A1F34">
      <w:pPr>
        <w:spacing w:after="0" w:line="276" w:lineRule="auto"/>
        <w:ind w:firstLine="720"/>
        <w:contextualSpacing/>
        <w:rPr>
          <w:rFonts w:ascii="Calibri" w:eastAsia="Times New Roman" w:hAnsi="Calibri" w:cs="Calibri"/>
          <w:kern w:val="0"/>
          <w:lang w:eastAsia="pl-PL"/>
          <w14:ligatures w14:val="none"/>
        </w:rPr>
      </w:pPr>
    </w:p>
    <w:p w14:paraId="77C14EDD" w14:textId="77777777"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b/>
          <w:iCs/>
          <w:kern w:val="0"/>
          <w:lang w:eastAsia="pl-PL"/>
          <w14:ligatures w14:val="none"/>
        </w:rPr>
        <w:t>Krótkie podsumowanie - wnioski</w:t>
      </w:r>
    </w:p>
    <w:p w14:paraId="4DFB7742" w14:textId="77777777" w:rsidR="001A1F34" w:rsidRPr="001A1F34" w:rsidRDefault="001A1F34" w:rsidP="00AD444A">
      <w:pPr>
        <w:spacing w:after="0" w:line="276" w:lineRule="auto"/>
        <w:ind w:firstLine="709"/>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W okresie sprawozdawczym pobrano do badania laboratoryjnego ogółem 204 próbek wody</w:t>
      </w:r>
      <w:r w:rsidRPr="001A1F34">
        <w:rPr>
          <w:rFonts w:ascii="Calibri" w:eastAsia="Times New Roman" w:hAnsi="Calibri" w:cs="Calibri"/>
          <w:color w:val="FF0000"/>
          <w:kern w:val="0"/>
          <w:lang w:eastAsia="pl-PL"/>
          <w14:ligatures w14:val="none"/>
        </w:rPr>
        <w:t xml:space="preserve"> </w:t>
      </w:r>
      <w:r w:rsidRPr="001A1F34">
        <w:rPr>
          <w:rFonts w:ascii="Calibri" w:eastAsia="Times New Roman" w:hAnsi="Calibri" w:cs="Calibri"/>
          <w:kern w:val="0"/>
          <w:lang w:eastAsia="pl-PL"/>
          <w14:ligatures w14:val="none"/>
        </w:rPr>
        <w:t>(wodociągowej oraz wody ciepłej (</w:t>
      </w:r>
      <w:r w:rsidRPr="001A1F34">
        <w:rPr>
          <w:rFonts w:ascii="Calibri" w:eastAsia="Times New Roman" w:hAnsi="Calibri" w:cs="Calibri"/>
          <w:i/>
          <w:iCs/>
          <w:kern w:val="0"/>
          <w:lang w:eastAsia="pl-PL"/>
          <w14:ligatures w14:val="none"/>
        </w:rPr>
        <w:t>legionella</w:t>
      </w:r>
      <w:r w:rsidRPr="001A1F34">
        <w:rPr>
          <w:rFonts w:ascii="Calibri" w:eastAsia="Times New Roman" w:hAnsi="Calibri" w:cs="Calibri"/>
          <w:kern w:val="0"/>
          <w:lang w:eastAsia="pl-PL"/>
          <w14:ligatures w14:val="none"/>
        </w:rPr>
        <w:t xml:space="preserve">), w tym: wody wodociągowej: 156 próbek, wody ciepłej użytkowej: 48); </w:t>
      </w:r>
    </w:p>
    <w:p w14:paraId="431B0C4C" w14:textId="5CF81091"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b/>
          <w:kern w:val="0"/>
          <w:lang w:eastAsia="pl-PL"/>
          <w14:ligatures w14:val="none"/>
        </w:rPr>
        <w:t>wykonano 48</w:t>
      </w:r>
      <w:r w:rsidRPr="001A1F34">
        <w:rPr>
          <w:rFonts w:ascii="Calibri" w:eastAsia="Times New Roman" w:hAnsi="Calibri" w:cs="Calibri"/>
          <w:kern w:val="0"/>
          <w:lang w:eastAsia="pl-PL"/>
          <w14:ligatures w14:val="none"/>
        </w:rPr>
        <w:t xml:space="preserve"> oznaczeń fizycznych - pomiar temperatury podczas poboru próbek wody ciepłej użytkowej (</w:t>
      </w:r>
      <w:r w:rsidRPr="001A1F34">
        <w:rPr>
          <w:rFonts w:ascii="Calibri" w:eastAsia="Times New Roman" w:hAnsi="Calibri" w:cs="Calibri"/>
          <w:i/>
          <w:iCs/>
          <w:kern w:val="0"/>
          <w:lang w:eastAsia="pl-PL"/>
          <w14:ligatures w14:val="none"/>
        </w:rPr>
        <w:t>legionella</w:t>
      </w:r>
      <w:r w:rsidRPr="001A1F34">
        <w:rPr>
          <w:rFonts w:ascii="Calibri" w:eastAsia="Times New Roman" w:hAnsi="Calibri" w:cs="Calibri"/>
          <w:kern w:val="0"/>
          <w:lang w:eastAsia="pl-PL"/>
          <w14:ligatures w14:val="none"/>
        </w:rPr>
        <w:t>)</w:t>
      </w:r>
      <w:r w:rsidR="00AD444A">
        <w:rPr>
          <w:rFonts w:ascii="Calibri" w:eastAsia="Times New Roman" w:hAnsi="Calibri" w:cs="Calibri"/>
          <w:kern w:val="0"/>
          <w:lang w:eastAsia="pl-PL"/>
          <w14:ligatures w14:val="none"/>
        </w:rPr>
        <w:t>.</w:t>
      </w:r>
    </w:p>
    <w:p w14:paraId="7FB399F8" w14:textId="77777777" w:rsidR="001A1F34" w:rsidRPr="001A1F34" w:rsidRDefault="001A1F34" w:rsidP="001A1F34">
      <w:pPr>
        <w:spacing w:after="0" w:line="276" w:lineRule="auto"/>
        <w:jc w:val="both"/>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Przeprowadzone kontrole: Ogółem 369, w tym:</w:t>
      </w:r>
    </w:p>
    <w:p w14:paraId="2826C18C" w14:textId="77777777" w:rsidR="001A1F34" w:rsidRPr="001A1F34" w:rsidRDefault="001A1F34" w:rsidP="001A1F34">
      <w:pPr>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b/>
          <w:kern w:val="0"/>
          <w:lang w:eastAsia="pl-PL"/>
          <w14:ligatures w14:val="none"/>
        </w:rPr>
        <w:t xml:space="preserve">83 </w:t>
      </w:r>
      <w:r w:rsidRPr="001A1F34">
        <w:rPr>
          <w:rFonts w:ascii="Calibri" w:eastAsia="Times New Roman" w:hAnsi="Calibri" w:cs="Calibri"/>
          <w:kern w:val="0"/>
          <w:lang w:eastAsia="pl-PL"/>
          <w14:ligatures w14:val="none"/>
        </w:rPr>
        <w:t xml:space="preserve">kontroli obiektów nadzorowych użyteczności publicznej; </w:t>
      </w:r>
    </w:p>
    <w:p w14:paraId="71DBD479" w14:textId="77777777" w:rsidR="001A1F34" w:rsidRPr="001A1F34" w:rsidRDefault="001A1F34" w:rsidP="001A1F34">
      <w:pPr>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b/>
          <w:bCs/>
          <w:kern w:val="0"/>
          <w:lang w:eastAsia="pl-PL"/>
          <w14:ligatures w14:val="none"/>
        </w:rPr>
        <w:t>25</w:t>
      </w:r>
      <w:r w:rsidRPr="001A1F34">
        <w:rPr>
          <w:rFonts w:ascii="Calibri" w:eastAsia="Times New Roman" w:hAnsi="Calibri" w:cs="Calibri"/>
          <w:kern w:val="0"/>
          <w:lang w:eastAsia="pl-PL"/>
          <w14:ligatures w14:val="none"/>
        </w:rPr>
        <w:t xml:space="preserve"> kontroli z przebiegu ekshumacji; </w:t>
      </w:r>
    </w:p>
    <w:p w14:paraId="19732424" w14:textId="33A06BC9" w:rsidR="001A1F34" w:rsidRPr="001A1F34" w:rsidRDefault="001A1F34" w:rsidP="001A1F34">
      <w:pPr>
        <w:spacing w:after="0" w:line="276" w:lineRule="auto"/>
        <w:rPr>
          <w:rFonts w:ascii="Calibri" w:eastAsia="Times New Roman" w:hAnsi="Calibri" w:cs="Calibri"/>
          <w:kern w:val="0"/>
          <w:u w:val="single"/>
          <w:lang w:eastAsia="pl-PL"/>
          <w14:ligatures w14:val="none"/>
        </w:rPr>
      </w:pPr>
      <w:r w:rsidRPr="001A1F34">
        <w:rPr>
          <w:rFonts w:ascii="Calibri" w:eastAsia="Times New Roman" w:hAnsi="Calibri" w:cs="Calibri"/>
          <w:b/>
          <w:kern w:val="0"/>
          <w:lang w:eastAsia="pl-PL"/>
          <w14:ligatures w14:val="none"/>
        </w:rPr>
        <w:t xml:space="preserve">2 </w:t>
      </w:r>
      <w:r w:rsidRPr="001A1F34">
        <w:rPr>
          <w:rFonts w:ascii="Calibri" w:eastAsia="Times New Roman" w:hAnsi="Calibri" w:cs="Calibri"/>
          <w:kern w:val="0"/>
          <w:lang w:eastAsia="pl-PL"/>
          <w14:ligatures w14:val="none"/>
        </w:rPr>
        <w:t>kontrole na wnioski/</w:t>
      </w:r>
      <w:r w:rsidRPr="001A1F34">
        <w:rPr>
          <w:rFonts w:ascii="Calibri" w:eastAsia="Times New Roman" w:hAnsi="Calibri" w:cs="Calibri"/>
          <w:kern w:val="0"/>
          <w:u w:val="single"/>
          <w:lang w:eastAsia="pl-PL"/>
          <w14:ligatures w14:val="none"/>
        </w:rPr>
        <w:t>interwencje</w:t>
      </w:r>
      <w:r w:rsidR="00AD444A">
        <w:rPr>
          <w:rFonts w:ascii="Calibri" w:eastAsia="Times New Roman" w:hAnsi="Calibri" w:cs="Calibri"/>
          <w:kern w:val="0"/>
          <w:u w:val="single"/>
          <w:lang w:eastAsia="pl-PL"/>
          <w14:ligatures w14:val="none"/>
        </w:rPr>
        <w:t>;</w:t>
      </w:r>
      <w:r w:rsidRPr="001A1F34">
        <w:rPr>
          <w:rFonts w:ascii="Calibri" w:eastAsia="Times New Roman" w:hAnsi="Calibri" w:cs="Calibri"/>
          <w:kern w:val="0"/>
          <w:u w:val="single"/>
          <w:lang w:eastAsia="pl-PL"/>
          <w14:ligatures w14:val="none"/>
        </w:rPr>
        <w:t xml:space="preserve"> </w:t>
      </w:r>
    </w:p>
    <w:p w14:paraId="713E280E" w14:textId="77777777"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b/>
          <w:kern w:val="0"/>
          <w:lang w:eastAsia="pl-PL"/>
          <w14:ligatures w14:val="none"/>
        </w:rPr>
        <w:t xml:space="preserve">36 </w:t>
      </w:r>
      <w:r w:rsidRPr="001A1F34">
        <w:rPr>
          <w:rFonts w:ascii="Calibri" w:eastAsia="Times New Roman" w:hAnsi="Calibri" w:cs="Calibri"/>
          <w:kern w:val="0"/>
          <w:lang w:eastAsia="pl-PL"/>
          <w14:ligatures w14:val="none"/>
        </w:rPr>
        <w:t>kontroli tematycznych (kontrole sprawdzające-9, tematyczne-2;</w:t>
      </w:r>
    </w:p>
    <w:p w14:paraId="78939D04" w14:textId="24230BE9"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b/>
          <w:kern w:val="0"/>
          <w:lang w:eastAsia="pl-PL"/>
          <w14:ligatures w14:val="none"/>
        </w:rPr>
        <w:t xml:space="preserve">56 </w:t>
      </w:r>
      <w:r w:rsidRPr="001A1F34">
        <w:rPr>
          <w:rFonts w:ascii="Calibri" w:eastAsia="Times New Roman" w:hAnsi="Calibri" w:cs="Calibri"/>
          <w:kern w:val="0"/>
          <w:lang w:eastAsia="pl-PL"/>
          <w14:ligatures w14:val="none"/>
        </w:rPr>
        <w:t xml:space="preserve"> kontroli stanu sanitarno-technicznego urządzeń wodociągowych</w:t>
      </w:r>
      <w:r w:rsidR="00AD444A">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w:t>
      </w:r>
    </w:p>
    <w:p w14:paraId="51FB8D13" w14:textId="77777777"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b/>
          <w:kern w:val="0"/>
          <w:lang w:eastAsia="pl-PL"/>
          <w14:ligatures w14:val="none"/>
        </w:rPr>
        <w:t>167</w:t>
      </w:r>
      <w:r w:rsidRPr="001A1F34">
        <w:rPr>
          <w:rFonts w:ascii="Calibri" w:eastAsia="Times New Roman" w:hAnsi="Calibri" w:cs="Calibri"/>
          <w:kern w:val="0"/>
          <w:lang w:eastAsia="pl-PL"/>
          <w14:ligatures w14:val="none"/>
        </w:rPr>
        <w:t xml:space="preserve"> kontrole z poboru próbek wody.</w:t>
      </w:r>
    </w:p>
    <w:p w14:paraId="3A5FFE06" w14:textId="77777777" w:rsidR="001A1F34" w:rsidRPr="001A1F34" w:rsidRDefault="001A1F34" w:rsidP="001A1F34">
      <w:pPr>
        <w:spacing w:after="0" w:line="276" w:lineRule="auto"/>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Wydane decyzje administracyjne: (174)</w:t>
      </w:r>
    </w:p>
    <w:p w14:paraId="0FA10A25" w14:textId="77777777"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wydano </w:t>
      </w:r>
      <w:r w:rsidRPr="001A1F34">
        <w:rPr>
          <w:rFonts w:ascii="Calibri" w:eastAsia="Times New Roman" w:hAnsi="Calibri" w:cs="Calibri"/>
          <w:b/>
          <w:kern w:val="0"/>
          <w:lang w:eastAsia="pl-PL"/>
          <w14:ligatures w14:val="none"/>
        </w:rPr>
        <w:t>174</w:t>
      </w:r>
      <w:r w:rsidRPr="001A1F34">
        <w:rPr>
          <w:rFonts w:ascii="Calibri" w:eastAsia="Times New Roman" w:hAnsi="Calibri" w:cs="Calibri"/>
          <w:kern w:val="0"/>
          <w:lang w:eastAsia="pl-PL"/>
          <w14:ligatures w14:val="none"/>
        </w:rPr>
        <w:t xml:space="preserve"> decyzje administracyjne, w tym:</w:t>
      </w:r>
    </w:p>
    <w:p w14:paraId="300ED860" w14:textId="77777777"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w:t>
      </w:r>
      <w:r w:rsidRPr="001A1F34">
        <w:rPr>
          <w:rFonts w:ascii="Calibri" w:eastAsia="Times New Roman" w:hAnsi="Calibri" w:cs="Calibri"/>
          <w:b/>
          <w:kern w:val="0"/>
          <w:lang w:eastAsia="pl-PL"/>
          <w14:ligatures w14:val="none"/>
        </w:rPr>
        <w:t xml:space="preserve">76 </w:t>
      </w:r>
      <w:r w:rsidRPr="001A1F34">
        <w:rPr>
          <w:rFonts w:ascii="Calibri" w:eastAsia="Times New Roman" w:hAnsi="Calibri" w:cs="Calibri"/>
          <w:kern w:val="0"/>
          <w:lang w:eastAsia="pl-PL"/>
          <w14:ligatures w14:val="none"/>
        </w:rPr>
        <w:t xml:space="preserve">decyzje zezwalające na przeprowadzenie ekshumacji, </w:t>
      </w:r>
    </w:p>
    <w:p w14:paraId="448FB7C9" w14:textId="6F8CB5D8" w:rsidR="001A1F34" w:rsidRPr="001A1F34" w:rsidRDefault="001A1F34" w:rsidP="001A1F34">
      <w:pPr>
        <w:spacing w:after="0" w:line="276" w:lineRule="auto"/>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w:t>
      </w:r>
      <w:r w:rsidRPr="001A1F34">
        <w:rPr>
          <w:rFonts w:ascii="Calibri" w:eastAsia="Times New Roman" w:hAnsi="Calibri" w:cs="Calibri"/>
          <w:b/>
          <w:kern w:val="0"/>
          <w:lang w:eastAsia="pl-PL"/>
          <w14:ligatures w14:val="none"/>
        </w:rPr>
        <w:t>24 decyzji merytorycznych</w:t>
      </w:r>
      <w:r w:rsidRPr="001A1F34">
        <w:rPr>
          <w:rFonts w:ascii="Calibri" w:eastAsia="Times New Roman" w:hAnsi="Calibri" w:cs="Calibri"/>
          <w:kern w:val="0"/>
          <w:lang w:eastAsia="pl-PL"/>
          <w14:ligatures w14:val="none"/>
        </w:rPr>
        <w:t xml:space="preserve"> dotyczących obiektów użyteczności publicznej i urządzeń wodociągowych </w:t>
      </w:r>
      <w:r w:rsidR="00AD444A">
        <w:rPr>
          <w:rFonts w:ascii="Calibri" w:eastAsia="Times New Roman" w:hAnsi="Calibri" w:cs="Calibri"/>
          <w:kern w:val="0"/>
          <w:lang w:eastAsia="pl-PL"/>
          <w14:ligatures w14:val="none"/>
        </w:rPr>
        <w:t>,</w:t>
      </w:r>
    </w:p>
    <w:p w14:paraId="588A7CD9" w14:textId="04291543" w:rsidR="001A1F34" w:rsidRPr="001A1F34" w:rsidRDefault="001A1F34" w:rsidP="001A1F34">
      <w:pPr>
        <w:spacing w:after="0" w:line="276" w:lineRule="auto"/>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 xml:space="preserve">- 3 decyzji merytorycznych – </w:t>
      </w:r>
      <w:r w:rsidRPr="001A1F34">
        <w:rPr>
          <w:rFonts w:ascii="Calibri" w:eastAsia="Times New Roman" w:hAnsi="Calibri" w:cs="Calibri"/>
          <w:bCs/>
          <w:kern w:val="0"/>
          <w:lang w:eastAsia="pl-PL"/>
          <w14:ligatures w14:val="none"/>
        </w:rPr>
        <w:t>dotyczących jakość wody</w:t>
      </w:r>
      <w:r w:rsidR="00AD444A">
        <w:rPr>
          <w:rFonts w:ascii="Calibri" w:eastAsia="Times New Roman" w:hAnsi="Calibri" w:cs="Calibri"/>
          <w:bCs/>
          <w:kern w:val="0"/>
          <w:lang w:eastAsia="pl-PL"/>
          <w14:ligatures w14:val="none"/>
        </w:rPr>
        <w:t>,</w:t>
      </w:r>
    </w:p>
    <w:p w14:paraId="53E48113" w14:textId="77777777" w:rsidR="001A1F34" w:rsidRPr="001A1F34" w:rsidRDefault="001A1F34" w:rsidP="001A1F34">
      <w:pPr>
        <w:spacing w:after="0" w:line="276" w:lineRule="auto"/>
        <w:rPr>
          <w:rFonts w:ascii="Calibri" w:eastAsia="Times New Roman" w:hAnsi="Calibri" w:cs="Calibri"/>
          <w:bCs/>
          <w:kern w:val="0"/>
          <w:lang w:eastAsia="pl-PL"/>
          <w14:ligatures w14:val="none"/>
        </w:rPr>
      </w:pPr>
      <w:r w:rsidRPr="001A1F34">
        <w:rPr>
          <w:rFonts w:ascii="Calibri" w:eastAsia="Times New Roman" w:hAnsi="Calibri" w:cs="Calibri"/>
          <w:b/>
          <w:kern w:val="0"/>
          <w:lang w:eastAsia="pl-PL"/>
          <w14:ligatures w14:val="none"/>
        </w:rPr>
        <w:t>- 4 decyzji zmieniających-</w:t>
      </w:r>
      <w:r w:rsidRPr="001A1F34">
        <w:rPr>
          <w:rFonts w:ascii="Calibri" w:eastAsia="Times New Roman" w:hAnsi="Calibri" w:cs="Calibri"/>
          <w:bCs/>
          <w:kern w:val="0"/>
          <w:lang w:eastAsia="pl-PL"/>
          <w14:ligatures w14:val="none"/>
        </w:rPr>
        <w:t>dotyczących jakości wody i obiektów użyteczności publicznej</w:t>
      </w:r>
    </w:p>
    <w:p w14:paraId="0038937E" w14:textId="77777777" w:rsidR="001A1F34" w:rsidRPr="001A1F34" w:rsidRDefault="001A1F34" w:rsidP="001A1F34">
      <w:pPr>
        <w:spacing w:after="0" w:line="276" w:lineRule="auto"/>
        <w:rPr>
          <w:rFonts w:ascii="Calibri" w:eastAsia="Times New Roman" w:hAnsi="Calibri" w:cs="Calibri"/>
          <w:b/>
          <w:kern w:val="0"/>
          <w:lang w:eastAsia="pl-PL"/>
          <w14:ligatures w14:val="none"/>
        </w:rPr>
      </w:pPr>
      <w:r w:rsidRPr="001A1F34">
        <w:rPr>
          <w:rFonts w:ascii="Calibri" w:eastAsia="Times New Roman" w:hAnsi="Calibri" w:cs="Calibri"/>
          <w:kern w:val="0"/>
          <w:lang w:eastAsia="pl-PL"/>
          <w14:ligatures w14:val="none"/>
        </w:rPr>
        <w:t xml:space="preserve">- wydano </w:t>
      </w:r>
      <w:r w:rsidRPr="001A1F34">
        <w:rPr>
          <w:rFonts w:ascii="Calibri" w:eastAsia="Times New Roman" w:hAnsi="Calibri" w:cs="Calibri"/>
          <w:b/>
          <w:kern w:val="0"/>
          <w:lang w:eastAsia="pl-PL"/>
          <w14:ligatures w14:val="none"/>
        </w:rPr>
        <w:t>58</w:t>
      </w:r>
      <w:r w:rsidRPr="001A1F34">
        <w:rPr>
          <w:rFonts w:ascii="Calibri" w:eastAsia="Times New Roman" w:hAnsi="Calibri" w:cs="Calibri"/>
          <w:kern w:val="0"/>
          <w:lang w:eastAsia="pl-PL"/>
          <w14:ligatures w14:val="none"/>
        </w:rPr>
        <w:t xml:space="preserve"> decyzje płatnicze na łączną kwotę  6774,08 zł</w:t>
      </w:r>
      <w:r w:rsidRPr="001A1F34">
        <w:rPr>
          <w:rFonts w:ascii="Calibri" w:eastAsia="Times New Roman" w:hAnsi="Calibri" w:cs="Calibri"/>
          <w:b/>
          <w:kern w:val="0"/>
          <w:lang w:eastAsia="pl-PL"/>
          <w14:ligatures w14:val="none"/>
        </w:rPr>
        <w:t>,</w:t>
      </w:r>
    </w:p>
    <w:p w14:paraId="157EF73B" w14:textId="77777777" w:rsidR="001A1F34" w:rsidRPr="001A1F34" w:rsidRDefault="001A1F34" w:rsidP="001A1F34">
      <w:pPr>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 wydano </w:t>
      </w:r>
      <w:r w:rsidRPr="001A1F34">
        <w:rPr>
          <w:rFonts w:ascii="Calibri" w:eastAsia="Times New Roman" w:hAnsi="Calibri" w:cs="Calibri"/>
          <w:b/>
          <w:kern w:val="0"/>
          <w:lang w:eastAsia="pl-PL"/>
          <w14:ligatures w14:val="none"/>
        </w:rPr>
        <w:t xml:space="preserve">9 </w:t>
      </w:r>
      <w:r w:rsidRPr="001A1F34">
        <w:rPr>
          <w:rFonts w:ascii="Calibri" w:eastAsia="Times New Roman" w:hAnsi="Calibri" w:cs="Calibri"/>
          <w:kern w:val="0"/>
          <w:lang w:eastAsia="pl-PL"/>
          <w14:ligatures w14:val="none"/>
        </w:rPr>
        <w:t>postanowień na sprowadzenie zwłok z zagranicy,</w:t>
      </w:r>
    </w:p>
    <w:p w14:paraId="42DF5D97" w14:textId="77777777" w:rsidR="001A1F34" w:rsidRPr="001A1F34" w:rsidRDefault="001A1F34" w:rsidP="001A1F34">
      <w:pPr>
        <w:spacing w:after="0" w:line="276" w:lineRule="auto"/>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-nałożono </w:t>
      </w:r>
      <w:r w:rsidRPr="001A1F34">
        <w:rPr>
          <w:rFonts w:ascii="Calibri" w:eastAsia="Times New Roman" w:hAnsi="Calibri" w:cs="Calibri"/>
          <w:b/>
          <w:bCs/>
          <w:kern w:val="0"/>
          <w:lang w:eastAsia="pl-PL"/>
          <w14:ligatures w14:val="none"/>
        </w:rPr>
        <w:t xml:space="preserve">1 </w:t>
      </w:r>
      <w:r w:rsidRPr="001A1F34">
        <w:rPr>
          <w:rFonts w:ascii="Calibri" w:eastAsia="Times New Roman" w:hAnsi="Calibri" w:cs="Calibri"/>
          <w:kern w:val="0"/>
          <w:lang w:eastAsia="pl-PL"/>
          <w14:ligatures w14:val="none"/>
        </w:rPr>
        <w:t>mandat na kwotę 200 złotych.</w:t>
      </w:r>
    </w:p>
    <w:p w14:paraId="0E1632D2" w14:textId="77777777" w:rsidR="001A1F34" w:rsidRPr="001A1F34" w:rsidRDefault="001A1F34" w:rsidP="001A1F34">
      <w:pPr>
        <w:spacing w:after="200" w:line="276" w:lineRule="auto"/>
        <w:rPr>
          <w:rFonts w:ascii="Calibri" w:eastAsia="Times New Roman" w:hAnsi="Calibri" w:cs="Calibri"/>
          <w:kern w:val="0"/>
          <w:lang w:eastAsia="pl-PL"/>
          <w14:ligatures w14:val="none"/>
        </w:rPr>
      </w:pPr>
    </w:p>
    <w:p w14:paraId="1398E81F" w14:textId="77777777" w:rsidR="00AD444A" w:rsidRDefault="001A1F34" w:rsidP="00AD444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Sprawozdanie sporządził: </w:t>
      </w:r>
    </w:p>
    <w:p w14:paraId="5611ABC8" w14:textId="77777777" w:rsidR="00AD444A" w:rsidRDefault="001A1F34" w:rsidP="00AD444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mgr inż. Dominika Popiela </w:t>
      </w:r>
    </w:p>
    <w:p w14:paraId="04A85A7D" w14:textId="77C83121" w:rsidR="001A1F34" w:rsidRPr="001A1F34" w:rsidRDefault="001A1F34" w:rsidP="00AD444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starszy asystent sekcji higieny komunalnej</w:t>
      </w:r>
    </w:p>
    <w:p w14:paraId="6D121B30" w14:textId="77777777" w:rsidR="00AD444A" w:rsidRDefault="001A1F34" w:rsidP="00AD444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Tel.  913974542</w:t>
      </w:r>
    </w:p>
    <w:p w14:paraId="49A429BA" w14:textId="229A5FC3" w:rsidR="001A1F34" w:rsidRPr="001A1F34" w:rsidRDefault="001A1F34" w:rsidP="00AD444A">
      <w:pPr>
        <w:spacing w:after="0" w:line="276" w:lineRule="auto"/>
        <w:jc w:val="both"/>
        <w:rPr>
          <w:rFonts w:ascii="Calibri" w:eastAsia="Times New Roman" w:hAnsi="Calibri" w:cs="Calibri"/>
          <w:i/>
          <w:kern w:val="0"/>
          <w:lang w:eastAsia="pl-PL"/>
          <w14:ligatures w14:val="none"/>
        </w:rPr>
      </w:pPr>
      <w:r w:rsidRPr="001A1F34">
        <w:rPr>
          <w:rFonts w:ascii="Calibri" w:eastAsia="Times New Roman" w:hAnsi="Calibri" w:cs="Calibri"/>
          <w:i/>
          <w:kern w:val="0"/>
          <w:lang w:eastAsia="pl-PL"/>
          <w14:ligatures w14:val="none"/>
        </w:rPr>
        <w:t xml:space="preserve">e-mail:  </w:t>
      </w:r>
      <w:r w:rsidR="00C96668">
        <w:rPr>
          <w:rFonts w:ascii="Calibri" w:eastAsia="Times New Roman" w:hAnsi="Calibri" w:cs="Calibri"/>
          <w:i/>
          <w:kern w:val="0"/>
          <w:lang w:eastAsia="pl-PL"/>
          <w14:ligatures w14:val="none"/>
        </w:rPr>
        <w:t>dominika.popiela</w:t>
      </w:r>
      <w:r w:rsidRPr="001A1F34">
        <w:rPr>
          <w:rFonts w:ascii="Calibri" w:eastAsia="Times New Roman" w:hAnsi="Calibri" w:cs="Calibri"/>
          <w:i/>
          <w:kern w:val="0"/>
          <w:lang w:eastAsia="pl-PL"/>
          <w14:ligatures w14:val="none"/>
        </w:rPr>
        <w:t>@sanepid.gov.pl</w:t>
      </w:r>
    </w:p>
    <w:p w14:paraId="5FE59FE8" w14:textId="77777777" w:rsidR="00C06E3A" w:rsidRDefault="00C06E3A" w:rsidP="001A1F34">
      <w:pPr>
        <w:keepNext/>
        <w:spacing w:after="0" w:line="276" w:lineRule="auto"/>
        <w:jc w:val="both"/>
        <w:outlineLvl w:val="2"/>
        <w:rPr>
          <w:rFonts w:ascii="Calibri" w:eastAsia="Times New Roman" w:hAnsi="Calibri" w:cs="Calibri"/>
          <w:b/>
          <w:bCs/>
          <w:kern w:val="0"/>
          <w:lang w:eastAsia="pl-PL"/>
          <w14:ligatures w14:val="none"/>
        </w:rPr>
      </w:pPr>
    </w:p>
    <w:p w14:paraId="602661BD" w14:textId="3DEAA421" w:rsidR="00DA7B4B" w:rsidRDefault="00DA7B4B" w:rsidP="00C06E3A">
      <w:pPr>
        <w:keepNext/>
        <w:tabs>
          <w:tab w:val="left" w:pos="426"/>
        </w:tabs>
        <w:spacing w:after="0" w:line="276" w:lineRule="auto"/>
        <w:jc w:val="both"/>
        <w:outlineLvl w:val="2"/>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IX</w:t>
      </w:r>
      <w:r w:rsidRPr="00C06E3A">
        <w:rPr>
          <w:rFonts w:ascii="Calibri" w:eastAsia="Times New Roman" w:hAnsi="Calibri" w:cs="Calibri"/>
          <w:b/>
          <w:bCs/>
          <w:kern w:val="0"/>
          <w:lang w:eastAsia="pl-PL"/>
          <w14:ligatures w14:val="none"/>
        </w:rPr>
        <w:t>.</w:t>
      </w:r>
      <w:r w:rsidRPr="001A1F34">
        <w:rPr>
          <w:rFonts w:ascii="Calibri" w:eastAsia="Times New Roman" w:hAnsi="Calibri" w:cs="Calibri"/>
          <w:b/>
          <w:bCs/>
          <w:color w:val="FF0000"/>
          <w:kern w:val="0"/>
          <w:lang w:eastAsia="pl-PL"/>
          <w14:ligatures w14:val="none"/>
        </w:rPr>
        <w:tab/>
      </w:r>
      <w:r w:rsidRPr="001A1F34">
        <w:rPr>
          <w:rFonts w:ascii="Calibri" w:eastAsia="Times New Roman" w:hAnsi="Calibri" w:cs="Calibri"/>
          <w:b/>
          <w:bCs/>
          <w:kern w:val="0"/>
          <w:lang w:eastAsia="pl-PL"/>
          <w14:ligatures w14:val="none"/>
        </w:rPr>
        <w:t>Warunki higienicznosanitarne w placówkach oświatowo-wychowawczych</w:t>
      </w:r>
      <w:r w:rsidR="00C06E3A">
        <w:rPr>
          <w:rFonts w:ascii="Calibri" w:eastAsia="Times New Roman" w:hAnsi="Calibri" w:cs="Calibri"/>
          <w:b/>
          <w:bCs/>
          <w:kern w:val="0"/>
          <w:lang w:eastAsia="pl-PL"/>
          <w14:ligatures w14:val="none"/>
        </w:rPr>
        <w:t>.</w:t>
      </w:r>
    </w:p>
    <w:p w14:paraId="47A4413E" w14:textId="77777777" w:rsidR="00C06E3A" w:rsidRPr="001A1F34" w:rsidRDefault="00C06E3A" w:rsidP="00C06E3A">
      <w:pPr>
        <w:keepNext/>
        <w:tabs>
          <w:tab w:val="left" w:pos="426"/>
        </w:tabs>
        <w:spacing w:after="0" w:line="276" w:lineRule="auto"/>
        <w:jc w:val="both"/>
        <w:outlineLvl w:val="2"/>
        <w:rPr>
          <w:rFonts w:ascii="Calibri" w:eastAsia="Times New Roman" w:hAnsi="Calibri" w:cs="Calibri"/>
          <w:b/>
          <w:bCs/>
          <w:kern w:val="0"/>
          <w:lang w:eastAsia="pl-PL"/>
          <w14:ligatures w14:val="none"/>
        </w:rPr>
      </w:pPr>
    </w:p>
    <w:p w14:paraId="26FEA350" w14:textId="0367D4B3"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1. Stan higieniczno - sanitarny placówek oświatowo wychowawczych</w:t>
      </w:r>
      <w:r w:rsidR="00C06E3A">
        <w:rPr>
          <w:rFonts w:ascii="Calibri" w:eastAsia="Times New Roman" w:hAnsi="Calibri" w:cs="Calibri"/>
          <w:b/>
          <w:bCs/>
          <w:kern w:val="0"/>
          <w:lang w:eastAsia="pl-PL"/>
          <w14:ligatures w14:val="none"/>
        </w:rPr>
        <w:t>.</w:t>
      </w:r>
    </w:p>
    <w:p w14:paraId="11CC0104" w14:textId="77777777" w:rsidR="00D84747" w:rsidRPr="00C06E3A" w:rsidRDefault="00D84747" w:rsidP="001A1F34">
      <w:pPr>
        <w:numPr>
          <w:ilvl w:val="1"/>
          <w:numId w:val="43"/>
        </w:numPr>
        <w:spacing w:after="0" w:line="276" w:lineRule="auto"/>
        <w:ind w:left="567"/>
        <w:jc w:val="both"/>
        <w:rPr>
          <w:rFonts w:ascii="Calibri" w:eastAsia="Times New Roman" w:hAnsi="Calibri" w:cs="Calibri"/>
          <w:b/>
          <w:bCs/>
          <w:kern w:val="0"/>
          <w:lang w:eastAsia="pl-PL"/>
          <w14:ligatures w14:val="none"/>
        </w:rPr>
      </w:pPr>
      <w:r w:rsidRPr="00C06E3A">
        <w:rPr>
          <w:rFonts w:ascii="Calibri" w:eastAsia="Times New Roman" w:hAnsi="Calibri" w:cs="Calibri"/>
          <w:b/>
          <w:bCs/>
          <w:kern w:val="0"/>
          <w:lang w:eastAsia="pl-PL"/>
          <w14:ligatures w14:val="none"/>
        </w:rPr>
        <w:t>Nadzór sanitarny nad placówkami</w:t>
      </w:r>
    </w:p>
    <w:p w14:paraId="5A4FBED5" w14:textId="77777777" w:rsidR="00D84747" w:rsidRPr="00D84747" w:rsidRDefault="00D84747" w:rsidP="001A1F34">
      <w:pPr>
        <w:numPr>
          <w:ilvl w:val="0"/>
          <w:numId w:val="80"/>
        </w:num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Liczba placówek pod nadzorem (ogółem): </w:t>
      </w:r>
      <w:r w:rsidRPr="00D84747">
        <w:rPr>
          <w:rFonts w:ascii="Calibri" w:eastAsia="Times New Roman" w:hAnsi="Calibri" w:cs="Calibri"/>
          <w:b/>
          <w:kern w:val="0"/>
          <w:lang w:eastAsia="pl-PL"/>
          <w14:ligatures w14:val="none"/>
        </w:rPr>
        <w:t>105</w:t>
      </w:r>
      <w:r w:rsidRPr="00D84747">
        <w:rPr>
          <w:rFonts w:ascii="Calibri" w:eastAsia="Times New Roman" w:hAnsi="Calibri" w:cs="Calibri"/>
          <w:kern w:val="0"/>
          <w:lang w:eastAsia="pl-PL"/>
          <w14:ligatures w14:val="none"/>
        </w:rPr>
        <w:t>, w tym:</w:t>
      </w:r>
    </w:p>
    <w:p w14:paraId="4058DD0D" w14:textId="41577D1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- 4 żłobki</w:t>
      </w:r>
      <w:r w:rsidR="00C06E3A">
        <w:rPr>
          <w:rFonts w:ascii="Calibri" w:eastAsia="Times New Roman" w:hAnsi="Calibri" w:cs="Calibri"/>
          <w:kern w:val="0"/>
          <w:lang w:eastAsia="pl-PL"/>
          <w14:ligatures w14:val="none"/>
        </w:rPr>
        <w:t>,</w:t>
      </w:r>
    </w:p>
    <w:p w14:paraId="2C25163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- 9 przedszkoli i innych form wychowania przedszkolnego,</w:t>
      </w:r>
    </w:p>
    <w:p w14:paraId="25D2E5D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- 10 szkół podstawowych,</w:t>
      </w:r>
    </w:p>
    <w:p w14:paraId="26C783F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- 1 branżowa szkoła I stopnia,</w:t>
      </w:r>
    </w:p>
    <w:p w14:paraId="4F1DF93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- 2 szkoły specjalne,</w:t>
      </w:r>
    </w:p>
    <w:p w14:paraId="4BEF6B9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- 2 zespoły szkół – w tym: 2 szkoły podstawowe (w tym 1 szkoła podstawowa dla dorosłych), 2 licea ogólnokształcące, 1 technikum, 2 branżowe szkoły I stopnia</w:t>
      </w:r>
    </w:p>
    <w:p w14:paraId="3AFF057A" w14:textId="5466BFAF"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- 3 placówki z pobytem całodobowym</w:t>
      </w:r>
      <w:r w:rsidR="00C06E3A">
        <w:rPr>
          <w:rFonts w:ascii="Calibri" w:eastAsia="Times New Roman" w:hAnsi="Calibri" w:cs="Calibri"/>
          <w:kern w:val="0"/>
          <w:lang w:eastAsia="pl-PL"/>
          <w14:ligatures w14:val="none"/>
        </w:rPr>
        <w:t>,</w:t>
      </w:r>
      <w:r w:rsidRPr="00D84747">
        <w:rPr>
          <w:rFonts w:ascii="Calibri" w:eastAsia="Times New Roman" w:hAnsi="Calibri" w:cs="Calibri"/>
          <w:kern w:val="0"/>
          <w:lang w:eastAsia="pl-PL"/>
          <w14:ligatures w14:val="none"/>
        </w:rPr>
        <w:t xml:space="preserve"> </w:t>
      </w:r>
    </w:p>
    <w:p w14:paraId="6481E4B2" w14:textId="0AB49492"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- 48 placów</w:t>
      </w:r>
      <w:r w:rsidR="00C06E3A">
        <w:rPr>
          <w:rFonts w:ascii="Calibri" w:eastAsia="Times New Roman" w:hAnsi="Calibri" w:cs="Calibri"/>
          <w:kern w:val="0"/>
          <w:lang w:eastAsia="pl-PL"/>
          <w14:ligatures w14:val="none"/>
        </w:rPr>
        <w:t>ek</w:t>
      </w:r>
      <w:r w:rsidRPr="00D84747">
        <w:rPr>
          <w:rFonts w:ascii="Calibri" w:eastAsia="Times New Roman" w:hAnsi="Calibri" w:cs="Calibri"/>
          <w:kern w:val="0"/>
          <w:lang w:eastAsia="pl-PL"/>
          <w14:ligatures w14:val="none"/>
        </w:rPr>
        <w:t xml:space="preserve"> wsparcia dziennego czy placów</w:t>
      </w:r>
      <w:r w:rsidR="00C06E3A">
        <w:rPr>
          <w:rFonts w:ascii="Calibri" w:eastAsia="Times New Roman" w:hAnsi="Calibri" w:cs="Calibri"/>
          <w:kern w:val="0"/>
          <w:lang w:eastAsia="pl-PL"/>
          <w14:ligatures w14:val="none"/>
        </w:rPr>
        <w:t>ek</w:t>
      </w:r>
      <w:r w:rsidRPr="00D84747">
        <w:rPr>
          <w:rFonts w:ascii="Calibri" w:eastAsia="Times New Roman" w:hAnsi="Calibri" w:cs="Calibri"/>
          <w:kern w:val="0"/>
          <w:lang w:eastAsia="pl-PL"/>
          <w14:ligatures w14:val="none"/>
        </w:rPr>
        <w:t xml:space="preserve"> pracy pozaszkolnej,</w:t>
      </w:r>
    </w:p>
    <w:p w14:paraId="662F7686" w14:textId="689E3F4E"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- 6 placów</w:t>
      </w:r>
      <w:r w:rsidR="00C06E3A">
        <w:rPr>
          <w:rFonts w:ascii="Calibri" w:eastAsia="Times New Roman" w:hAnsi="Calibri" w:cs="Calibri"/>
          <w:kern w:val="0"/>
          <w:lang w:eastAsia="pl-PL"/>
          <w14:ligatures w14:val="none"/>
        </w:rPr>
        <w:t>ek</w:t>
      </w:r>
      <w:r w:rsidRPr="00D84747">
        <w:rPr>
          <w:rFonts w:ascii="Calibri" w:eastAsia="Times New Roman" w:hAnsi="Calibri" w:cs="Calibri"/>
          <w:kern w:val="0"/>
          <w:lang w:eastAsia="pl-PL"/>
          <w14:ligatures w14:val="none"/>
        </w:rPr>
        <w:t xml:space="preserve"> sezonow</w:t>
      </w:r>
      <w:r w:rsidR="00C06E3A">
        <w:rPr>
          <w:rFonts w:ascii="Calibri" w:eastAsia="Times New Roman" w:hAnsi="Calibri" w:cs="Calibri"/>
          <w:kern w:val="0"/>
          <w:lang w:eastAsia="pl-PL"/>
          <w14:ligatures w14:val="none"/>
        </w:rPr>
        <w:t>ych</w:t>
      </w:r>
      <w:r w:rsidRPr="00D84747">
        <w:rPr>
          <w:rFonts w:ascii="Calibri" w:eastAsia="Times New Roman" w:hAnsi="Calibri" w:cs="Calibri"/>
          <w:kern w:val="0"/>
          <w:lang w:eastAsia="pl-PL"/>
          <w14:ligatures w14:val="none"/>
        </w:rPr>
        <w:t>, w tym: akcja zimowa – 3 placówki, akcja letnia – 23 placówki.</w:t>
      </w:r>
    </w:p>
    <w:p w14:paraId="45E2E82B" w14:textId="77777777" w:rsidR="00D84747" w:rsidRPr="00D84747" w:rsidRDefault="00D84747" w:rsidP="001A1F34">
      <w:pPr>
        <w:numPr>
          <w:ilvl w:val="0"/>
          <w:numId w:val="80"/>
        </w:numPr>
        <w:spacing w:after="0" w:line="276" w:lineRule="auto"/>
        <w:jc w:val="both"/>
        <w:rPr>
          <w:rFonts w:ascii="Calibri" w:eastAsia="Times New Roman" w:hAnsi="Calibri" w:cs="Calibri"/>
          <w:b/>
          <w:bCs/>
          <w:iCs/>
          <w:kern w:val="0"/>
          <w:lang w:eastAsia="pl-PL"/>
          <w14:ligatures w14:val="none"/>
        </w:rPr>
      </w:pPr>
      <w:r w:rsidRPr="00D84747">
        <w:rPr>
          <w:rFonts w:ascii="Calibri" w:eastAsia="Times New Roman" w:hAnsi="Calibri" w:cs="Calibri"/>
          <w:kern w:val="0"/>
          <w:lang w:eastAsia="pl-PL"/>
          <w14:ligatures w14:val="none"/>
        </w:rPr>
        <w:t xml:space="preserve">Ogólna liczba kontroli: </w:t>
      </w:r>
      <w:r w:rsidRPr="00D84747">
        <w:rPr>
          <w:rFonts w:ascii="Calibri" w:eastAsia="Times New Roman" w:hAnsi="Calibri" w:cs="Calibri"/>
          <w:b/>
          <w:bCs/>
          <w:iCs/>
          <w:kern w:val="0"/>
          <w:lang w:eastAsia="pl-PL"/>
          <w14:ligatures w14:val="none"/>
        </w:rPr>
        <w:t>87, w tym:</w:t>
      </w:r>
    </w:p>
    <w:p w14:paraId="2CF18C45" w14:textId="19EF8EAC" w:rsidR="00D84747" w:rsidRPr="00D84747" w:rsidRDefault="00D84747" w:rsidP="001A1F34">
      <w:pPr>
        <w:tabs>
          <w:tab w:val="left" w:pos="709"/>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b/>
          <w:bCs/>
          <w:iCs/>
          <w:kern w:val="0"/>
          <w:lang w:eastAsia="pl-PL"/>
          <w14:ligatures w14:val="none"/>
        </w:rPr>
        <w:t xml:space="preserve"> </w:t>
      </w:r>
      <w:r w:rsidRPr="00D84747">
        <w:rPr>
          <w:rFonts w:ascii="Calibri" w:eastAsia="Times New Roman" w:hAnsi="Calibri" w:cs="Calibri"/>
          <w:kern w:val="0"/>
          <w:lang w:eastAsia="pl-PL"/>
          <w14:ligatures w14:val="none"/>
        </w:rPr>
        <w:t xml:space="preserve">Żłobek - </w:t>
      </w:r>
      <w:r w:rsidRPr="00D84747">
        <w:rPr>
          <w:rFonts w:ascii="Calibri" w:eastAsia="Times New Roman" w:hAnsi="Calibri" w:cs="Calibri"/>
          <w:b/>
          <w:kern w:val="0"/>
          <w:lang w:eastAsia="pl-PL"/>
          <w14:ligatures w14:val="none"/>
        </w:rPr>
        <w:t>4</w:t>
      </w:r>
      <w:r w:rsidRPr="00D84747">
        <w:rPr>
          <w:rFonts w:ascii="Calibri" w:eastAsia="Times New Roman" w:hAnsi="Calibri" w:cs="Calibri"/>
          <w:kern w:val="0"/>
          <w:lang w:eastAsia="pl-PL"/>
          <w14:ligatures w14:val="none"/>
        </w:rPr>
        <w:t xml:space="preserve"> kontrole (w tym: 1 kontrola interwencyjna; 1 kontrola sprawdzająca)</w:t>
      </w:r>
      <w:r w:rsidR="00C06E3A">
        <w:rPr>
          <w:rFonts w:ascii="Calibri" w:eastAsia="Times New Roman" w:hAnsi="Calibri" w:cs="Calibri"/>
          <w:kern w:val="0"/>
          <w:lang w:eastAsia="pl-PL"/>
          <w14:ligatures w14:val="none"/>
        </w:rPr>
        <w:t>,</w:t>
      </w:r>
    </w:p>
    <w:p w14:paraId="499EF3F4" w14:textId="16410F3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Przedszkola i inne formy wychowania przedszkolnego - </w:t>
      </w:r>
      <w:r w:rsidRPr="00D84747">
        <w:rPr>
          <w:rFonts w:ascii="Calibri" w:eastAsia="Times New Roman" w:hAnsi="Calibri" w:cs="Calibri"/>
          <w:b/>
          <w:kern w:val="0"/>
          <w:lang w:eastAsia="pl-PL"/>
          <w14:ligatures w14:val="none"/>
        </w:rPr>
        <w:t>12</w:t>
      </w:r>
      <w:r w:rsidRPr="00D84747">
        <w:rPr>
          <w:rFonts w:ascii="Calibri" w:eastAsia="Times New Roman" w:hAnsi="Calibri" w:cs="Calibri"/>
          <w:kern w:val="0"/>
          <w:lang w:eastAsia="pl-PL"/>
          <w14:ligatures w14:val="none"/>
        </w:rPr>
        <w:t xml:space="preserve"> kontroli (w tym: 2 kontrole sprawdzające)</w:t>
      </w:r>
      <w:r w:rsidR="00C06E3A">
        <w:rPr>
          <w:rFonts w:ascii="Calibri" w:eastAsia="Times New Roman" w:hAnsi="Calibri" w:cs="Calibri"/>
          <w:kern w:val="0"/>
          <w:lang w:eastAsia="pl-PL"/>
          <w14:ligatures w14:val="none"/>
        </w:rPr>
        <w:t>,</w:t>
      </w:r>
    </w:p>
    <w:p w14:paraId="7201BD04" w14:textId="58F16355"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Szkoły podstawowe - </w:t>
      </w:r>
      <w:r w:rsidRPr="00D84747">
        <w:rPr>
          <w:rFonts w:ascii="Calibri" w:eastAsia="Times New Roman" w:hAnsi="Calibri" w:cs="Calibri"/>
          <w:b/>
          <w:bCs/>
          <w:kern w:val="0"/>
          <w:lang w:eastAsia="pl-PL"/>
          <w14:ligatures w14:val="none"/>
        </w:rPr>
        <w:t>29</w:t>
      </w:r>
      <w:r w:rsidRPr="00D84747">
        <w:rPr>
          <w:rFonts w:ascii="Calibri" w:eastAsia="Times New Roman" w:hAnsi="Calibri" w:cs="Calibri"/>
          <w:kern w:val="0"/>
          <w:lang w:eastAsia="pl-PL"/>
          <w14:ligatures w14:val="none"/>
        </w:rPr>
        <w:t xml:space="preserve"> kontroli (w tym: 1 kontrola interwencyjna, 3 kontrole sprawdzające, 13 kontroli tematycznych)</w:t>
      </w:r>
      <w:r w:rsidR="00C06E3A">
        <w:rPr>
          <w:rFonts w:ascii="Calibri" w:eastAsia="Times New Roman" w:hAnsi="Calibri" w:cs="Calibri"/>
          <w:kern w:val="0"/>
          <w:lang w:eastAsia="pl-PL"/>
          <w14:ligatures w14:val="none"/>
        </w:rPr>
        <w:t>,</w:t>
      </w:r>
    </w:p>
    <w:p w14:paraId="47BD3970" w14:textId="28B19961"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Branżowe szkoły I stopnia - </w:t>
      </w:r>
      <w:r w:rsidRPr="00D84747">
        <w:rPr>
          <w:rFonts w:ascii="Calibri" w:eastAsia="Times New Roman" w:hAnsi="Calibri" w:cs="Calibri"/>
          <w:b/>
          <w:kern w:val="0"/>
          <w:lang w:eastAsia="pl-PL"/>
          <w14:ligatures w14:val="none"/>
        </w:rPr>
        <w:t>3</w:t>
      </w:r>
      <w:r w:rsidRPr="00D84747">
        <w:rPr>
          <w:rFonts w:ascii="Calibri" w:eastAsia="Times New Roman" w:hAnsi="Calibri" w:cs="Calibri"/>
          <w:kern w:val="0"/>
          <w:lang w:eastAsia="pl-PL"/>
          <w14:ligatures w14:val="none"/>
        </w:rPr>
        <w:t xml:space="preserve"> kontrole (w tym: 1 kontrola sprawdzająca, 1 kontrola      tematyczna)</w:t>
      </w:r>
      <w:r w:rsidR="00C06E3A">
        <w:rPr>
          <w:rFonts w:ascii="Calibri" w:eastAsia="Times New Roman" w:hAnsi="Calibri" w:cs="Calibri"/>
          <w:kern w:val="0"/>
          <w:lang w:eastAsia="pl-PL"/>
          <w14:ligatures w14:val="none"/>
        </w:rPr>
        <w:t>,</w:t>
      </w:r>
    </w:p>
    <w:p w14:paraId="4151689C" w14:textId="4055E6D8"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Szkoły specjalne - </w:t>
      </w:r>
      <w:r w:rsidRPr="00D84747">
        <w:rPr>
          <w:rFonts w:ascii="Calibri" w:eastAsia="Times New Roman" w:hAnsi="Calibri" w:cs="Calibri"/>
          <w:b/>
          <w:kern w:val="0"/>
          <w:lang w:eastAsia="pl-PL"/>
          <w14:ligatures w14:val="none"/>
        </w:rPr>
        <w:t>4</w:t>
      </w:r>
      <w:r w:rsidRPr="00D84747">
        <w:rPr>
          <w:rFonts w:ascii="Calibri" w:eastAsia="Times New Roman" w:hAnsi="Calibri" w:cs="Calibri"/>
          <w:kern w:val="0"/>
          <w:lang w:eastAsia="pl-PL"/>
          <w14:ligatures w14:val="none"/>
        </w:rPr>
        <w:t xml:space="preserve"> kontrole (w tym: 2 kontrole tematyczne)</w:t>
      </w:r>
      <w:r w:rsidR="00C06E3A">
        <w:rPr>
          <w:rFonts w:ascii="Calibri" w:eastAsia="Times New Roman" w:hAnsi="Calibri" w:cs="Calibri"/>
          <w:kern w:val="0"/>
          <w:lang w:eastAsia="pl-PL"/>
          <w14:ligatures w14:val="none"/>
        </w:rPr>
        <w:t>,</w:t>
      </w:r>
    </w:p>
    <w:p w14:paraId="6B270A3A" w14:textId="3A85C6AF"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Zespoły Szkół - </w:t>
      </w:r>
      <w:r w:rsidRPr="00D84747">
        <w:rPr>
          <w:rFonts w:ascii="Calibri" w:eastAsia="Times New Roman" w:hAnsi="Calibri" w:cs="Calibri"/>
          <w:b/>
          <w:kern w:val="0"/>
          <w:lang w:eastAsia="pl-PL"/>
          <w14:ligatures w14:val="none"/>
        </w:rPr>
        <w:t>10</w:t>
      </w:r>
      <w:r w:rsidRPr="00D84747">
        <w:rPr>
          <w:rFonts w:ascii="Calibri" w:eastAsia="Times New Roman" w:hAnsi="Calibri" w:cs="Calibri"/>
          <w:kern w:val="0"/>
          <w:lang w:eastAsia="pl-PL"/>
          <w14:ligatures w14:val="none"/>
        </w:rPr>
        <w:t xml:space="preserve"> kontroli (w tym: 2 kontrole sprawdzające, 4 kontrole tematyczne)</w:t>
      </w:r>
      <w:r w:rsidR="00C06E3A">
        <w:rPr>
          <w:rFonts w:ascii="Calibri" w:eastAsia="Times New Roman" w:hAnsi="Calibri" w:cs="Calibri"/>
          <w:kern w:val="0"/>
          <w:lang w:eastAsia="pl-PL"/>
          <w14:ligatures w14:val="none"/>
        </w:rPr>
        <w:t>,</w:t>
      </w:r>
    </w:p>
    <w:p w14:paraId="53C03FF1" w14:textId="3396A55B"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Placówka z pobytem całodobowym - </w:t>
      </w:r>
      <w:r w:rsidRPr="00D84747">
        <w:rPr>
          <w:rFonts w:ascii="Calibri" w:eastAsia="Times New Roman" w:hAnsi="Calibri" w:cs="Calibri"/>
          <w:b/>
          <w:kern w:val="0"/>
          <w:lang w:eastAsia="pl-PL"/>
          <w14:ligatures w14:val="none"/>
        </w:rPr>
        <w:t xml:space="preserve">7 </w:t>
      </w:r>
      <w:r w:rsidRPr="00D84747">
        <w:rPr>
          <w:rFonts w:ascii="Calibri" w:eastAsia="Times New Roman" w:hAnsi="Calibri" w:cs="Calibri"/>
          <w:kern w:val="0"/>
          <w:lang w:eastAsia="pl-PL"/>
          <w14:ligatures w14:val="none"/>
        </w:rPr>
        <w:t>kontroli (w tym: 1 kontrola sprawdzająca, 1 kontrola celem wydania opinii, 3 kontrole tematyczne)</w:t>
      </w:r>
      <w:r w:rsidR="00C06E3A">
        <w:rPr>
          <w:rFonts w:ascii="Calibri" w:eastAsia="Times New Roman" w:hAnsi="Calibri" w:cs="Calibri"/>
          <w:kern w:val="0"/>
          <w:lang w:eastAsia="pl-PL"/>
          <w14:ligatures w14:val="none"/>
        </w:rPr>
        <w:t>,</w:t>
      </w:r>
    </w:p>
    <w:p w14:paraId="1161D78C" w14:textId="35526428"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Placówki wsparcia dziennego oraz pracy pozaszkolnej - </w:t>
      </w:r>
      <w:r w:rsidRPr="00D84747">
        <w:rPr>
          <w:rFonts w:ascii="Calibri" w:eastAsia="Times New Roman" w:hAnsi="Calibri" w:cs="Calibri"/>
          <w:b/>
          <w:kern w:val="0"/>
          <w:lang w:eastAsia="pl-PL"/>
          <w14:ligatures w14:val="none"/>
        </w:rPr>
        <w:t xml:space="preserve">9 </w:t>
      </w:r>
      <w:r w:rsidRPr="00D84747">
        <w:rPr>
          <w:rFonts w:ascii="Calibri" w:eastAsia="Times New Roman" w:hAnsi="Calibri" w:cs="Calibri"/>
          <w:kern w:val="0"/>
          <w:lang w:eastAsia="pl-PL"/>
          <w14:ligatures w14:val="none"/>
        </w:rPr>
        <w:t>kontroli (w tym: 1 kontrola  sprawdzająca)</w:t>
      </w:r>
      <w:r w:rsidR="00C06E3A">
        <w:rPr>
          <w:rFonts w:ascii="Calibri" w:eastAsia="Times New Roman" w:hAnsi="Calibri" w:cs="Calibri"/>
          <w:kern w:val="0"/>
          <w:lang w:eastAsia="pl-PL"/>
          <w14:ligatures w14:val="none"/>
        </w:rPr>
        <w:t>,</w:t>
      </w:r>
    </w:p>
    <w:p w14:paraId="7196C4E9" w14:textId="34D9330A"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w:t>
      </w:r>
      <w:r w:rsidRPr="00D84747">
        <w:rPr>
          <w:rFonts w:ascii="Calibri" w:eastAsia="Times New Roman" w:hAnsi="Calibri" w:cs="Calibri"/>
          <w:kern w:val="0"/>
          <w:lang w:eastAsia="pl-PL"/>
          <w14:ligatures w14:val="none"/>
        </w:rPr>
        <w:t xml:space="preserve"> Placówki sezonowe - </w:t>
      </w:r>
      <w:r w:rsidRPr="00D84747">
        <w:rPr>
          <w:rFonts w:ascii="Calibri" w:eastAsia="Times New Roman" w:hAnsi="Calibri" w:cs="Calibri"/>
          <w:b/>
          <w:kern w:val="0"/>
          <w:lang w:eastAsia="pl-PL"/>
          <w14:ligatures w14:val="none"/>
        </w:rPr>
        <w:t>9</w:t>
      </w:r>
      <w:r w:rsidRPr="00D84747">
        <w:rPr>
          <w:rFonts w:ascii="Calibri" w:eastAsia="Times New Roman" w:hAnsi="Calibri" w:cs="Calibri"/>
          <w:kern w:val="0"/>
          <w:lang w:eastAsia="pl-PL"/>
          <w14:ligatures w14:val="none"/>
        </w:rPr>
        <w:t xml:space="preserve"> kontroli (w tym: 7 wypoczynku letniego; 2 wypoczynku zimowego)</w:t>
      </w:r>
      <w:r w:rsidR="00C06E3A">
        <w:rPr>
          <w:rFonts w:ascii="Calibri" w:eastAsia="Times New Roman" w:hAnsi="Calibri" w:cs="Calibri"/>
          <w:kern w:val="0"/>
          <w:lang w:eastAsia="pl-PL"/>
          <w14:ligatures w14:val="none"/>
        </w:rPr>
        <w:t>.</w:t>
      </w:r>
    </w:p>
    <w:p w14:paraId="400D218B" w14:textId="77777777" w:rsidR="00D84747" w:rsidRPr="00D84747" w:rsidRDefault="00D84747" w:rsidP="00C06E3A">
      <w:pPr>
        <w:numPr>
          <w:ilvl w:val="0"/>
          <w:numId w:val="80"/>
        </w:numPr>
        <w:tabs>
          <w:tab w:val="left" w:pos="284"/>
        </w:tabs>
        <w:spacing w:after="0" w:line="276" w:lineRule="auto"/>
        <w:ind w:left="0" w:firstLine="0"/>
        <w:jc w:val="both"/>
        <w:rPr>
          <w:rFonts w:ascii="Calibri" w:eastAsia="Times New Roman" w:hAnsi="Calibri" w:cs="Calibri"/>
          <w:b/>
          <w:kern w:val="0"/>
          <w:lang w:eastAsia="pl-PL"/>
          <w14:ligatures w14:val="none"/>
        </w:rPr>
      </w:pPr>
      <w:r w:rsidRPr="00D84747">
        <w:rPr>
          <w:rFonts w:ascii="Calibri" w:eastAsia="Times New Roman" w:hAnsi="Calibri" w:cs="Calibri"/>
          <w:kern w:val="0"/>
          <w:lang w:eastAsia="pl-PL"/>
          <w14:ligatures w14:val="none"/>
        </w:rPr>
        <w:t xml:space="preserve">Łączna liczba dzieci w skontrolowanych placówkach wyniosła: </w:t>
      </w:r>
      <w:r w:rsidRPr="00D84747">
        <w:rPr>
          <w:rFonts w:ascii="Calibri" w:eastAsia="Times New Roman" w:hAnsi="Calibri" w:cs="Calibri"/>
          <w:b/>
          <w:kern w:val="0"/>
          <w:lang w:eastAsia="pl-PL"/>
          <w14:ligatures w14:val="none"/>
        </w:rPr>
        <w:t xml:space="preserve">4688 osób, </w:t>
      </w:r>
      <w:r w:rsidRPr="00D84747">
        <w:rPr>
          <w:rFonts w:ascii="Calibri" w:eastAsia="Times New Roman" w:hAnsi="Calibri" w:cs="Calibri"/>
          <w:kern w:val="0"/>
          <w:lang w:eastAsia="pl-PL"/>
          <w14:ligatures w14:val="none"/>
        </w:rPr>
        <w:t xml:space="preserve">w tym </w:t>
      </w:r>
      <w:r w:rsidRPr="00D84747">
        <w:rPr>
          <w:rFonts w:ascii="Calibri" w:eastAsia="Times New Roman" w:hAnsi="Calibri" w:cs="Calibri"/>
          <w:kern w:val="0"/>
          <w:lang w:eastAsia="pl-PL"/>
          <w14:ligatures w14:val="none"/>
        </w:rPr>
        <w:br/>
        <w:t>w placówkach wypoczynku dzieci i młodzieży</w:t>
      </w:r>
      <w:r w:rsidRPr="00D84747">
        <w:rPr>
          <w:rFonts w:ascii="Calibri" w:eastAsia="Times New Roman" w:hAnsi="Calibri" w:cs="Calibri"/>
          <w:b/>
          <w:kern w:val="0"/>
          <w:lang w:eastAsia="pl-PL"/>
          <w14:ligatures w14:val="none"/>
        </w:rPr>
        <w:t xml:space="preserve"> – 247 uczestników.</w:t>
      </w:r>
    </w:p>
    <w:p w14:paraId="52CCB7EC" w14:textId="77777777" w:rsidR="00D84747" w:rsidRPr="00D84747" w:rsidRDefault="00D84747" w:rsidP="00C06E3A">
      <w:pPr>
        <w:numPr>
          <w:ilvl w:val="0"/>
          <w:numId w:val="80"/>
        </w:numPr>
        <w:tabs>
          <w:tab w:val="left" w:pos="284"/>
        </w:tabs>
        <w:spacing w:after="0" w:line="276" w:lineRule="auto"/>
        <w:ind w:left="0" w:firstLine="0"/>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Liczba załatwionych interwencji: </w:t>
      </w:r>
      <w:r w:rsidRPr="00D84747">
        <w:rPr>
          <w:rFonts w:ascii="Calibri" w:eastAsia="Times New Roman" w:hAnsi="Calibri" w:cs="Calibri"/>
          <w:b/>
          <w:bCs/>
          <w:iCs/>
          <w:kern w:val="0"/>
          <w:lang w:eastAsia="pl-PL"/>
          <w14:ligatures w14:val="none"/>
        </w:rPr>
        <w:t>1</w:t>
      </w:r>
    </w:p>
    <w:p w14:paraId="12B8BE31" w14:textId="7F817C00" w:rsidR="00D84747" w:rsidRPr="00D84747" w:rsidRDefault="00D84747" w:rsidP="00C06E3A">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dniu 29.09.2023 r. do PSSE w Łobzie wpłynęła 1 interwencja. Interwencja przekazana została przez WSSE w Szczecinie, dotyczyła panującego brudu w budynku Szkoły Podstawowej w Wojtaszycach, Wojtaszyce 39, 72</w:t>
      </w:r>
      <w:r w:rsidR="00C06E3A">
        <w:rPr>
          <w:rFonts w:ascii="Calibri" w:eastAsia="Times New Roman" w:hAnsi="Calibri" w:cs="Calibri"/>
          <w:kern w:val="0"/>
          <w:lang w:eastAsia="pl-PL"/>
          <w14:ligatures w14:val="none"/>
        </w:rPr>
        <w:t xml:space="preserve"> </w:t>
      </w:r>
      <w:r w:rsidRPr="00D84747">
        <w:rPr>
          <w:rFonts w:ascii="Calibri" w:eastAsia="Times New Roman" w:hAnsi="Calibri" w:cs="Calibri"/>
          <w:kern w:val="0"/>
          <w:lang w:eastAsia="pl-PL"/>
          <w14:ligatures w14:val="none"/>
        </w:rPr>
        <w:t>-</w:t>
      </w:r>
      <w:r w:rsidR="00C06E3A">
        <w:rPr>
          <w:rFonts w:ascii="Calibri" w:eastAsia="Times New Roman" w:hAnsi="Calibri" w:cs="Calibri"/>
          <w:kern w:val="0"/>
          <w:lang w:eastAsia="pl-PL"/>
          <w14:ligatures w14:val="none"/>
        </w:rPr>
        <w:t xml:space="preserve"> </w:t>
      </w:r>
      <w:r w:rsidRPr="00D84747">
        <w:rPr>
          <w:rFonts w:ascii="Calibri" w:eastAsia="Times New Roman" w:hAnsi="Calibri" w:cs="Calibri"/>
          <w:kern w:val="0"/>
          <w:lang w:eastAsia="pl-PL"/>
          <w14:ligatures w14:val="none"/>
        </w:rPr>
        <w:t>210 Dobra. Podczas czynności kontrolnych, przeprowadzonych w dniu 03.10.2023 r., udokumentowanych protokołem</w:t>
      </w:r>
      <w:r w:rsidR="00C06E3A">
        <w:rPr>
          <w:rFonts w:ascii="Calibri" w:eastAsia="Times New Roman" w:hAnsi="Calibri" w:cs="Calibri"/>
          <w:kern w:val="0"/>
          <w:lang w:eastAsia="pl-PL"/>
          <w14:ligatures w14:val="none"/>
        </w:rPr>
        <w:t xml:space="preserve"> </w:t>
      </w:r>
      <w:r w:rsidRPr="00D84747">
        <w:rPr>
          <w:rFonts w:ascii="Calibri" w:eastAsia="Times New Roman" w:hAnsi="Calibri" w:cs="Calibri"/>
          <w:kern w:val="0"/>
          <w:lang w:eastAsia="pl-PL"/>
          <w14:ligatures w14:val="none"/>
        </w:rPr>
        <w:t>nr</w:t>
      </w:r>
      <w:r w:rsidR="00C06E3A">
        <w:rPr>
          <w:rFonts w:ascii="Calibri" w:eastAsia="Times New Roman" w:hAnsi="Calibri" w:cs="Calibri"/>
          <w:kern w:val="0"/>
          <w:lang w:eastAsia="pl-PL"/>
          <w14:ligatures w14:val="none"/>
        </w:rPr>
        <w:t> </w:t>
      </w:r>
      <w:r w:rsidRPr="00D84747">
        <w:rPr>
          <w:rFonts w:ascii="Calibri" w:eastAsia="Times New Roman" w:hAnsi="Calibri" w:cs="Calibri"/>
          <w:kern w:val="0"/>
          <w:lang w:eastAsia="pl-PL"/>
          <w14:ligatures w14:val="none"/>
        </w:rPr>
        <w:t xml:space="preserve"> </w:t>
      </w:r>
      <w:r w:rsidR="00C06E3A">
        <w:rPr>
          <w:rFonts w:ascii="Calibri" w:eastAsia="Times New Roman" w:hAnsi="Calibri" w:cs="Calibri"/>
          <w:kern w:val="0"/>
          <w:lang w:eastAsia="pl-PL"/>
          <w14:ligatures w14:val="none"/>
        </w:rPr>
        <w:t>H</w:t>
      </w:r>
      <w:r w:rsidRPr="00D84747">
        <w:rPr>
          <w:rFonts w:ascii="Calibri" w:eastAsia="Times New Roman" w:hAnsi="Calibri" w:cs="Calibri"/>
          <w:kern w:val="0"/>
          <w:lang w:eastAsia="pl-PL"/>
          <w14:ligatures w14:val="none"/>
        </w:rPr>
        <w:t xml:space="preserve">D.9020.68.2023 stwierdzono, że placówka dysponuje: 6 salami lekcyjnymi dla uczniów szkoły podstawowej, w tym 1 pracownią komputerową, 2 salami zajęć dla dzieci przedszkolnych, 1 świetlicą – wszystkie ww. pomieszczenia w dobrym stanie sanitarno – higienicznym; ponadto szkoła posiada </w:t>
      </w:r>
      <w:r w:rsidRPr="00D84747">
        <w:rPr>
          <w:rFonts w:ascii="Calibri" w:eastAsia="Times New Roman" w:hAnsi="Calibri" w:cs="Calibri"/>
          <w:bCs/>
          <w:kern w:val="0"/>
          <w:lang w:eastAsia="pl-PL"/>
          <w14:ligatures w14:val="none"/>
        </w:rPr>
        <w:t xml:space="preserve">salę gimnastyczną z zapleczem sanitarnym </w:t>
      </w:r>
      <w:r w:rsidRPr="00D84747">
        <w:rPr>
          <w:rFonts w:ascii="Calibri" w:eastAsia="Times New Roman" w:hAnsi="Calibri" w:cs="Calibri"/>
          <w:bCs/>
          <w:kern w:val="0"/>
          <w:lang w:eastAsia="pl-PL"/>
          <w14:ligatures w14:val="none"/>
        </w:rPr>
        <w:br/>
      </w:r>
      <w:r w:rsidRPr="00D84747">
        <w:rPr>
          <w:rFonts w:ascii="Calibri" w:eastAsia="Times New Roman" w:hAnsi="Calibri" w:cs="Calibri"/>
          <w:bCs/>
          <w:kern w:val="0"/>
          <w:lang w:eastAsia="pl-PL"/>
          <w14:ligatures w14:val="none"/>
        </w:rPr>
        <w:lastRenderedPageBreak/>
        <w:t xml:space="preserve">w sąsiedztwie oraz szatnią osobną dla dziewcząt i chłopców. Przy bloku sportowym zapewniono 2 pomieszczenia higieniczno - sanitarne – osobno dla dziewcząt i chłopców (wyposażone w 3 kabiny ustępowe, 2 umywalki, 1 pisuar) – stan sanitarno – higieniczny sali gimnastycznej, zaplecza sanitarnego oraz szatni bez zastrzeżeń; </w:t>
      </w:r>
      <w:r w:rsidRPr="00D84747">
        <w:rPr>
          <w:rFonts w:ascii="Calibri" w:eastAsia="Times New Roman" w:hAnsi="Calibri" w:cs="Calibri"/>
          <w:kern w:val="0"/>
          <w:lang w:eastAsia="pl-PL"/>
          <w14:ligatures w14:val="none"/>
        </w:rPr>
        <w:t xml:space="preserve">pomieszczenia higieniczno – sanitarne dla uczniów szkoły podstawowej zlokalizowane na I piętrze (oddzielne dla dziewcząt i chłopców); zapewniono 1 pomieszczenie higieniczno – sanitarne dla dziewcząt oraz </w:t>
      </w:r>
      <w:r w:rsidR="00C06E3A">
        <w:rPr>
          <w:rFonts w:ascii="Calibri" w:eastAsia="Times New Roman" w:hAnsi="Calibri" w:cs="Calibri"/>
          <w:kern w:val="0"/>
          <w:lang w:eastAsia="pl-PL"/>
          <w14:ligatures w14:val="none"/>
        </w:rPr>
        <w:br/>
      </w:r>
      <w:r w:rsidRPr="00D84747">
        <w:rPr>
          <w:rFonts w:ascii="Calibri" w:eastAsia="Times New Roman" w:hAnsi="Calibri" w:cs="Calibri"/>
          <w:kern w:val="0"/>
          <w:lang w:eastAsia="pl-PL"/>
          <w14:ligatures w14:val="none"/>
        </w:rPr>
        <w:t>1 pomieszczenie higieniczno – sanitarne dla chłopców. W pomieszczeniu higieniczno – sanitarnym dla dziewcząt zapewniono: 2 umywalki, 2 kabiny ustępowe, dla chłopców zapewniono: 2 umywalki, 2 kabiny ustępowe - standardy dostępności do urządzeń sanitarnych zachowane. Dla dzieci przedszkolnych przeznaczono 2 pomieszczenia sanitarno – higieniczne, w tym jedno przeznaczone dla osób poruszających się na wózku. Toalety wyposażane w:</w:t>
      </w:r>
    </w:p>
    <w:p w14:paraId="54650F0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pom. nr 1 - 3 miski ustępowe w osobnych kabinach oraz 2 umywalki,</w:t>
      </w:r>
    </w:p>
    <w:p w14:paraId="43FE6658" w14:textId="31E2DA00"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pom. nr 2 - 1 miskę ustępową oraz 1 umywalkę (przeznaczone głównie dla pracowników wykorzystywane przez dzieci tylko w wyjątkowych sytuacjach)</w:t>
      </w:r>
      <w:r w:rsidR="00C06E3A">
        <w:rPr>
          <w:rFonts w:ascii="Calibri" w:eastAsia="Times New Roman" w:hAnsi="Calibri" w:cs="Calibri"/>
          <w:kern w:val="0"/>
          <w:lang w:eastAsia="pl-PL"/>
          <w14:ligatures w14:val="none"/>
        </w:rPr>
        <w:t>.</w:t>
      </w:r>
    </w:p>
    <w:p w14:paraId="11A91FE7" w14:textId="1D7C9413" w:rsidR="00D84747" w:rsidRPr="00D84747" w:rsidRDefault="00D84747" w:rsidP="00C06E3A">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Zapewniono właściwe warunki do utrzymania higieny osobistej tj. ciepłą wodę, dozowniki z mydłem, papier toaletowy, ręczniki papierowe. Ściany zmywalne i odporne na działanie wilgoci – powierzchnia ścian wyłożona glazurą. Posadzki zmywalne, nienasiąkliwe </w:t>
      </w:r>
      <w:r w:rsidR="00C06E3A">
        <w:rPr>
          <w:rFonts w:ascii="Calibri" w:eastAsia="Times New Roman" w:hAnsi="Calibri" w:cs="Calibri"/>
          <w:kern w:val="0"/>
          <w:lang w:eastAsia="pl-PL"/>
          <w14:ligatures w14:val="none"/>
        </w:rPr>
        <w:br/>
      </w:r>
      <w:r w:rsidRPr="00D84747">
        <w:rPr>
          <w:rFonts w:ascii="Calibri" w:eastAsia="Times New Roman" w:hAnsi="Calibri" w:cs="Calibri"/>
          <w:kern w:val="0"/>
          <w:lang w:eastAsia="pl-PL"/>
          <w14:ligatures w14:val="none"/>
        </w:rPr>
        <w:t>i nieśliskie – wyłożone terakotą. Przeprowadzono kontrolę wszystkich kabin ustępowych, nie stwierdzono zastoin nieczystości, wszystkie spłuczki sprawne, stwierdzono, ze jest możliwość spłukania nieczystości wodą bieżącą, nie stwierdzono niedrożności kanalizacji; na potrzeby uczniów wydzielono gabinet profilaktyki zdrowotnej i pomocy przedlekarskiej. Gabinet wyposażony w punkt poboru ciepłej i zimnej wody oraz środki myjąco</w:t>
      </w:r>
      <w:r w:rsidR="00C06E3A">
        <w:rPr>
          <w:rFonts w:ascii="Calibri" w:eastAsia="Times New Roman" w:hAnsi="Calibri" w:cs="Calibri"/>
          <w:kern w:val="0"/>
          <w:lang w:eastAsia="pl-PL"/>
          <w14:ligatures w14:val="none"/>
        </w:rPr>
        <w:t xml:space="preserve"> </w:t>
      </w:r>
      <w:r w:rsidRPr="00D84747">
        <w:rPr>
          <w:rFonts w:ascii="Calibri" w:eastAsia="Times New Roman" w:hAnsi="Calibri" w:cs="Calibri"/>
          <w:kern w:val="0"/>
          <w:lang w:eastAsia="pl-PL"/>
          <w14:ligatures w14:val="none"/>
        </w:rPr>
        <w:t>-</w:t>
      </w:r>
      <w:r w:rsidR="00C06E3A">
        <w:rPr>
          <w:rFonts w:ascii="Calibri" w:eastAsia="Times New Roman" w:hAnsi="Calibri" w:cs="Calibri"/>
          <w:kern w:val="0"/>
          <w:lang w:eastAsia="pl-PL"/>
          <w14:ligatures w14:val="none"/>
        </w:rPr>
        <w:t xml:space="preserve"> </w:t>
      </w:r>
      <w:r w:rsidRPr="00D84747">
        <w:rPr>
          <w:rFonts w:ascii="Calibri" w:eastAsia="Times New Roman" w:hAnsi="Calibri" w:cs="Calibri"/>
          <w:kern w:val="0"/>
          <w:lang w:eastAsia="pl-PL"/>
          <w14:ligatures w14:val="none"/>
        </w:rPr>
        <w:t xml:space="preserve">dezynfekujące. Podłogi wykonane z materiałów umożliwiających ich mycie i dezynfekcję – pomieszczenie </w:t>
      </w:r>
      <w:r w:rsidRPr="00D84747">
        <w:rPr>
          <w:rFonts w:ascii="Calibri" w:eastAsia="Times New Roman" w:hAnsi="Calibri" w:cs="Calibri"/>
          <w:kern w:val="0"/>
          <w:lang w:eastAsia="pl-PL"/>
          <w14:ligatures w14:val="none"/>
        </w:rPr>
        <w:br/>
        <w:t xml:space="preserve">w dobrym stanie higieniczno – sanitarnym; pomieszczenie porządkowe dla szkoły podstawowej znajduje się na I piętrze, natomiast pomieszczenie porządkowe dla oddziału przedszkolnego znajduje się w wydzielonym pomieszczeniu przy sali zajęć oddziału przedszkolnego - przechowywanie środków czystościowych, dezynfekcyjnych oraz sprzętu porządkowego prawidłowe. W pomieszczeniu porządkowym zapewniono zapasy mydła </w:t>
      </w:r>
      <w:r w:rsidRPr="00D84747">
        <w:rPr>
          <w:rFonts w:ascii="Calibri" w:eastAsia="Times New Roman" w:hAnsi="Calibri" w:cs="Calibri"/>
          <w:kern w:val="0"/>
          <w:lang w:eastAsia="pl-PL"/>
          <w14:ligatures w14:val="none"/>
        </w:rPr>
        <w:br/>
        <w:t>w płynie, środków myjących i dezynfekujących, do mycia podłóg używany jest płyn Sin-Lux, do dezynfekcji – płyn Domestos, do mycia rąk – mydło antybakteryjne w płynie Taniuś. Wszystkie środki w terminach ważności. Prace porządkowe w placówce wykonuje 1 osoba, zatrudniona na pełnym etacie, prace wykonywane są na bieżąco; wicedyrektor szkoły oświadczyła, że do dnia kontroli nie było w placówce problemów związanych z insektami i gryzoniami.</w:t>
      </w:r>
    </w:p>
    <w:p w14:paraId="2039A3E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W związku z powyższym interwencja okazała się bezzasadna.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113"/>
        <w:gridCol w:w="2256"/>
        <w:gridCol w:w="2274"/>
        <w:gridCol w:w="1910"/>
      </w:tblGrid>
      <w:tr w:rsidR="00D84747" w:rsidRPr="00D84747" w14:paraId="5E14125C" w14:textId="77777777" w:rsidTr="00C06E3A">
        <w:tc>
          <w:tcPr>
            <w:tcW w:w="509" w:type="dxa"/>
          </w:tcPr>
          <w:p w14:paraId="292FE38C" w14:textId="77777777" w:rsidR="00D84747" w:rsidRPr="00D84747" w:rsidRDefault="00D84747" w:rsidP="00C06E3A">
            <w:pPr>
              <w:suppressAutoHyphens/>
              <w:spacing w:after="0" w:line="276" w:lineRule="auto"/>
              <w:rPr>
                <w:rFonts w:ascii="Calibri" w:eastAsia="Times New Roman" w:hAnsi="Calibri" w:cs="Calibri"/>
                <w:b/>
                <w:i/>
                <w:kern w:val="0"/>
                <w:lang w:eastAsia="pl-PL"/>
                <w14:ligatures w14:val="none"/>
              </w:rPr>
            </w:pPr>
            <w:r w:rsidRPr="00D84747">
              <w:rPr>
                <w:rFonts w:ascii="Calibri" w:eastAsia="Times New Roman" w:hAnsi="Calibri" w:cs="Calibri"/>
                <w:b/>
                <w:i/>
                <w:kern w:val="0"/>
                <w:lang w:eastAsia="pl-PL"/>
                <w14:ligatures w14:val="none"/>
              </w:rPr>
              <w:t>Lp.</w:t>
            </w:r>
          </w:p>
        </w:tc>
        <w:tc>
          <w:tcPr>
            <w:tcW w:w="2113" w:type="dxa"/>
          </w:tcPr>
          <w:p w14:paraId="2D393D8A" w14:textId="77777777" w:rsidR="00D84747" w:rsidRPr="00D84747" w:rsidRDefault="00D84747" w:rsidP="00C06E3A">
            <w:pPr>
              <w:suppressAutoHyphens/>
              <w:spacing w:after="0" w:line="276" w:lineRule="auto"/>
              <w:rPr>
                <w:rFonts w:ascii="Calibri" w:eastAsia="Times New Roman" w:hAnsi="Calibri" w:cs="Calibri"/>
                <w:kern w:val="0"/>
                <w:lang w:eastAsia="pl-PL"/>
                <w14:ligatures w14:val="none"/>
              </w:rPr>
            </w:pPr>
            <w:r w:rsidRPr="00D84747">
              <w:rPr>
                <w:rFonts w:ascii="Calibri" w:eastAsia="Times New Roman" w:hAnsi="Calibri" w:cs="Calibri"/>
                <w:b/>
                <w:bCs/>
                <w:i/>
                <w:iCs/>
                <w:kern w:val="0"/>
                <w:lang w:eastAsia="pl-PL"/>
                <w14:ligatures w14:val="none"/>
              </w:rPr>
              <w:t>Rodzaj placówki</w:t>
            </w:r>
          </w:p>
        </w:tc>
        <w:tc>
          <w:tcPr>
            <w:tcW w:w="2256" w:type="dxa"/>
          </w:tcPr>
          <w:p w14:paraId="07FAA7A6" w14:textId="77777777" w:rsidR="00D84747" w:rsidRPr="00D84747" w:rsidRDefault="00D84747" w:rsidP="00C06E3A">
            <w:pPr>
              <w:suppressAutoHyphens/>
              <w:spacing w:after="0" w:line="276" w:lineRule="auto"/>
              <w:rPr>
                <w:rFonts w:ascii="Calibri" w:eastAsia="Times New Roman" w:hAnsi="Calibri" w:cs="Calibri"/>
                <w:b/>
                <w:i/>
                <w:kern w:val="0"/>
                <w:lang w:eastAsia="pl-PL"/>
                <w14:ligatures w14:val="none"/>
              </w:rPr>
            </w:pPr>
            <w:r w:rsidRPr="00D84747">
              <w:rPr>
                <w:rFonts w:ascii="Calibri" w:eastAsia="Times New Roman" w:hAnsi="Calibri" w:cs="Calibri"/>
                <w:b/>
                <w:i/>
                <w:kern w:val="0"/>
                <w:lang w:eastAsia="pl-PL"/>
                <w14:ligatures w14:val="none"/>
              </w:rPr>
              <w:t>Interwencja zasadna dotyczyła</w:t>
            </w:r>
          </w:p>
          <w:p w14:paraId="35FE323B" w14:textId="77777777" w:rsidR="00D84747" w:rsidRPr="00D84747" w:rsidRDefault="00D84747" w:rsidP="00C06E3A">
            <w:pPr>
              <w:suppressAutoHyphens/>
              <w:spacing w:after="0" w:line="276" w:lineRule="auto"/>
              <w:rPr>
                <w:rFonts w:ascii="Calibri" w:eastAsia="Times New Roman" w:hAnsi="Calibri" w:cs="Calibri"/>
                <w:b/>
                <w:i/>
                <w:kern w:val="0"/>
                <w:lang w:eastAsia="pl-PL"/>
                <w14:ligatures w14:val="none"/>
              </w:rPr>
            </w:pPr>
          </w:p>
        </w:tc>
        <w:tc>
          <w:tcPr>
            <w:tcW w:w="2274" w:type="dxa"/>
          </w:tcPr>
          <w:p w14:paraId="73D9D5FD" w14:textId="77777777" w:rsidR="00D84747" w:rsidRPr="00D84747" w:rsidRDefault="00D84747" w:rsidP="00C06E3A">
            <w:pPr>
              <w:suppressAutoHyphens/>
              <w:spacing w:after="0" w:line="276" w:lineRule="auto"/>
              <w:rPr>
                <w:rFonts w:ascii="Calibri" w:eastAsia="Times New Roman" w:hAnsi="Calibri" w:cs="Calibri"/>
                <w:b/>
                <w:i/>
                <w:kern w:val="0"/>
                <w:lang w:eastAsia="pl-PL"/>
                <w14:ligatures w14:val="none"/>
              </w:rPr>
            </w:pPr>
            <w:r w:rsidRPr="00D84747">
              <w:rPr>
                <w:rFonts w:ascii="Calibri" w:eastAsia="Times New Roman" w:hAnsi="Calibri" w:cs="Calibri"/>
                <w:b/>
                <w:i/>
                <w:kern w:val="0"/>
                <w:lang w:eastAsia="pl-PL"/>
                <w14:ligatures w14:val="none"/>
              </w:rPr>
              <w:t>Interwencja bezzasadna dotyczyła</w:t>
            </w:r>
          </w:p>
          <w:p w14:paraId="06F33743" w14:textId="77777777" w:rsidR="00D84747" w:rsidRPr="00D84747" w:rsidRDefault="00D84747" w:rsidP="00C06E3A">
            <w:pPr>
              <w:suppressAutoHyphens/>
              <w:spacing w:after="0" w:line="276" w:lineRule="auto"/>
              <w:rPr>
                <w:rFonts w:ascii="Calibri" w:eastAsia="Times New Roman" w:hAnsi="Calibri" w:cs="Calibri"/>
                <w:kern w:val="0"/>
                <w:lang w:eastAsia="pl-PL"/>
                <w14:ligatures w14:val="none"/>
              </w:rPr>
            </w:pPr>
          </w:p>
        </w:tc>
        <w:tc>
          <w:tcPr>
            <w:tcW w:w="1910" w:type="dxa"/>
          </w:tcPr>
          <w:p w14:paraId="3B9BABA1" w14:textId="77777777" w:rsidR="00D84747" w:rsidRPr="00D84747" w:rsidRDefault="00D84747" w:rsidP="00C06E3A">
            <w:pPr>
              <w:suppressAutoHyphens/>
              <w:spacing w:after="0" w:line="276" w:lineRule="auto"/>
              <w:rPr>
                <w:rFonts w:ascii="Calibri" w:eastAsia="Times New Roman" w:hAnsi="Calibri" w:cs="Calibri"/>
                <w:b/>
                <w:i/>
                <w:kern w:val="0"/>
                <w:lang w:eastAsia="pl-PL"/>
                <w14:ligatures w14:val="none"/>
              </w:rPr>
            </w:pPr>
            <w:r w:rsidRPr="00D84747">
              <w:rPr>
                <w:rFonts w:ascii="Calibri" w:eastAsia="Times New Roman" w:hAnsi="Calibri" w:cs="Calibri"/>
                <w:b/>
                <w:i/>
                <w:kern w:val="0"/>
                <w:lang w:eastAsia="pl-PL"/>
                <w14:ligatures w14:val="none"/>
              </w:rPr>
              <w:t xml:space="preserve">Podjęte działania </w:t>
            </w:r>
          </w:p>
        </w:tc>
      </w:tr>
      <w:tr w:rsidR="00D84747" w:rsidRPr="00D84747" w14:paraId="127DB2D4" w14:textId="77777777" w:rsidTr="00C06E3A">
        <w:tc>
          <w:tcPr>
            <w:tcW w:w="509" w:type="dxa"/>
          </w:tcPr>
          <w:p w14:paraId="43112937" w14:textId="77777777" w:rsidR="00D84747" w:rsidRPr="00D84747" w:rsidRDefault="00D84747" w:rsidP="00C06E3A">
            <w:pPr>
              <w:suppressAutoHyphens/>
              <w:spacing w:after="0" w:line="276" w:lineRule="auto"/>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2113" w:type="dxa"/>
          </w:tcPr>
          <w:p w14:paraId="0466FC00" w14:textId="77777777" w:rsidR="00D84747" w:rsidRPr="00D84747" w:rsidRDefault="00D84747" w:rsidP="00C06E3A">
            <w:pPr>
              <w:suppressAutoHyphens/>
              <w:spacing w:after="0" w:line="276" w:lineRule="auto"/>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Szkoła Podstawowa w Wojtaszycach</w:t>
            </w:r>
          </w:p>
        </w:tc>
        <w:tc>
          <w:tcPr>
            <w:tcW w:w="2256" w:type="dxa"/>
          </w:tcPr>
          <w:p w14:paraId="7DDE3761" w14:textId="77777777" w:rsidR="00D84747" w:rsidRPr="00D84747" w:rsidRDefault="00D84747" w:rsidP="00C06E3A">
            <w:pPr>
              <w:suppressAutoHyphens/>
              <w:spacing w:after="0" w:line="276" w:lineRule="auto"/>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t>
            </w:r>
          </w:p>
        </w:tc>
        <w:tc>
          <w:tcPr>
            <w:tcW w:w="2274" w:type="dxa"/>
          </w:tcPr>
          <w:p w14:paraId="50FF8AF5" w14:textId="77777777" w:rsidR="00D84747" w:rsidRPr="00D84747" w:rsidRDefault="00D84747" w:rsidP="00C06E3A">
            <w:pPr>
              <w:suppressAutoHyphens/>
              <w:spacing w:after="0" w:line="276" w:lineRule="auto"/>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Panującego brudu w budynku Szkoły Podstawowej w Wojtaszycach.</w:t>
            </w:r>
          </w:p>
        </w:tc>
        <w:tc>
          <w:tcPr>
            <w:tcW w:w="1910" w:type="dxa"/>
          </w:tcPr>
          <w:p w14:paraId="7682C99E" w14:textId="77777777" w:rsidR="00D84747" w:rsidRPr="00D84747" w:rsidRDefault="00D84747" w:rsidP="00C06E3A">
            <w:pPr>
              <w:suppressAutoHyphens/>
              <w:spacing w:after="0" w:line="276" w:lineRule="auto"/>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Kontrola sanitarna </w:t>
            </w:r>
            <w:r w:rsidRPr="00D84747">
              <w:rPr>
                <w:rFonts w:ascii="Calibri" w:eastAsia="Times New Roman" w:hAnsi="Calibri" w:cs="Calibri"/>
                <w:kern w:val="0"/>
                <w:lang w:eastAsia="pl-PL"/>
                <w14:ligatures w14:val="none"/>
              </w:rPr>
              <w:br/>
              <w:t>w dniu 03.10.2023 r.</w:t>
            </w:r>
          </w:p>
        </w:tc>
      </w:tr>
    </w:tbl>
    <w:p w14:paraId="7B422F6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35207734" w14:textId="77777777" w:rsidR="00D84747" w:rsidRPr="00D84747" w:rsidRDefault="00D84747" w:rsidP="00C06E3A">
      <w:pPr>
        <w:numPr>
          <w:ilvl w:val="0"/>
          <w:numId w:val="83"/>
        </w:numPr>
        <w:spacing w:after="0" w:line="276" w:lineRule="auto"/>
        <w:ind w:left="284" w:hanging="284"/>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Zmiany w infrastrukturze nadzorowanych placówek:</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400"/>
        <w:gridCol w:w="891"/>
        <w:gridCol w:w="760"/>
        <w:gridCol w:w="1206"/>
        <w:gridCol w:w="652"/>
        <w:gridCol w:w="948"/>
        <w:gridCol w:w="810"/>
        <w:gridCol w:w="905"/>
        <w:gridCol w:w="754"/>
        <w:gridCol w:w="755"/>
      </w:tblGrid>
      <w:tr w:rsidR="00D84747" w:rsidRPr="00C06E3A" w14:paraId="0C90B0D1" w14:textId="77777777" w:rsidTr="00DD701C">
        <w:trPr>
          <w:cantSplit/>
          <w:trHeight w:val="208"/>
        </w:trPr>
        <w:tc>
          <w:tcPr>
            <w:tcW w:w="2081" w:type="dxa"/>
            <w:gridSpan w:val="2"/>
            <w:vMerge w:val="restart"/>
            <w:tcBorders>
              <w:top w:val="double" w:sz="4" w:space="0" w:color="auto"/>
              <w:left w:val="double" w:sz="4" w:space="0" w:color="auto"/>
              <w:right w:val="single" w:sz="8" w:space="0" w:color="auto"/>
            </w:tcBorders>
            <w:vAlign w:val="center"/>
          </w:tcPr>
          <w:p w14:paraId="3989CD26"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Rodzaj placówki</w:t>
            </w:r>
          </w:p>
        </w:tc>
        <w:tc>
          <w:tcPr>
            <w:tcW w:w="7681" w:type="dxa"/>
            <w:gridSpan w:val="9"/>
            <w:tcBorders>
              <w:top w:val="double" w:sz="4" w:space="0" w:color="auto"/>
              <w:left w:val="single" w:sz="8" w:space="0" w:color="auto"/>
              <w:right w:val="double" w:sz="4" w:space="0" w:color="auto"/>
            </w:tcBorders>
            <w:vAlign w:val="center"/>
          </w:tcPr>
          <w:p w14:paraId="768FFAA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Liczba placówek</w:t>
            </w:r>
          </w:p>
        </w:tc>
      </w:tr>
      <w:tr w:rsidR="00D84747" w:rsidRPr="00C06E3A" w14:paraId="1EFBE9BD" w14:textId="77777777" w:rsidTr="00DD701C">
        <w:trPr>
          <w:cantSplit/>
          <w:trHeight w:val="1677"/>
        </w:trPr>
        <w:tc>
          <w:tcPr>
            <w:tcW w:w="2081" w:type="dxa"/>
            <w:gridSpan w:val="2"/>
            <w:vMerge/>
            <w:tcBorders>
              <w:left w:val="double" w:sz="4" w:space="0" w:color="auto"/>
              <w:right w:val="single" w:sz="8" w:space="0" w:color="auto"/>
            </w:tcBorders>
          </w:tcPr>
          <w:p w14:paraId="25DC000B"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p>
        </w:tc>
        <w:tc>
          <w:tcPr>
            <w:tcW w:w="891" w:type="dxa"/>
            <w:tcBorders>
              <w:left w:val="single" w:sz="8" w:space="0" w:color="auto"/>
              <w:bottom w:val="single" w:sz="4" w:space="0" w:color="auto"/>
            </w:tcBorders>
            <w:textDirection w:val="btLr"/>
            <w:vAlign w:val="center"/>
          </w:tcPr>
          <w:p w14:paraId="03FA6FBB"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nowo od-danych w nowych obiektach</w:t>
            </w:r>
          </w:p>
        </w:tc>
        <w:tc>
          <w:tcPr>
            <w:tcW w:w="760" w:type="dxa"/>
            <w:tcBorders>
              <w:bottom w:val="single" w:sz="4" w:space="0" w:color="auto"/>
            </w:tcBorders>
            <w:shd w:val="clear" w:color="auto" w:fill="auto"/>
            <w:textDirection w:val="btLr"/>
            <w:vAlign w:val="center"/>
          </w:tcPr>
          <w:p w14:paraId="399D0238"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nowo otwartych w obiektach istniejących</w:t>
            </w:r>
          </w:p>
        </w:tc>
        <w:tc>
          <w:tcPr>
            <w:tcW w:w="1206" w:type="dxa"/>
            <w:tcBorders>
              <w:bottom w:val="single" w:sz="4" w:space="0" w:color="auto"/>
            </w:tcBorders>
            <w:shd w:val="clear" w:color="auto" w:fill="auto"/>
            <w:textDirection w:val="btLr"/>
            <w:vAlign w:val="center"/>
          </w:tcPr>
          <w:p w14:paraId="576AFB67"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Istniejących przeniesionych do nowych obiektów lub z rozbudowaną bazą dydaktyczną</w:t>
            </w:r>
          </w:p>
        </w:tc>
        <w:tc>
          <w:tcPr>
            <w:tcW w:w="652" w:type="dxa"/>
            <w:tcBorders>
              <w:bottom w:val="single" w:sz="4" w:space="0" w:color="auto"/>
            </w:tcBorders>
            <w:textDirection w:val="btLr"/>
            <w:vAlign w:val="center"/>
          </w:tcPr>
          <w:p w14:paraId="3E3B8F2F"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zlikwidowanych</w:t>
            </w:r>
          </w:p>
        </w:tc>
        <w:tc>
          <w:tcPr>
            <w:tcW w:w="948" w:type="dxa"/>
            <w:tcBorders>
              <w:bottom w:val="single" w:sz="4" w:space="0" w:color="auto"/>
            </w:tcBorders>
            <w:textDirection w:val="btLr"/>
            <w:vAlign w:val="center"/>
          </w:tcPr>
          <w:p w14:paraId="0DF0E614"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po remontach generalnych</w:t>
            </w:r>
          </w:p>
        </w:tc>
        <w:tc>
          <w:tcPr>
            <w:tcW w:w="810" w:type="dxa"/>
            <w:tcBorders>
              <w:bottom w:val="single" w:sz="4" w:space="0" w:color="auto"/>
            </w:tcBorders>
            <w:textDirection w:val="btLr"/>
            <w:vAlign w:val="center"/>
          </w:tcPr>
          <w:p w14:paraId="6DB7453C"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z nowo od-danymi obiektami sportowymi</w:t>
            </w:r>
          </w:p>
        </w:tc>
        <w:tc>
          <w:tcPr>
            <w:tcW w:w="905" w:type="dxa"/>
            <w:tcBorders>
              <w:bottom w:val="single" w:sz="4" w:space="0" w:color="auto"/>
            </w:tcBorders>
            <w:textDirection w:val="btLr"/>
            <w:vAlign w:val="center"/>
          </w:tcPr>
          <w:p w14:paraId="2AE802F0"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z modernizowanymi blokami sportowymi</w:t>
            </w:r>
          </w:p>
        </w:tc>
        <w:tc>
          <w:tcPr>
            <w:tcW w:w="754" w:type="dxa"/>
            <w:tcBorders>
              <w:bottom w:val="single" w:sz="4" w:space="0" w:color="auto"/>
            </w:tcBorders>
            <w:textDirection w:val="btLr"/>
            <w:vAlign w:val="center"/>
          </w:tcPr>
          <w:p w14:paraId="21C579A5"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z nowo otwartymi blokami żywienia</w:t>
            </w:r>
          </w:p>
        </w:tc>
        <w:tc>
          <w:tcPr>
            <w:tcW w:w="755" w:type="dxa"/>
            <w:tcBorders>
              <w:bottom w:val="single" w:sz="4" w:space="0" w:color="auto"/>
              <w:right w:val="double" w:sz="4" w:space="0" w:color="auto"/>
            </w:tcBorders>
            <w:textDirection w:val="btLr"/>
            <w:vAlign w:val="center"/>
          </w:tcPr>
          <w:p w14:paraId="2FD87B38" w14:textId="77777777" w:rsidR="00D84747" w:rsidRPr="00C06E3A" w:rsidRDefault="00D84747" w:rsidP="00C06E3A">
            <w:pPr>
              <w:spacing w:after="0" w:line="276" w:lineRule="auto"/>
              <w:ind w:right="113"/>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z modernizowanymi blokami żywienia</w:t>
            </w:r>
          </w:p>
        </w:tc>
      </w:tr>
      <w:tr w:rsidR="00D84747" w:rsidRPr="00C06E3A" w14:paraId="69222C07" w14:textId="77777777" w:rsidTr="00DD701C">
        <w:trPr>
          <w:cantSplit/>
          <w:trHeight w:val="193"/>
        </w:trPr>
        <w:tc>
          <w:tcPr>
            <w:tcW w:w="2081" w:type="dxa"/>
            <w:gridSpan w:val="2"/>
            <w:vMerge/>
            <w:tcBorders>
              <w:left w:val="double" w:sz="4" w:space="0" w:color="auto"/>
              <w:bottom w:val="single" w:sz="8" w:space="0" w:color="auto"/>
              <w:right w:val="single" w:sz="8" w:space="0" w:color="auto"/>
            </w:tcBorders>
          </w:tcPr>
          <w:p w14:paraId="4142BBB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p>
        </w:tc>
        <w:tc>
          <w:tcPr>
            <w:tcW w:w="891" w:type="dxa"/>
            <w:tcBorders>
              <w:top w:val="single" w:sz="4" w:space="0" w:color="auto"/>
              <w:left w:val="single" w:sz="8" w:space="0" w:color="auto"/>
              <w:bottom w:val="single" w:sz="8" w:space="0" w:color="auto"/>
            </w:tcBorders>
            <w:vAlign w:val="center"/>
          </w:tcPr>
          <w:p w14:paraId="382772CE"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1</w:t>
            </w:r>
          </w:p>
        </w:tc>
        <w:tc>
          <w:tcPr>
            <w:tcW w:w="760" w:type="dxa"/>
            <w:tcBorders>
              <w:top w:val="single" w:sz="4" w:space="0" w:color="auto"/>
              <w:bottom w:val="single" w:sz="8" w:space="0" w:color="auto"/>
            </w:tcBorders>
            <w:shd w:val="clear" w:color="auto" w:fill="auto"/>
            <w:vAlign w:val="center"/>
          </w:tcPr>
          <w:p w14:paraId="5C6C2C30"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2</w:t>
            </w:r>
          </w:p>
        </w:tc>
        <w:tc>
          <w:tcPr>
            <w:tcW w:w="1206" w:type="dxa"/>
            <w:tcBorders>
              <w:top w:val="single" w:sz="4" w:space="0" w:color="auto"/>
              <w:bottom w:val="single" w:sz="8" w:space="0" w:color="auto"/>
            </w:tcBorders>
            <w:shd w:val="clear" w:color="auto" w:fill="auto"/>
            <w:vAlign w:val="center"/>
          </w:tcPr>
          <w:p w14:paraId="3CE82818"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3</w:t>
            </w:r>
          </w:p>
        </w:tc>
        <w:tc>
          <w:tcPr>
            <w:tcW w:w="652" w:type="dxa"/>
            <w:tcBorders>
              <w:top w:val="single" w:sz="4" w:space="0" w:color="auto"/>
              <w:bottom w:val="single" w:sz="8" w:space="0" w:color="auto"/>
            </w:tcBorders>
            <w:vAlign w:val="center"/>
          </w:tcPr>
          <w:p w14:paraId="315707D2"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4</w:t>
            </w:r>
          </w:p>
        </w:tc>
        <w:tc>
          <w:tcPr>
            <w:tcW w:w="948" w:type="dxa"/>
            <w:tcBorders>
              <w:top w:val="single" w:sz="4" w:space="0" w:color="auto"/>
              <w:bottom w:val="single" w:sz="8" w:space="0" w:color="auto"/>
            </w:tcBorders>
            <w:vAlign w:val="center"/>
          </w:tcPr>
          <w:p w14:paraId="72D3DABA"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5</w:t>
            </w:r>
          </w:p>
        </w:tc>
        <w:tc>
          <w:tcPr>
            <w:tcW w:w="810" w:type="dxa"/>
            <w:tcBorders>
              <w:top w:val="single" w:sz="4" w:space="0" w:color="auto"/>
              <w:bottom w:val="single" w:sz="8" w:space="0" w:color="auto"/>
            </w:tcBorders>
            <w:vAlign w:val="center"/>
          </w:tcPr>
          <w:p w14:paraId="447B10CC"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6</w:t>
            </w:r>
          </w:p>
        </w:tc>
        <w:tc>
          <w:tcPr>
            <w:tcW w:w="905" w:type="dxa"/>
            <w:tcBorders>
              <w:top w:val="single" w:sz="4" w:space="0" w:color="auto"/>
              <w:bottom w:val="single" w:sz="8" w:space="0" w:color="auto"/>
            </w:tcBorders>
            <w:vAlign w:val="center"/>
          </w:tcPr>
          <w:p w14:paraId="40404C6F"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7</w:t>
            </w:r>
          </w:p>
        </w:tc>
        <w:tc>
          <w:tcPr>
            <w:tcW w:w="754" w:type="dxa"/>
            <w:tcBorders>
              <w:top w:val="single" w:sz="4" w:space="0" w:color="auto"/>
              <w:bottom w:val="single" w:sz="8" w:space="0" w:color="auto"/>
            </w:tcBorders>
            <w:vAlign w:val="center"/>
          </w:tcPr>
          <w:p w14:paraId="7DC10E7E"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8</w:t>
            </w:r>
          </w:p>
        </w:tc>
        <w:tc>
          <w:tcPr>
            <w:tcW w:w="755" w:type="dxa"/>
            <w:tcBorders>
              <w:top w:val="single" w:sz="4" w:space="0" w:color="auto"/>
              <w:bottom w:val="single" w:sz="8" w:space="0" w:color="auto"/>
              <w:right w:val="double" w:sz="4" w:space="0" w:color="auto"/>
            </w:tcBorders>
            <w:vAlign w:val="center"/>
          </w:tcPr>
          <w:p w14:paraId="7256059C"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9</w:t>
            </w:r>
          </w:p>
        </w:tc>
      </w:tr>
      <w:tr w:rsidR="00D84747" w:rsidRPr="00C06E3A" w14:paraId="1014D4D1" w14:textId="77777777" w:rsidTr="00DD701C">
        <w:trPr>
          <w:trHeight w:val="283"/>
        </w:trPr>
        <w:tc>
          <w:tcPr>
            <w:tcW w:w="1681" w:type="dxa"/>
            <w:tcBorders>
              <w:top w:val="single" w:sz="8" w:space="0" w:color="auto"/>
              <w:left w:val="double" w:sz="4" w:space="0" w:color="auto"/>
            </w:tcBorders>
            <w:vAlign w:val="center"/>
          </w:tcPr>
          <w:p w14:paraId="5EFFFA35"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Żłobki</w:t>
            </w:r>
          </w:p>
        </w:tc>
        <w:tc>
          <w:tcPr>
            <w:tcW w:w="400" w:type="dxa"/>
            <w:tcBorders>
              <w:top w:val="single" w:sz="8" w:space="0" w:color="auto"/>
              <w:right w:val="single" w:sz="8" w:space="0" w:color="auto"/>
            </w:tcBorders>
            <w:vAlign w:val="center"/>
          </w:tcPr>
          <w:p w14:paraId="1D2EB226"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01</w:t>
            </w:r>
          </w:p>
        </w:tc>
        <w:tc>
          <w:tcPr>
            <w:tcW w:w="891" w:type="dxa"/>
            <w:tcBorders>
              <w:top w:val="single" w:sz="8" w:space="0" w:color="auto"/>
              <w:left w:val="single" w:sz="8" w:space="0" w:color="auto"/>
            </w:tcBorders>
          </w:tcPr>
          <w:p w14:paraId="23752F0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tcBorders>
              <w:top w:val="single" w:sz="8" w:space="0" w:color="auto"/>
            </w:tcBorders>
            <w:shd w:val="clear" w:color="auto" w:fill="auto"/>
          </w:tcPr>
          <w:p w14:paraId="619AD7F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1206" w:type="dxa"/>
            <w:tcBorders>
              <w:top w:val="single" w:sz="8" w:space="0" w:color="auto"/>
            </w:tcBorders>
            <w:shd w:val="clear" w:color="auto" w:fill="auto"/>
          </w:tcPr>
          <w:p w14:paraId="0C5D160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Borders>
              <w:top w:val="single" w:sz="8" w:space="0" w:color="auto"/>
            </w:tcBorders>
          </w:tcPr>
          <w:p w14:paraId="6A239DFA"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1</w:t>
            </w:r>
          </w:p>
        </w:tc>
        <w:tc>
          <w:tcPr>
            <w:tcW w:w="948" w:type="dxa"/>
            <w:tcBorders>
              <w:top w:val="single" w:sz="8" w:space="0" w:color="auto"/>
            </w:tcBorders>
          </w:tcPr>
          <w:p w14:paraId="737074E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Borders>
              <w:top w:val="single" w:sz="8" w:space="0" w:color="auto"/>
            </w:tcBorders>
          </w:tcPr>
          <w:p w14:paraId="3C42CAF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Borders>
              <w:top w:val="single" w:sz="8" w:space="0" w:color="auto"/>
            </w:tcBorders>
          </w:tcPr>
          <w:p w14:paraId="697247EA"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Borders>
              <w:top w:val="single" w:sz="8" w:space="0" w:color="auto"/>
            </w:tcBorders>
          </w:tcPr>
          <w:p w14:paraId="603DCD73"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top w:val="single" w:sz="8" w:space="0" w:color="auto"/>
              <w:right w:val="double" w:sz="4" w:space="0" w:color="auto"/>
            </w:tcBorders>
          </w:tcPr>
          <w:p w14:paraId="3DFF8EC4"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765330BE" w14:textId="77777777" w:rsidTr="00DD701C">
        <w:trPr>
          <w:trHeight w:val="268"/>
        </w:trPr>
        <w:tc>
          <w:tcPr>
            <w:tcW w:w="1681" w:type="dxa"/>
            <w:tcBorders>
              <w:left w:val="double" w:sz="4" w:space="0" w:color="auto"/>
            </w:tcBorders>
            <w:vAlign w:val="center"/>
          </w:tcPr>
          <w:p w14:paraId="0A3500B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Przedszkola</w:t>
            </w:r>
          </w:p>
        </w:tc>
        <w:tc>
          <w:tcPr>
            <w:tcW w:w="400" w:type="dxa"/>
            <w:tcBorders>
              <w:right w:val="single" w:sz="8" w:space="0" w:color="auto"/>
            </w:tcBorders>
            <w:vAlign w:val="center"/>
          </w:tcPr>
          <w:p w14:paraId="2E691518"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02</w:t>
            </w:r>
          </w:p>
        </w:tc>
        <w:tc>
          <w:tcPr>
            <w:tcW w:w="891" w:type="dxa"/>
            <w:tcBorders>
              <w:left w:val="single" w:sz="8" w:space="0" w:color="auto"/>
            </w:tcBorders>
          </w:tcPr>
          <w:p w14:paraId="105AFE6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shd w:val="clear" w:color="auto" w:fill="auto"/>
          </w:tcPr>
          <w:p w14:paraId="0DDF8B18"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1</w:t>
            </w:r>
          </w:p>
        </w:tc>
        <w:tc>
          <w:tcPr>
            <w:tcW w:w="1206" w:type="dxa"/>
            <w:shd w:val="clear" w:color="auto" w:fill="auto"/>
          </w:tcPr>
          <w:p w14:paraId="53E7D5F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Pr>
          <w:p w14:paraId="0008FC38"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2</w:t>
            </w:r>
          </w:p>
        </w:tc>
        <w:tc>
          <w:tcPr>
            <w:tcW w:w="948" w:type="dxa"/>
          </w:tcPr>
          <w:p w14:paraId="73C0916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Pr>
          <w:p w14:paraId="3D9660C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Pr>
          <w:p w14:paraId="4D0B8371"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Pr>
          <w:p w14:paraId="4DBE5506"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right w:val="double" w:sz="4" w:space="0" w:color="auto"/>
            </w:tcBorders>
          </w:tcPr>
          <w:p w14:paraId="19D0B241"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4FBE81E8" w14:textId="77777777" w:rsidTr="00DD701C">
        <w:trPr>
          <w:trHeight w:val="268"/>
        </w:trPr>
        <w:tc>
          <w:tcPr>
            <w:tcW w:w="1681" w:type="dxa"/>
            <w:tcBorders>
              <w:left w:val="double" w:sz="4" w:space="0" w:color="auto"/>
            </w:tcBorders>
            <w:vAlign w:val="center"/>
          </w:tcPr>
          <w:p w14:paraId="7081CDA6"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Szk. Podst.</w:t>
            </w:r>
          </w:p>
        </w:tc>
        <w:tc>
          <w:tcPr>
            <w:tcW w:w="400" w:type="dxa"/>
            <w:tcBorders>
              <w:right w:val="single" w:sz="8" w:space="0" w:color="auto"/>
            </w:tcBorders>
            <w:vAlign w:val="center"/>
          </w:tcPr>
          <w:p w14:paraId="3EBB5769"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03</w:t>
            </w:r>
          </w:p>
        </w:tc>
        <w:tc>
          <w:tcPr>
            <w:tcW w:w="891" w:type="dxa"/>
            <w:tcBorders>
              <w:left w:val="single" w:sz="8" w:space="0" w:color="auto"/>
            </w:tcBorders>
          </w:tcPr>
          <w:p w14:paraId="34152598"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shd w:val="clear" w:color="auto" w:fill="auto"/>
          </w:tcPr>
          <w:p w14:paraId="2A5018E1"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1206" w:type="dxa"/>
            <w:shd w:val="clear" w:color="auto" w:fill="auto"/>
          </w:tcPr>
          <w:p w14:paraId="5DD72F5A"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Pr>
          <w:p w14:paraId="234071B4"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48" w:type="dxa"/>
          </w:tcPr>
          <w:p w14:paraId="7A56D05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Pr>
          <w:p w14:paraId="6F83A485"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Pr>
          <w:p w14:paraId="284B798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Pr>
          <w:p w14:paraId="72820994"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right w:val="double" w:sz="4" w:space="0" w:color="auto"/>
            </w:tcBorders>
          </w:tcPr>
          <w:p w14:paraId="01B6754B"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3137CE94" w14:textId="77777777" w:rsidTr="00DD701C">
        <w:trPr>
          <w:trHeight w:val="268"/>
        </w:trPr>
        <w:tc>
          <w:tcPr>
            <w:tcW w:w="1681" w:type="dxa"/>
            <w:tcBorders>
              <w:left w:val="double" w:sz="4" w:space="0" w:color="auto"/>
            </w:tcBorders>
            <w:vAlign w:val="center"/>
          </w:tcPr>
          <w:p w14:paraId="5A8A7BF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Licea</w:t>
            </w:r>
          </w:p>
        </w:tc>
        <w:tc>
          <w:tcPr>
            <w:tcW w:w="400" w:type="dxa"/>
            <w:tcBorders>
              <w:right w:val="single" w:sz="8" w:space="0" w:color="auto"/>
            </w:tcBorders>
            <w:vAlign w:val="center"/>
          </w:tcPr>
          <w:p w14:paraId="0DC1DB84"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04</w:t>
            </w:r>
          </w:p>
        </w:tc>
        <w:tc>
          <w:tcPr>
            <w:tcW w:w="891" w:type="dxa"/>
            <w:tcBorders>
              <w:left w:val="single" w:sz="8" w:space="0" w:color="auto"/>
            </w:tcBorders>
          </w:tcPr>
          <w:p w14:paraId="610F204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shd w:val="clear" w:color="auto" w:fill="auto"/>
          </w:tcPr>
          <w:p w14:paraId="1C5749DF"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1206" w:type="dxa"/>
            <w:shd w:val="clear" w:color="auto" w:fill="auto"/>
          </w:tcPr>
          <w:p w14:paraId="5BB9BB5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Pr>
          <w:p w14:paraId="7F53DAF4"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48" w:type="dxa"/>
          </w:tcPr>
          <w:p w14:paraId="4F03BC4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Pr>
          <w:p w14:paraId="5D59B598"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Pr>
          <w:p w14:paraId="559879F5"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Pr>
          <w:p w14:paraId="558BA1D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right w:val="double" w:sz="4" w:space="0" w:color="auto"/>
            </w:tcBorders>
          </w:tcPr>
          <w:p w14:paraId="68CD90C5"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7A2FA519" w14:textId="77777777" w:rsidTr="00DD701C">
        <w:trPr>
          <w:trHeight w:val="268"/>
        </w:trPr>
        <w:tc>
          <w:tcPr>
            <w:tcW w:w="1681" w:type="dxa"/>
            <w:tcBorders>
              <w:left w:val="double" w:sz="4" w:space="0" w:color="auto"/>
            </w:tcBorders>
            <w:vAlign w:val="center"/>
          </w:tcPr>
          <w:p w14:paraId="44FCC4A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Technika</w:t>
            </w:r>
          </w:p>
        </w:tc>
        <w:tc>
          <w:tcPr>
            <w:tcW w:w="400" w:type="dxa"/>
            <w:tcBorders>
              <w:right w:val="single" w:sz="8" w:space="0" w:color="auto"/>
            </w:tcBorders>
            <w:vAlign w:val="center"/>
          </w:tcPr>
          <w:p w14:paraId="3011200C"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05</w:t>
            </w:r>
          </w:p>
        </w:tc>
        <w:tc>
          <w:tcPr>
            <w:tcW w:w="891" w:type="dxa"/>
            <w:tcBorders>
              <w:left w:val="single" w:sz="8" w:space="0" w:color="auto"/>
            </w:tcBorders>
          </w:tcPr>
          <w:p w14:paraId="1C073CF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shd w:val="clear" w:color="auto" w:fill="auto"/>
          </w:tcPr>
          <w:p w14:paraId="5CBB541B"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1206" w:type="dxa"/>
            <w:shd w:val="clear" w:color="auto" w:fill="auto"/>
          </w:tcPr>
          <w:p w14:paraId="1996715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Pr>
          <w:p w14:paraId="3B87E9A8"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48" w:type="dxa"/>
          </w:tcPr>
          <w:p w14:paraId="681BA8F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Pr>
          <w:p w14:paraId="082D40BB"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Pr>
          <w:p w14:paraId="4B19003A"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Pr>
          <w:p w14:paraId="192A970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right w:val="double" w:sz="4" w:space="0" w:color="auto"/>
            </w:tcBorders>
          </w:tcPr>
          <w:p w14:paraId="11F1895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5F830748" w14:textId="77777777" w:rsidTr="00DD701C">
        <w:trPr>
          <w:trHeight w:val="268"/>
        </w:trPr>
        <w:tc>
          <w:tcPr>
            <w:tcW w:w="1681" w:type="dxa"/>
            <w:tcBorders>
              <w:left w:val="double" w:sz="4" w:space="0" w:color="auto"/>
            </w:tcBorders>
            <w:vAlign w:val="center"/>
          </w:tcPr>
          <w:p w14:paraId="10DDBB01"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Szkoły Branżowe</w:t>
            </w:r>
          </w:p>
        </w:tc>
        <w:tc>
          <w:tcPr>
            <w:tcW w:w="400" w:type="dxa"/>
            <w:tcBorders>
              <w:right w:val="single" w:sz="8" w:space="0" w:color="auto"/>
            </w:tcBorders>
            <w:vAlign w:val="center"/>
          </w:tcPr>
          <w:p w14:paraId="255BBFD9"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06</w:t>
            </w:r>
          </w:p>
        </w:tc>
        <w:tc>
          <w:tcPr>
            <w:tcW w:w="891" w:type="dxa"/>
            <w:tcBorders>
              <w:left w:val="single" w:sz="8" w:space="0" w:color="auto"/>
            </w:tcBorders>
          </w:tcPr>
          <w:p w14:paraId="4BDBC14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shd w:val="clear" w:color="auto" w:fill="auto"/>
          </w:tcPr>
          <w:p w14:paraId="489355C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1206" w:type="dxa"/>
            <w:shd w:val="clear" w:color="auto" w:fill="auto"/>
          </w:tcPr>
          <w:p w14:paraId="574F877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Pr>
          <w:p w14:paraId="210CD2F3"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48" w:type="dxa"/>
          </w:tcPr>
          <w:p w14:paraId="04056B4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Pr>
          <w:p w14:paraId="5EF142B5"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Pr>
          <w:p w14:paraId="6898F145"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Pr>
          <w:p w14:paraId="4E6CC3E6"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right w:val="double" w:sz="4" w:space="0" w:color="auto"/>
            </w:tcBorders>
          </w:tcPr>
          <w:p w14:paraId="3DA4349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2F392675" w14:textId="77777777" w:rsidTr="00DD701C">
        <w:trPr>
          <w:trHeight w:val="283"/>
        </w:trPr>
        <w:tc>
          <w:tcPr>
            <w:tcW w:w="1681" w:type="dxa"/>
            <w:tcBorders>
              <w:left w:val="double" w:sz="4" w:space="0" w:color="auto"/>
            </w:tcBorders>
            <w:vAlign w:val="center"/>
          </w:tcPr>
          <w:p w14:paraId="40BB415A"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Zespoły szkół</w:t>
            </w:r>
          </w:p>
        </w:tc>
        <w:tc>
          <w:tcPr>
            <w:tcW w:w="400" w:type="dxa"/>
            <w:tcBorders>
              <w:right w:val="single" w:sz="8" w:space="0" w:color="auto"/>
            </w:tcBorders>
            <w:vAlign w:val="center"/>
          </w:tcPr>
          <w:p w14:paraId="6AC6FE9F"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07</w:t>
            </w:r>
          </w:p>
        </w:tc>
        <w:tc>
          <w:tcPr>
            <w:tcW w:w="891" w:type="dxa"/>
            <w:tcBorders>
              <w:left w:val="single" w:sz="8" w:space="0" w:color="auto"/>
            </w:tcBorders>
          </w:tcPr>
          <w:p w14:paraId="6F230D4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shd w:val="clear" w:color="auto" w:fill="auto"/>
          </w:tcPr>
          <w:p w14:paraId="2EC22069"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1206" w:type="dxa"/>
            <w:shd w:val="clear" w:color="auto" w:fill="auto"/>
          </w:tcPr>
          <w:p w14:paraId="68622319"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Pr>
          <w:p w14:paraId="17E976D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48" w:type="dxa"/>
          </w:tcPr>
          <w:p w14:paraId="727FBF49"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Pr>
          <w:p w14:paraId="29DA366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Pr>
          <w:p w14:paraId="3366C47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Pr>
          <w:p w14:paraId="088B22E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right w:val="double" w:sz="4" w:space="0" w:color="auto"/>
            </w:tcBorders>
          </w:tcPr>
          <w:p w14:paraId="5CC5E6E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091B628B" w14:textId="77777777" w:rsidTr="00DD701C">
        <w:trPr>
          <w:trHeight w:val="268"/>
        </w:trPr>
        <w:tc>
          <w:tcPr>
            <w:tcW w:w="1681" w:type="dxa"/>
            <w:tcBorders>
              <w:left w:val="double" w:sz="4" w:space="0" w:color="auto"/>
            </w:tcBorders>
            <w:vAlign w:val="center"/>
          </w:tcPr>
          <w:p w14:paraId="3E8522DB"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Szk. Wyższe</w:t>
            </w:r>
          </w:p>
        </w:tc>
        <w:tc>
          <w:tcPr>
            <w:tcW w:w="400" w:type="dxa"/>
            <w:tcBorders>
              <w:right w:val="single" w:sz="8" w:space="0" w:color="auto"/>
            </w:tcBorders>
            <w:vAlign w:val="center"/>
          </w:tcPr>
          <w:p w14:paraId="149708EC"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08</w:t>
            </w:r>
          </w:p>
        </w:tc>
        <w:tc>
          <w:tcPr>
            <w:tcW w:w="891" w:type="dxa"/>
            <w:tcBorders>
              <w:left w:val="single" w:sz="8" w:space="0" w:color="auto"/>
            </w:tcBorders>
          </w:tcPr>
          <w:p w14:paraId="013E05A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shd w:val="clear" w:color="auto" w:fill="auto"/>
          </w:tcPr>
          <w:p w14:paraId="436B88D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1206" w:type="dxa"/>
            <w:shd w:val="clear" w:color="auto" w:fill="auto"/>
          </w:tcPr>
          <w:p w14:paraId="0F6CC02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Pr>
          <w:p w14:paraId="5A1356C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48" w:type="dxa"/>
          </w:tcPr>
          <w:p w14:paraId="32F4F14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Pr>
          <w:p w14:paraId="79D7FFB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Pr>
          <w:p w14:paraId="6E7AC72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Pr>
          <w:p w14:paraId="77382186"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right w:val="double" w:sz="4" w:space="0" w:color="auto"/>
            </w:tcBorders>
          </w:tcPr>
          <w:p w14:paraId="3F6B0E96"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708143CB" w14:textId="77777777" w:rsidTr="00DD701C">
        <w:trPr>
          <w:trHeight w:val="447"/>
        </w:trPr>
        <w:tc>
          <w:tcPr>
            <w:tcW w:w="1681" w:type="dxa"/>
            <w:tcBorders>
              <w:left w:val="double" w:sz="4" w:space="0" w:color="auto"/>
              <w:bottom w:val="single" w:sz="12" w:space="0" w:color="auto"/>
            </w:tcBorders>
            <w:vAlign w:val="center"/>
          </w:tcPr>
          <w:p w14:paraId="7AA01DFF"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Pozostałe placówki</w:t>
            </w:r>
          </w:p>
        </w:tc>
        <w:tc>
          <w:tcPr>
            <w:tcW w:w="400" w:type="dxa"/>
            <w:tcBorders>
              <w:bottom w:val="single" w:sz="12" w:space="0" w:color="auto"/>
              <w:right w:val="single" w:sz="8" w:space="0" w:color="auto"/>
            </w:tcBorders>
            <w:vAlign w:val="center"/>
          </w:tcPr>
          <w:p w14:paraId="6BABC5FB"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09</w:t>
            </w:r>
          </w:p>
        </w:tc>
        <w:tc>
          <w:tcPr>
            <w:tcW w:w="891" w:type="dxa"/>
            <w:tcBorders>
              <w:left w:val="single" w:sz="8" w:space="0" w:color="auto"/>
              <w:bottom w:val="single" w:sz="12" w:space="0" w:color="auto"/>
            </w:tcBorders>
          </w:tcPr>
          <w:p w14:paraId="37D7224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tcBorders>
              <w:bottom w:val="single" w:sz="12" w:space="0" w:color="auto"/>
            </w:tcBorders>
            <w:shd w:val="clear" w:color="auto" w:fill="auto"/>
          </w:tcPr>
          <w:p w14:paraId="5349B2A9"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1</w:t>
            </w:r>
          </w:p>
        </w:tc>
        <w:tc>
          <w:tcPr>
            <w:tcW w:w="1206" w:type="dxa"/>
            <w:tcBorders>
              <w:bottom w:val="single" w:sz="12" w:space="0" w:color="auto"/>
            </w:tcBorders>
            <w:shd w:val="clear" w:color="auto" w:fill="auto"/>
          </w:tcPr>
          <w:p w14:paraId="4D57ED3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Borders>
              <w:bottom w:val="single" w:sz="12" w:space="0" w:color="auto"/>
            </w:tcBorders>
          </w:tcPr>
          <w:p w14:paraId="41332494"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4</w:t>
            </w:r>
          </w:p>
        </w:tc>
        <w:tc>
          <w:tcPr>
            <w:tcW w:w="948" w:type="dxa"/>
            <w:tcBorders>
              <w:bottom w:val="single" w:sz="12" w:space="0" w:color="auto"/>
            </w:tcBorders>
          </w:tcPr>
          <w:p w14:paraId="620F08F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Borders>
              <w:bottom w:val="single" w:sz="12" w:space="0" w:color="auto"/>
            </w:tcBorders>
          </w:tcPr>
          <w:p w14:paraId="75D71B2E"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Borders>
              <w:bottom w:val="single" w:sz="12" w:space="0" w:color="auto"/>
            </w:tcBorders>
          </w:tcPr>
          <w:p w14:paraId="583AA9C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Borders>
              <w:bottom w:val="single" w:sz="12" w:space="0" w:color="auto"/>
            </w:tcBorders>
          </w:tcPr>
          <w:p w14:paraId="5D90DB23"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bottom w:val="single" w:sz="12" w:space="0" w:color="auto"/>
              <w:right w:val="double" w:sz="4" w:space="0" w:color="auto"/>
            </w:tcBorders>
          </w:tcPr>
          <w:p w14:paraId="1933BA5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r w:rsidR="00D84747" w:rsidRPr="00C06E3A" w14:paraId="31B754DF" w14:textId="77777777" w:rsidTr="00DD701C">
        <w:trPr>
          <w:trHeight w:val="268"/>
        </w:trPr>
        <w:tc>
          <w:tcPr>
            <w:tcW w:w="1681" w:type="dxa"/>
            <w:tcBorders>
              <w:top w:val="single" w:sz="12" w:space="0" w:color="auto"/>
              <w:left w:val="double" w:sz="4" w:space="0" w:color="auto"/>
              <w:bottom w:val="double" w:sz="4" w:space="0" w:color="auto"/>
            </w:tcBorders>
            <w:vAlign w:val="center"/>
          </w:tcPr>
          <w:p w14:paraId="2A12C3ED"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OGÓŁEM</w:t>
            </w:r>
          </w:p>
        </w:tc>
        <w:tc>
          <w:tcPr>
            <w:tcW w:w="400" w:type="dxa"/>
            <w:tcBorders>
              <w:top w:val="single" w:sz="12" w:space="0" w:color="auto"/>
              <w:bottom w:val="double" w:sz="4" w:space="0" w:color="auto"/>
              <w:right w:val="single" w:sz="8" w:space="0" w:color="auto"/>
            </w:tcBorders>
            <w:vAlign w:val="center"/>
          </w:tcPr>
          <w:p w14:paraId="2CF31445" w14:textId="77777777" w:rsidR="00D84747" w:rsidRPr="00C06E3A" w:rsidRDefault="00D84747" w:rsidP="00C06E3A">
            <w:pPr>
              <w:spacing w:after="0" w:line="276" w:lineRule="auto"/>
              <w:jc w:val="center"/>
              <w:rPr>
                <w:rFonts w:ascii="Calibri" w:eastAsia="Times New Roman" w:hAnsi="Calibri" w:cs="Calibri"/>
                <w:b/>
                <w:bCs/>
                <w:i/>
                <w:iCs/>
                <w:kern w:val="0"/>
                <w:sz w:val="18"/>
                <w:szCs w:val="18"/>
                <w:lang w:eastAsia="pl-PL"/>
                <w14:ligatures w14:val="none"/>
              </w:rPr>
            </w:pPr>
            <w:r w:rsidRPr="00C06E3A">
              <w:rPr>
                <w:rFonts w:ascii="Calibri" w:eastAsia="Times New Roman" w:hAnsi="Calibri" w:cs="Calibri"/>
                <w:b/>
                <w:bCs/>
                <w:i/>
                <w:iCs/>
                <w:kern w:val="0"/>
                <w:sz w:val="18"/>
                <w:szCs w:val="18"/>
                <w:lang w:eastAsia="pl-PL"/>
                <w14:ligatures w14:val="none"/>
              </w:rPr>
              <w:t>10</w:t>
            </w:r>
          </w:p>
        </w:tc>
        <w:tc>
          <w:tcPr>
            <w:tcW w:w="891" w:type="dxa"/>
            <w:tcBorders>
              <w:top w:val="single" w:sz="12" w:space="0" w:color="auto"/>
              <w:left w:val="single" w:sz="8" w:space="0" w:color="auto"/>
              <w:bottom w:val="double" w:sz="4" w:space="0" w:color="auto"/>
            </w:tcBorders>
          </w:tcPr>
          <w:p w14:paraId="045D654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60" w:type="dxa"/>
            <w:tcBorders>
              <w:top w:val="single" w:sz="12" w:space="0" w:color="auto"/>
              <w:bottom w:val="double" w:sz="4" w:space="0" w:color="auto"/>
            </w:tcBorders>
            <w:shd w:val="clear" w:color="auto" w:fill="auto"/>
          </w:tcPr>
          <w:p w14:paraId="0E01F4FC"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2</w:t>
            </w:r>
          </w:p>
        </w:tc>
        <w:tc>
          <w:tcPr>
            <w:tcW w:w="1206" w:type="dxa"/>
            <w:tcBorders>
              <w:top w:val="single" w:sz="12" w:space="0" w:color="auto"/>
              <w:bottom w:val="double" w:sz="4" w:space="0" w:color="auto"/>
            </w:tcBorders>
            <w:shd w:val="clear" w:color="auto" w:fill="auto"/>
          </w:tcPr>
          <w:p w14:paraId="7C202BE1"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652" w:type="dxa"/>
            <w:tcBorders>
              <w:top w:val="single" w:sz="12" w:space="0" w:color="auto"/>
              <w:bottom w:val="double" w:sz="4" w:space="0" w:color="auto"/>
            </w:tcBorders>
          </w:tcPr>
          <w:p w14:paraId="794049C0"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7</w:t>
            </w:r>
          </w:p>
        </w:tc>
        <w:tc>
          <w:tcPr>
            <w:tcW w:w="948" w:type="dxa"/>
            <w:tcBorders>
              <w:top w:val="single" w:sz="12" w:space="0" w:color="auto"/>
              <w:bottom w:val="double" w:sz="4" w:space="0" w:color="auto"/>
            </w:tcBorders>
          </w:tcPr>
          <w:p w14:paraId="325A440F"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810" w:type="dxa"/>
            <w:tcBorders>
              <w:top w:val="single" w:sz="12" w:space="0" w:color="auto"/>
              <w:bottom w:val="double" w:sz="4" w:space="0" w:color="auto"/>
            </w:tcBorders>
          </w:tcPr>
          <w:p w14:paraId="4BF1D049"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905" w:type="dxa"/>
            <w:tcBorders>
              <w:top w:val="single" w:sz="12" w:space="0" w:color="auto"/>
              <w:bottom w:val="double" w:sz="4" w:space="0" w:color="auto"/>
            </w:tcBorders>
          </w:tcPr>
          <w:p w14:paraId="16D05C62"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4" w:type="dxa"/>
            <w:tcBorders>
              <w:top w:val="single" w:sz="12" w:space="0" w:color="auto"/>
              <w:bottom w:val="double" w:sz="4" w:space="0" w:color="auto"/>
            </w:tcBorders>
          </w:tcPr>
          <w:p w14:paraId="5274E99A"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c>
          <w:tcPr>
            <w:tcW w:w="755" w:type="dxa"/>
            <w:tcBorders>
              <w:top w:val="single" w:sz="12" w:space="0" w:color="auto"/>
              <w:bottom w:val="double" w:sz="4" w:space="0" w:color="auto"/>
              <w:right w:val="double" w:sz="4" w:space="0" w:color="auto"/>
            </w:tcBorders>
          </w:tcPr>
          <w:p w14:paraId="6A329627" w14:textId="77777777" w:rsidR="00D84747" w:rsidRPr="00C06E3A" w:rsidRDefault="00D84747" w:rsidP="00C06E3A">
            <w:pPr>
              <w:spacing w:after="0" w:line="276" w:lineRule="auto"/>
              <w:jc w:val="center"/>
              <w:rPr>
                <w:rFonts w:ascii="Calibri" w:eastAsia="Times New Roman" w:hAnsi="Calibri" w:cs="Calibri"/>
                <w:kern w:val="0"/>
                <w:sz w:val="18"/>
                <w:szCs w:val="18"/>
                <w:lang w:eastAsia="pl-PL"/>
                <w14:ligatures w14:val="none"/>
              </w:rPr>
            </w:pPr>
            <w:r w:rsidRPr="00C06E3A">
              <w:rPr>
                <w:rFonts w:ascii="Calibri" w:eastAsia="Times New Roman" w:hAnsi="Calibri" w:cs="Calibri"/>
                <w:kern w:val="0"/>
                <w:sz w:val="18"/>
                <w:szCs w:val="18"/>
                <w:lang w:eastAsia="pl-PL"/>
                <w14:ligatures w14:val="none"/>
              </w:rPr>
              <w:t>0</w:t>
            </w:r>
          </w:p>
        </w:tc>
      </w:tr>
    </w:tbl>
    <w:p w14:paraId="613FCEC5" w14:textId="77777777" w:rsidR="00D84747" w:rsidRPr="00D84747" w:rsidRDefault="00D84747" w:rsidP="001A1F34">
      <w:pPr>
        <w:spacing w:after="0" w:line="276" w:lineRule="auto"/>
        <w:jc w:val="both"/>
        <w:rPr>
          <w:rFonts w:ascii="Calibri" w:eastAsia="Times New Roman" w:hAnsi="Calibri" w:cs="Calibri"/>
          <w:b/>
          <w:kern w:val="0"/>
          <w:lang w:eastAsia="ar-SA"/>
          <w14:ligatures w14:val="none"/>
        </w:rPr>
      </w:pPr>
    </w:p>
    <w:p w14:paraId="67EC3AA6" w14:textId="581B9D0A" w:rsidR="00D84747" w:rsidRPr="00D84747" w:rsidRDefault="00D84747" w:rsidP="00C06E3A">
      <w:pPr>
        <w:spacing w:after="0" w:line="276" w:lineRule="auto"/>
        <w:jc w:val="both"/>
        <w:rPr>
          <w:rFonts w:ascii="Calibri" w:eastAsia="Times New Roman" w:hAnsi="Calibri" w:cs="Calibri"/>
          <w:kern w:val="0"/>
          <w:lang w:eastAsia="ar-SA"/>
          <w14:ligatures w14:val="none"/>
        </w:rPr>
      </w:pPr>
      <w:r w:rsidRPr="00D84747">
        <w:rPr>
          <w:rFonts w:ascii="Calibri" w:eastAsia="Times New Roman" w:hAnsi="Calibri" w:cs="Calibri"/>
          <w:b/>
          <w:kern w:val="0"/>
          <w:lang w:eastAsia="ar-SA"/>
          <w14:ligatures w14:val="none"/>
        </w:rPr>
        <w:t xml:space="preserve">Ad. wiersz 02 kol. 2 – </w:t>
      </w:r>
      <w:r w:rsidRPr="00D84747">
        <w:rPr>
          <w:rFonts w:ascii="Calibri" w:eastAsia="Times New Roman" w:hAnsi="Calibri" w:cs="Calibri"/>
          <w:kern w:val="0"/>
          <w:lang w:eastAsia="ar-SA"/>
          <w14:ligatures w14:val="none"/>
        </w:rPr>
        <w:t xml:space="preserve">dotyczy Nowopowstałego Punktu Przedszkolnego, ul. Ogrodowa 5, </w:t>
      </w:r>
      <w:r w:rsidR="00C06E3A">
        <w:rPr>
          <w:rFonts w:ascii="Calibri" w:eastAsia="Times New Roman" w:hAnsi="Calibri" w:cs="Calibri"/>
          <w:kern w:val="0"/>
          <w:lang w:eastAsia="ar-SA"/>
          <w14:ligatures w14:val="none"/>
        </w:rPr>
        <w:br/>
      </w:r>
      <w:r w:rsidRPr="00D84747">
        <w:rPr>
          <w:rFonts w:ascii="Calibri" w:eastAsia="Times New Roman" w:hAnsi="Calibri" w:cs="Calibri"/>
          <w:kern w:val="0"/>
          <w:lang w:eastAsia="ar-SA"/>
          <w14:ligatures w14:val="none"/>
        </w:rPr>
        <w:t>73-150 Łobez</w:t>
      </w:r>
      <w:r w:rsidR="00C06E3A">
        <w:rPr>
          <w:rFonts w:ascii="Calibri" w:eastAsia="Times New Roman" w:hAnsi="Calibri" w:cs="Calibri"/>
          <w:kern w:val="0"/>
          <w:lang w:eastAsia="ar-SA"/>
          <w14:ligatures w14:val="none"/>
        </w:rPr>
        <w:t>,</w:t>
      </w:r>
    </w:p>
    <w:p w14:paraId="6C92DF66" w14:textId="366479A0" w:rsidR="00D84747" w:rsidRPr="00D84747" w:rsidRDefault="00D84747" w:rsidP="00C06E3A">
      <w:pPr>
        <w:spacing w:after="0" w:line="276" w:lineRule="auto"/>
        <w:jc w:val="both"/>
        <w:rPr>
          <w:rFonts w:ascii="Calibri" w:eastAsia="Times New Roman" w:hAnsi="Calibri" w:cs="Calibri"/>
          <w:kern w:val="0"/>
          <w:lang w:eastAsia="ar-SA"/>
          <w14:ligatures w14:val="none"/>
        </w:rPr>
      </w:pPr>
      <w:r w:rsidRPr="00D84747">
        <w:rPr>
          <w:rFonts w:ascii="Calibri" w:eastAsia="Times New Roman" w:hAnsi="Calibri" w:cs="Calibri"/>
          <w:b/>
          <w:kern w:val="0"/>
          <w:lang w:eastAsia="ar-SA"/>
          <w14:ligatures w14:val="none"/>
        </w:rPr>
        <w:t>Ad. wiersz 09 kol. 2</w:t>
      </w:r>
      <w:r w:rsidRPr="00D84747">
        <w:rPr>
          <w:rFonts w:ascii="Calibri" w:eastAsia="Times New Roman" w:hAnsi="Calibri" w:cs="Calibri"/>
          <w:kern w:val="0"/>
          <w:lang w:eastAsia="ar-SA"/>
          <w14:ligatures w14:val="none"/>
        </w:rPr>
        <w:t xml:space="preserve"> – dotyczy nowopowstałego Domu Dziecka Nr 2 w Łobzie, ul. Siewna 5a, 73-150 Łobez</w:t>
      </w:r>
      <w:r w:rsidR="00C06E3A">
        <w:rPr>
          <w:rFonts w:ascii="Calibri" w:eastAsia="Times New Roman" w:hAnsi="Calibri" w:cs="Calibri"/>
          <w:kern w:val="0"/>
          <w:lang w:eastAsia="ar-SA"/>
          <w14:ligatures w14:val="none"/>
        </w:rPr>
        <w:t>,</w:t>
      </w:r>
    </w:p>
    <w:p w14:paraId="599137E0" w14:textId="479AC5AB" w:rsidR="00D84747" w:rsidRPr="00D84747" w:rsidRDefault="00D84747" w:rsidP="00C06E3A">
      <w:pPr>
        <w:spacing w:after="0" w:line="276" w:lineRule="auto"/>
        <w:jc w:val="both"/>
        <w:rPr>
          <w:rFonts w:ascii="Calibri" w:eastAsia="Times New Roman" w:hAnsi="Calibri" w:cs="Calibri"/>
          <w:kern w:val="0"/>
          <w:lang w:eastAsia="ar-SA"/>
          <w14:ligatures w14:val="none"/>
        </w:rPr>
      </w:pPr>
      <w:r w:rsidRPr="00D84747">
        <w:rPr>
          <w:rFonts w:ascii="Calibri" w:eastAsia="Times New Roman" w:hAnsi="Calibri" w:cs="Calibri"/>
          <w:b/>
          <w:bCs/>
          <w:kern w:val="0"/>
          <w:lang w:eastAsia="ar-SA"/>
          <w14:ligatures w14:val="none"/>
        </w:rPr>
        <w:t>Ad. wiersz 01 kol. 4</w:t>
      </w:r>
      <w:r w:rsidRPr="00D84747">
        <w:rPr>
          <w:rFonts w:ascii="Calibri" w:eastAsia="Times New Roman" w:hAnsi="Calibri" w:cs="Calibri"/>
          <w:kern w:val="0"/>
          <w:lang w:eastAsia="ar-SA"/>
          <w14:ligatures w14:val="none"/>
        </w:rPr>
        <w:t xml:space="preserve"> – dotyczy zlikwidowanego Żłobka „Tuptuś” w Łobzie</w:t>
      </w:r>
      <w:r w:rsidR="00C06E3A">
        <w:rPr>
          <w:rFonts w:ascii="Calibri" w:eastAsia="Times New Roman" w:hAnsi="Calibri" w:cs="Calibri"/>
          <w:kern w:val="0"/>
          <w:lang w:eastAsia="ar-SA"/>
          <w14:ligatures w14:val="none"/>
        </w:rPr>
        <w:t>,</w:t>
      </w:r>
    </w:p>
    <w:p w14:paraId="331974E7" w14:textId="4FAB5781" w:rsidR="00D84747" w:rsidRPr="00D84747" w:rsidRDefault="00D84747" w:rsidP="00C06E3A">
      <w:pPr>
        <w:spacing w:after="0" w:line="276" w:lineRule="auto"/>
        <w:jc w:val="both"/>
        <w:rPr>
          <w:rFonts w:ascii="Calibri" w:eastAsia="Times New Roman" w:hAnsi="Calibri" w:cs="Calibri"/>
          <w:kern w:val="0"/>
          <w:lang w:eastAsia="ar-SA"/>
          <w14:ligatures w14:val="none"/>
        </w:rPr>
      </w:pPr>
      <w:r w:rsidRPr="00D84747">
        <w:rPr>
          <w:rFonts w:ascii="Calibri" w:eastAsia="Times New Roman" w:hAnsi="Calibri" w:cs="Calibri"/>
          <w:b/>
          <w:bCs/>
          <w:kern w:val="0"/>
          <w:lang w:eastAsia="ar-SA"/>
          <w14:ligatures w14:val="none"/>
        </w:rPr>
        <w:t>Ad. wiersz 02 kol. 4</w:t>
      </w:r>
      <w:r w:rsidRPr="00D84747">
        <w:rPr>
          <w:rFonts w:ascii="Calibri" w:eastAsia="Times New Roman" w:hAnsi="Calibri" w:cs="Calibri"/>
          <w:kern w:val="0"/>
          <w:lang w:eastAsia="ar-SA"/>
          <w14:ligatures w14:val="none"/>
        </w:rPr>
        <w:t xml:space="preserve"> – dotyczy zlikwidowanego Niepublicznego Przedszkola TPD w Sielsku oraz Przedszkola Niepublicznego w Karwowie</w:t>
      </w:r>
      <w:r w:rsidR="00C06E3A">
        <w:rPr>
          <w:rFonts w:ascii="Calibri" w:eastAsia="Times New Roman" w:hAnsi="Calibri" w:cs="Calibri"/>
          <w:kern w:val="0"/>
          <w:lang w:eastAsia="ar-SA"/>
          <w14:ligatures w14:val="none"/>
        </w:rPr>
        <w:t>,</w:t>
      </w:r>
    </w:p>
    <w:p w14:paraId="72A6844D" w14:textId="77777777" w:rsidR="00D84747" w:rsidRPr="00D84747" w:rsidRDefault="00D84747" w:rsidP="00C06E3A">
      <w:pPr>
        <w:spacing w:after="0" w:line="276" w:lineRule="auto"/>
        <w:jc w:val="both"/>
        <w:rPr>
          <w:rFonts w:ascii="Calibri" w:eastAsia="Times New Roman" w:hAnsi="Calibri" w:cs="Calibri"/>
          <w:kern w:val="0"/>
          <w:lang w:eastAsia="zh-CN"/>
          <w14:ligatures w14:val="none"/>
        </w:rPr>
      </w:pPr>
      <w:r w:rsidRPr="00D84747">
        <w:rPr>
          <w:rFonts w:ascii="Calibri" w:eastAsia="Times New Roman" w:hAnsi="Calibri" w:cs="Calibri"/>
          <w:b/>
          <w:bCs/>
          <w:kern w:val="0"/>
          <w:lang w:eastAsia="ar-SA"/>
          <w14:ligatures w14:val="none"/>
        </w:rPr>
        <w:t>Ad. wiersz 09 kol. 4</w:t>
      </w:r>
      <w:r w:rsidRPr="00D84747">
        <w:rPr>
          <w:rFonts w:ascii="Calibri" w:eastAsia="Times New Roman" w:hAnsi="Calibri" w:cs="Calibri"/>
          <w:kern w:val="0"/>
          <w:lang w:eastAsia="ar-SA"/>
          <w14:ligatures w14:val="none"/>
        </w:rPr>
        <w:t xml:space="preserve"> – dotyczy zlikwidowanej Świetlicy Wiejskiej w Bienicach, Świetlicy Wiejskiej w Tuczy, Świetlicy Wiejskiej w Połchowie oraz Placówki Wsparcia Dziennego </w:t>
      </w:r>
      <w:r w:rsidRPr="00D84747">
        <w:rPr>
          <w:rFonts w:ascii="Calibri" w:eastAsia="Times New Roman" w:hAnsi="Calibri" w:cs="Calibri"/>
          <w:kern w:val="0"/>
          <w:lang w:eastAsia="ar-SA"/>
          <w14:ligatures w14:val="none"/>
        </w:rPr>
        <w:br/>
        <w:t>w Węgorzynie.</w:t>
      </w:r>
    </w:p>
    <w:p w14:paraId="792E7BA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07499A7F" w14:textId="77777777" w:rsidR="00D84747" w:rsidRPr="00D84747" w:rsidRDefault="00D84747" w:rsidP="00C06E3A">
      <w:pPr>
        <w:numPr>
          <w:ilvl w:val="0"/>
          <w:numId w:val="82"/>
        </w:numPr>
        <w:spacing w:after="0" w:line="276" w:lineRule="auto"/>
        <w:ind w:left="0" w:firstLine="0"/>
        <w:jc w:val="both"/>
        <w:rPr>
          <w:rFonts w:ascii="Calibri" w:eastAsia="Times New Roman" w:hAnsi="Calibri" w:cs="Calibri"/>
          <w:i/>
          <w:iCs/>
          <w:kern w:val="0"/>
          <w:lang w:eastAsia="pl-PL"/>
          <w14:ligatures w14:val="none"/>
        </w:rPr>
      </w:pPr>
      <w:r w:rsidRPr="00D84747">
        <w:rPr>
          <w:rFonts w:ascii="Calibri" w:eastAsia="Times New Roman" w:hAnsi="Calibri" w:cs="Calibri"/>
          <w:kern w:val="0"/>
          <w:lang w:eastAsia="pl-PL"/>
          <w14:ligatures w14:val="none"/>
        </w:rPr>
        <w:t>Liczba zamknięć /unieruchomień /wyłączeń z użytkowania obiektu lub jego części:</w:t>
      </w:r>
      <w:r w:rsidRPr="00D84747">
        <w:rPr>
          <w:rFonts w:ascii="Calibri" w:eastAsia="Times New Roman" w:hAnsi="Calibri" w:cs="Calibri"/>
          <w:b/>
          <w:bCs/>
          <w:iCs/>
          <w:kern w:val="0"/>
          <w:lang w:eastAsia="pl-PL"/>
          <w14:ligatures w14:val="none"/>
        </w:rPr>
        <w:t xml:space="preserve"> 7</w:t>
      </w:r>
      <w:r w:rsidRPr="00D84747">
        <w:rPr>
          <w:rFonts w:ascii="Calibri" w:eastAsia="Times New Roman" w:hAnsi="Calibri" w:cs="Calibri"/>
          <w:b/>
          <w:iCs/>
          <w:kern w:val="0"/>
          <w:lang w:eastAsia="pl-PL"/>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780"/>
        <w:gridCol w:w="5773"/>
      </w:tblGrid>
      <w:tr w:rsidR="00D84747" w:rsidRPr="00D84747" w14:paraId="27887FAA" w14:textId="77777777" w:rsidTr="00C06E3A">
        <w:tc>
          <w:tcPr>
            <w:tcW w:w="509" w:type="dxa"/>
          </w:tcPr>
          <w:p w14:paraId="1FE67D59" w14:textId="77777777" w:rsidR="00D84747" w:rsidRPr="00D84747" w:rsidRDefault="00D84747" w:rsidP="00C06E3A">
            <w:pPr>
              <w:suppressAutoHyphens/>
              <w:spacing w:after="0" w:line="276" w:lineRule="auto"/>
              <w:jc w:val="center"/>
              <w:rPr>
                <w:rFonts w:ascii="Calibri" w:eastAsia="Times New Roman" w:hAnsi="Calibri" w:cs="Calibri"/>
                <w:b/>
                <w:i/>
                <w:iCs/>
                <w:kern w:val="0"/>
                <w:lang w:eastAsia="pl-PL"/>
                <w14:ligatures w14:val="none"/>
              </w:rPr>
            </w:pPr>
            <w:r w:rsidRPr="00D84747">
              <w:rPr>
                <w:rFonts w:ascii="Calibri" w:eastAsia="Times New Roman" w:hAnsi="Calibri" w:cs="Calibri"/>
                <w:b/>
                <w:i/>
                <w:iCs/>
                <w:kern w:val="0"/>
                <w:lang w:eastAsia="pl-PL"/>
                <w14:ligatures w14:val="none"/>
              </w:rPr>
              <w:t>Lp.</w:t>
            </w:r>
          </w:p>
        </w:tc>
        <w:tc>
          <w:tcPr>
            <w:tcW w:w="2780" w:type="dxa"/>
          </w:tcPr>
          <w:p w14:paraId="68638BFB" w14:textId="77777777" w:rsidR="00D84747" w:rsidRPr="00D84747" w:rsidRDefault="00D84747" w:rsidP="00C06E3A">
            <w:pPr>
              <w:suppressAutoHyphens/>
              <w:spacing w:after="0" w:line="276" w:lineRule="auto"/>
              <w:jc w:val="center"/>
              <w:rPr>
                <w:rFonts w:ascii="Calibri" w:eastAsia="Times New Roman" w:hAnsi="Calibri" w:cs="Calibri"/>
                <w:b/>
                <w:i/>
                <w:iCs/>
                <w:kern w:val="0"/>
                <w:lang w:eastAsia="pl-PL"/>
                <w14:ligatures w14:val="none"/>
              </w:rPr>
            </w:pPr>
            <w:r w:rsidRPr="00D84747">
              <w:rPr>
                <w:rFonts w:ascii="Calibri" w:eastAsia="Times New Roman" w:hAnsi="Calibri" w:cs="Calibri"/>
                <w:b/>
                <w:i/>
                <w:iCs/>
                <w:kern w:val="0"/>
                <w:lang w:eastAsia="pl-PL"/>
                <w14:ligatures w14:val="none"/>
              </w:rPr>
              <w:t>Rodzaj placówki wraz z adresem</w:t>
            </w:r>
          </w:p>
        </w:tc>
        <w:tc>
          <w:tcPr>
            <w:tcW w:w="5773" w:type="dxa"/>
          </w:tcPr>
          <w:p w14:paraId="4DFE156B" w14:textId="5B4223F7" w:rsidR="00D84747" w:rsidRPr="00D84747" w:rsidRDefault="00D84747" w:rsidP="00C06E3A">
            <w:pPr>
              <w:suppressAutoHyphens/>
              <w:spacing w:after="0" w:line="276" w:lineRule="auto"/>
              <w:jc w:val="center"/>
              <w:rPr>
                <w:rFonts w:ascii="Calibri" w:eastAsia="Times New Roman" w:hAnsi="Calibri" w:cs="Calibri"/>
                <w:b/>
                <w:i/>
                <w:iCs/>
                <w:kern w:val="0"/>
                <w:lang w:eastAsia="pl-PL"/>
                <w14:ligatures w14:val="none"/>
              </w:rPr>
            </w:pPr>
            <w:r w:rsidRPr="00D84747">
              <w:rPr>
                <w:rFonts w:ascii="Calibri" w:eastAsia="Times New Roman" w:hAnsi="Calibri" w:cs="Calibri"/>
                <w:b/>
                <w:i/>
                <w:iCs/>
                <w:kern w:val="0"/>
                <w:lang w:eastAsia="pl-PL"/>
                <w14:ligatures w14:val="none"/>
              </w:rPr>
              <w:t xml:space="preserve">Krótko opisać przyczyny zamknięcia/unieruchomienia/wyłączenia </w:t>
            </w:r>
            <w:r w:rsidR="00C06E3A">
              <w:rPr>
                <w:rFonts w:ascii="Calibri" w:eastAsia="Times New Roman" w:hAnsi="Calibri" w:cs="Calibri"/>
                <w:b/>
                <w:i/>
                <w:iCs/>
                <w:kern w:val="0"/>
                <w:lang w:eastAsia="pl-PL"/>
                <w14:ligatures w14:val="none"/>
              </w:rPr>
              <w:br/>
            </w:r>
            <w:r w:rsidRPr="00D84747">
              <w:rPr>
                <w:rFonts w:ascii="Calibri" w:eastAsia="Times New Roman" w:hAnsi="Calibri" w:cs="Calibri"/>
                <w:b/>
                <w:i/>
                <w:iCs/>
                <w:kern w:val="0"/>
                <w:lang w:eastAsia="pl-PL"/>
                <w14:ligatures w14:val="none"/>
              </w:rPr>
              <w:t>z użytkowania obiektu lub jego części</w:t>
            </w:r>
          </w:p>
        </w:tc>
      </w:tr>
      <w:tr w:rsidR="00D84747" w:rsidRPr="00D84747" w14:paraId="4F98A25B" w14:textId="77777777" w:rsidTr="00C06E3A">
        <w:tc>
          <w:tcPr>
            <w:tcW w:w="509" w:type="dxa"/>
          </w:tcPr>
          <w:p w14:paraId="3A9675C6" w14:textId="77777777" w:rsidR="00D84747" w:rsidRPr="00D84747" w:rsidRDefault="00D84747" w:rsidP="00C06E3A">
            <w:pPr>
              <w:suppressAutoHyphens/>
              <w:spacing w:after="0" w:line="276" w:lineRule="auto"/>
              <w:jc w:val="center"/>
              <w:rPr>
                <w:rFonts w:ascii="Calibri" w:eastAsia="Times New Roman" w:hAnsi="Calibri" w:cs="Calibri"/>
                <w:i/>
                <w:iCs/>
                <w:kern w:val="0"/>
                <w:lang w:eastAsia="pl-PL"/>
                <w14:ligatures w14:val="none"/>
              </w:rPr>
            </w:pPr>
            <w:r w:rsidRPr="00D84747">
              <w:rPr>
                <w:rFonts w:ascii="Calibri" w:eastAsia="Times New Roman" w:hAnsi="Calibri" w:cs="Calibri"/>
                <w:i/>
                <w:iCs/>
                <w:kern w:val="0"/>
                <w:lang w:eastAsia="pl-PL"/>
                <w14:ligatures w14:val="none"/>
              </w:rPr>
              <w:t>1.</w:t>
            </w:r>
          </w:p>
        </w:tc>
        <w:tc>
          <w:tcPr>
            <w:tcW w:w="2780" w:type="dxa"/>
          </w:tcPr>
          <w:p w14:paraId="3930FEAD" w14:textId="4583C918" w:rsidR="00D84747" w:rsidRPr="00D84747" w:rsidRDefault="00D84747" w:rsidP="00C06E3A">
            <w:pPr>
              <w:suppressAutoHyphens/>
              <w:spacing w:after="0" w:line="276" w:lineRule="auto"/>
              <w:jc w:val="center"/>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Żłobek „Tuptuś”</w:t>
            </w:r>
            <w:r w:rsidR="00C06E3A">
              <w:rPr>
                <w:rFonts w:ascii="Calibri" w:eastAsia="Times New Roman" w:hAnsi="Calibri" w:cs="Calibri"/>
                <w:iCs/>
                <w:kern w:val="0"/>
                <w:lang w:eastAsia="pl-PL"/>
                <w14:ligatures w14:val="none"/>
              </w:rPr>
              <w:br/>
            </w:r>
            <w:r w:rsidRPr="00D84747">
              <w:rPr>
                <w:rFonts w:ascii="Calibri" w:eastAsia="Times New Roman" w:hAnsi="Calibri" w:cs="Calibri"/>
                <w:iCs/>
                <w:kern w:val="0"/>
                <w:lang w:eastAsia="pl-PL"/>
                <w14:ligatures w14:val="none"/>
              </w:rPr>
              <w:t>ul. Ogrodowa 5, 73-150 Łobez</w:t>
            </w:r>
          </w:p>
        </w:tc>
        <w:tc>
          <w:tcPr>
            <w:tcW w:w="5773" w:type="dxa"/>
          </w:tcPr>
          <w:p w14:paraId="27A71335" w14:textId="77777777" w:rsidR="00D84747" w:rsidRPr="00D84747" w:rsidRDefault="00D84747" w:rsidP="00C06E3A">
            <w:pPr>
              <w:spacing w:after="0" w:line="276" w:lineRule="auto"/>
              <w:jc w:val="center"/>
              <w:rPr>
                <w:rFonts w:ascii="Calibri" w:eastAsia="Times New Roman" w:hAnsi="Calibri" w:cs="Calibri"/>
                <w:kern w:val="0"/>
                <w:lang w:eastAsia="zh-CN"/>
                <w14:ligatures w14:val="none"/>
              </w:rPr>
            </w:pPr>
            <w:r w:rsidRPr="00D84747">
              <w:rPr>
                <w:rFonts w:ascii="Calibri" w:eastAsia="Times New Roman" w:hAnsi="Calibri" w:cs="Calibri"/>
                <w:kern w:val="0"/>
                <w:lang w:eastAsia="zh-CN"/>
                <w14:ligatures w14:val="none"/>
              </w:rPr>
              <w:t>Brak informacji nt. powodu zamknięcia placówki (pismo strony z dnia 08.08.2023 r.)</w:t>
            </w:r>
          </w:p>
        </w:tc>
      </w:tr>
      <w:tr w:rsidR="00D84747" w:rsidRPr="00D84747" w14:paraId="2AB4B0F4" w14:textId="77777777" w:rsidTr="00C06E3A">
        <w:tc>
          <w:tcPr>
            <w:tcW w:w="509" w:type="dxa"/>
          </w:tcPr>
          <w:p w14:paraId="2D996F8D" w14:textId="1B8F15C0" w:rsidR="00D84747" w:rsidRPr="00D84747" w:rsidRDefault="00D84747" w:rsidP="00C06E3A">
            <w:pPr>
              <w:suppressAutoHyphens/>
              <w:spacing w:after="0" w:line="276" w:lineRule="auto"/>
              <w:jc w:val="center"/>
              <w:rPr>
                <w:rFonts w:ascii="Calibri" w:eastAsia="Times New Roman" w:hAnsi="Calibri" w:cs="Calibri"/>
                <w:i/>
                <w:iCs/>
                <w:kern w:val="0"/>
                <w:lang w:eastAsia="pl-PL"/>
                <w14:ligatures w14:val="none"/>
              </w:rPr>
            </w:pPr>
            <w:r w:rsidRPr="00D84747">
              <w:rPr>
                <w:rFonts w:ascii="Calibri" w:eastAsia="Times New Roman" w:hAnsi="Calibri" w:cs="Calibri"/>
                <w:i/>
                <w:iCs/>
                <w:kern w:val="0"/>
                <w:lang w:eastAsia="pl-PL"/>
                <w14:ligatures w14:val="none"/>
              </w:rPr>
              <w:t>2.</w:t>
            </w:r>
          </w:p>
        </w:tc>
        <w:tc>
          <w:tcPr>
            <w:tcW w:w="2780" w:type="dxa"/>
          </w:tcPr>
          <w:p w14:paraId="72593CAD" w14:textId="77777777" w:rsidR="00D84747" w:rsidRPr="00D84747" w:rsidRDefault="00D84747" w:rsidP="00C06E3A">
            <w:pPr>
              <w:suppressAutoHyphens/>
              <w:spacing w:after="0" w:line="276" w:lineRule="auto"/>
              <w:jc w:val="center"/>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Niepubliczne Przedszkole TPD w Sielsku</w:t>
            </w:r>
          </w:p>
        </w:tc>
        <w:tc>
          <w:tcPr>
            <w:tcW w:w="5773" w:type="dxa"/>
          </w:tcPr>
          <w:p w14:paraId="6479AB7C" w14:textId="77777777" w:rsidR="00D84747" w:rsidRPr="00D84747" w:rsidRDefault="00D84747" w:rsidP="00C06E3A">
            <w:pPr>
              <w:spacing w:after="0" w:line="276" w:lineRule="auto"/>
              <w:jc w:val="center"/>
              <w:rPr>
                <w:rFonts w:ascii="Calibri" w:eastAsia="Times New Roman" w:hAnsi="Calibri" w:cs="Calibri"/>
                <w:kern w:val="0"/>
                <w:lang w:eastAsia="zh-CN"/>
                <w14:ligatures w14:val="none"/>
              </w:rPr>
            </w:pPr>
            <w:r w:rsidRPr="00D84747">
              <w:rPr>
                <w:rFonts w:ascii="Calibri" w:eastAsia="Times New Roman" w:hAnsi="Calibri" w:cs="Calibri"/>
                <w:kern w:val="0"/>
                <w:lang w:eastAsia="zh-CN"/>
                <w14:ligatures w14:val="none"/>
              </w:rPr>
              <w:t>Zamknięcie placówki spowodowane zbyt małą liczbą dzieci (pismo strony z dnia 04.04.2023 r.)</w:t>
            </w:r>
          </w:p>
        </w:tc>
      </w:tr>
      <w:tr w:rsidR="00D84747" w:rsidRPr="00D84747" w14:paraId="36BF1295" w14:textId="77777777" w:rsidTr="00C06E3A">
        <w:tc>
          <w:tcPr>
            <w:tcW w:w="509" w:type="dxa"/>
          </w:tcPr>
          <w:p w14:paraId="70F5529C" w14:textId="77777777" w:rsidR="00D84747" w:rsidRPr="00D84747" w:rsidRDefault="00D84747" w:rsidP="00C06E3A">
            <w:pPr>
              <w:suppressAutoHyphens/>
              <w:spacing w:after="0" w:line="276" w:lineRule="auto"/>
              <w:jc w:val="center"/>
              <w:rPr>
                <w:rFonts w:ascii="Calibri" w:eastAsia="Times New Roman" w:hAnsi="Calibri" w:cs="Calibri"/>
                <w:i/>
                <w:iCs/>
                <w:kern w:val="0"/>
                <w:lang w:eastAsia="pl-PL"/>
                <w14:ligatures w14:val="none"/>
              </w:rPr>
            </w:pPr>
            <w:r w:rsidRPr="00D84747">
              <w:rPr>
                <w:rFonts w:ascii="Calibri" w:eastAsia="Times New Roman" w:hAnsi="Calibri" w:cs="Calibri"/>
                <w:i/>
                <w:iCs/>
                <w:kern w:val="0"/>
                <w:lang w:eastAsia="pl-PL"/>
                <w14:ligatures w14:val="none"/>
              </w:rPr>
              <w:t>3.</w:t>
            </w:r>
          </w:p>
        </w:tc>
        <w:tc>
          <w:tcPr>
            <w:tcW w:w="2780" w:type="dxa"/>
          </w:tcPr>
          <w:p w14:paraId="0E6F1FF0" w14:textId="77777777" w:rsidR="00D84747" w:rsidRPr="00D84747" w:rsidRDefault="00D84747" w:rsidP="00C06E3A">
            <w:pPr>
              <w:suppressAutoHyphens/>
              <w:spacing w:after="0" w:line="276" w:lineRule="auto"/>
              <w:jc w:val="center"/>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Przedszkole Niepubliczne w Karwowie</w:t>
            </w:r>
          </w:p>
        </w:tc>
        <w:tc>
          <w:tcPr>
            <w:tcW w:w="5773" w:type="dxa"/>
          </w:tcPr>
          <w:p w14:paraId="5828F801" w14:textId="77777777" w:rsidR="00D84747" w:rsidRPr="00D84747" w:rsidRDefault="00D84747" w:rsidP="00C06E3A">
            <w:pPr>
              <w:spacing w:after="0" w:line="276" w:lineRule="auto"/>
              <w:jc w:val="center"/>
              <w:rPr>
                <w:rFonts w:ascii="Calibri" w:eastAsia="Times New Roman" w:hAnsi="Calibri" w:cs="Calibri"/>
                <w:kern w:val="0"/>
                <w:lang w:eastAsia="zh-CN"/>
                <w14:ligatures w14:val="none"/>
              </w:rPr>
            </w:pPr>
            <w:r w:rsidRPr="00D84747">
              <w:rPr>
                <w:rFonts w:ascii="Calibri" w:eastAsia="Times New Roman" w:hAnsi="Calibri" w:cs="Calibri"/>
                <w:kern w:val="0"/>
                <w:lang w:eastAsia="zh-CN"/>
                <w14:ligatures w14:val="none"/>
              </w:rPr>
              <w:t>Zamknięcie placówki spowodowane brakiem wystarczającej liczby dzieci do utworzenia grupy przedszkolnej (pismo strony z dnia 04.04.2023 r.)</w:t>
            </w:r>
          </w:p>
        </w:tc>
      </w:tr>
      <w:tr w:rsidR="00D84747" w:rsidRPr="00D84747" w14:paraId="4474E47A" w14:textId="77777777" w:rsidTr="00C06E3A">
        <w:tc>
          <w:tcPr>
            <w:tcW w:w="509" w:type="dxa"/>
          </w:tcPr>
          <w:p w14:paraId="5B38BE43" w14:textId="77777777" w:rsidR="00D84747" w:rsidRPr="00D84747" w:rsidRDefault="00D84747" w:rsidP="00C06E3A">
            <w:pPr>
              <w:suppressAutoHyphens/>
              <w:spacing w:after="0" w:line="276" w:lineRule="auto"/>
              <w:jc w:val="center"/>
              <w:rPr>
                <w:rFonts w:ascii="Calibri" w:eastAsia="Times New Roman" w:hAnsi="Calibri" w:cs="Calibri"/>
                <w:i/>
                <w:iCs/>
                <w:kern w:val="0"/>
                <w:lang w:eastAsia="pl-PL"/>
                <w14:ligatures w14:val="none"/>
              </w:rPr>
            </w:pPr>
            <w:r w:rsidRPr="00D84747">
              <w:rPr>
                <w:rFonts w:ascii="Calibri" w:eastAsia="Times New Roman" w:hAnsi="Calibri" w:cs="Calibri"/>
                <w:i/>
                <w:iCs/>
                <w:kern w:val="0"/>
                <w:lang w:eastAsia="pl-PL"/>
                <w14:ligatures w14:val="none"/>
              </w:rPr>
              <w:lastRenderedPageBreak/>
              <w:t>4.</w:t>
            </w:r>
          </w:p>
        </w:tc>
        <w:tc>
          <w:tcPr>
            <w:tcW w:w="2780" w:type="dxa"/>
          </w:tcPr>
          <w:p w14:paraId="2AE7EBE7" w14:textId="6BC66C2B" w:rsidR="00D84747" w:rsidRPr="00D84747" w:rsidRDefault="00D84747" w:rsidP="00C06E3A">
            <w:pPr>
              <w:suppressAutoHyphens/>
              <w:spacing w:after="0" w:line="276" w:lineRule="auto"/>
              <w:jc w:val="center"/>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 xml:space="preserve">Świetlica Wiejska </w:t>
            </w:r>
            <w:r w:rsidR="00C06E3A">
              <w:rPr>
                <w:rFonts w:ascii="Calibri" w:eastAsia="Times New Roman" w:hAnsi="Calibri" w:cs="Calibri"/>
                <w:iCs/>
                <w:kern w:val="0"/>
                <w:lang w:eastAsia="pl-PL"/>
                <w14:ligatures w14:val="none"/>
              </w:rPr>
              <w:br/>
            </w:r>
            <w:r w:rsidRPr="00D84747">
              <w:rPr>
                <w:rFonts w:ascii="Calibri" w:eastAsia="Times New Roman" w:hAnsi="Calibri" w:cs="Calibri"/>
                <w:iCs/>
                <w:kern w:val="0"/>
                <w:lang w:eastAsia="pl-PL"/>
                <w14:ligatures w14:val="none"/>
              </w:rPr>
              <w:t>w Bienicach</w:t>
            </w:r>
          </w:p>
        </w:tc>
        <w:tc>
          <w:tcPr>
            <w:tcW w:w="5773" w:type="dxa"/>
          </w:tcPr>
          <w:p w14:paraId="1E51D569" w14:textId="77777777" w:rsidR="00D84747" w:rsidRPr="00D84747" w:rsidRDefault="00D84747" w:rsidP="00C06E3A">
            <w:pPr>
              <w:spacing w:after="0" w:line="276" w:lineRule="auto"/>
              <w:jc w:val="center"/>
              <w:rPr>
                <w:rFonts w:ascii="Calibri" w:eastAsia="Times New Roman" w:hAnsi="Calibri" w:cs="Calibri"/>
                <w:kern w:val="0"/>
                <w:lang w:eastAsia="zh-CN"/>
                <w14:ligatures w14:val="none"/>
              </w:rPr>
            </w:pPr>
            <w:r w:rsidRPr="00D84747">
              <w:rPr>
                <w:rFonts w:ascii="Calibri" w:eastAsia="Times New Roman" w:hAnsi="Calibri" w:cs="Calibri"/>
                <w:kern w:val="0"/>
                <w:lang w:eastAsia="zh-CN"/>
                <w14:ligatures w14:val="none"/>
              </w:rPr>
              <w:t>Informacja telefoniczna – brak zajęć dla dzieci</w:t>
            </w:r>
          </w:p>
        </w:tc>
      </w:tr>
      <w:tr w:rsidR="00D84747" w:rsidRPr="00D84747" w14:paraId="2B818A4B" w14:textId="77777777" w:rsidTr="00C06E3A">
        <w:tc>
          <w:tcPr>
            <w:tcW w:w="509" w:type="dxa"/>
          </w:tcPr>
          <w:p w14:paraId="536DF329" w14:textId="77777777" w:rsidR="00D84747" w:rsidRPr="00D84747" w:rsidRDefault="00D84747" w:rsidP="00C06E3A">
            <w:pPr>
              <w:suppressAutoHyphens/>
              <w:spacing w:after="0" w:line="276" w:lineRule="auto"/>
              <w:jc w:val="center"/>
              <w:rPr>
                <w:rFonts w:ascii="Calibri" w:eastAsia="Times New Roman" w:hAnsi="Calibri" w:cs="Calibri"/>
                <w:i/>
                <w:iCs/>
                <w:kern w:val="0"/>
                <w:lang w:eastAsia="pl-PL"/>
                <w14:ligatures w14:val="none"/>
              </w:rPr>
            </w:pPr>
            <w:r w:rsidRPr="00D84747">
              <w:rPr>
                <w:rFonts w:ascii="Calibri" w:eastAsia="Times New Roman" w:hAnsi="Calibri" w:cs="Calibri"/>
                <w:i/>
                <w:iCs/>
                <w:kern w:val="0"/>
                <w:lang w:eastAsia="pl-PL"/>
                <w14:ligatures w14:val="none"/>
              </w:rPr>
              <w:t>5.</w:t>
            </w:r>
          </w:p>
        </w:tc>
        <w:tc>
          <w:tcPr>
            <w:tcW w:w="2780" w:type="dxa"/>
          </w:tcPr>
          <w:p w14:paraId="3C1659BD" w14:textId="77777777" w:rsidR="00D84747" w:rsidRPr="00D84747" w:rsidRDefault="00D84747" w:rsidP="00C06E3A">
            <w:pPr>
              <w:suppressAutoHyphens/>
              <w:spacing w:after="0" w:line="276" w:lineRule="auto"/>
              <w:jc w:val="center"/>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Świetlica Wiejska w Tuczy</w:t>
            </w:r>
          </w:p>
        </w:tc>
        <w:tc>
          <w:tcPr>
            <w:tcW w:w="5773" w:type="dxa"/>
          </w:tcPr>
          <w:p w14:paraId="407D8C70" w14:textId="77777777" w:rsidR="00D84747" w:rsidRPr="00D84747" w:rsidRDefault="00D84747" w:rsidP="00C06E3A">
            <w:pPr>
              <w:spacing w:after="0" w:line="276" w:lineRule="auto"/>
              <w:jc w:val="center"/>
              <w:rPr>
                <w:rFonts w:ascii="Calibri" w:eastAsia="Times New Roman" w:hAnsi="Calibri" w:cs="Calibri"/>
                <w:kern w:val="0"/>
                <w:lang w:eastAsia="zh-CN"/>
                <w14:ligatures w14:val="none"/>
              </w:rPr>
            </w:pPr>
            <w:r w:rsidRPr="00D84747">
              <w:rPr>
                <w:rFonts w:ascii="Calibri" w:eastAsia="Times New Roman" w:hAnsi="Calibri" w:cs="Calibri"/>
                <w:kern w:val="0"/>
                <w:lang w:eastAsia="zh-CN"/>
                <w14:ligatures w14:val="none"/>
              </w:rPr>
              <w:t>Informacja telefoniczna – brak zajęć dla dzieci</w:t>
            </w:r>
          </w:p>
        </w:tc>
      </w:tr>
      <w:tr w:rsidR="00D84747" w:rsidRPr="00D84747" w14:paraId="0BF900D9" w14:textId="77777777" w:rsidTr="00C06E3A">
        <w:tc>
          <w:tcPr>
            <w:tcW w:w="509" w:type="dxa"/>
          </w:tcPr>
          <w:p w14:paraId="23A31E6A" w14:textId="77777777" w:rsidR="00D84747" w:rsidRPr="00D84747" w:rsidRDefault="00D84747" w:rsidP="00C06E3A">
            <w:pPr>
              <w:suppressAutoHyphens/>
              <w:spacing w:after="0" w:line="276" w:lineRule="auto"/>
              <w:jc w:val="center"/>
              <w:rPr>
                <w:rFonts w:ascii="Calibri" w:eastAsia="Times New Roman" w:hAnsi="Calibri" w:cs="Calibri"/>
                <w:i/>
                <w:iCs/>
                <w:kern w:val="0"/>
                <w:lang w:eastAsia="pl-PL"/>
                <w14:ligatures w14:val="none"/>
              </w:rPr>
            </w:pPr>
            <w:r w:rsidRPr="00D84747">
              <w:rPr>
                <w:rFonts w:ascii="Calibri" w:eastAsia="Times New Roman" w:hAnsi="Calibri" w:cs="Calibri"/>
                <w:i/>
                <w:iCs/>
                <w:kern w:val="0"/>
                <w:lang w:eastAsia="pl-PL"/>
                <w14:ligatures w14:val="none"/>
              </w:rPr>
              <w:t>6.</w:t>
            </w:r>
          </w:p>
        </w:tc>
        <w:tc>
          <w:tcPr>
            <w:tcW w:w="2780" w:type="dxa"/>
          </w:tcPr>
          <w:p w14:paraId="43D280B4" w14:textId="77777777" w:rsidR="00D84747" w:rsidRPr="00D84747" w:rsidRDefault="00D84747" w:rsidP="00C06E3A">
            <w:pPr>
              <w:suppressAutoHyphens/>
              <w:spacing w:after="0" w:line="276" w:lineRule="auto"/>
              <w:jc w:val="center"/>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Świetlica Wiejska w Połchowie</w:t>
            </w:r>
          </w:p>
        </w:tc>
        <w:tc>
          <w:tcPr>
            <w:tcW w:w="5773" w:type="dxa"/>
          </w:tcPr>
          <w:p w14:paraId="7DA05C11" w14:textId="77777777" w:rsidR="00D84747" w:rsidRPr="00D84747" w:rsidRDefault="00D84747" w:rsidP="00C06E3A">
            <w:pPr>
              <w:spacing w:after="0" w:line="276" w:lineRule="auto"/>
              <w:jc w:val="center"/>
              <w:rPr>
                <w:rFonts w:ascii="Calibri" w:eastAsia="Times New Roman" w:hAnsi="Calibri" w:cs="Calibri"/>
                <w:kern w:val="0"/>
                <w:lang w:eastAsia="zh-CN"/>
                <w14:ligatures w14:val="none"/>
              </w:rPr>
            </w:pPr>
            <w:r w:rsidRPr="00D84747">
              <w:rPr>
                <w:rFonts w:ascii="Calibri" w:eastAsia="Times New Roman" w:hAnsi="Calibri" w:cs="Calibri"/>
                <w:kern w:val="0"/>
                <w:lang w:eastAsia="zh-CN"/>
                <w14:ligatures w14:val="none"/>
              </w:rPr>
              <w:t>Zamknięcie placówki z powodu braków kadrowych (pismo strony z dnia 20.06.2023 r.)</w:t>
            </w:r>
          </w:p>
        </w:tc>
      </w:tr>
      <w:tr w:rsidR="00D84747" w:rsidRPr="00D84747" w14:paraId="54252DA9" w14:textId="77777777" w:rsidTr="00C06E3A">
        <w:tc>
          <w:tcPr>
            <w:tcW w:w="509" w:type="dxa"/>
          </w:tcPr>
          <w:p w14:paraId="6AA2444B" w14:textId="77777777" w:rsidR="00D84747" w:rsidRPr="00D84747" w:rsidRDefault="00D84747" w:rsidP="00C06E3A">
            <w:pPr>
              <w:suppressAutoHyphens/>
              <w:spacing w:after="0" w:line="276" w:lineRule="auto"/>
              <w:jc w:val="center"/>
              <w:rPr>
                <w:rFonts w:ascii="Calibri" w:eastAsia="Times New Roman" w:hAnsi="Calibri" w:cs="Calibri"/>
                <w:i/>
                <w:iCs/>
                <w:kern w:val="0"/>
                <w:lang w:eastAsia="pl-PL"/>
                <w14:ligatures w14:val="none"/>
              </w:rPr>
            </w:pPr>
            <w:r w:rsidRPr="00D84747">
              <w:rPr>
                <w:rFonts w:ascii="Calibri" w:eastAsia="Times New Roman" w:hAnsi="Calibri" w:cs="Calibri"/>
                <w:i/>
                <w:iCs/>
                <w:kern w:val="0"/>
                <w:lang w:eastAsia="pl-PL"/>
                <w14:ligatures w14:val="none"/>
              </w:rPr>
              <w:t>7.</w:t>
            </w:r>
          </w:p>
        </w:tc>
        <w:tc>
          <w:tcPr>
            <w:tcW w:w="2780" w:type="dxa"/>
          </w:tcPr>
          <w:p w14:paraId="6E22EBAD" w14:textId="77777777" w:rsidR="00D84747" w:rsidRPr="00D84747" w:rsidRDefault="00D84747" w:rsidP="00C06E3A">
            <w:pPr>
              <w:suppressAutoHyphens/>
              <w:spacing w:after="0" w:line="276" w:lineRule="auto"/>
              <w:jc w:val="center"/>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Placówka Wsparcia Dziennego w Węgorzynie</w:t>
            </w:r>
          </w:p>
        </w:tc>
        <w:tc>
          <w:tcPr>
            <w:tcW w:w="5773" w:type="dxa"/>
          </w:tcPr>
          <w:p w14:paraId="4CB84468" w14:textId="77777777" w:rsidR="00D84747" w:rsidRPr="00D84747" w:rsidRDefault="00D84747" w:rsidP="00C06E3A">
            <w:pPr>
              <w:spacing w:after="0" w:line="276" w:lineRule="auto"/>
              <w:jc w:val="center"/>
              <w:rPr>
                <w:rFonts w:ascii="Calibri" w:eastAsia="Times New Roman" w:hAnsi="Calibri" w:cs="Calibri"/>
                <w:kern w:val="0"/>
                <w:lang w:eastAsia="zh-CN"/>
                <w14:ligatures w14:val="none"/>
              </w:rPr>
            </w:pPr>
            <w:r w:rsidRPr="00D84747">
              <w:rPr>
                <w:rFonts w:ascii="Calibri" w:eastAsia="Times New Roman" w:hAnsi="Calibri" w:cs="Calibri"/>
                <w:kern w:val="0"/>
                <w:lang w:eastAsia="zh-CN"/>
                <w14:ligatures w14:val="none"/>
              </w:rPr>
              <w:t>Brak informacji nt. powodu zamknięcia placówki (pismo strony z dnia 05.06.2023 r.)</w:t>
            </w:r>
          </w:p>
        </w:tc>
      </w:tr>
    </w:tbl>
    <w:p w14:paraId="39C6551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08BA20E1" w14:textId="77777777" w:rsidR="00D84747" w:rsidRPr="00D84747" w:rsidRDefault="00D84747" w:rsidP="00C06E3A">
      <w:pPr>
        <w:numPr>
          <w:ilvl w:val="0"/>
          <w:numId w:val="82"/>
        </w:numPr>
        <w:tabs>
          <w:tab w:val="left" w:pos="284"/>
        </w:tabs>
        <w:autoSpaceDE w:val="0"/>
        <w:autoSpaceDN w:val="0"/>
        <w:adjustRightInd w:val="0"/>
        <w:spacing w:after="0" w:line="276" w:lineRule="auto"/>
        <w:ind w:left="0" w:firstLine="0"/>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Ogółem wydano 16 decyzji, w tym:</w:t>
      </w:r>
    </w:p>
    <w:p w14:paraId="678C17F3" w14:textId="77777777" w:rsidR="00D84747" w:rsidRPr="00D84747" w:rsidRDefault="00D84747" w:rsidP="001A1F34">
      <w:pPr>
        <w:numPr>
          <w:ilvl w:val="0"/>
          <w:numId w:val="45"/>
        </w:numPr>
        <w:autoSpaceDE w:val="0"/>
        <w:autoSpaceDN w:val="0"/>
        <w:adjustRightInd w:val="0"/>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2 opinie sanitarne w formie decyzji; </w:t>
      </w:r>
    </w:p>
    <w:p w14:paraId="047FB8AC" w14:textId="77777777" w:rsidR="00D84747" w:rsidRPr="00D84747" w:rsidRDefault="00D84747" w:rsidP="001A1F34">
      <w:pPr>
        <w:numPr>
          <w:ilvl w:val="0"/>
          <w:numId w:val="45"/>
        </w:numPr>
        <w:autoSpaceDE w:val="0"/>
        <w:autoSpaceDN w:val="0"/>
        <w:adjustRightInd w:val="0"/>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8 decyzji dotyczących wykonania nałożonych obowiązków;</w:t>
      </w:r>
    </w:p>
    <w:p w14:paraId="32DC4779" w14:textId="52B974AA" w:rsidR="00D84747" w:rsidRPr="00D84747" w:rsidRDefault="00D84747" w:rsidP="001A1F34">
      <w:pPr>
        <w:numPr>
          <w:ilvl w:val="0"/>
          <w:numId w:val="45"/>
        </w:numPr>
        <w:autoSpaceDE w:val="0"/>
        <w:autoSpaceDN w:val="0"/>
        <w:adjustRightInd w:val="0"/>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6 decyzji płatniczych na kwotę 442, 58 zł</w:t>
      </w:r>
      <w:r w:rsidR="00C06E3A">
        <w:rPr>
          <w:rFonts w:ascii="Calibri" w:eastAsia="Times New Roman" w:hAnsi="Calibri" w:cs="Calibri"/>
          <w:kern w:val="0"/>
          <w:lang w:eastAsia="pl-PL"/>
          <w14:ligatures w14:val="none"/>
        </w:rPr>
        <w:t>.</w:t>
      </w:r>
    </w:p>
    <w:p w14:paraId="47AEAE2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135B9C55" w14:textId="18308088" w:rsidR="00D84747" w:rsidRPr="00C06E3A" w:rsidRDefault="00D84747" w:rsidP="00C06E3A">
      <w:pPr>
        <w:numPr>
          <w:ilvl w:val="1"/>
          <w:numId w:val="43"/>
        </w:numPr>
        <w:tabs>
          <w:tab w:val="left" w:pos="567"/>
        </w:tabs>
        <w:spacing w:after="0" w:line="276" w:lineRule="auto"/>
        <w:ind w:left="0" w:firstLine="66"/>
        <w:jc w:val="both"/>
        <w:rPr>
          <w:rFonts w:ascii="Calibri" w:eastAsia="Times New Roman" w:hAnsi="Calibri" w:cs="Calibri"/>
          <w:b/>
          <w:bCs/>
          <w:kern w:val="0"/>
          <w:lang w:eastAsia="pl-PL"/>
          <w14:ligatures w14:val="none"/>
        </w:rPr>
      </w:pPr>
      <w:r w:rsidRPr="00C06E3A">
        <w:rPr>
          <w:rFonts w:ascii="Calibri" w:eastAsia="Times New Roman" w:hAnsi="Calibri" w:cs="Calibri"/>
          <w:b/>
          <w:bCs/>
          <w:kern w:val="0"/>
          <w:lang w:eastAsia="pl-PL"/>
          <w14:ligatures w14:val="none"/>
        </w:rPr>
        <w:t>Stan sanitarno – techniczny budynków lub ich części, w których funkcjonują placówki opieki, wychowania, nauczania dla dzieci i młodzieży</w:t>
      </w:r>
      <w:r w:rsidR="00C06E3A">
        <w:rPr>
          <w:rFonts w:ascii="Calibri" w:eastAsia="Times New Roman" w:hAnsi="Calibri" w:cs="Calibri"/>
          <w:b/>
          <w:bCs/>
          <w:kern w:val="0"/>
          <w:lang w:eastAsia="pl-PL"/>
          <w14:ligatures w14:val="none"/>
        </w:rPr>
        <w:t>.</w:t>
      </w:r>
    </w:p>
    <w:p w14:paraId="3C892905" w14:textId="60071D8F" w:rsidR="00D84747" w:rsidRPr="00D84747" w:rsidRDefault="00D84747" w:rsidP="00C06E3A">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skontrolowanych placówkach nie stwierdzono złego stanu higieniczno</w:t>
      </w:r>
      <w:r w:rsidR="00C06E3A">
        <w:rPr>
          <w:rFonts w:ascii="Calibri" w:eastAsia="Times New Roman" w:hAnsi="Calibri" w:cs="Calibri"/>
          <w:kern w:val="0"/>
          <w:lang w:eastAsia="pl-PL"/>
          <w14:ligatures w14:val="none"/>
        </w:rPr>
        <w:t xml:space="preserve"> </w:t>
      </w:r>
      <w:r w:rsidRPr="00D84747">
        <w:rPr>
          <w:rFonts w:ascii="Calibri" w:eastAsia="Times New Roman" w:hAnsi="Calibri" w:cs="Calibri"/>
          <w:kern w:val="0"/>
          <w:lang w:eastAsia="pl-PL"/>
          <w14:ligatures w14:val="none"/>
        </w:rPr>
        <w:t>-</w:t>
      </w:r>
      <w:r w:rsidR="00C06E3A">
        <w:rPr>
          <w:rFonts w:ascii="Calibri" w:eastAsia="Times New Roman" w:hAnsi="Calibri" w:cs="Calibri"/>
          <w:kern w:val="0"/>
          <w:lang w:eastAsia="pl-PL"/>
          <w14:ligatures w14:val="none"/>
        </w:rPr>
        <w:t xml:space="preserve"> </w:t>
      </w:r>
      <w:r w:rsidRPr="00D84747">
        <w:rPr>
          <w:rFonts w:ascii="Calibri" w:eastAsia="Times New Roman" w:hAnsi="Calibri" w:cs="Calibri"/>
          <w:kern w:val="0"/>
          <w:lang w:eastAsia="pl-PL"/>
          <w14:ligatures w14:val="none"/>
        </w:rPr>
        <w:t>sanitarnego lub technicznego</w:t>
      </w:r>
      <w:r w:rsidR="00C06E3A">
        <w:rPr>
          <w:rFonts w:ascii="Calibri" w:eastAsia="Times New Roman" w:hAnsi="Calibri" w:cs="Calibri"/>
          <w:kern w:val="0"/>
          <w:lang w:eastAsia="pl-PL"/>
          <w14:ligatures w14:val="none"/>
        </w:rPr>
        <w:t>,</w:t>
      </w:r>
      <w:r w:rsidRPr="00D84747">
        <w:rPr>
          <w:rFonts w:ascii="Calibri" w:eastAsia="Times New Roman" w:hAnsi="Calibri" w:cs="Calibri"/>
          <w:kern w:val="0"/>
          <w:lang w:eastAsia="pl-PL"/>
          <w14:ligatures w14:val="none"/>
        </w:rPr>
        <w:t xml:space="preserve"> co skutkowałoby unieruchomieniem obiektu.</w:t>
      </w:r>
    </w:p>
    <w:p w14:paraId="74F76ADF" w14:textId="21334B6C" w:rsidR="00D84747" w:rsidRPr="00D84747" w:rsidRDefault="00D84747" w:rsidP="00C06E3A">
      <w:pPr>
        <w:tabs>
          <w:tab w:val="left" w:pos="426"/>
        </w:tabs>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Stwierdzone nieprawidłowości dotyczyły jedynie części obiektów placówek oświatowo – wychowawczych, w których wydano decyzje w zakresie m. in.: złego stanu technicznego ścian, sufitów, podłóg, futryn i drzwi w salach zajęć, złego stanu technicznego ram okiennych, złego stanu technicznego nawierzchni, złego stanu technicznego ścian i sufitu </w:t>
      </w:r>
      <w:r w:rsidRPr="00D84747">
        <w:rPr>
          <w:rFonts w:ascii="Calibri" w:eastAsia="Times New Roman" w:hAnsi="Calibri" w:cs="Calibri"/>
          <w:kern w:val="0"/>
          <w:lang w:eastAsia="pl-PL"/>
          <w14:ligatures w14:val="none"/>
        </w:rPr>
        <w:br/>
        <w:t xml:space="preserve">w korytarzu komunikacyjnym. Stwierdzone nieprawidłowości zostały usunięte w całości </w:t>
      </w:r>
      <w:r w:rsidRPr="00D84747">
        <w:rPr>
          <w:rFonts w:ascii="Calibri" w:eastAsia="Times New Roman" w:hAnsi="Calibri" w:cs="Calibri"/>
          <w:kern w:val="0"/>
          <w:lang w:eastAsia="pl-PL"/>
          <w14:ligatures w14:val="none"/>
        </w:rPr>
        <w:br/>
        <w:t xml:space="preserve">w Niepublicznym Przedszkolu TPD w Mieszewie (postępowanie administracyjne zakończono), w Domu Dziecka w Łobzie (postępowanie administracyjne zakończono), w Środowiskowym Ognisku Wychowawczym TPD w Łobzie (postępowanie administracyjne zakończono). </w:t>
      </w:r>
      <w:r w:rsidR="00C06E3A">
        <w:rPr>
          <w:rFonts w:ascii="Calibri" w:eastAsia="Times New Roman" w:hAnsi="Calibri" w:cs="Calibri"/>
          <w:kern w:val="0"/>
          <w:lang w:eastAsia="pl-PL"/>
          <w14:ligatures w14:val="none"/>
        </w:rPr>
        <w:br/>
      </w:r>
      <w:r w:rsidRPr="00D84747">
        <w:rPr>
          <w:rFonts w:ascii="Calibri" w:eastAsia="Times New Roman" w:hAnsi="Calibri" w:cs="Calibri"/>
          <w:kern w:val="0"/>
          <w:lang w:eastAsia="pl-PL"/>
          <w14:ligatures w14:val="none"/>
        </w:rPr>
        <w:t>W pozostałych placówkach postępowanie administracyjne jest w toku.</w:t>
      </w:r>
    </w:p>
    <w:p w14:paraId="52CBE6D8" w14:textId="77777777" w:rsidR="00D84747" w:rsidRPr="00D84747" w:rsidRDefault="00D84747" w:rsidP="001A1F34">
      <w:pPr>
        <w:tabs>
          <w:tab w:val="left" w:pos="1134"/>
        </w:tabs>
        <w:spacing w:after="0" w:line="276" w:lineRule="auto"/>
        <w:jc w:val="both"/>
        <w:rPr>
          <w:rFonts w:ascii="Calibri" w:eastAsia="Times New Roman" w:hAnsi="Calibri" w:cs="Calibri"/>
          <w:kern w:val="0"/>
          <w:lang w:eastAsia="pl-PL"/>
          <w14:ligatures w14:val="none"/>
        </w:rPr>
      </w:pPr>
    </w:p>
    <w:p w14:paraId="7363D3CB" w14:textId="77777777" w:rsidR="00D84747" w:rsidRPr="00C06E3A" w:rsidRDefault="00D84747" w:rsidP="001A1F34">
      <w:pPr>
        <w:numPr>
          <w:ilvl w:val="1"/>
          <w:numId w:val="43"/>
        </w:numPr>
        <w:tabs>
          <w:tab w:val="left" w:pos="567"/>
        </w:tabs>
        <w:spacing w:after="0" w:line="276" w:lineRule="auto"/>
        <w:ind w:left="142" w:hanging="66"/>
        <w:jc w:val="both"/>
        <w:rPr>
          <w:rFonts w:ascii="Calibri" w:eastAsia="Times New Roman" w:hAnsi="Calibri" w:cs="Calibri"/>
          <w:b/>
          <w:bCs/>
          <w:kern w:val="0"/>
          <w:lang w:eastAsia="pl-PL"/>
          <w14:ligatures w14:val="none"/>
        </w:rPr>
      </w:pPr>
      <w:r w:rsidRPr="00C06E3A">
        <w:rPr>
          <w:rFonts w:ascii="Calibri" w:eastAsia="Times New Roman" w:hAnsi="Calibri" w:cs="Calibri"/>
          <w:b/>
          <w:bCs/>
          <w:kern w:val="0"/>
          <w:lang w:eastAsia="pl-PL"/>
          <w14:ligatures w14:val="none"/>
        </w:rPr>
        <w:t>Zaplecze sanitarne placówek dla dzieci i młodzieży oraz warunki do utrzymania higieny osobistej.</w:t>
      </w:r>
    </w:p>
    <w:p w14:paraId="57C0FF17" w14:textId="77777777" w:rsidR="00D84747" w:rsidRPr="00D84747" w:rsidRDefault="00D84747" w:rsidP="00C06E3A">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We wszystkich skontrolowanych szkołach i placówkach stwierdzono prawidłowy stan czystości i porządku w sanitariatach.</w:t>
      </w:r>
    </w:p>
    <w:p w14:paraId="2207085F" w14:textId="77777777" w:rsidR="00D84747" w:rsidRPr="00D84747" w:rsidRDefault="00D84747" w:rsidP="00C06E3A">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Systematycznej poprawie ulegają warunki do utrzymania higieny osobistej. Na terenie powiatu łobeskiego wszystkie szkoły i placówki posiadają instalację wodociągową. </w:t>
      </w:r>
    </w:p>
    <w:p w14:paraId="02D8F763" w14:textId="77777777" w:rsidR="00D84747" w:rsidRPr="00D84747" w:rsidRDefault="00D84747" w:rsidP="00C06E3A">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skontrolowanych w 2023 roku placówkach stwierdzono, iż w 9 przypadkach placówki posiadają bezodpływowe zbiorniki – szambo; 3 placówki posiadają własną oczyszczalnię ścieków.</w:t>
      </w:r>
    </w:p>
    <w:p w14:paraId="5897406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3D8E3BB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1495778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4516672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0780347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5C695EE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22A81593" w14:textId="77777777" w:rsidR="00D84747" w:rsidRPr="00D84747" w:rsidRDefault="00D84747" w:rsidP="001A1F34">
      <w:pPr>
        <w:spacing w:after="0" w:line="276" w:lineRule="auto"/>
        <w:jc w:val="both"/>
        <w:rPr>
          <w:rFonts w:ascii="Calibri" w:eastAsia="Times New Roman" w:hAnsi="Calibri" w:cs="Calibri"/>
          <w:kern w:val="0"/>
          <w:u w:val="single"/>
          <w:lang w:eastAsia="pl-PL"/>
          <w14:ligatures w14:val="none"/>
        </w:rPr>
      </w:pPr>
      <w:r w:rsidRPr="00D84747">
        <w:rPr>
          <w:rFonts w:ascii="Calibri" w:eastAsia="Times New Roman" w:hAnsi="Calibri" w:cs="Calibri"/>
          <w:kern w:val="0"/>
          <w:u w:val="single"/>
          <w:lang w:eastAsia="pl-PL"/>
          <w14:ligatures w14:val="none"/>
        </w:rPr>
        <w:lastRenderedPageBreak/>
        <w:t xml:space="preserve">Tabela - zaplecze sanitarne placówek dla dzieci i młodzieży oraz warunki do utrzymania higieny osobistej </w:t>
      </w:r>
    </w:p>
    <w:tbl>
      <w:tblPr>
        <w:tblpPr w:leftFromText="141" w:rightFromText="141" w:vertAnchor="text" w:horzAnchor="margin" w:tblpXSpec="center" w:tblpY="375"/>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222"/>
        <w:gridCol w:w="845"/>
        <w:gridCol w:w="840"/>
        <w:gridCol w:w="703"/>
        <w:gridCol w:w="703"/>
        <w:gridCol w:w="703"/>
        <w:gridCol w:w="703"/>
        <w:gridCol w:w="703"/>
        <w:gridCol w:w="703"/>
        <w:gridCol w:w="33"/>
        <w:gridCol w:w="670"/>
        <w:gridCol w:w="703"/>
        <w:gridCol w:w="703"/>
        <w:gridCol w:w="703"/>
      </w:tblGrid>
      <w:tr w:rsidR="00C06E3A" w:rsidRPr="00C06E3A" w14:paraId="701583A1" w14:textId="77777777" w:rsidTr="00C06E3A">
        <w:trPr>
          <w:cantSplit/>
          <w:trHeight w:val="302"/>
        </w:trPr>
        <w:tc>
          <w:tcPr>
            <w:tcW w:w="1847" w:type="dxa"/>
            <w:gridSpan w:val="2"/>
            <w:vMerge w:val="restart"/>
            <w:tcBorders>
              <w:top w:val="single" w:sz="4" w:space="0" w:color="auto"/>
              <w:left w:val="single" w:sz="4" w:space="0" w:color="auto"/>
              <w:right w:val="single" w:sz="8" w:space="0" w:color="auto"/>
              <w:tl2br w:val="single" w:sz="4" w:space="0" w:color="auto"/>
            </w:tcBorders>
          </w:tcPr>
          <w:p w14:paraId="561BC838" w14:textId="77777777" w:rsidR="00C06E3A" w:rsidRPr="00C06E3A" w:rsidRDefault="00C06E3A" w:rsidP="00C06E3A">
            <w:pPr>
              <w:spacing w:after="0" w:line="276" w:lineRule="auto"/>
              <w:jc w:val="both"/>
              <w:rPr>
                <w:rFonts w:ascii="Calibri" w:eastAsia="Times New Roman" w:hAnsi="Calibri" w:cs="Calibri"/>
                <w:b/>
                <w:kern w:val="0"/>
                <w:sz w:val="20"/>
                <w:szCs w:val="20"/>
                <w:lang w:eastAsia="pl-PL"/>
                <w14:ligatures w14:val="none"/>
              </w:rPr>
            </w:pPr>
            <w:r w:rsidRPr="00C06E3A">
              <w:rPr>
                <w:rFonts w:ascii="Calibri" w:eastAsia="Times New Roman" w:hAnsi="Calibri" w:cs="Calibri"/>
                <w:b/>
                <w:kern w:val="0"/>
                <w:sz w:val="20"/>
                <w:szCs w:val="20"/>
                <w:lang w:eastAsia="pl-PL"/>
                <w14:ligatures w14:val="none"/>
              </w:rPr>
              <w:t>3</w:t>
            </w:r>
          </w:p>
        </w:tc>
        <w:tc>
          <w:tcPr>
            <w:tcW w:w="8715" w:type="dxa"/>
            <w:gridSpan w:val="13"/>
            <w:tcBorders>
              <w:top w:val="single" w:sz="4" w:space="0" w:color="auto"/>
              <w:left w:val="single" w:sz="8" w:space="0" w:color="auto"/>
              <w:right w:val="single" w:sz="4" w:space="0" w:color="auto"/>
            </w:tcBorders>
            <w:vAlign w:val="center"/>
          </w:tcPr>
          <w:p w14:paraId="02DCEA4F"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 xml:space="preserve">                                                  Placówki posiadające</w:t>
            </w:r>
          </w:p>
        </w:tc>
      </w:tr>
      <w:tr w:rsidR="00C06E3A" w:rsidRPr="00C06E3A" w14:paraId="7978D4AE" w14:textId="77777777" w:rsidTr="00C06E3A">
        <w:trPr>
          <w:cantSplit/>
          <w:trHeight w:val="563"/>
        </w:trPr>
        <w:tc>
          <w:tcPr>
            <w:tcW w:w="1847" w:type="dxa"/>
            <w:gridSpan w:val="2"/>
            <w:vMerge/>
            <w:tcBorders>
              <w:left w:val="single" w:sz="4" w:space="0" w:color="auto"/>
              <w:right w:val="single" w:sz="8" w:space="0" w:color="auto"/>
              <w:tl2br w:val="single" w:sz="4" w:space="0" w:color="auto"/>
            </w:tcBorders>
            <w:vAlign w:val="center"/>
          </w:tcPr>
          <w:p w14:paraId="0467BAC5"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p>
        </w:tc>
        <w:tc>
          <w:tcPr>
            <w:tcW w:w="1685" w:type="dxa"/>
            <w:gridSpan w:val="2"/>
            <w:vMerge w:val="restart"/>
            <w:tcBorders>
              <w:top w:val="single" w:sz="4" w:space="0" w:color="auto"/>
              <w:left w:val="single" w:sz="8" w:space="0" w:color="auto"/>
              <w:right w:val="single" w:sz="4" w:space="0" w:color="auto"/>
            </w:tcBorders>
            <w:vAlign w:val="center"/>
          </w:tcPr>
          <w:p w14:paraId="1A74C4C0"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Instalację kanalizacyjną  przyłączoną do sieci kanalizacyjnej ( zgodnie z drukiem Mz-53)</w:t>
            </w:r>
          </w:p>
        </w:tc>
        <w:tc>
          <w:tcPr>
            <w:tcW w:w="3515" w:type="dxa"/>
            <w:gridSpan w:val="5"/>
            <w:tcBorders>
              <w:top w:val="single" w:sz="4" w:space="0" w:color="auto"/>
              <w:left w:val="single" w:sz="4" w:space="0" w:color="auto"/>
              <w:right w:val="single" w:sz="4" w:space="0" w:color="auto"/>
            </w:tcBorders>
            <w:vAlign w:val="center"/>
          </w:tcPr>
          <w:p w14:paraId="0CACC189"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Brak kanalizacji ( dane muszą zgodnie z drukiem z kolumną 13 w Mz-53)</w:t>
            </w:r>
          </w:p>
        </w:tc>
        <w:tc>
          <w:tcPr>
            <w:tcW w:w="736" w:type="dxa"/>
            <w:gridSpan w:val="2"/>
            <w:tcBorders>
              <w:top w:val="single" w:sz="4" w:space="0" w:color="auto"/>
              <w:left w:val="single" w:sz="4" w:space="0" w:color="auto"/>
              <w:bottom w:val="nil"/>
              <w:right w:val="single" w:sz="4" w:space="0" w:color="auto"/>
            </w:tcBorders>
            <w:vAlign w:val="center"/>
          </w:tcPr>
          <w:p w14:paraId="5A8958B2"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p>
        </w:tc>
        <w:tc>
          <w:tcPr>
            <w:tcW w:w="2779" w:type="dxa"/>
            <w:gridSpan w:val="4"/>
            <w:tcBorders>
              <w:top w:val="single" w:sz="4" w:space="0" w:color="auto"/>
              <w:left w:val="single" w:sz="4" w:space="0" w:color="auto"/>
              <w:right w:val="single" w:sz="4" w:space="0" w:color="auto"/>
            </w:tcBorders>
            <w:vAlign w:val="center"/>
          </w:tcPr>
          <w:p w14:paraId="621C79C8"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Brak wodociągów ( dane muszą zgodnie  z kolumną 12 w Mz-53 )</w:t>
            </w:r>
          </w:p>
        </w:tc>
      </w:tr>
      <w:tr w:rsidR="00C06E3A" w:rsidRPr="00C06E3A" w14:paraId="6A7C1334" w14:textId="77777777" w:rsidTr="00C06E3A">
        <w:trPr>
          <w:cantSplit/>
          <w:trHeight w:val="2267"/>
        </w:trPr>
        <w:tc>
          <w:tcPr>
            <w:tcW w:w="1847" w:type="dxa"/>
            <w:gridSpan w:val="2"/>
            <w:vMerge/>
            <w:tcBorders>
              <w:left w:val="single" w:sz="4" w:space="0" w:color="auto"/>
              <w:right w:val="single" w:sz="8" w:space="0" w:color="auto"/>
              <w:tl2br w:val="single" w:sz="4" w:space="0" w:color="auto"/>
            </w:tcBorders>
          </w:tcPr>
          <w:p w14:paraId="2B840E0C"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p>
        </w:tc>
        <w:tc>
          <w:tcPr>
            <w:tcW w:w="1685" w:type="dxa"/>
            <w:gridSpan w:val="2"/>
            <w:vMerge/>
            <w:tcBorders>
              <w:left w:val="single" w:sz="8" w:space="0" w:color="auto"/>
              <w:bottom w:val="single" w:sz="4" w:space="0" w:color="auto"/>
              <w:right w:val="single" w:sz="4" w:space="0" w:color="auto"/>
            </w:tcBorders>
            <w:textDirection w:val="btLr"/>
            <w:vAlign w:val="center"/>
          </w:tcPr>
          <w:p w14:paraId="041BBF80"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p>
        </w:tc>
        <w:tc>
          <w:tcPr>
            <w:tcW w:w="1406" w:type="dxa"/>
            <w:gridSpan w:val="2"/>
            <w:tcBorders>
              <w:left w:val="single" w:sz="4" w:space="0" w:color="auto"/>
              <w:bottom w:val="single" w:sz="4" w:space="0" w:color="auto"/>
            </w:tcBorders>
            <w:shd w:val="clear" w:color="auto" w:fill="auto"/>
            <w:textDirection w:val="btLr"/>
            <w:vAlign w:val="center"/>
          </w:tcPr>
          <w:p w14:paraId="378E3C82"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zbiorniki bezodpływowe           ( szamba)</w:t>
            </w:r>
          </w:p>
        </w:tc>
        <w:tc>
          <w:tcPr>
            <w:tcW w:w="1406" w:type="dxa"/>
            <w:gridSpan w:val="2"/>
            <w:tcBorders>
              <w:bottom w:val="single" w:sz="4" w:space="0" w:color="auto"/>
            </w:tcBorders>
            <w:shd w:val="clear" w:color="auto" w:fill="auto"/>
            <w:textDirection w:val="btLr"/>
            <w:vAlign w:val="center"/>
          </w:tcPr>
          <w:p w14:paraId="66B42B1B"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Przydomowe oczyszczalnie ścieków</w:t>
            </w:r>
          </w:p>
        </w:tc>
        <w:tc>
          <w:tcPr>
            <w:tcW w:w="703" w:type="dxa"/>
            <w:tcBorders>
              <w:bottom w:val="single" w:sz="4" w:space="0" w:color="auto"/>
            </w:tcBorders>
            <w:textDirection w:val="btLr"/>
            <w:vAlign w:val="center"/>
          </w:tcPr>
          <w:p w14:paraId="28E68985"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 xml:space="preserve"> Podać przyczyny funkcjonowania  placówek bez  kanalizacji</w:t>
            </w:r>
          </w:p>
        </w:tc>
        <w:tc>
          <w:tcPr>
            <w:tcW w:w="703" w:type="dxa"/>
            <w:tcBorders>
              <w:top w:val="nil"/>
              <w:bottom w:val="single" w:sz="4" w:space="0" w:color="auto"/>
            </w:tcBorders>
            <w:textDirection w:val="btLr"/>
            <w:vAlign w:val="center"/>
          </w:tcPr>
          <w:p w14:paraId="2F367D92"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 xml:space="preserve">Instalację wodociągową  </w:t>
            </w:r>
          </w:p>
        </w:tc>
        <w:tc>
          <w:tcPr>
            <w:tcW w:w="1406" w:type="dxa"/>
            <w:gridSpan w:val="3"/>
            <w:tcBorders>
              <w:bottom w:val="single" w:sz="4" w:space="0" w:color="auto"/>
            </w:tcBorders>
            <w:textDirection w:val="btLr"/>
            <w:vAlign w:val="center"/>
          </w:tcPr>
          <w:p w14:paraId="587C241A"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Studnie głębinowe</w:t>
            </w:r>
          </w:p>
        </w:tc>
        <w:tc>
          <w:tcPr>
            <w:tcW w:w="1406" w:type="dxa"/>
            <w:gridSpan w:val="2"/>
            <w:tcBorders>
              <w:bottom w:val="single" w:sz="4" w:space="0" w:color="auto"/>
            </w:tcBorders>
            <w:textDirection w:val="btLr"/>
            <w:vAlign w:val="center"/>
          </w:tcPr>
          <w:p w14:paraId="2D81E006" w14:textId="77777777" w:rsidR="00C06E3A" w:rsidRPr="00C06E3A" w:rsidRDefault="00C06E3A" w:rsidP="00C06E3A">
            <w:pPr>
              <w:spacing w:after="0" w:line="276" w:lineRule="auto"/>
              <w:ind w:right="113"/>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Podać przyczyny funkcjonowania  placówek bez wodociągów</w:t>
            </w:r>
          </w:p>
        </w:tc>
      </w:tr>
      <w:tr w:rsidR="00C06E3A" w:rsidRPr="00C06E3A" w14:paraId="6CE259D2" w14:textId="77777777" w:rsidTr="00C06E3A">
        <w:trPr>
          <w:cantSplit/>
          <w:trHeight w:val="241"/>
        </w:trPr>
        <w:tc>
          <w:tcPr>
            <w:tcW w:w="1847" w:type="dxa"/>
            <w:gridSpan w:val="2"/>
            <w:vMerge/>
            <w:tcBorders>
              <w:left w:val="single" w:sz="4" w:space="0" w:color="auto"/>
              <w:right w:val="single" w:sz="8" w:space="0" w:color="auto"/>
              <w:tl2br w:val="single" w:sz="4" w:space="0" w:color="auto"/>
            </w:tcBorders>
          </w:tcPr>
          <w:p w14:paraId="34F9A79B"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p>
        </w:tc>
        <w:tc>
          <w:tcPr>
            <w:tcW w:w="1685" w:type="dxa"/>
            <w:gridSpan w:val="2"/>
            <w:tcBorders>
              <w:top w:val="single" w:sz="4" w:space="0" w:color="auto"/>
              <w:left w:val="single" w:sz="8" w:space="0" w:color="auto"/>
              <w:bottom w:val="single" w:sz="8" w:space="0" w:color="auto"/>
            </w:tcBorders>
            <w:vAlign w:val="center"/>
          </w:tcPr>
          <w:p w14:paraId="689FA67E"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1</w:t>
            </w:r>
          </w:p>
        </w:tc>
        <w:tc>
          <w:tcPr>
            <w:tcW w:w="1406" w:type="dxa"/>
            <w:gridSpan w:val="2"/>
            <w:tcBorders>
              <w:top w:val="single" w:sz="4" w:space="0" w:color="auto"/>
              <w:bottom w:val="single" w:sz="8" w:space="0" w:color="auto"/>
            </w:tcBorders>
            <w:shd w:val="clear" w:color="auto" w:fill="auto"/>
            <w:vAlign w:val="center"/>
          </w:tcPr>
          <w:p w14:paraId="4FC33106"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2</w:t>
            </w:r>
          </w:p>
        </w:tc>
        <w:tc>
          <w:tcPr>
            <w:tcW w:w="1406" w:type="dxa"/>
            <w:gridSpan w:val="2"/>
            <w:tcBorders>
              <w:top w:val="single" w:sz="4" w:space="0" w:color="auto"/>
              <w:bottom w:val="single" w:sz="8" w:space="0" w:color="auto"/>
            </w:tcBorders>
            <w:shd w:val="clear" w:color="auto" w:fill="auto"/>
            <w:vAlign w:val="center"/>
          </w:tcPr>
          <w:p w14:paraId="0E3C99AF"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3</w:t>
            </w:r>
          </w:p>
        </w:tc>
        <w:tc>
          <w:tcPr>
            <w:tcW w:w="703" w:type="dxa"/>
            <w:tcBorders>
              <w:top w:val="single" w:sz="4" w:space="0" w:color="auto"/>
              <w:bottom w:val="single" w:sz="8" w:space="0" w:color="auto"/>
            </w:tcBorders>
            <w:vAlign w:val="center"/>
          </w:tcPr>
          <w:p w14:paraId="45E094A2"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4</w:t>
            </w:r>
          </w:p>
        </w:tc>
        <w:tc>
          <w:tcPr>
            <w:tcW w:w="703" w:type="dxa"/>
            <w:tcBorders>
              <w:top w:val="single" w:sz="4" w:space="0" w:color="auto"/>
              <w:bottom w:val="single" w:sz="8" w:space="0" w:color="auto"/>
            </w:tcBorders>
            <w:vAlign w:val="center"/>
          </w:tcPr>
          <w:p w14:paraId="53B2DE52"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5</w:t>
            </w:r>
          </w:p>
        </w:tc>
        <w:tc>
          <w:tcPr>
            <w:tcW w:w="1406" w:type="dxa"/>
            <w:gridSpan w:val="3"/>
            <w:tcBorders>
              <w:top w:val="single" w:sz="4" w:space="0" w:color="auto"/>
              <w:bottom w:val="single" w:sz="8" w:space="0" w:color="auto"/>
            </w:tcBorders>
            <w:vAlign w:val="center"/>
          </w:tcPr>
          <w:p w14:paraId="1007D6F8"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6</w:t>
            </w:r>
          </w:p>
        </w:tc>
        <w:tc>
          <w:tcPr>
            <w:tcW w:w="1406" w:type="dxa"/>
            <w:gridSpan w:val="2"/>
            <w:tcBorders>
              <w:top w:val="single" w:sz="4" w:space="0" w:color="auto"/>
              <w:bottom w:val="single" w:sz="8" w:space="0" w:color="auto"/>
            </w:tcBorders>
            <w:vAlign w:val="center"/>
          </w:tcPr>
          <w:p w14:paraId="17CEA025"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7</w:t>
            </w:r>
          </w:p>
        </w:tc>
      </w:tr>
      <w:tr w:rsidR="00C06E3A" w:rsidRPr="00C06E3A" w14:paraId="30CA4E4D" w14:textId="77777777" w:rsidTr="00C06E3A">
        <w:trPr>
          <w:trHeight w:val="624"/>
        </w:trPr>
        <w:tc>
          <w:tcPr>
            <w:tcW w:w="1847" w:type="dxa"/>
            <w:gridSpan w:val="2"/>
            <w:vMerge/>
            <w:tcBorders>
              <w:left w:val="single" w:sz="4" w:space="0" w:color="auto"/>
              <w:right w:val="single" w:sz="8" w:space="0" w:color="auto"/>
              <w:tl2br w:val="single" w:sz="4" w:space="0" w:color="auto"/>
            </w:tcBorders>
            <w:vAlign w:val="center"/>
          </w:tcPr>
          <w:p w14:paraId="429CB7D6"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top w:val="single" w:sz="8" w:space="0" w:color="auto"/>
              <w:left w:val="single" w:sz="8" w:space="0" w:color="auto"/>
            </w:tcBorders>
          </w:tcPr>
          <w:p w14:paraId="114571F9"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2022</w:t>
            </w:r>
          </w:p>
        </w:tc>
        <w:tc>
          <w:tcPr>
            <w:tcW w:w="840" w:type="dxa"/>
            <w:tcBorders>
              <w:top w:val="single" w:sz="8" w:space="0" w:color="auto"/>
              <w:left w:val="single" w:sz="4" w:space="0" w:color="auto"/>
            </w:tcBorders>
          </w:tcPr>
          <w:p w14:paraId="30322025"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2023</w:t>
            </w:r>
          </w:p>
        </w:tc>
        <w:tc>
          <w:tcPr>
            <w:tcW w:w="703" w:type="dxa"/>
            <w:tcBorders>
              <w:top w:val="single" w:sz="8" w:space="0" w:color="auto"/>
            </w:tcBorders>
            <w:shd w:val="clear" w:color="auto" w:fill="auto"/>
          </w:tcPr>
          <w:p w14:paraId="0E07F83F"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2022</w:t>
            </w:r>
          </w:p>
        </w:tc>
        <w:tc>
          <w:tcPr>
            <w:tcW w:w="703" w:type="dxa"/>
            <w:tcBorders>
              <w:top w:val="single" w:sz="8" w:space="0" w:color="auto"/>
            </w:tcBorders>
            <w:shd w:val="clear" w:color="auto" w:fill="auto"/>
          </w:tcPr>
          <w:p w14:paraId="62CB4354"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2023</w:t>
            </w:r>
          </w:p>
        </w:tc>
        <w:tc>
          <w:tcPr>
            <w:tcW w:w="703" w:type="dxa"/>
            <w:tcBorders>
              <w:top w:val="single" w:sz="8" w:space="0" w:color="auto"/>
            </w:tcBorders>
            <w:shd w:val="clear" w:color="auto" w:fill="auto"/>
          </w:tcPr>
          <w:p w14:paraId="2AE2E16E"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2022</w:t>
            </w:r>
          </w:p>
        </w:tc>
        <w:tc>
          <w:tcPr>
            <w:tcW w:w="703" w:type="dxa"/>
            <w:tcBorders>
              <w:top w:val="single" w:sz="8" w:space="0" w:color="auto"/>
            </w:tcBorders>
            <w:shd w:val="clear" w:color="auto" w:fill="auto"/>
          </w:tcPr>
          <w:p w14:paraId="5CEF12B9"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2023</w:t>
            </w:r>
          </w:p>
        </w:tc>
        <w:tc>
          <w:tcPr>
            <w:tcW w:w="703" w:type="dxa"/>
            <w:tcBorders>
              <w:top w:val="single" w:sz="8" w:space="0" w:color="auto"/>
            </w:tcBorders>
          </w:tcPr>
          <w:p w14:paraId="5AAE3446"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2023</w:t>
            </w:r>
          </w:p>
        </w:tc>
        <w:tc>
          <w:tcPr>
            <w:tcW w:w="703" w:type="dxa"/>
            <w:tcBorders>
              <w:top w:val="single" w:sz="8" w:space="0" w:color="auto"/>
            </w:tcBorders>
          </w:tcPr>
          <w:p w14:paraId="68183EF0"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2023</w:t>
            </w:r>
          </w:p>
        </w:tc>
        <w:tc>
          <w:tcPr>
            <w:tcW w:w="703" w:type="dxa"/>
            <w:gridSpan w:val="2"/>
            <w:tcBorders>
              <w:top w:val="single" w:sz="8" w:space="0" w:color="auto"/>
            </w:tcBorders>
          </w:tcPr>
          <w:p w14:paraId="05337168"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2022</w:t>
            </w:r>
          </w:p>
        </w:tc>
        <w:tc>
          <w:tcPr>
            <w:tcW w:w="703" w:type="dxa"/>
            <w:tcBorders>
              <w:top w:val="single" w:sz="8" w:space="0" w:color="auto"/>
            </w:tcBorders>
          </w:tcPr>
          <w:p w14:paraId="21924BB2"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2023</w:t>
            </w:r>
          </w:p>
        </w:tc>
        <w:tc>
          <w:tcPr>
            <w:tcW w:w="703" w:type="dxa"/>
            <w:tcBorders>
              <w:top w:val="single" w:sz="8" w:space="0" w:color="auto"/>
            </w:tcBorders>
          </w:tcPr>
          <w:p w14:paraId="046EA5E3"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2022</w:t>
            </w:r>
          </w:p>
        </w:tc>
        <w:tc>
          <w:tcPr>
            <w:tcW w:w="703" w:type="dxa"/>
            <w:tcBorders>
              <w:top w:val="single" w:sz="8" w:space="0" w:color="auto"/>
            </w:tcBorders>
          </w:tcPr>
          <w:p w14:paraId="23DEAE1D"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2023</w:t>
            </w:r>
          </w:p>
        </w:tc>
      </w:tr>
      <w:tr w:rsidR="00C06E3A" w:rsidRPr="00C06E3A" w14:paraId="79444A0F" w14:textId="77777777" w:rsidTr="00C06E3A">
        <w:trPr>
          <w:trHeight w:val="322"/>
        </w:trPr>
        <w:tc>
          <w:tcPr>
            <w:tcW w:w="1625" w:type="dxa"/>
            <w:tcBorders>
              <w:top w:val="single" w:sz="8" w:space="0" w:color="auto"/>
              <w:left w:val="single" w:sz="4" w:space="0" w:color="auto"/>
            </w:tcBorders>
            <w:vAlign w:val="center"/>
          </w:tcPr>
          <w:p w14:paraId="5C2AA98D"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Żłobki</w:t>
            </w:r>
          </w:p>
        </w:tc>
        <w:tc>
          <w:tcPr>
            <w:tcW w:w="222" w:type="dxa"/>
            <w:tcBorders>
              <w:top w:val="single" w:sz="8" w:space="0" w:color="auto"/>
              <w:right w:val="single" w:sz="4" w:space="0" w:color="auto"/>
            </w:tcBorders>
            <w:vAlign w:val="center"/>
          </w:tcPr>
          <w:p w14:paraId="6BB76E4C"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top w:val="single" w:sz="8" w:space="0" w:color="auto"/>
              <w:left w:val="single" w:sz="4" w:space="0" w:color="auto"/>
            </w:tcBorders>
          </w:tcPr>
          <w:p w14:paraId="770F3EE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3</w:t>
            </w:r>
          </w:p>
        </w:tc>
        <w:tc>
          <w:tcPr>
            <w:tcW w:w="840" w:type="dxa"/>
            <w:tcBorders>
              <w:top w:val="single" w:sz="8" w:space="0" w:color="auto"/>
              <w:left w:val="single" w:sz="4" w:space="0" w:color="auto"/>
            </w:tcBorders>
          </w:tcPr>
          <w:p w14:paraId="1EED60A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4</w:t>
            </w:r>
          </w:p>
        </w:tc>
        <w:tc>
          <w:tcPr>
            <w:tcW w:w="703" w:type="dxa"/>
            <w:tcBorders>
              <w:top w:val="single" w:sz="8" w:space="0" w:color="auto"/>
            </w:tcBorders>
            <w:shd w:val="clear" w:color="auto" w:fill="auto"/>
          </w:tcPr>
          <w:p w14:paraId="13A2228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tcBorders>
              <w:top w:val="single" w:sz="8" w:space="0" w:color="auto"/>
            </w:tcBorders>
            <w:shd w:val="clear" w:color="auto" w:fill="auto"/>
          </w:tcPr>
          <w:p w14:paraId="4E12E3B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tcBorders>
              <w:top w:val="single" w:sz="8" w:space="0" w:color="auto"/>
            </w:tcBorders>
            <w:shd w:val="clear" w:color="auto" w:fill="auto"/>
          </w:tcPr>
          <w:p w14:paraId="45B7B5E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8" w:space="0" w:color="auto"/>
            </w:tcBorders>
            <w:shd w:val="clear" w:color="auto" w:fill="auto"/>
          </w:tcPr>
          <w:p w14:paraId="33CB575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8" w:space="0" w:color="auto"/>
            </w:tcBorders>
          </w:tcPr>
          <w:p w14:paraId="1AE32D7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8" w:space="0" w:color="auto"/>
            </w:tcBorders>
          </w:tcPr>
          <w:p w14:paraId="18547EF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3</w:t>
            </w:r>
          </w:p>
        </w:tc>
        <w:tc>
          <w:tcPr>
            <w:tcW w:w="703" w:type="dxa"/>
            <w:gridSpan w:val="2"/>
            <w:tcBorders>
              <w:top w:val="single" w:sz="8" w:space="0" w:color="auto"/>
            </w:tcBorders>
          </w:tcPr>
          <w:p w14:paraId="7C983EF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8" w:space="0" w:color="auto"/>
            </w:tcBorders>
          </w:tcPr>
          <w:p w14:paraId="77B49D7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8" w:space="0" w:color="auto"/>
            </w:tcBorders>
          </w:tcPr>
          <w:p w14:paraId="670AA5B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8" w:space="0" w:color="auto"/>
            </w:tcBorders>
          </w:tcPr>
          <w:p w14:paraId="1E85421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2C15B68F" w14:textId="77777777" w:rsidTr="00C06E3A">
        <w:trPr>
          <w:trHeight w:val="322"/>
        </w:trPr>
        <w:tc>
          <w:tcPr>
            <w:tcW w:w="1625" w:type="dxa"/>
            <w:tcBorders>
              <w:left w:val="single" w:sz="4" w:space="0" w:color="auto"/>
            </w:tcBorders>
            <w:vAlign w:val="center"/>
          </w:tcPr>
          <w:p w14:paraId="4BDA1104"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Przedszkola</w:t>
            </w:r>
          </w:p>
        </w:tc>
        <w:tc>
          <w:tcPr>
            <w:tcW w:w="222" w:type="dxa"/>
            <w:vMerge w:val="restart"/>
            <w:tcBorders>
              <w:right w:val="single" w:sz="4" w:space="0" w:color="auto"/>
            </w:tcBorders>
            <w:vAlign w:val="center"/>
          </w:tcPr>
          <w:p w14:paraId="07CBB221"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2C7D502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5</w:t>
            </w:r>
          </w:p>
        </w:tc>
        <w:tc>
          <w:tcPr>
            <w:tcW w:w="840" w:type="dxa"/>
            <w:tcBorders>
              <w:left w:val="single" w:sz="4" w:space="0" w:color="auto"/>
            </w:tcBorders>
          </w:tcPr>
          <w:p w14:paraId="5E7838B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5</w:t>
            </w:r>
          </w:p>
        </w:tc>
        <w:tc>
          <w:tcPr>
            <w:tcW w:w="703" w:type="dxa"/>
            <w:shd w:val="clear" w:color="auto" w:fill="auto"/>
          </w:tcPr>
          <w:p w14:paraId="4525855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3</w:t>
            </w:r>
          </w:p>
        </w:tc>
        <w:tc>
          <w:tcPr>
            <w:tcW w:w="703" w:type="dxa"/>
            <w:shd w:val="clear" w:color="auto" w:fill="auto"/>
          </w:tcPr>
          <w:p w14:paraId="4B7892C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shd w:val="clear" w:color="auto" w:fill="auto"/>
          </w:tcPr>
          <w:p w14:paraId="6BA2A22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shd w:val="clear" w:color="auto" w:fill="auto"/>
          </w:tcPr>
          <w:p w14:paraId="5934445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tcPr>
          <w:p w14:paraId="452E3C5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9CD5F5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10</w:t>
            </w:r>
          </w:p>
        </w:tc>
        <w:tc>
          <w:tcPr>
            <w:tcW w:w="703" w:type="dxa"/>
            <w:gridSpan w:val="2"/>
          </w:tcPr>
          <w:p w14:paraId="76CFA45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6E04A4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358DD01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C74135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23B980B8" w14:textId="77777777" w:rsidTr="00C06E3A">
        <w:trPr>
          <w:trHeight w:val="354"/>
        </w:trPr>
        <w:tc>
          <w:tcPr>
            <w:tcW w:w="1625" w:type="dxa"/>
            <w:tcBorders>
              <w:left w:val="single" w:sz="4" w:space="0" w:color="auto"/>
            </w:tcBorders>
            <w:vAlign w:val="center"/>
          </w:tcPr>
          <w:p w14:paraId="58096543"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Szk. Podst.</w:t>
            </w:r>
          </w:p>
        </w:tc>
        <w:tc>
          <w:tcPr>
            <w:tcW w:w="222" w:type="dxa"/>
            <w:vMerge/>
            <w:tcBorders>
              <w:right w:val="single" w:sz="4" w:space="0" w:color="auto"/>
            </w:tcBorders>
            <w:vAlign w:val="center"/>
          </w:tcPr>
          <w:p w14:paraId="7B7EA8F5"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4524B53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9</w:t>
            </w:r>
          </w:p>
        </w:tc>
        <w:tc>
          <w:tcPr>
            <w:tcW w:w="840" w:type="dxa"/>
            <w:tcBorders>
              <w:left w:val="single" w:sz="4" w:space="0" w:color="auto"/>
            </w:tcBorders>
          </w:tcPr>
          <w:p w14:paraId="2C49D74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9</w:t>
            </w:r>
          </w:p>
        </w:tc>
        <w:tc>
          <w:tcPr>
            <w:tcW w:w="703" w:type="dxa"/>
            <w:shd w:val="clear" w:color="auto" w:fill="auto"/>
          </w:tcPr>
          <w:p w14:paraId="27D48AC6"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1FDC887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6A6B784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37F2D14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95275B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6B79E14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10</w:t>
            </w:r>
          </w:p>
        </w:tc>
        <w:tc>
          <w:tcPr>
            <w:tcW w:w="703" w:type="dxa"/>
            <w:gridSpan w:val="2"/>
          </w:tcPr>
          <w:p w14:paraId="3DC4B39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3E2999D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5D00AB7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DBF01E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55D6D3F5" w14:textId="77777777" w:rsidTr="00C06E3A">
        <w:trPr>
          <w:trHeight w:val="322"/>
        </w:trPr>
        <w:tc>
          <w:tcPr>
            <w:tcW w:w="1625" w:type="dxa"/>
            <w:tcBorders>
              <w:left w:val="single" w:sz="4" w:space="0" w:color="auto"/>
            </w:tcBorders>
            <w:vAlign w:val="center"/>
          </w:tcPr>
          <w:p w14:paraId="1E8BDF7F"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Licea</w:t>
            </w:r>
          </w:p>
        </w:tc>
        <w:tc>
          <w:tcPr>
            <w:tcW w:w="222" w:type="dxa"/>
            <w:vMerge/>
            <w:tcBorders>
              <w:right w:val="single" w:sz="4" w:space="0" w:color="auto"/>
            </w:tcBorders>
            <w:vAlign w:val="center"/>
          </w:tcPr>
          <w:p w14:paraId="7709DE01"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5096C88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840" w:type="dxa"/>
            <w:tcBorders>
              <w:left w:val="single" w:sz="4" w:space="0" w:color="auto"/>
            </w:tcBorders>
          </w:tcPr>
          <w:p w14:paraId="43976F6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2399C18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5CA1015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27BE8A5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53CE8DA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361D8CF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26B5FA9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gridSpan w:val="2"/>
          </w:tcPr>
          <w:p w14:paraId="2E5BF77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931139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0AC9DB7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CF4C92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7BD76B3A" w14:textId="77777777" w:rsidTr="00C06E3A">
        <w:trPr>
          <w:trHeight w:val="604"/>
        </w:trPr>
        <w:tc>
          <w:tcPr>
            <w:tcW w:w="1625" w:type="dxa"/>
            <w:tcBorders>
              <w:left w:val="single" w:sz="4" w:space="0" w:color="auto"/>
            </w:tcBorders>
            <w:vAlign w:val="center"/>
          </w:tcPr>
          <w:p w14:paraId="2D8E4DB9"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 xml:space="preserve">Szkoły Branżowe I </w:t>
            </w:r>
            <w:r w:rsidRPr="00C06E3A">
              <w:rPr>
                <w:rFonts w:ascii="Calibri" w:eastAsia="Times New Roman" w:hAnsi="Calibri" w:cs="Calibri"/>
                <w:kern w:val="0"/>
                <w:sz w:val="20"/>
                <w:szCs w:val="20"/>
                <w:lang w:eastAsia="pl-PL"/>
                <w14:ligatures w14:val="none"/>
              </w:rPr>
              <w:br/>
              <w:t>i II stopnia</w:t>
            </w:r>
          </w:p>
        </w:tc>
        <w:tc>
          <w:tcPr>
            <w:tcW w:w="222" w:type="dxa"/>
            <w:vMerge/>
            <w:tcBorders>
              <w:right w:val="single" w:sz="4" w:space="0" w:color="auto"/>
            </w:tcBorders>
            <w:vAlign w:val="center"/>
          </w:tcPr>
          <w:p w14:paraId="47488561"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4431A58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840" w:type="dxa"/>
            <w:tcBorders>
              <w:left w:val="single" w:sz="4" w:space="0" w:color="auto"/>
            </w:tcBorders>
          </w:tcPr>
          <w:p w14:paraId="3FA88E0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405D75C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5C7C98A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32F9297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1BB7A7A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6FA8403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24B513F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gridSpan w:val="2"/>
          </w:tcPr>
          <w:p w14:paraId="51CBC05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09FEDF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627883A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45E971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702644D7" w14:textId="77777777" w:rsidTr="00C06E3A">
        <w:trPr>
          <w:trHeight w:val="322"/>
        </w:trPr>
        <w:tc>
          <w:tcPr>
            <w:tcW w:w="1625" w:type="dxa"/>
            <w:tcBorders>
              <w:left w:val="single" w:sz="4" w:space="0" w:color="auto"/>
            </w:tcBorders>
            <w:vAlign w:val="center"/>
          </w:tcPr>
          <w:p w14:paraId="12398569"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Szkoły specjalne</w:t>
            </w:r>
          </w:p>
        </w:tc>
        <w:tc>
          <w:tcPr>
            <w:tcW w:w="222" w:type="dxa"/>
            <w:vMerge/>
            <w:tcBorders>
              <w:right w:val="single" w:sz="4" w:space="0" w:color="auto"/>
            </w:tcBorders>
            <w:vAlign w:val="center"/>
          </w:tcPr>
          <w:p w14:paraId="43BFD201"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30E8476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840" w:type="dxa"/>
            <w:tcBorders>
              <w:left w:val="single" w:sz="4" w:space="0" w:color="auto"/>
            </w:tcBorders>
          </w:tcPr>
          <w:p w14:paraId="5A09235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2B9DE5C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6383B71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4F14AE7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67772B9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tcPr>
          <w:p w14:paraId="61D0C19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20A0518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gridSpan w:val="2"/>
          </w:tcPr>
          <w:p w14:paraId="4164189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3810E27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ACD38E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2E0E282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43E92130" w14:textId="77777777" w:rsidTr="00C06E3A">
        <w:trPr>
          <w:trHeight w:val="322"/>
        </w:trPr>
        <w:tc>
          <w:tcPr>
            <w:tcW w:w="1625" w:type="dxa"/>
            <w:tcBorders>
              <w:left w:val="single" w:sz="4" w:space="0" w:color="auto"/>
            </w:tcBorders>
            <w:vAlign w:val="center"/>
          </w:tcPr>
          <w:p w14:paraId="072BD78E"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Szkoły policealne</w:t>
            </w:r>
          </w:p>
        </w:tc>
        <w:tc>
          <w:tcPr>
            <w:tcW w:w="222" w:type="dxa"/>
            <w:vMerge/>
            <w:tcBorders>
              <w:right w:val="single" w:sz="4" w:space="0" w:color="auto"/>
            </w:tcBorders>
            <w:vAlign w:val="center"/>
          </w:tcPr>
          <w:p w14:paraId="37F92858"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6C8D95E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840" w:type="dxa"/>
            <w:tcBorders>
              <w:left w:val="single" w:sz="4" w:space="0" w:color="auto"/>
            </w:tcBorders>
          </w:tcPr>
          <w:p w14:paraId="0EBD9CC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1B339B7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25DFE7A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19C750E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0E76A5B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8BF955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68D06E1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gridSpan w:val="2"/>
          </w:tcPr>
          <w:p w14:paraId="1F1B3EA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33F09D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54689AE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C0A584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19933DD5" w14:textId="77777777" w:rsidTr="00C06E3A">
        <w:trPr>
          <w:trHeight w:val="302"/>
        </w:trPr>
        <w:tc>
          <w:tcPr>
            <w:tcW w:w="1625" w:type="dxa"/>
            <w:tcBorders>
              <w:left w:val="single" w:sz="4" w:space="0" w:color="auto"/>
            </w:tcBorders>
            <w:vAlign w:val="center"/>
          </w:tcPr>
          <w:p w14:paraId="61AB0B46"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Zespoły szkół</w:t>
            </w:r>
          </w:p>
        </w:tc>
        <w:tc>
          <w:tcPr>
            <w:tcW w:w="222" w:type="dxa"/>
            <w:vMerge/>
            <w:tcBorders>
              <w:right w:val="single" w:sz="4" w:space="0" w:color="auto"/>
            </w:tcBorders>
            <w:vAlign w:val="center"/>
          </w:tcPr>
          <w:p w14:paraId="79DC584A"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1534034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840" w:type="dxa"/>
            <w:tcBorders>
              <w:left w:val="single" w:sz="4" w:space="0" w:color="auto"/>
            </w:tcBorders>
          </w:tcPr>
          <w:p w14:paraId="076D652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shd w:val="clear" w:color="auto" w:fill="auto"/>
          </w:tcPr>
          <w:p w14:paraId="0ACF284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4849A0E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4BADDD8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6819A08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3A300BE6"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60453A8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gridSpan w:val="2"/>
          </w:tcPr>
          <w:p w14:paraId="5AE2AA2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4A5751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A8A3A5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3EDEC6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3C5E3D6D" w14:textId="77777777" w:rsidTr="00C06E3A">
        <w:trPr>
          <w:trHeight w:val="926"/>
        </w:trPr>
        <w:tc>
          <w:tcPr>
            <w:tcW w:w="1625" w:type="dxa"/>
            <w:tcBorders>
              <w:left w:val="single" w:sz="4" w:space="0" w:color="auto"/>
            </w:tcBorders>
            <w:vAlign w:val="center"/>
          </w:tcPr>
          <w:p w14:paraId="40B7C502"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Placówki kształcenia praktycznego</w:t>
            </w:r>
          </w:p>
        </w:tc>
        <w:tc>
          <w:tcPr>
            <w:tcW w:w="222" w:type="dxa"/>
            <w:vMerge/>
            <w:tcBorders>
              <w:right w:val="single" w:sz="4" w:space="0" w:color="auto"/>
            </w:tcBorders>
            <w:vAlign w:val="center"/>
          </w:tcPr>
          <w:p w14:paraId="650DB325"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599E6EF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840" w:type="dxa"/>
            <w:tcBorders>
              <w:left w:val="single" w:sz="4" w:space="0" w:color="auto"/>
            </w:tcBorders>
          </w:tcPr>
          <w:p w14:paraId="2E14532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5CC79D7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70F0E04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63D9F6C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3BDC7C5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49C00B6"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3FD4026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gridSpan w:val="2"/>
          </w:tcPr>
          <w:p w14:paraId="436E3EA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7658C5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0DC4D38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52F2817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16A14BA6" w14:textId="77777777" w:rsidTr="00C06E3A">
        <w:trPr>
          <w:trHeight w:val="322"/>
        </w:trPr>
        <w:tc>
          <w:tcPr>
            <w:tcW w:w="1625" w:type="dxa"/>
            <w:tcBorders>
              <w:left w:val="single" w:sz="4" w:space="0" w:color="auto"/>
            </w:tcBorders>
            <w:vAlign w:val="center"/>
          </w:tcPr>
          <w:p w14:paraId="06674E1A"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Szk. Wyższe</w:t>
            </w:r>
          </w:p>
        </w:tc>
        <w:tc>
          <w:tcPr>
            <w:tcW w:w="222" w:type="dxa"/>
            <w:vMerge/>
            <w:tcBorders>
              <w:right w:val="single" w:sz="4" w:space="0" w:color="auto"/>
            </w:tcBorders>
            <w:vAlign w:val="center"/>
          </w:tcPr>
          <w:p w14:paraId="442BE435"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62DE97E6"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840" w:type="dxa"/>
            <w:tcBorders>
              <w:left w:val="single" w:sz="4" w:space="0" w:color="auto"/>
            </w:tcBorders>
          </w:tcPr>
          <w:p w14:paraId="107639C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2294793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34FB039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1CC615D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7641C73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548402C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676AC9D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gridSpan w:val="2"/>
          </w:tcPr>
          <w:p w14:paraId="06CDC5C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F29FFA6"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2941434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7BF72B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569997C9" w14:textId="77777777" w:rsidTr="00C06E3A">
        <w:trPr>
          <w:trHeight w:val="845"/>
        </w:trPr>
        <w:tc>
          <w:tcPr>
            <w:tcW w:w="1625" w:type="dxa"/>
            <w:tcBorders>
              <w:left w:val="single" w:sz="4" w:space="0" w:color="auto"/>
            </w:tcBorders>
            <w:vAlign w:val="center"/>
          </w:tcPr>
          <w:p w14:paraId="44DFDF5E" w14:textId="75FEDB53"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 xml:space="preserve">Placówki </w:t>
            </w:r>
            <w:r>
              <w:rPr>
                <w:rFonts w:ascii="Calibri" w:eastAsia="Times New Roman" w:hAnsi="Calibri" w:cs="Calibri"/>
                <w:kern w:val="0"/>
                <w:sz w:val="20"/>
                <w:szCs w:val="20"/>
                <w:lang w:eastAsia="pl-PL"/>
                <w14:ligatures w14:val="none"/>
              </w:rPr>
              <w:br/>
            </w:r>
            <w:r w:rsidRPr="00C06E3A">
              <w:rPr>
                <w:rFonts w:ascii="Calibri" w:eastAsia="Times New Roman" w:hAnsi="Calibri" w:cs="Calibri"/>
                <w:kern w:val="0"/>
                <w:sz w:val="20"/>
                <w:szCs w:val="20"/>
                <w:lang w:eastAsia="pl-PL"/>
                <w14:ligatures w14:val="none"/>
              </w:rPr>
              <w:t>z</w:t>
            </w:r>
            <w:r>
              <w:rPr>
                <w:rFonts w:ascii="Calibri" w:eastAsia="Times New Roman" w:hAnsi="Calibri" w:cs="Calibri"/>
                <w:kern w:val="0"/>
                <w:sz w:val="20"/>
                <w:szCs w:val="20"/>
                <w:lang w:eastAsia="pl-PL"/>
                <w14:ligatures w14:val="none"/>
              </w:rPr>
              <w:t xml:space="preserve"> </w:t>
            </w:r>
            <w:r w:rsidRPr="00C06E3A">
              <w:rPr>
                <w:rFonts w:ascii="Calibri" w:eastAsia="Times New Roman" w:hAnsi="Calibri" w:cs="Calibri"/>
                <w:kern w:val="0"/>
                <w:sz w:val="20"/>
                <w:szCs w:val="20"/>
                <w:lang w:eastAsia="pl-PL"/>
                <w14:ligatures w14:val="none"/>
              </w:rPr>
              <w:t>pobytem całodobowym</w:t>
            </w:r>
          </w:p>
        </w:tc>
        <w:tc>
          <w:tcPr>
            <w:tcW w:w="222" w:type="dxa"/>
            <w:vMerge/>
            <w:tcBorders>
              <w:right w:val="single" w:sz="4" w:space="0" w:color="auto"/>
            </w:tcBorders>
            <w:vAlign w:val="center"/>
          </w:tcPr>
          <w:p w14:paraId="5B88FE9A"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319C318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840" w:type="dxa"/>
            <w:tcBorders>
              <w:left w:val="single" w:sz="4" w:space="0" w:color="auto"/>
            </w:tcBorders>
          </w:tcPr>
          <w:p w14:paraId="50253B9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shd w:val="clear" w:color="auto" w:fill="auto"/>
          </w:tcPr>
          <w:p w14:paraId="3F6B31F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0E68E07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687737B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shd w:val="clear" w:color="auto" w:fill="auto"/>
          </w:tcPr>
          <w:p w14:paraId="40A1AAE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1525E23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6965303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gridSpan w:val="2"/>
          </w:tcPr>
          <w:p w14:paraId="69F6FFE6"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3C3FF8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512FE51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3574A2E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2E903342" w14:textId="77777777" w:rsidTr="00C06E3A">
        <w:trPr>
          <w:trHeight w:val="1198"/>
        </w:trPr>
        <w:tc>
          <w:tcPr>
            <w:tcW w:w="1625" w:type="dxa"/>
            <w:tcBorders>
              <w:left w:val="single" w:sz="4" w:space="0" w:color="auto"/>
            </w:tcBorders>
            <w:vAlign w:val="center"/>
          </w:tcPr>
          <w:p w14:paraId="5D60D222"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Placówki opiekuńczo – wychowawcze wsparcia dziennego</w:t>
            </w:r>
          </w:p>
        </w:tc>
        <w:tc>
          <w:tcPr>
            <w:tcW w:w="222" w:type="dxa"/>
            <w:vMerge/>
            <w:tcBorders>
              <w:right w:val="single" w:sz="4" w:space="0" w:color="auto"/>
            </w:tcBorders>
            <w:vAlign w:val="center"/>
          </w:tcPr>
          <w:p w14:paraId="666A5391"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1814CD2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5</w:t>
            </w:r>
          </w:p>
        </w:tc>
        <w:tc>
          <w:tcPr>
            <w:tcW w:w="840" w:type="dxa"/>
            <w:tcBorders>
              <w:left w:val="single" w:sz="4" w:space="0" w:color="auto"/>
            </w:tcBorders>
          </w:tcPr>
          <w:p w14:paraId="710E0A3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703" w:type="dxa"/>
            <w:shd w:val="clear" w:color="auto" w:fill="auto"/>
          </w:tcPr>
          <w:p w14:paraId="42AB6FD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45EDA4D4"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5</w:t>
            </w:r>
          </w:p>
        </w:tc>
        <w:tc>
          <w:tcPr>
            <w:tcW w:w="703" w:type="dxa"/>
            <w:shd w:val="clear" w:color="auto" w:fill="auto"/>
          </w:tcPr>
          <w:p w14:paraId="48D9352D"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4</w:t>
            </w:r>
          </w:p>
        </w:tc>
        <w:tc>
          <w:tcPr>
            <w:tcW w:w="703" w:type="dxa"/>
            <w:shd w:val="clear" w:color="auto" w:fill="auto"/>
          </w:tcPr>
          <w:p w14:paraId="4FD9E93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tcPr>
          <w:p w14:paraId="75D4FC6E" w14:textId="3EEB706F"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Pr>
                <w:rFonts w:ascii="Calibri" w:eastAsia="Times New Roman" w:hAnsi="Calibri" w:cs="Calibri"/>
                <w:kern w:val="0"/>
                <w:sz w:val="20"/>
                <w:szCs w:val="20"/>
                <w:lang w:eastAsia="pl-PL"/>
                <w14:ligatures w14:val="none"/>
              </w:rPr>
              <w:t>0</w:t>
            </w:r>
          </w:p>
        </w:tc>
        <w:tc>
          <w:tcPr>
            <w:tcW w:w="703" w:type="dxa"/>
          </w:tcPr>
          <w:p w14:paraId="06E5082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10</w:t>
            </w:r>
          </w:p>
        </w:tc>
        <w:tc>
          <w:tcPr>
            <w:tcW w:w="703" w:type="dxa"/>
            <w:gridSpan w:val="2"/>
          </w:tcPr>
          <w:p w14:paraId="1B77050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007D7B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07EB9E5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5252F30"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1F0FB45E" w14:textId="77777777" w:rsidTr="00C06E3A">
        <w:trPr>
          <w:trHeight w:val="604"/>
        </w:trPr>
        <w:tc>
          <w:tcPr>
            <w:tcW w:w="1625" w:type="dxa"/>
            <w:tcBorders>
              <w:left w:val="single" w:sz="4" w:space="0" w:color="auto"/>
            </w:tcBorders>
            <w:vAlign w:val="center"/>
          </w:tcPr>
          <w:p w14:paraId="6D0B3753" w14:textId="77777777" w:rsidR="00C06E3A" w:rsidRPr="00C06E3A" w:rsidRDefault="00C06E3A" w:rsidP="00C06E3A">
            <w:pPr>
              <w:spacing w:after="0" w:line="276" w:lineRule="auto"/>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Placówki rekreacyjne</w:t>
            </w:r>
          </w:p>
        </w:tc>
        <w:tc>
          <w:tcPr>
            <w:tcW w:w="222" w:type="dxa"/>
            <w:vMerge/>
            <w:tcBorders>
              <w:right w:val="single" w:sz="4" w:space="0" w:color="auto"/>
            </w:tcBorders>
            <w:vAlign w:val="center"/>
          </w:tcPr>
          <w:p w14:paraId="62566EE0"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left w:val="single" w:sz="4" w:space="0" w:color="auto"/>
            </w:tcBorders>
          </w:tcPr>
          <w:p w14:paraId="28E86DC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2</w:t>
            </w:r>
          </w:p>
        </w:tc>
        <w:tc>
          <w:tcPr>
            <w:tcW w:w="840" w:type="dxa"/>
            <w:tcBorders>
              <w:left w:val="single" w:sz="4" w:space="0" w:color="auto"/>
            </w:tcBorders>
          </w:tcPr>
          <w:p w14:paraId="77C936E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5</w:t>
            </w:r>
          </w:p>
        </w:tc>
        <w:tc>
          <w:tcPr>
            <w:tcW w:w="703" w:type="dxa"/>
            <w:shd w:val="clear" w:color="auto" w:fill="auto"/>
          </w:tcPr>
          <w:p w14:paraId="7D4CF9A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0D13BBD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4919038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w:t>
            </w:r>
          </w:p>
        </w:tc>
        <w:tc>
          <w:tcPr>
            <w:tcW w:w="703" w:type="dxa"/>
            <w:shd w:val="clear" w:color="auto" w:fill="auto"/>
          </w:tcPr>
          <w:p w14:paraId="5FA98AF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3</w:t>
            </w:r>
          </w:p>
        </w:tc>
        <w:tc>
          <w:tcPr>
            <w:tcW w:w="703" w:type="dxa"/>
          </w:tcPr>
          <w:p w14:paraId="06450AAA"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21B6C293"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4</w:t>
            </w:r>
          </w:p>
        </w:tc>
        <w:tc>
          <w:tcPr>
            <w:tcW w:w="703" w:type="dxa"/>
            <w:gridSpan w:val="2"/>
          </w:tcPr>
          <w:p w14:paraId="7B53385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2A4A776"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41B93581"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Pr>
          <w:p w14:paraId="79467552"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r w:rsidR="00C06E3A" w:rsidRPr="00C06E3A" w14:paraId="271C4CB3" w14:textId="77777777" w:rsidTr="00C06E3A">
        <w:trPr>
          <w:trHeight w:val="538"/>
        </w:trPr>
        <w:tc>
          <w:tcPr>
            <w:tcW w:w="1625" w:type="dxa"/>
            <w:tcBorders>
              <w:top w:val="single" w:sz="12" w:space="0" w:color="auto"/>
              <w:left w:val="single" w:sz="4" w:space="0" w:color="auto"/>
              <w:bottom w:val="single" w:sz="4" w:space="0" w:color="auto"/>
            </w:tcBorders>
            <w:vAlign w:val="center"/>
          </w:tcPr>
          <w:p w14:paraId="38872B14" w14:textId="77777777" w:rsidR="00C06E3A" w:rsidRPr="00C06E3A" w:rsidRDefault="00C06E3A" w:rsidP="00C06E3A">
            <w:pPr>
              <w:spacing w:after="0" w:line="276" w:lineRule="auto"/>
              <w:jc w:val="both"/>
              <w:rPr>
                <w:rFonts w:ascii="Calibri" w:eastAsia="Times New Roman" w:hAnsi="Calibri" w:cs="Calibri"/>
                <w:kern w:val="0"/>
                <w:sz w:val="20"/>
                <w:szCs w:val="20"/>
                <w:lang w:eastAsia="pl-PL"/>
                <w14:ligatures w14:val="none"/>
              </w:rPr>
            </w:pPr>
            <w:r w:rsidRPr="00C06E3A">
              <w:rPr>
                <w:rFonts w:ascii="Calibri" w:eastAsia="Times New Roman" w:hAnsi="Calibri" w:cs="Calibri"/>
                <w:b/>
                <w:bCs/>
                <w:i/>
                <w:iCs/>
                <w:kern w:val="0"/>
                <w:sz w:val="20"/>
                <w:szCs w:val="20"/>
                <w:lang w:eastAsia="pl-PL"/>
                <w14:ligatures w14:val="none"/>
              </w:rPr>
              <w:t>OGÓŁEM</w:t>
            </w:r>
          </w:p>
        </w:tc>
        <w:tc>
          <w:tcPr>
            <w:tcW w:w="222" w:type="dxa"/>
            <w:vMerge/>
            <w:tcBorders>
              <w:bottom w:val="single" w:sz="4" w:space="0" w:color="auto"/>
              <w:right w:val="single" w:sz="4" w:space="0" w:color="auto"/>
            </w:tcBorders>
            <w:vAlign w:val="center"/>
          </w:tcPr>
          <w:p w14:paraId="348C6932" w14:textId="77777777" w:rsidR="00C06E3A" w:rsidRPr="00C06E3A" w:rsidRDefault="00C06E3A" w:rsidP="00C06E3A">
            <w:pPr>
              <w:spacing w:after="0" w:line="276" w:lineRule="auto"/>
              <w:jc w:val="both"/>
              <w:rPr>
                <w:rFonts w:ascii="Calibri" w:eastAsia="Times New Roman" w:hAnsi="Calibri" w:cs="Calibri"/>
                <w:b/>
                <w:bCs/>
                <w:i/>
                <w:iCs/>
                <w:kern w:val="0"/>
                <w:sz w:val="20"/>
                <w:szCs w:val="20"/>
                <w:lang w:eastAsia="pl-PL"/>
                <w14:ligatures w14:val="none"/>
              </w:rPr>
            </w:pPr>
          </w:p>
        </w:tc>
        <w:tc>
          <w:tcPr>
            <w:tcW w:w="845" w:type="dxa"/>
            <w:tcBorders>
              <w:top w:val="single" w:sz="12" w:space="0" w:color="auto"/>
              <w:left w:val="single" w:sz="4" w:space="0" w:color="auto"/>
              <w:bottom w:val="single" w:sz="4" w:space="0" w:color="auto"/>
            </w:tcBorders>
          </w:tcPr>
          <w:p w14:paraId="09AC6F3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30</w:t>
            </w:r>
          </w:p>
        </w:tc>
        <w:tc>
          <w:tcPr>
            <w:tcW w:w="840" w:type="dxa"/>
            <w:tcBorders>
              <w:top w:val="single" w:sz="12" w:space="0" w:color="auto"/>
              <w:left w:val="single" w:sz="4" w:space="0" w:color="auto"/>
              <w:bottom w:val="single" w:sz="4" w:space="0" w:color="auto"/>
            </w:tcBorders>
          </w:tcPr>
          <w:p w14:paraId="373378D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31</w:t>
            </w:r>
          </w:p>
        </w:tc>
        <w:tc>
          <w:tcPr>
            <w:tcW w:w="703" w:type="dxa"/>
            <w:tcBorders>
              <w:top w:val="single" w:sz="12" w:space="0" w:color="auto"/>
              <w:bottom w:val="single" w:sz="4" w:space="0" w:color="auto"/>
            </w:tcBorders>
            <w:shd w:val="clear" w:color="auto" w:fill="auto"/>
          </w:tcPr>
          <w:p w14:paraId="4CAF53C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7</w:t>
            </w:r>
          </w:p>
        </w:tc>
        <w:tc>
          <w:tcPr>
            <w:tcW w:w="703" w:type="dxa"/>
            <w:tcBorders>
              <w:top w:val="single" w:sz="12" w:space="0" w:color="auto"/>
              <w:bottom w:val="single" w:sz="4" w:space="0" w:color="auto"/>
            </w:tcBorders>
            <w:shd w:val="clear" w:color="auto" w:fill="auto"/>
          </w:tcPr>
          <w:p w14:paraId="7D2DCF4F"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10</w:t>
            </w:r>
          </w:p>
        </w:tc>
        <w:tc>
          <w:tcPr>
            <w:tcW w:w="703" w:type="dxa"/>
            <w:tcBorders>
              <w:top w:val="single" w:sz="12" w:space="0" w:color="auto"/>
              <w:bottom w:val="single" w:sz="4" w:space="0" w:color="auto"/>
            </w:tcBorders>
            <w:shd w:val="clear" w:color="auto" w:fill="auto"/>
          </w:tcPr>
          <w:p w14:paraId="6176F79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8</w:t>
            </w:r>
          </w:p>
        </w:tc>
        <w:tc>
          <w:tcPr>
            <w:tcW w:w="703" w:type="dxa"/>
            <w:tcBorders>
              <w:top w:val="single" w:sz="12" w:space="0" w:color="auto"/>
              <w:bottom w:val="single" w:sz="4" w:space="0" w:color="auto"/>
            </w:tcBorders>
            <w:shd w:val="clear" w:color="auto" w:fill="auto"/>
          </w:tcPr>
          <w:p w14:paraId="2C065439"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6</w:t>
            </w:r>
          </w:p>
        </w:tc>
        <w:tc>
          <w:tcPr>
            <w:tcW w:w="703" w:type="dxa"/>
            <w:tcBorders>
              <w:top w:val="single" w:sz="12" w:space="0" w:color="auto"/>
              <w:bottom w:val="single" w:sz="4" w:space="0" w:color="auto"/>
            </w:tcBorders>
          </w:tcPr>
          <w:p w14:paraId="09D9D0CC"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12" w:space="0" w:color="auto"/>
              <w:bottom w:val="single" w:sz="4" w:space="0" w:color="auto"/>
            </w:tcBorders>
          </w:tcPr>
          <w:p w14:paraId="042BDD88"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44</w:t>
            </w:r>
          </w:p>
        </w:tc>
        <w:tc>
          <w:tcPr>
            <w:tcW w:w="703" w:type="dxa"/>
            <w:gridSpan w:val="2"/>
            <w:tcBorders>
              <w:top w:val="single" w:sz="12" w:space="0" w:color="auto"/>
              <w:bottom w:val="single" w:sz="4" w:space="0" w:color="auto"/>
            </w:tcBorders>
          </w:tcPr>
          <w:p w14:paraId="21DE5F75"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12" w:space="0" w:color="auto"/>
              <w:bottom w:val="single" w:sz="4" w:space="0" w:color="auto"/>
            </w:tcBorders>
          </w:tcPr>
          <w:p w14:paraId="6B00D60E"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12" w:space="0" w:color="auto"/>
              <w:bottom w:val="single" w:sz="4" w:space="0" w:color="auto"/>
            </w:tcBorders>
          </w:tcPr>
          <w:p w14:paraId="1A20CD07"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c>
          <w:tcPr>
            <w:tcW w:w="703" w:type="dxa"/>
            <w:tcBorders>
              <w:top w:val="single" w:sz="12" w:space="0" w:color="auto"/>
              <w:bottom w:val="single" w:sz="4" w:space="0" w:color="auto"/>
            </w:tcBorders>
          </w:tcPr>
          <w:p w14:paraId="7766356B" w14:textId="77777777" w:rsidR="00C06E3A" w:rsidRPr="00C06E3A" w:rsidRDefault="00C06E3A" w:rsidP="00C06E3A">
            <w:pPr>
              <w:spacing w:after="0" w:line="276" w:lineRule="auto"/>
              <w:jc w:val="center"/>
              <w:rPr>
                <w:rFonts w:ascii="Calibri" w:eastAsia="Times New Roman" w:hAnsi="Calibri" w:cs="Calibri"/>
                <w:kern w:val="0"/>
                <w:sz w:val="20"/>
                <w:szCs w:val="20"/>
                <w:lang w:eastAsia="pl-PL"/>
                <w14:ligatures w14:val="none"/>
              </w:rPr>
            </w:pPr>
            <w:r w:rsidRPr="00C06E3A">
              <w:rPr>
                <w:rFonts w:ascii="Calibri" w:eastAsia="Times New Roman" w:hAnsi="Calibri" w:cs="Calibri"/>
                <w:kern w:val="0"/>
                <w:sz w:val="20"/>
                <w:szCs w:val="20"/>
                <w:lang w:eastAsia="pl-PL"/>
                <w14:ligatures w14:val="none"/>
              </w:rPr>
              <w:t>0</w:t>
            </w:r>
          </w:p>
        </w:tc>
      </w:tr>
    </w:tbl>
    <w:p w14:paraId="25506DCA" w14:textId="77777777" w:rsidR="00D84747" w:rsidRPr="00D84747" w:rsidRDefault="00D84747" w:rsidP="001A1F34">
      <w:pPr>
        <w:spacing w:after="0" w:line="276" w:lineRule="auto"/>
        <w:jc w:val="both"/>
        <w:rPr>
          <w:rFonts w:ascii="Calibri" w:eastAsia="Times New Roman" w:hAnsi="Calibri" w:cs="Calibri"/>
          <w:kern w:val="0"/>
          <w:u w:val="single"/>
          <w:lang w:eastAsia="pl-PL"/>
          <w14:ligatures w14:val="none"/>
        </w:rPr>
      </w:pPr>
    </w:p>
    <w:p w14:paraId="19909981"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p>
    <w:p w14:paraId="458B0D93" w14:textId="77777777" w:rsidR="00D84747" w:rsidRPr="00D84747" w:rsidRDefault="00D84747" w:rsidP="001A1F34">
      <w:pPr>
        <w:tabs>
          <w:tab w:val="left" w:pos="426"/>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 </w:t>
      </w:r>
    </w:p>
    <w:p w14:paraId="0294AD34" w14:textId="77777777" w:rsidR="00D84747" w:rsidRPr="00D84747" w:rsidRDefault="00D84747" w:rsidP="001A1F34">
      <w:pPr>
        <w:spacing w:after="0" w:line="276" w:lineRule="auto"/>
        <w:jc w:val="both"/>
        <w:rPr>
          <w:rFonts w:ascii="Calibri" w:eastAsia="Times New Roman" w:hAnsi="Calibri" w:cs="Calibri"/>
          <w:bCs/>
          <w:kern w:val="0"/>
          <w:u w:val="single"/>
          <w:lang w:eastAsia="pl-PL"/>
          <w14:ligatures w14:val="none"/>
        </w:rPr>
      </w:pPr>
    </w:p>
    <w:p w14:paraId="471A091D" w14:textId="77777777" w:rsidR="00D84747" w:rsidRPr="00D84747" w:rsidRDefault="00D84747" w:rsidP="001A1F34">
      <w:pPr>
        <w:spacing w:after="0" w:line="276" w:lineRule="auto"/>
        <w:jc w:val="both"/>
        <w:rPr>
          <w:rFonts w:ascii="Calibri" w:eastAsia="Times New Roman" w:hAnsi="Calibri" w:cs="Calibri"/>
          <w:bCs/>
          <w:kern w:val="0"/>
          <w:u w:val="single"/>
          <w:lang w:eastAsia="pl-PL"/>
          <w14:ligatures w14:val="none"/>
        </w:rPr>
      </w:pPr>
      <w:r w:rsidRPr="00D84747">
        <w:rPr>
          <w:rFonts w:ascii="Calibri" w:eastAsia="Times New Roman" w:hAnsi="Calibri" w:cs="Calibri"/>
          <w:bCs/>
          <w:kern w:val="0"/>
          <w:u w:val="single"/>
          <w:lang w:eastAsia="pl-PL"/>
          <w14:ligatures w14:val="none"/>
        </w:rPr>
        <w:lastRenderedPageBreak/>
        <w:t>Ponadnormatywna liczba uczniów na urządzenie ustępowe</w:t>
      </w:r>
    </w:p>
    <w:p w14:paraId="4CDC7DF8"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Rok 2022</w:t>
      </w:r>
    </w:p>
    <w:p w14:paraId="41D9642B" w14:textId="3F3703C9"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roku 2022 stwierdzono niezachowanie standardów dostępności do urządzeń sanitarnych w 3 szkołach podstawowych.</w:t>
      </w:r>
    </w:p>
    <w:p w14:paraId="4BE48DA0"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Rok 2023</w:t>
      </w:r>
    </w:p>
    <w:p w14:paraId="1A1A2252" w14:textId="3C991D6C"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roku 2023 stwierdzono niezachowanie standardów dostępności do urządzeń sanitarnych w 4 szkołach podstawowych.</w:t>
      </w:r>
    </w:p>
    <w:p w14:paraId="77A36C8B" w14:textId="77777777" w:rsidR="00D84747" w:rsidRPr="00D84747" w:rsidRDefault="00D84747" w:rsidP="001A1F34">
      <w:pPr>
        <w:spacing w:after="0" w:line="276" w:lineRule="auto"/>
        <w:jc w:val="both"/>
        <w:rPr>
          <w:rFonts w:ascii="Calibri" w:eastAsia="Times New Roman" w:hAnsi="Calibri" w:cs="Calibri"/>
          <w:bCs/>
          <w:kern w:val="0"/>
          <w:u w:val="single"/>
          <w:lang w:eastAsia="pl-PL"/>
          <w14:ligatures w14:val="none"/>
        </w:rPr>
      </w:pPr>
      <w:r w:rsidRPr="00D84747">
        <w:rPr>
          <w:rFonts w:ascii="Calibri" w:eastAsia="Times New Roman" w:hAnsi="Calibri" w:cs="Calibri"/>
          <w:bCs/>
          <w:kern w:val="0"/>
          <w:u w:val="single"/>
          <w:lang w:eastAsia="pl-PL"/>
          <w14:ligatures w14:val="none"/>
        </w:rPr>
        <w:t>Zapewnienie ciepłej wody do mycia rąk</w:t>
      </w:r>
    </w:p>
    <w:p w14:paraId="5387F8A5"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Rok 2022</w:t>
      </w:r>
    </w:p>
    <w:p w14:paraId="225ABE5D" w14:textId="77777777"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W roku 2022 nie stwierdzono nieprawidłowości związanych z zapewnieniem bieżącej ciepłej wody do mycia rąk. </w:t>
      </w:r>
    </w:p>
    <w:p w14:paraId="0E45C942"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Rok 2023</w:t>
      </w:r>
    </w:p>
    <w:p w14:paraId="2646A9CB" w14:textId="77777777"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W roku 2023 nie stwierdzono nieprawidłowości związanych z zapewnieniem bieżącej ciepłej wody do mycia rąk. </w:t>
      </w:r>
    </w:p>
    <w:p w14:paraId="7FEC88CA" w14:textId="77777777" w:rsidR="00D84747" w:rsidRPr="00D84747" w:rsidRDefault="00D84747" w:rsidP="001A1F34">
      <w:pPr>
        <w:tabs>
          <w:tab w:val="left" w:pos="1134"/>
        </w:tabs>
        <w:spacing w:after="0" w:line="276" w:lineRule="auto"/>
        <w:jc w:val="both"/>
        <w:rPr>
          <w:rFonts w:ascii="Calibri" w:eastAsia="Times New Roman" w:hAnsi="Calibri" w:cs="Calibri"/>
          <w:kern w:val="0"/>
          <w:lang w:eastAsia="pl-PL"/>
          <w14:ligatures w14:val="none"/>
        </w:rPr>
      </w:pPr>
    </w:p>
    <w:p w14:paraId="3048A87E" w14:textId="77777777" w:rsidR="00D84747" w:rsidRPr="007C2BC4" w:rsidRDefault="00D84747" w:rsidP="001A1F34">
      <w:pPr>
        <w:numPr>
          <w:ilvl w:val="1"/>
          <w:numId w:val="43"/>
        </w:numPr>
        <w:tabs>
          <w:tab w:val="left" w:pos="567"/>
        </w:tabs>
        <w:spacing w:after="0" w:line="276" w:lineRule="auto"/>
        <w:ind w:left="426"/>
        <w:jc w:val="both"/>
        <w:rPr>
          <w:rFonts w:ascii="Calibri" w:eastAsia="Times New Roman" w:hAnsi="Calibri" w:cs="Calibri"/>
          <w:b/>
          <w:bCs/>
          <w:kern w:val="0"/>
          <w:lang w:eastAsia="pl-PL"/>
          <w14:ligatures w14:val="none"/>
        </w:rPr>
      </w:pPr>
      <w:r w:rsidRPr="007C2BC4">
        <w:rPr>
          <w:rFonts w:ascii="Calibri" w:eastAsia="Times New Roman" w:hAnsi="Calibri" w:cs="Calibri"/>
          <w:b/>
          <w:bCs/>
          <w:kern w:val="0"/>
          <w:lang w:eastAsia="pl-PL"/>
          <w14:ligatures w14:val="none"/>
        </w:rPr>
        <w:t>Oświetlenie, temperatura i wentylacja w placówkach</w:t>
      </w:r>
    </w:p>
    <w:p w14:paraId="6E74AE08" w14:textId="5769BCA5"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Podczas przeprowadzania czynności kontrolnych analizie poddano m.in. rodzaj zapewnionego oświetlenia, zapewnienie osłon na oświetleniu oraz fakt posiadania przez placówki pomiarów natężenia oświetlenia.  W ww</w:t>
      </w:r>
      <w:r w:rsidR="007C2BC4">
        <w:rPr>
          <w:rFonts w:ascii="Calibri" w:eastAsia="Times New Roman" w:hAnsi="Calibri" w:cs="Calibri"/>
          <w:kern w:val="0"/>
          <w:lang w:eastAsia="pl-PL"/>
          <w14:ligatures w14:val="none"/>
        </w:rPr>
        <w:t>.</w:t>
      </w:r>
      <w:r w:rsidRPr="00D84747">
        <w:rPr>
          <w:rFonts w:ascii="Calibri" w:eastAsia="Times New Roman" w:hAnsi="Calibri" w:cs="Calibri"/>
          <w:kern w:val="0"/>
          <w:lang w:eastAsia="pl-PL"/>
          <w14:ligatures w14:val="none"/>
        </w:rPr>
        <w:t xml:space="preserve"> zakresie nie stwierdzono </w:t>
      </w:r>
      <w:r w:rsidR="007C2BC4">
        <w:rPr>
          <w:rFonts w:ascii="Calibri" w:eastAsia="Times New Roman" w:hAnsi="Calibri" w:cs="Calibri"/>
          <w:kern w:val="0"/>
          <w:lang w:eastAsia="pl-PL"/>
          <w14:ligatures w14:val="none"/>
        </w:rPr>
        <w:t>n</w:t>
      </w:r>
      <w:r w:rsidRPr="00D84747">
        <w:rPr>
          <w:rFonts w:ascii="Calibri" w:eastAsia="Times New Roman" w:hAnsi="Calibri" w:cs="Calibri"/>
          <w:kern w:val="0"/>
          <w:lang w:eastAsia="pl-PL"/>
          <w14:ligatures w14:val="none"/>
        </w:rPr>
        <w:t xml:space="preserve">ieprawidłowości. Jednocześnie podczas przeprowadzania czynności kontrolnych informowano przedstawicieli placówek o obowiązywaniu nowej normy dot. natężenia oświetlenia oraz pouczano o dostosowaniu oświetlenia do obowiązującej normy. </w:t>
      </w:r>
    </w:p>
    <w:p w14:paraId="0D4554F5" w14:textId="77777777"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ab/>
        <w:t>Dokonano pomiarów temperatury w 14 placówkach oświatowo – wychowawczych. Badanie przeprowadzono w 50 pomieszczeniach:</w:t>
      </w:r>
    </w:p>
    <w:p w14:paraId="37D8EBC8" w14:textId="77777777"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w 1 żłobku sprawdzono 1 pomieszczenie pobytu dzieci,</w:t>
      </w:r>
    </w:p>
    <w:p w14:paraId="17DA3B04" w14:textId="77777777"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 w 4 przedszkolach sprawdzono 14 pomieszczeń do nauki, </w:t>
      </w:r>
    </w:p>
    <w:p w14:paraId="2A16B663" w14:textId="77777777"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 w 4 szkołach podstawowych sprawdzono 11 pomieszczeń do nauki, </w:t>
      </w:r>
    </w:p>
    <w:p w14:paraId="445FB4B4" w14:textId="77777777"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w 2 zespołach szkół sprawdzono 14 pomieszczeń do nauki,</w:t>
      </w:r>
    </w:p>
    <w:p w14:paraId="26A434D5" w14:textId="0E76FAAF"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w 3 placówkach pozostałych sprawdzono 9 pomieszczeń do nauki (ujęto w wierszu „Pozostałe placówki”)</w:t>
      </w:r>
      <w:r w:rsidR="007C2BC4">
        <w:rPr>
          <w:rFonts w:ascii="Calibri" w:eastAsia="Times New Roman" w:hAnsi="Calibri" w:cs="Calibri"/>
          <w:kern w:val="0"/>
          <w:lang w:eastAsia="pl-PL"/>
          <w14:ligatures w14:val="none"/>
        </w:rPr>
        <w:t>.</w:t>
      </w:r>
    </w:p>
    <w:p w14:paraId="048BA83F" w14:textId="77777777"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Temperatury niezgodnej z PN nie stwierdzono.</w:t>
      </w:r>
    </w:p>
    <w:p w14:paraId="7CC23CB2" w14:textId="057BBEE7" w:rsidR="00D84747" w:rsidRPr="00D84747" w:rsidRDefault="007C2BC4" w:rsidP="001A1F34">
      <w:pPr>
        <w:tabs>
          <w:tab w:val="left" w:pos="0"/>
        </w:tabs>
        <w:spacing w:after="0" w:line="276" w:lineRule="auto"/>
        <w:jc w:val="both"/>
        <w:rPr>
          <w:rFonts w:ascii="Calibri" w:eastAsia="Times New Roman" w:hAnsi="Calibri" w:cs="Calibri"/>
          <w:b/>
          <w:bCs/>
          <w:kern w:val="0"/>
          <w:lang w:eastAsia="pl-PL"/>
          <w14:ligatures w14:val="none"/>
        </w:rPr>
      </w:pPr>
      <w:r>
        <w:rPr>
          <w:rFonts w:ascii="Calibri" w:eastAsia="Times New Roman" w:hAnsi="Calibri" w:cs="Calibri"/>
          <w:kern w:val="0"/>
          <w:lang w:eastAsia="pl-PL"/>
          <w14:ligatures w14:val="none"/>
        </w:rPr>
        <w:tab/>
      </w:r>
      <w:r w:rsidR="00D84747" w:rsidRPr="00D84747">
        <w:rPr>
          <w:rFonts w:ascii="Calibri" w:eastAsia="Times New Roman" w:hAnsi="Calibri" w:cs="Calibri"/>
          <w:kern w:val="0"/>
          <w:lang w:eastAsia="pl-PL"/>
          <w14:ligatures w14:val="none"/>
        </w:rPr>
        <w:t>W roku 2023 nie stwierdzono placówek z nieprawidłowo funkcjonującą wentylacją. Wszystkie placówki posiadały aktualne przeglądy kominiarskie.</w:t>
      </w:r>
      <w:r w:rsidR="00D84747" w:rsidRPr="00D84747">
        <w:rPr>
          <w:rFonts w:ascii="Calibri" w:eastAsia="Times New Roman" w:hAnsi="Calibri" w:cs="Calibri"/>
          <w:b/>
          <w:bCs/>
          <w:kern w:val="0"/>
          <w:lang w:eastAsia="pl-PL"/>
          <w14:ligatures w14:val="none"/>
        </w:rPr>
        <w:t xml:space="preserve"> </w:t>
      </w:r>
    </w:p>
    <w:p w14:paraId="429F6144"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p>
    <w:p w14:paraId="7763370E" w14:textId="2BF87E86" w:rsidR="00D84747" w:rsidRPr="007C2BC4" w:rsidRDefault="00D84747" w:rsidP="007C2BC4">
      <w:pPr>
        <w:pStyle w:val="Akapitzlist"/>
        <w:numPr>
          <w:ilvl w:val="0"/>
          <w:numId w:val="43"/>
        </w:numPr>
        <w:tabs>
          <w:tab w:val="clear" w:pos="720"/>
          <w:tab w:val="num" w:pos="360"/>
        </w:tabs>
        <w:spacing w:after="0" w:line="276" w:lineRule="auto"/>
        <w:ind w:left="0" w:firstLine="0"/>
        <w:jc w:val="both"/>
        <w:rPr>
          <w:rFonts w:ascii="Calibri" w:eastAsia="Times New Roman" w:hAnsi="Calibri" w:cs="Calibri"/>
          <w:b/>
          <w:bCs/>
          <w:kern w:val="0"/>
          <w:lang w:eastAsia="pl-PL"/>
          <w14:ligatures w14:val="none"/>
        </w:rPr>
      </w:pPr>
      <w:r w:rsidRPr="007C2BC4">
        <w:rPr>
          <w:rFonts w:ascii="Calibri" w:eastAsia="Times New Roman" w:hAnsi="Calibri" w:cs="Calibri"/>
          <w:b/>
          <w:bCs/>
          <w:kern w:val="0"/>
          <w:lang w:eastAsia="pl-PL"/>
          <w14:ligatures w14:val="none"/>
        </w:rPr>
        <w:t>Higiena procesów nauczania</w:t>
      </w:r>
    </w:p>
    <w:p w14:paraId="6F30534C" w14:textId="77777777" w:rsidR="007C2BC4" w:rsidRPr="007C2BC4" w:rsidRDefault="007C2BC4" w:rsidP="007C2BC4">
      <w:pPr>
        <w:pStyle w:val="Akapitzlist"/>
        <w:spacing w:after="0" w:line="276" w:lineRule="auto"/>
        <w:ind w:left="0"/>
        <w:jc w:val="both"/>
        <w:rPr>
          <w:rFonts w:ascii="Calibri" w:eastAsia="Times New Roman" w:hAnsi="Calibri" w:cs="Calibri"/>
          <w:b/>
          <w:bCs/>
          <w:kern w:val="0"/>
          <w:lang w:eastAsia="pl-PL"/>
          <w14:ligatures w14:val="none"/>
        </w:rPr>
      </w:pPr>
    </w:p>
    <w:p w14:paraId="34440D9F" w14:textId="77777777" w:rsidR="00D84747" w:rsidRPr="007C2BC4" w:rsidRDefault="00D84747" w:rsidP="001A1F34">
      <w:pPr>
        <w:tabs>
          <w:tab w:val="left" w:pos="426"/>
        </w:tabs>
        <w:spacing w:after="0" w:line="276" w:lineRule="auto"/>
        <w:jc w:val="both"/>
        <w:rPr>
          <w:rFonts w:ascii="Calibri" w:eastAsia="Times New Roman" w:hAnsi="Calibri" w:cs="Calibri"/>
          <w:b/>
          <w:bCs/>
          <w:kern w:val="0"/>
          <w:lang w:eastAsia="pl-PL"/>
          <w14:ligatures w14:val="none"/>
        </w:rPr>
      </w:pPr>
      <w:r w:rsidRPr="007C2BC4">
        <w:rPr>
          <w:rFonts w:ascii="Calibri" w:eastAsia="Times New Roman" w:hAnsi="Calibri" w:cs="Calibri"/>
          <w:b/>
          <w:bCs/>
          <w:kern w:val="0"/>
          <w:lang w:eastAsia="pl-PL"/>
          <w14:ligatures w14:val="none"/>
        </w:rPr>
        <w:t>2.1. Ergonomiczne warunki pracy ucznia</w:t>
      </w:r>
    </w:p>
    <w:p w14:paraId="31CB5837" w14:textId="77777777" w:rsidR="00D84747" w:rsidRPr="00D84747" w:rsidRDefault="00D84747" w:rsidP="007C2BC4">
      <w:pPr>
        <w:autoSpaceDE w:val="0"/>
        <w:autoSpaceDN w:val="0"/>
        <w:adjustRightInd w:val="0"/>
        <w:spacing w:after="0" w:line="276" w:lineRule="auto"/>
        <w:ind w:firstLine="709"/>
        <w:jc w:val="both"/>
        <w:rPr>
          <w:rFonts w:ascii="Calibri" w:eastAsia="Calibri" w:hAnsi="Calibri" w:cs="Calibri"/>
          <w:kern w:val="0"/>
          <w14:ligatures w14:val="none"/>
        </w:rPr>
      </w:pPr>
      <w:r w:rsidRPr="00D84747">
        <w:rPr>
          <w:rFonts w:ascii="Calibri" w:eastAsia="Times New Roman" w:hAnsi="Calibri" w:cs="Calibri"/>
          <w:kern w:val="0"/>
          <w:lang w:eastAsia="pl-PL"/>
          <w14:ligatures w14:val="none"/>
        </w:rPr>
        <w:t xml:space="preserve">W roku 2023 </w:t>
      </w:r>
      <w:r w:rsidRPr="00D84747">
        <w:rPr>
          <w:rFonts w:ascii="Calibri" w:eastAsia="Calibri" w:hAnsi="Calibri" w:cs="Calibri"/>
          <w:kern w:val="0"/>
          <w14:ligatures w14:val="none"/>
        </w:rPr>
        <w:t xml:space="preserve">ocenie poddano 19 placówek w 45 oddziałach na 632 stanowiskach (ujęte </w:t>
      </w:r>
      <w:r w:rsidRPr="00D84747">
        <w:rPr>
          <w:rFonts w:ascii="Calibri" w:eastAsia="Calibri" w:hAnsi="Calibri" w:cs="Calibri"/>
          <w:kern w:val="0"/>
          <w14:ligatures w14:val="none"/>
        </w:rPr>
        <w:br/>
        <w:t>w MZ - 53).</w:t>
      </w:r>
    </w:p>
    <w:p w14:paraId="61040C72" w14:textId="77777777"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W wyniku przeprowadzonych czynności kontrolnych w zakresie oceny stanu sanitarnego, nie stwierdzono nieprawidłowości związanych z niedostosowaniem mebli do wzrostu uczniów. </w:t>
      </w:r>
      <w:r w:rsidRPr="00D84747">
        <w:rPr>
          <w:rFonts w:ascii="Calibri" w:eastAsia="Calibri" w:hAnsi="Calibri" w:cs="Calibri"/>
          <w:kern w:val="0"/>
          <w14:ligatures w14:val="none"/>
        </w:rPr>
        <w:t xml:space="preserve">Szkoły dokumentują dokonanie pomiarów wzrostu ciała oraz wysokości </w:t>
      </w:r>
      <w:r w:rsidRPr="00D84747">
        <w:rPr>
          <w:rFonts w:ascii="Calibri" w:eastAsia="Calibri" w:hAnsi="Calibri" w:cs="Calibri"/>
          <w:kern w:val="0"/>
          <w14:ligatures w14:val="none"/>
        </w:rPr>
        <w:lastRenderedPageBreak/>
        <w:t>podkolanowej uczniów oraz odpowiedniego dostosowania mebli edukacyjnych. Zapisy dokonywane są najczęściej w założonych rejestrach. Meble są prawidłowo oznakowane kolorem lub numerem oraz właściwie zestawione. Ich stan techniczny jest prawidłowy.</w:t>
      </w:r>
    </w:p>
    <w:p w14:paraId="735E62C7" w14:textId="77777777" w:rsidR="00D84747" w:rsidRPr="00D84747" w:rsidRDefault="00D84747" w:rsidP="001A1F34">
      <w:pPr>
        <w:autoSpaceDE w:val="0"/>
        <w:autoSpaceDN w:val="0"/>
        <w:adjustRightInd w:val="0"/>
        <w:spacing w:after="0" w:line="276" w:lineRule="auto"/>
        <w:jc w:val="both"/>
        <w:rPr>
          <w:rFonts w:ascii="Calibri" w:eastAsia="Calibri" w:hAnsi="Calibri" w:cs="Calibri"/>
          <w:kern w:val="0"/>
          <w:lang w:eastAsia="pl-PL"/>
          <w14:ligatures w14:val="none"/>
        </w:rPr>
      </w:pPr>
      <w:r w:rsidRPr="00D84747">
        <w:rPr>
          <w:rFonts w:ascii="Calibri" w:eastAsia="Times New Roman" w:hAnsi="Calibri" w:cs="Calibri"/>
          <w:bCs/>
          <w:kern w:val="0"/>
          <w:lang w:eastAsia="pl-PL"/>
          <w14:ligatures w14:val="none"/>
        </w:rPr>
        <w:t>Kontrole sanitarne prowadzone przez przedstawiciela Państwowego Powiatowego Inspektora Sanitarnego w Łobzie wskazują, że dyrektorzy szkół/przedszkoli na bieżąco, w miarę posiadanych środków, zakupują nowy sprzęt i urządzenia z aktualnymi certyfikatami i atestami zgodności. Prowadzą bieżące i okresowe kontrole oraz naprawy używanego sprzętu meblowego.</w:t>
      </w:r>
    </w:p>
    <w:p w14:paraId="070065AE"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bl>
      <w:tblPr>
        <w:tblW w:w="9810" w:type="dxa"/>
        <w:tblInd w:w="47" w:type="dxa"/>
        <w:tblCellMar>
          <w:left w:w="70" w:type="dxa"/>
          <w:right w:w="70" w:type="dxa"/>
        </w:tblCellMar>
        <w:tblLook w:val="04A0" w:firstRow="1" w:lastRow="0" w:firstColumn="1" w:lastColumn="0" w:noHBand="0" w:noVBand="1"/>
      </w:tblPr>
      <w:tblGrid>
        <w:gridCol w:w="492"/>
        <w:gridCol w:w="1804"/>
        <w:gridCol w:w="444"/>
        <w:gridCol w:w="1288"/>
        <w:gridCol w:w="1186"/>
        <w:gridCol w:w="1112"/>
        <w:gridCol w:w="1288"/>
        <w:gridCol w:w="1186"/>
        <w:gridCol w:w="1112"/>
      </w:tblGrid>
      <w:tr w:rsidR="00D84747" w:rsidRPr="00D84747" w14:paraId="027F0FA2" w14:textId="77777777" w:rsidTr="00DD701C">
        <w:trPr>
          <w:trHeight w:val="387"/>
        </w:trPr>
        <w:tc>
          <w:tcPr>
            <w:tcW w:w="2539" w:type="dxa"/>
            <w:gridSpan w:val="3"/>
            <w:vMerge w:val="restart"/>
            <w:tcBorders>
              <w:top w:val="double" w:sz="6" w:space="0" w:color="auto"/>
              <w:left w:val="double" w:sz="6" w:space="0" w:color="auto"/>
              <w:bottom w:val="single" w:sz="8" w:space="0" w:color="000000"/>
              <w:right w:val="single" w:sz="8" w:space="0" w:color="000000"/>
            </w:tcBorders>
            <w:vAlign w:val="bottom"/>
            <w:hideMark/>
          </w:tcPr>
          <w:p w14:paraId="3549819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Rodzaj placówek</w:t>
            </w:r>
          </w:p>
        </w:tc>
        <w:tc>
          <w:tcPr>
            <w:tcW w:w="7271" w:type="dxa"/>
            <w:gridSpan w:val="6"/>
            <w:tcBorders>
              <w:top w:val="double" w:sz="6" w:space="0" w:color="auto"/>
              <w:left w:val="nil"/>
              <w:bottom w:val="single" w:sz="8" w:space="0" w:color="auto"/>
              <w:right w:val="single" w:sz="8" w:space="0" w:color="000000"/>
            </w:tcBorders>
            <w:vAlign w:val="bottom"/>
            <w:hideMark/>
          </w:tcPr>
          <w:p w14:paraId="5FFCDB89"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Ergonomia mebli szkolnych i przedszkolnych</w:t>
            </w:r>
          </w:p>
        </w:tc>
      </w:tr>
      <w:tr w:rsidR="00D84747" w:rsidRPr="00D84747" w14:paraId="79D4451D" w14:textId="77777777" w:rsidTr="00DD701C">
        <w:trPr>
          <w:trHeight w:val="445"/>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5F876CC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3567" w:type="dxa"/>
            <w:gridSpan w:val="3"/>
            <w:tcBorders>
              <w:top w:val="single" w:sz="8" w:space="0" w:color="auto"/>
              <w:left w:val="nil"/>
              <w:bottom w:val="single" w:sz="8" w:space="0" w:color="auto"/>
              <w:right w:val="single" w:sz="8" w:space="0" w:color="000000"/>
            </w:tcBorders>
            <w:vAlign w:val="bottom"/>
            <w:hideMark/>
          </w:tcPr>
          <w:p w14:paraId="6965E21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oceniono dostosowanie mebli do wzrostu uczniów i przedszkolaków</w:t>
            </w:r>
          </w:p>
        </w:tc>
        <w:tc>
          <w:tcPr>
            <w:tcW w:w="3704" w:type="dxa"/>
            <w:gridSpan w:val="3"/>
            <w:tcBorders>
              <w:top w:val="single" w:sz="8" w:space="0" w:color="auto"/>
              <w:left w:val="nil"/>
              <w:bottom w:val="single" w:sz="8" w:space="0" w:color="auto"/>
              <w:right w:val="single" w:sz="8" w:space="0" w:color="000000"/>
            </w:tcBorders>
            <w:vAlign w:val="bottom"/>
            <w:hideMark/>
          </w:tcPr>
          <w:p w14:paraId="049F999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nieprawidłowe stwierdzono</w:t>
            </w:r>
          </w:p>
        </w:tc>
      </w:tr>
      <w:tr w:rsidR="00D84747" w:rsidRPr="00D84747" w14:paraId="52599960" w14:textId="77777777" w:rsidTr="00DD701C">
        <w:trPr>
          <w:trHeight w:val="470"/>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5F6C752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287" w:type="dxa"/>
            <w:tcBorders>
              <w:top w:val="nil"/>
              <w:left w:val="nil"/>
              <w:bottom w:val="single" w:sz="8" w:space="0" w:color="auto"/>
              <w:right w:val="single" w:sz="8" w:space="0" w:color="auto"/>
            </w:tcBorders>
            <w:vAlign w:val="bottom"/>
            <w:hideMark/>
          </w:tcPr>
          <w:p w14:paraId="5ED635B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ilu placówkach</w:t>
            </w:r>
          </w:p>
        </w:tc>
        <w:tc>
          <w:tcPr>
            <w:tcW w:w="1180" w:type="dxa"/>
            <w:tcBorders>
              <w:top w:val="nil"/>
              <w:left w:val="nil"/>
              <w:bottom w:val="single" w:sz="8" w:space="0" w:color="auto"/>
              <w:right w:val="single" w:sz="8" w:space="0" w:color="auto"/>
            </w:tcBorders>
            <w:vAlign w:val="bottom"/>
            <w:hideMark/>
          </w:tcPr>
          <w:p w14:paraId="5AD8DA8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ilu oddziałach</w:t>
            </w:r>
          </w:p>
        </w:tc>
        <w:tc>
          <w:tcPr>
            <w:tcW w:w="1100" w:type="dxa"/>
            <w:tcBorders>
              <w:top w:val="nil"/>
              <w:left w:val="nil"/>
              <w:bottom w:val="single" w:sz="8" w:space="0" w:color="auto"/>
              <w:right w:val="single" w:sz="8" w:space="0" w:color="auto"/>
            </w:tcBorders>
            <w:vAlign w:val="bottom"/>
            <w:hideMark/>
          </w:tcPr>
          <w:p w14:paraId="4C43FD0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ile stanowisk</w:t>
            </w:r>
          </w:p>
        </w:tc>
        <w:tc>
          <w:tcPr>
            <w:tcW w:w="1287" w:type="dxa"/>
            <w:tcBorders>
              <w:top w:val="nil"/>
              <w:left w:val="nil"/>
              <w:bottom w:val="single" w:sz="8" w:space="0" w:color="auto"/>
              <w:right w:val="single" w:sz="8" w:space="0" w:color="auto"/>
            </w:tcBorders>
            <w:vAlign w:val="bottom"/>
            <w:hideMark/>
          </w:tcPr>
          <w:p w14:paraId="674DDD4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ilu placówkach</w:t>
            </w:r>
          </w:p>
        </w:tc>
        <w:tc>
          <w:tcPr>
            <w:tcW w:w="1180" w:type="dxa"/>
            <w:tcBorders>
              <w:top w:val="nil"/>
              <w:left w:val="nil"/>
              <w:bottom w:val="single" w:sz="8" w:space="0" w:color="auto"/>
              <w:right w:val="single" w:sz="8" w:space="0" w:color="auto"/>
            </w:tcBorders>
            <w:vAlign w:val="bottom"/>
            <w:hideMark/>
          </w:tcPr>
          <w:p w14:paraId="312F362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 ilu oddziałach</w:t>
            </w:r>
          </w:p>
        </w:tc>
        <w:tc>
          <w:tcPr>
            <w:tcW w:w="1237" w:type="dxa"/>
            <w:tcBorders>
              <w:top w:val="nil"/>
              <w:left w:val="nil"/>
              <w:bottom w:val="single" w:sz="8" w:space="0" w:color="auto"/>
              <w:right w:val="single" w:sz="8" w:space="0" w:color="auto"/>
            </w:tcBorders>
            <w:vAlign w:val="bottom"/>
            <w:hideMark/>
          </w:tcPr>
          <w:p w14:paraId="7B3C461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ile stanowisk</w:t>
            </w:r>
          </w:p>
        </w:tc>
      </w:tr>
      <w:tr w:rsidR="00D84747" w:rsidRPr="00D84747" w14:paraId="59B466B6" w14:textId="77777777" w:rsidTr="00DD701C">
        <w:trPr>
          <w:trHeight w:val="289"/>
        </w:trPr>
        <w:tc>
          <w:tcPr>
            <w:tcW w:w="2539" w:type="dxa"/>
            <w:gridSpan w:val="3"/>
            <w:tcBorders>
              <w:top w:val="single" w:sz="8" w:space="0" w:color="auto"/>
              <w:left w:val="double" w:sz="6" w:space="0" w:color="auto"/>
              <w:bottom w:val="single" w:sz="8" w:space="0" w:color="auto"/>
              <w:right w:val="single" w:sz="8" w:space="0" w:color="000000"/>
            </w:tcBorders>
            <w:vAlign w:val="bottom"/>
            <w:hideMark/>
          </w:tcPr>
          <w:p w14:paraId="525DDA8E"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87" w:type="dxa"/>
            <w:tcBorders>
              <w:top w:val="nil"/>
              <w:left w:val="nil"/>
              <w:bottom w:val="single" w:sz="8" w:space="0" w:color="auto"/>
              <w:right w:val="single" w:sz="8" w:space="0" w:color="auto"/>
            </w:tcBorders>
            <w:vAlign w:val="bottom"/>
            <w:hideMark/>
          </w:tcPr>
          <w:p w14:paraId="75965BE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1180" w:type="dxa"/>
            <w:tcBorders>
              <w:top w:val="nil"/>
              <w:left w:val="nil"/>
              <w:bottom w:val="single" w:sz="8" w:space="0" w:color="auto"/>
              <w:right w:val="single" w:sz="8" w:space="0" w:color="auto"/>
            </w:tcBorders>
            <w:vAlign w:val="bottom"/>
            <w:hideMark/>
          </w:tcPr>
          <w:p w14:paraId="24501FA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1100" w:type="dxa"/>
            <w:tcBorders>
              <w:top w:val="nil"/>
              <w:left w:val="nil"/>
              <w:bottom w:val="single" w:sz="8" w:space="0" w:color="auto"/>
              <w:right w:val="single" w:sz="8" w:space="0" w:color="auto"/>
            </w:tcBorders>
            <w:vAlign w:val="bottom"/>
            <w:hideMark/>
          </w:tcPr>
          <w:p w14:paraId="30DB442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3.</w:t>
            </w:r>
          </w:p>
        </w:tc>
        <w:tc>
          <w:tcPr>
            <w:tcW w:w="1287" w:type="dxa"/>
            <w:tcBorders>
              <w:top w:val="nil"/>
              <w:left w:val="nil"/>
              <w:bottom w:val="single" w:sz="8" w:space="0" w:color="auto"/>
              <w:right w:val="single" w:sz="8" w:space="0" w:color="auto"/>
            </w:tcBorders>
            <w:vAlign w:val="bottom"/>
            <w:hideMark/>
          </w:tcPr>
          <w:p w14:paraId="66D34B8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4.</w:t>
            </w:r>
          </w:p>
        </w:tc>
        <w:tc>
          <w:tcPr>
            <w:tcW w:w="1180" w:type="dxa"/>
            <w:tcBorders>
              <w:top w:val="nil"/>
              <w:left w:val="nil"/>
              <w:bottom w:val="single" w:sz="8" w:space="0" w:color="auto"/>
              <w:right w:val="single" w:sz="8" w:space="0" w:color="auto"/>
            </w:tcBorders>
            <w:vAlign w:val="bottom"/>
            <w:hideMark/>
          </w:tcPr>
          <w:p w14:paraId="5304C04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5.</w:t>
            </w:r>
          </w:p>
        </w:tc>
        <w:tc>
          <w:tcPr>
            <w:tcW w:w="1237" w:type="dxa"/>
            <w:tcBorders>
              <w:top w:val="nil"/>
              <w:left w:val="nil"/>
              <w:bottom w:val="single" w:sz="8" w:space="0" w:color="auto"/>
              <w:right w:val="single" w:sz="8" w:space="0" w:color="auto"/>
            </w:tcBorders>
            <w:vAlign w:val="bottom"/>
            <w:hideMark/>
          </w:tcPr>
          <w:p w14:paraId="7851158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6.</w:t>
            </w:r>
          </w:p>
        </w:tc>
      </w:tr>
      <w:tr w:rsidR="00D84747" w:rsidRPr="00D84747" w14:paraId="5BE09BF9" w14:textId="77777777" w:rsidTr="00DD701C">
        <w:trPr>
          <w:trHeight w:val="512"/>
        </w:trPr>
        <w:tc>
          <w:tcPr>
            <w:tcW w:w="2126" w:type="dxa"/>
            <w:gridSpan w:val="2"/>
            <w:tcBorders>
              <w:top w:val="single" w:sz="8" w:space="0" w:color="auto"/>
              <w:left w:val="double" w:sz="6" w:space="0" w:color="auto"/>
              <w:bottom w:val="single" w:sz="8" w:space="0" w:color="auto"/>
              <w:right w:val="single" w:sz="8" w:space="0" w:color="000000"/>
            </w:tcBorders>
            <w:vAlign w:val="bottom"/>
            <w:hideMark/>
          </w:tcPr>
          <w:p w14:paraId="78D53FA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Przedszkola/ inne formy wychowania przedszkolnego</w:t>
            </w:r>
          </w:p>
        </w:tc>
        <w:tc>
          <w:tcPr>
            <w:tcW w:w="413" w:type="dxa"/>
            <w:tcBorders>
              <w:top w:val="nil"/>
              <w:left w:val="nil"/>
              <w:bottom w:val="single" w:sz="8" w:space="0" w:color="auto"/>
              <w:right w:val="single" w:sz="8" w:space="0" w:color="auto"/>
            </w:tcBorders>
            <w:vAlign w:val="bottom"/>
            <w:hideMark/>
          </w:tcPr>
          <w:p w14:paraId="27F7432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01.</w:t>
            </w:r>
          </w:p>
        </w:tc>
        <w:tc>
          <w:tcPr>
            <w:tcW w:w="1287" w:type="dxa"/>
            <w:tcBorders>
              <w:top w:val="nil"/>
              <w:left w:val="nil"/>
              <w:bottom w:val="single" w:sz="8" w:space="0" w:color="auto"/>
              <w:right w:val="single" w:sz="8" w:space="0" w:color="auto"/>
            </w:tcBorders>
            <w:vAlign w:val="bottom"/>
            <w:hideMark/>
          </w:tcPr>
          <w:p w14:paraId="53D8219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8</w:t>
            </w:r>
          </w:p>
        </w:tc>
        <w:tc>
          <w:tcPr>
            <w:tcW w:w="1180" w:type="dxa"/>
            <w:tcBorders>
              <w:top w:val="nil"/>
              <w:left w:val="nil"/>
              <w:bottom w:val="single" w:sz="8" w:space="0" w:color="auto"/>
              <w:right w:val="single" w:sz="8" w:space="0" w:color="auto"/>
            </w:tcBorders>
            <w:vAlign w:val="bottom"/>
            <w:hideMark/>
          </w:tcPr>
          <w:p w14:paraId="258D38F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15</w:t>
            </w:r>
          </w:p>
        </w:tc>
        <w:tc>
          <w:tcPr>
            <w:tcW w:w="1100" w:type="dxa"/>
            <w:tcBorders>
              <w:top w:val="nil"/>
              <w:left w:val="nil"/>
              <w:bottom w:val="single" w:sz="8" w:space="0" w:color="auto"/>
              <w:right w:val="single" w:sz="8" w:space="0" w:color="auto"/>
            </w:tcBorders>
            <w:vAlign w:val="bottom"/>
            <w:hideMark/>
          </w:tcPr>
          <w:p w14:paraId="35CFC59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221</w:t>
            </w:r>
          </w:p>
        </w:tc>
        <w:tc>
          <w:tcPr>
            <w:tcW w:w="1287" w:type="dxa"/>
            <w:tcBorders>
              <w:top w:val="nil"/>
              <w:left w:val="nil"/>
              <w:bottom w:val="single" w:sz="8" w:space="0" w:color="auto"/>
              <w:right w:val="single" w:sz="8" w:space="0" w:color="auto"/>
            </w:tcBorders>
            <w:vAlign w:val="bottom"/>
            <w:hideMark/>
          </w:tcPr>
          <w:p w14:paraId="7EDBBB2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4EA7685C"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075B7D3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090DDEFF" w14:textId="77777777" w:rsidTr="00DD701C">
        <w:trPr>
          <w:trHeight w:val="562"/>
        </w:trPr>
        <w:tc>
          <w:tcPr>
            <w:tcW w:w="519" w:type="dxa"/>
            <w:vMerge w:val="restart"/>
            <w:tcBorders>
              <w:top w:val="nil"/>
              <w:left w:val="double" w:sz="6" w:space="0" w:color="auto"/>
              <w:bottom w:val="single" w:sz="8" w:space="0" w:color="000000"/>
              <w:right w:val="single" w:sz="8" w:space="0" w:color="auto"/>
            </w:tcBorders>
            <w:textDirection w:val="btLr"/>
            <w:vAlign w:val="bottom"/>
            <w:hideMark/>
          </w:tcPr>
          <w:p w14:paraId="52CC813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funkcjonujące samodzielnie</w:t>
            </w:r>
          </w:p>
        </w:tc>
        <w:tc>
          <w:tcPr>
            <w:tcW w:w="1607" w:type="dxa"/>
            <w:tcBorders>
              <w:top w:val="nil"/>
              <w:left w:val="nil"/>
              <w:bottom w:val="single" w:sz="8" w:space="0" w:color="auto"/>
              <w:right w:val="single" w:sz="8" w:space="0" w:color="auto"/>
            </w:tcBorders>
            <w:vAlign w:val="bottom"/>
            <w:hideMark/>
          </w:tcPr>
          <w:p w14:paraId="0A86DC9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podstawowe</w:t>
            </w:r>
          </w:p>
        </w:tc>
        <w:tc>
          <w:tcPr>
            <w:tcW w:w="413" w:type="dxa"/>
            <w:tcBorders>
              <w:top w:val="nil"/>
              <w:left w:val="nil"/>
              <w:bottom w:val="single" w:sz="8" w:space="0" w:color="auto"/>
              <w:right w:val="single" w:sz="8" w:space="0" w:color="auto"/>
            </w:tcBorders>
            <w:vAlign w:val="bottom"/>
            <w:hideMark/>
          </w:tcPr>
          <w:p w14:paraId="72C8BDF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02.</w:t>
            </w:r>
          </w:p>
        </w:tc>
        <w:tc>
          <w:tcPr>
            <w:tcW w:w="1287" w:type="dxa"/>
            <w:tcBorders>
              <w:top w:val="nil"/>
              <w:left w:val="nil"/>
              <w:bottom w:val="single" w:sz="8" w:space="0" w:color="auto"/>
              <w:right w:val="single" w:sz="8" w:space="0" w:color="auto"/>
            </w:tcBorders>
            <w:vAlign w:val="bottom"/>
            <w:hideMark/>
          </w:tcPr>
          <w:p w14:paraId="1A2C2F9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10</w:t>
            </w:r>
          </w:p>
        </w:tc>
        <w:tc>
          <w:tcPr>
            <w:tcW w:w="1180" w:type="dxa"/>
            <w:tcBorders>
              <w:top w:val="nil"/>
              <w:left w:val="nil"/>
              <w:bottom w:val="single" w:sz="8" w:space="0" w:color="auto"/>
              <w:right w:val="single" w:sz="8" w:space="0" w:color="auto"/>
            </w:tcBorders>
            <w:vAlign w:val="bottom"/>
            <w:hideMark/>
          </w:tcPr>
          <w:p w14:paraId="2C2A170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27</w:t>
            </w:r>
          </w:p>
        </w:tc>
        <w:tc>
          <w:tcPr>
            <w:tcW w:w="1100" w:type="dxa"/>
            <w:tcBorders>
              <w:top w:val="nil"/>
              <w:left w:val="nil"/>
              <w:bottom w:val="single" w:sz="8" w:space="0" w:color="auto"/>
              <w:right w:val="single" w:sz="8" w:space="0" w:color="auto"/>
            </w:tcBorders>
            <w:vAlign w:val="bottom"/>
            <w:hideMark/>
          </w:tcPr>
          <w:p w14:paraId="65C1843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361</w:t>
            </w:r>
          </w:p>
        </w:tc>
        <w:tc>
          <w:tcPr>
            <w:tcW w:w="1287" w:type="dxa"/>
            <w:tcBorders>
              <w:top w:val="nil"/>
              <w:left w:val="nil"/>
              <w:bottom w:val="single" w:sz="8" w:space="0" w:color="auto"/>
              <w:right w:val="single" w:sz="8" w:space="0" w:color="auto"/>
            </w:tcBorders>
            <w:vAlign w:val="bottom"/>
            <w:hideMark/>
          </w:tcPr>
          <w:p w14:paraId="4BF904D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2B3ACEE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0A20028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7EFD6BD9" w14:textId="77777777" w:rsidTr="00DD701C">
        <w:trPr>
          <w:trHeight w:val="835"/>
        </w:trPr>
        <w:tc>
          <w:tcPr>
            <w:tcW w:w="0" w:type="auto"/>
            <w:vMerge/>
            <w:tcBorders>
              <w:top w:val="nil"/>
              <w:left w:val="double" w:sz="6" w:space="0" w:color="auto"/>
              <w:bottom w:val="single" w:sz="8" w:space="0" w:color="000000"/>
              <w:right w:val="single" w:sz="8" w:space="0" w:color="auto"/>
            </w:tcBorders>
            <w:vAlign w:val="center"/>
            <w:hideMark/>
          </w:tcPr>
          <w:p w14:paraId="743089F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607" w:type="dxa"/>
            <w:tcBorders>
              <w:top w:val="nil"/>
              <w:left w:val="nil"/>
              <w:bottom w:val="single" w:sz="8" w:space="0" w:color="auto"/>
              <w:right w:val="single" w:sz="8" w:space="0" w:color="auto"/>
            </w:tcBorders>
            <w:vAlign w:val="bottom"/>
            <w:hideMark/>
          </w:tcPr>
          <w:p w14:paraId="0529C4D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licea ogólnokształcące</w:t>
            </w:r>
          </w:p>
        </w:tc>
        <w:tc>
          <w:tcPr>
            <w:tcW w:w="413" w:type="dxa"/>
            <w:tcBorders>
              <w:top w:val="nil"/>
              <w:left w:val="nil"/>
              <w:bottom w:val="single" w:sz="8" w:space="0" w:color="auto"/>
              <w:right w:val="single" w:sz="8" w:space="0" w:color="auto"/>
            </w:tcBorders>
            <w:vAlign w:val="bottom"/>
            <w:hideMark/>
          </w:tcPr>
          <w:p w14:paraId="2E70319C"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03.</w:t>
            </w:r>
          </w:p>
        </w:tc>
        <w:tc>
          <w:tcPr>
            <w:tcW w:w="1287" w:type="dxa"/>
            <w:tcBorders>
              <w:top w:val="nil"/>
              <w:left w:val="nil"/>
              <w:bottom w:val="single" w:sz="8" w:space="0" w:color="auto"/>
              <w:right w:val="single" w:sz="8" w:space="0" w:color="auto"/>
            </w:tcBorders>
            <w:vAlign w:val="bottom"/>
            <w:hideMark/>
          </w:tcPr>
          <w:p w14:paraId="212C038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3090A51E"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00" w:type="dxa"/>
            <w:tcBorders>
              <w:top w:val="nil"/>
              <w:left w:val="nil"/>
              <w:bottom w:val="single" w:sz="8" w:space="0" w:color="auto"/>
              <w:right w:val="single" w:sz="8" w:space="0" w:color="auto"/>
            </w:tcBorders>
            <w:vAlign w:val="bottom"/>
            <w:hideMark/>
          </w:tcPr>
          <w:p w14:paraId="381B3D8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87" w:type="dxa"/>
            <w:tcBorders>
              <w:top w:val="nil"/>
              <w:left w:val="nil"/>
              <w:bottom w:val="single" w:sz="8" w:space="0" w:color="auto"/>
              <w:right w:val="single" w:sz="8" w:space="0" w:color="auto"/>
            </w:tcBorders>
            <w:vAlign w:val="bottom"/>
            <w:hideMark/>
          </w:tcPr>
          <w:p w14:paraId="08141E6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06DF8F1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4981433E"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2EC41882" w14:textId="77777777" w:rsidTr="00DD701C">
        <w:trPr>
          <w:trHeight w:val="724"/>
        </w:trPr>
        <w:tc>
          <w:tcPr>
            <w:tcW w:w="0" w:type="auto"/>
            <w:vMerge/>
            <w:tcBorders>
              <w:top w:val="nil"/>
              <w:left w:val="double" w:sz="6" w:space="0" w:color="auto"/>
              <w:bottom w:val="single" w:sz="8" w:space="0" w:color="000000"/>
              <w:right w:val="single" w:sz="8" w:space="0" w:color="auto"/>
            </w:tcBorders>
            <w:vAlign w:val="center"/>
            <w:hideMark/>
          </w:tcPr>
          <w:p w14:paraId="5B1F6B3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607" w:type="dxa"/>
            <w:tcBorders>
              <w:top w:val="nil"/>
              <w:left w:val="nil"/>
              <w:bottom w:val="single" w:sz="8" w:space="0" w:color="auto"/>
              <w:right w:val="single" w:sz="8" w:space="0" w:color="auto"/>
            </w:tcBorders>
            <w:vAlign w:val="bottom"/>
            <w:hideMark/>
          </w:tcPr>
          <w:p w14:paraId="5F61729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branżowe I i II stopnia</w:t>
            </w:r>
          </w:p>
        </w:tc>
        <w:tc>
          <w:tcPr>
            <w:tcW w:w="413" w:type="dxa"/>
            <w:tcBorders>
              <w:top w:val="nil"/>
              <w:left w:val="nil"/>
              <w:bottom w:val="single" w:sz="8" w:space="0" w:color="auto"/>
              <w:right w:val="single" w:sz="8" w:space="0" w:color="auto"/>
            </w:tcBorders>
            <w:vAlign w:val="bottom"/>
            <w:hideMark/>
          </w:tcPr>
          <w:p w14:paraId="3876525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04.</w:t>
            </w:r>
          </w:p>
        </w:tc>
        <w:tc>
          <w:tcPr>
            <w:tcW w:w="1287" w:type="dxa"/>
            <w:tcBorders>
              <w:top w:val="nil"/>
              <w:left w:val="nil"/>
              <w:bottom w:val="single" w:sz="8" w:space="0" w:color="auto"/>
              <w:right w:val="single" w:sz="8" w:space="0" w:color="auto"/>
            </w:tcBorders>
            <w:vAlign w:val="bottom"/>
            <w:hideMark/>
          </w:tcPr>
          <w:p w14:paraId="2E40B52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0371ACA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00" w:type="dxa"/>
            <w:tcBorders>
              <w:top w:val="nil"/>
              <w:left w:val="nil"/>
              <w:bottom w:val="single" w:sz="8" w:space="0" w:color="auto"/>
              <w:right w:val="single" w:sz="8" w:space="0" w:color="auto"/>
            </w:tcBorders>
            <w:vAlign w:val="bottom"/>
            <w:hideMark/>
          </w:tcPr>
          <w:p w14:paraId="3AFA1BB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87" w:type="dxa"/>
            <w:tcBorders>
              <w:top w:val="nil"/>
              <w:left w:val="nil"/>
              <w:bottom w:val="single" w:sz="8" w:space="0" w:color="auto"/>
              <w:right w:val="single" w:sz="8" w:space="0" w:color="auto"/>
            </w:tcBorders>
            <w:vAlign w:val="bottom"/>
            <w:hideMark/>
          </w:tcPr>
          <w:p w14:paraId="28066EDC"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19D7C1E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05371F9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15B68C29" w14:textId="77777777" w:rsidTr="00DD701C">
        <w:trPr>
          <w:trHeight w:val="289"/>
        </w:trPr>
        <w:tc>
          <w:tcPr>
            <w:tcW w:w="2126" w:type="dxa"/>
            <w:gridSpan w:val="2"/>
            <w:tcBorders>
              <w:top w:val="single" w:sz="8" w:space="0" w:color="auto"/>
              <w:left w:val="double" w:sz="6" w:space="0" w:color="auto"/>
              <w:bottom w:val="single" w:sz="8" w:space="0" w:color="auto"/>
              <w:right w:val="single" w:sz="8" w:space="0" w:color="000000"/>
            </w:tcBorders>
            <w:vAlign w:val="bottom"/>
            <w:hideMark/>
          </w:tcPr>
          <w:p w14:paraId="33ED0A9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Zespoły szkół:</w:t>
            </w:r>
          </w:p>
        </w:tc>
        <w:tc>
          <w:tcPr>
            <w:tcW w:w="413" w:type="dxa"/>
            <w:tcBorders>
              <w:top w:val="nil"/>
              <w:left w:val="nil"/>
              <w:bottom w:val="single" w:sz="8" w:space="0" w:color="auto"/>
              <w:right w:val="single" w:sz="8" w:space="0" w:color="auto"/>
            </w:tcBorders>
            <w:vAlign w:val="bottom"/>
            <w:hideMark/>
          </w:tcPr>
          <w:p w14:paraId="27BC3B1E"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05.</w:t>
            </w:r>
          </w:p>
        </w:tc>
        <w:tc>
          <w:tcPr>
            <w:tcW w:w="1287" w:type="dxa"/>
            <w:tcBorders>
              <w:top w:val="nil"/>
              <w:left w:val="nil"/>
              <w:bottom w:val="single" w:sz="8" w:space="0" w:color="auto"/>
              <w:right w:val="single" w:sz="8" w:space="0" w:color="auto"/>
            </w:tcBorders>
            <w:vAlign w:val="bottom"/>
            <w:hideMark/>
          </w:tcPr>
          <w:p w14:paraId="7B34B5D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1180" w:type="dxa"/>
            <w:tcBorders>
              <w:top w:val="nil"/>
              <w:left w:val="nil"/>
              <w:bottom w:val="single" w:sz="8" w:space="0" w:color="auto"/>
              <w:right w:val="single" w:sz="8" w:space="0" w:color="auto"/>
            </w:tcBorders>
            <w:vAlign w:val="bottom"/>
            <w:hideMark/>
          </w:tcPr>
          <w:p w14:paraId="30306E3E"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3</w:t>
            </w:r>
          </w:p>
        </w:tc>
        <w:tc>
          <w:tcPr>
            <w:tcW w:w="1100" w:type="dxa"/>
            <w:tcBorders>
              <w:top w:val="nil"/>
              <w:left w:val="nil"/>
              <w:bottom w:val="single" w:sz="8" w:space="0" w:color="auto"/>
              <w:right w:val="single" w:sz="8" w:space="0" w:color="auto"/>
            </w:tcBorders>
            <w:vAlign w:val="bottom"/>
            <w:hideMark/>
          </w:tcPr>
          <w:p w14:paraId="4D020D7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50</w:t>
            </w:r>
          </w:p>
        </w:tc>
        <w:tc>
          <w:tcPr>
            <w:tcW w:w="1287" w:type="dxa"/>
            <w:tcBorders>
              <w:top w:val="nil"/>
              <w:left w:val="nil"/>
              <w:bottom w:val="single" w:sz="8" w:space="0" w:color="auto"/>
              <w:right w:val="single" w:sz="8" w:space="0" w:color="auto"/>
            </w:tcBorders>
            <w:vAlign w:val="bottom"/>
            <w:hideMark/>
          </w:tcPr>
          <w:p w14:paraId="62CBC9B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3F05C3B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5B31848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7CF6D491" w14:textId="77777777" w:rsidTr="00DD701C">
        <w:trPr>
          <w:trHeight w:val="1155"/>
        </w:trPr>
        <w:tc>
          <w:tcPr>
            <w:tcW w:w="519" w:type="dxa"/>
            <w:vMerge w:val="restart"/>
            <w:tcBorders>
              <w:top w:val="nil"/>
              <w:left w:val="double" w:sz="6" w:space="0" w:color="auto"/>
              <w:bottom w:val="single" w:sz="8" w:space="0" w:color="000000"/>
              <w:right w:val="single" w:sz="8" w:space="0" w:color="auto"/>
            </w:tcBorders>
            <w:textDirection w:val="btLr"/>
            <w:vAlign w:val="bottom"/>
            <w:hideMark/>
          </w:tcPr>
          <w:p w14:paraId="172BB53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Placówki funkcjonujące w zespołach</w:t>
            </w:r>
          </w:p>
        </w:tc>
        <w:tc>
          <w:tcPr>
            <w:tcW w:w="1607" w:type="dxa"/>
            <w:tcBorders>
              <w:top w:val="nil"/>
              <w:left w:val="nil"/>
              <w:bottom w:val="single" w:sz="8" w:space="0" w:color="auto"/>
              <w:right w:val="single" w:sz="8" w:space="0" w:color="auto"/>
            </w:tcBorders>
            <w:vAlign w:val="bottom"/>
            <w:hideMark/>
          </w:tcPr>
          <w:p w14:paraId="02D310C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przedszkola/ inne formy wychowania przedszkolnego</w:t>
            </w:r>
          </w:p>
        </w:tc>
        <w:tc>
          <w:tcPr>
            <w:tcW w:w="413" w:type="dxa"/>
            <w:tcBorders>
              <w:top w:val="nil"/>
              <w:left w:val="nil"/>
              <w:bottom w:val="single" w:sz="8" w:space="0" w:color="auto"/>
              <w:right w:val="single" w:sz="8" w:space="0" w:color="auto"/>
            </w:tcBorders>
            <w:vAlign w:val="bottom"/>
            <w:hideMark/>
          </w:tcPr>
          <w:p w14:paraId="7636DB4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06.</w:t>
            </w:r>
          </w:p>
        </w:tc>
        <w:tc>
          <w:tcPr>
            <w:tcW w:w="1287" w:type="dxa"/>
            <w:tcBorders>
              <w:top w:val="nil"/>
              <w:left w:val="nil"/>
              <w:bottom w:val="single" w:sz="8" w:space="0" w:color="auto"/>
              <w:right w:val="single" w:sz="8" w:space="0" w:color="auto"/>
            </w:tcBorders>
            <w:vAlign w:val="bottom"/>
            <w:hideMark/>
          </w:tcPr>
          <w:p w14:paraId="31866BB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0CDE215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00" w:type="dxa"/>
            <w:tcBorders>
              <w:top w:val="nil"/>
              <w:left w:val="nil"/>
              <w:bottom w:val="single" w:sz="8" w:space="0" w:color="auto"/>
              <w:right w:val="single" w:sz="8" w:space="0" w:color="auto"/>
            </w:tcBorders>
            <w:vAlign w:val="bottom"/>
            <w:hideMark/>
          </w:tcPr>
          <w:p w14:paraId="40B10D3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87" w:type="dxa"/>
            <w:tcBorders>
              <w:top w:val="nil"/>
              <w:left w:val="nil"/>
              <w:bottom w:val="single" w:sz="8" w:space="0" w:color="auto"/>
              <w:right w:val="single" w:sz="8" w:space="0" w:color="auto"/>
            </w:tcBorders>
            <w:vAlign w:val="bottom"/>
            <w:hideMark/>
          </w:tcPr>
          <w:p w14:paraId="635513A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51DFE69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159E823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35CA0C64" w14:textId="77777777" w:rsidTr="00DD701C">
        <w:trPr>
          <w:trHeight w:val="562"/>
        </w:trPr>
        <w:tc>
          <w:tcPr>
            <w:tcW w:w="0" w:type="auto"/>
            <w:vMerge/>
            <w:tcBorders>
              <w:top w:val="nil"/>
              <w:left w:val="double" w:sz="6" w:space="0" w:color="auto"/>
              <w:bottom w:val="single" w:sz="8" w:space="0" w:color="000000"/>
              <w:right w:val="single" w:sz="8" w:space="0" w:color="auto"/>
            </w:tcBorders>
            <w:vAlign w:val="center"/>
            <w:hideMark/>
          </w:tcPr>
          <w:p w14:paraId="2445B54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607" w:type="dxa"/>
            <w:tcBorders>
              <w:top w:val="nil"/>
              <w:left w:val="nil"/>
              <w:bottom w:val="single" w:sz="8" w:space="0" w:color="auto"/>
              <w:right w:val="single" w:sz="8" w:space="0" w:color="auto"/>
            </w:tcBorders>
            <w:vAlign w:val="bottom"/>
            <w:hideMark/>
          </w:tcPr>
          <w:p w14:paraId="2148A00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podstawowe</w:t>
            </w:r>
          </w:p>
        </w:tc>
        <w:tc>
          <w:tcPr>
            <w:tcW w:w="413" w:type="dxa"/>
            <w:tcBorders>
              <w:top w:val="nil"/>
              <w:left w:val="nil"/>
              <w:bottom w:val="single" w:sz="8" w:space="0" w:color="auto"/>
              <w:right w:val="single" w:sz="8" w:space="0" w:color="auto"/>
            </w:tcBorders>
            <w:vAlign w:val="bottom"/>
            <w:hideMark/>
          </w:tcPr>
          <w:p w14:paraId="7A30766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07.</w:t>
            </w:r>
          </w:p>
        </w:tc>
        <w:tc>
          <w:tcPr>
            <w:tcW w:w="1287" w:type="dxa"/>
            <w:tcBorders>
              <w:top w:val="nil"/>
              <w:left w:val="nil"/>
              <w:bottom w:val="single" w:sz="8" w:space="0" w:color="auto"/>
              <w:right w:val="single" w:sz="8" w:space="0" w:color="auto"/>
            </w:tcBorders>
            <w:vAlign w:val="bottom"/>
            <w:hideMark/>
          </w:tcPr>
          <w:p w14:paraId="303B0DE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1180" w:type="dxa"/>
            <w:tcBorders>
              <w:top w:val="nil"/>
              <w:left w:val="nil"/>
              <w:bottom w:val="single" w:sz="8" w:space="0" w:color="auto"/>
              <w:right w:val="single" w:sz="8" w:space="0" w:color="auto"/>
            </w:tcBorders>
            <w:vAlign w:val="bottom"/>
            <w:hideMark/>
          </w:tcPr>
          <w:p w14:paraId="64924C6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3</w:t>
            </w:r>
          </w:p>
        </w:tc>
        <w:tc>
          <w:tcPr>
            <w:tcW w:w="1100" w:type="dxa"/>
            <w:tcBorders>
              <w:top w:val="nil"/>
              <w:left w:val="nil"/>
              <w:bottom w:val="single" w:sz="8" w:space="0" w:color="auto"/>
              <w:right w:val="single" w:sz="8" w:space="0" w:color="auto"/>
            </w:tcBorders>
            <w:vAlign w:val="bottom"/>
            <w:hideMark/>
          </w:tcPr>
          <w:p w14:paraId="5B8B2A8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50</w:t>
            </w:r>
          </w:p>
        </w:tc>
        <w:tc>
          <w:tcPr>
            <w:tcW w:w="1287" w:type="dxa"/>
            <w:tcBorders>
              <w:top w:val="nil"/>
              <w:left w:val="nil"/>
              <w:bottom w:val="single" w:sz="8" w:space="0" w:color="auto"/>
              <w:right w:val="single" w:sz="8" w:space="0" w:color="auto"/>
            </w:tcBorders>
            <w:vAlign w:val="bottom"/>
            <w:hideMark/>
          </w:tcPr>
          <w:p w14:paraId="04EB154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499ADF1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556C461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72518A24" w14:textId="77777777" w:rsidTr="00DD701C">
        <w:trPr>
          <w:trHeight w:val="619"/>
        </w:trPr>
        <w:tc>
          <w:tcPr>
            <w:tcW w:w="0" w:type="auto"/>
            <w:vMerge/>
            <w:tcBorders>
              <w:top w:val="nil"/>
              <w:left w:val="double" w:sz="6" w:space="0" w:color="auto"/>
              <w:bottom w:val="single" w:sz="8" w:space="0" w:color="000000"/>
              <w:right w:val="single" w:sz="8" w:space="0" w:color="auto"/>
            </w:tcBorders>
            <w:vAlign w:val="center"/>
            <w:hideMark/>
          </w:tcPr>
          <w:p w14:paraId="234A33F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607" w:type="dxa"/>
            <w:tcBorders>
              <w:top w:val="nil"/>
              <w:left w:val="nil"/>
              <w:bottom w:val="single" w:sz="8" w:space="0" w:color="auto"/>
              <w:right w:val="single" w:sz="8" w:space="0" w:color="auto"/>
            </w:tcBorders>
            <w:vAlign w:val="bottom"/>
            <w:hideMark/>
          </w:tcPr>
          <w:p w14:paraId="70B86A3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licea ogólnokształcące</w:t>
            </w:r>
          </w:p>
        </w:tc>
        <w:tc>
          <w:tcPr>
            <w:tcW w:w="413" w:type="dxa"/>
            <w:tcBorders>
              <w:top w:val="nil"/>
              <w:left w:val="nil"/>
              <w:bottom w:val="single" w:sz="8" w:space="0" w:color="auto"/>
              <w:right w:val="single" w:sz="8" w:space="0" w:color="auto"/>
            </w:tcBorders>
            <w:vAlign w:val="bottom"/>
            <w:hideMark/>
          </w:tcPr>
          <w:p w14:paraId="6DCE9D0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08.</w:t>
            </w:r>
          </w:p>
        </w:tc>
        <w:tc>
          <w:tcPr>
            <w:tcW w:w="1287" w:type="dxa"/>
            <w:tcBorders>
              <w:top w:val="nil"/>
              <w:left w:val="nil"/>
              <w:bottom w:val="single" w:sz="8" w:space="0" w:color="auto"/>
              <w:right w:val="single" w:sz="8" w:space="0" w:color="auto"/>
            </w:tcBorders>
            <w:vAlign w:val="bottom"/>
            <w:hideMark/>
          </w:tcPr>
          <w:p w14:paraId="2A6A536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4C0DA19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00" w:type="dxa"/>
            <w:tcBorders>
              <w:top w:val="nil"/>
              <w:left w:val="nil"/>
              <w:bottom w:val="single" w:sz="8" w:space="0" w:color="auto"/>
              <w:right w:val="single" w:sz="8" w:space="0" w:color="auto"/>
            </w:tcBorders>
            <w:vAlign w:val="bottom"/>
            <w:hideMark/>
          </w:tcPr>
          <w:p w14:paraId="41FD8A5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87" w:type="dxa"/>
            <w:tcBorders>
              <w:top w:val="nil"/>
              <w:left w:val="nil"/>
              <w:bottom w:val="single" w:sz="8" w:space="0" w:color="auto"/>
              <w:right w:val="single" w:sz="8" w:space="0" w:color="auto"/>
            </w:tcBorders>
            <w:vAlign w:val="bottom"/>
            <w:hideMark/>
          </w:tcPr>
          <w:p w14:paraId="36B09C3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3066EDA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77B83EE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079935A3" w14:textId="77777777" w:rsidTr="00DD701C">
        <w:trPr>
          <w:trHeight w:val="663"/>
        </w:trPr>
        <w:tc>
          <w:tcPr>
            <w:tcW w:w="0" w:type="auto"/>
            <w:vMerge/>
            <w:tcBorders>
              <w:top w:val="nil"/>
              <w:left w:val="double" w:sz="6" w:space="0" w:color="auto"/>
              <w:bottom w:val="single" w:sz="8" w:space="0" w:color="000000"/>
              <w:right w:val="single" w:sz="8" w:space="0" w:color="auto"/>
            </w:tcBorders>
            <w:vAlign w:val="center"/>
            <w:hideMark/>
          </w:tcPr>
          <w:p w14:paraId="3D2D74B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607" w:type="dxa"/>
            <w:tcBorders>
              <w:top w:val="nil"/>
              <w:left w:val="nil"/>
              <w:bottom w:val="single" w:sz="8" w:space="0" w:color="auto"/>
              <w:right w:val="single" w:sz="8" w:space="0" w:color="auto"/>
            </w:tcBorders>
            <w:vAlign w:val="bottom"/>
            <w:hideMark/>
          </w:tcPr>
          <w:p w14:paraId="13E2C6F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branżowe I i II stopnia</w:t>
            </w:r>
          </w:p>
        </w:tc>
        <w:tc>
          <w:tcPr>
            <w:tcW w:w="413" w:type="dxa"/>
            <w:tcBorders>
              <w:top w:val="nil"/>
              <w:left w:val="nil"/>
              <w:bottom w:val="single" w:sz="8" w:space="0" w:color="auto"/>
              <w:right w:val="single" w:sz="8" w:space="0" w:color="auto"/>
            </w:tcBorders>
            <w:vAlign w:val="bottom"/>
            <w:hideMark/>
          </w:tcPr>
          <w:p w14:paraId="7DF8376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09.</w:t>
            </w:r>
          </w:p>
        </w:tc>
        <w:tc>
          <w:tcPr>
            <w:tcW w:w="1287" w:type="dxa"/>
            <w:tcBorders>
              <w:top w:val="nil"/>
              <w:left w:val="nil"/>
              <w:bottom w:val="single" w:sz="8" w:space="0" w:color="auto"/>
              <w:right w:val="single" w:sz="8" w:space="0" w:color="auto"/>
            </w:tcBorders>
            <w:vAlign w:val="bottom"/>
            <w:hideMark/>
          </w:tcPr>
          <w:p w14:paraId="3671D79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4869653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00" w:type="dxa"/>
            <w:tcBorders>
              <w:top w:val="nil"/>
              <w:left w:val="nil"/>
              <w:bottom w:val="single" w:sz="8" w:space="0" w:color="auto"/>
              <w:right w:val="single" w:sz="8" w:space="0" w:color="auto"/>
            </w:tcBorders>
            <w:vAlign w:val="bottom"/>
            <w:hideMark/>
          </w:tcPr>
          <w:p w14:paraId="0E5DF91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87" w:type="dxa"/>
            <w:tcBorders>
              <w:top w:val="nil"/>
              <w:left w:val="nil"/>
              <w:bottom w:val="single" w:sz="8" w:space="0" w:color="auto"/>
              <w:right w:val="single" w:sz="8" w:space="0" w:color="auto"/>
            </w:tcBorders>
            <w:vAlign w:val="bottom"/>
            <w:hideMark/>
          </w:tcPr>
          <w:p w14:paraId="462A44C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tcBorders>
              <w:top w:val="nil"/>
              <w:left w:val="nil"/>
              <w:bottom w:val="single" w:sz="8" w:space="0" w:color="auto"/>
              <w:right w:val="single" w:sz="8" w:space="0" w:color="auto"/>
            </w:tcBorders>
            <w:vAlign w:val="bottom"/>
            <w:hideMark/>
          </w:tcPr>
          <w:p w14:paraId="5E9D09B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tcBorders>
              <w:top w:val="nil"/>
              <w:left w:val="nil"/>
              <w:bottom w:val="single" w:sz="8" w:space="0" w:color="auto"/>
              <w:right w:val="single" w:sz="8" w:space="0" w:color="auto"/>
            </w:tcBorders>
            <w:vAlign w:val="bottom"/>
            <w:hideMark/>
          </w:tcPr>
          <w:p w14:paraId="498B7F2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295EEFA9" w14:textId="77777777" w:rsidTr="00DD701C">
        <w:trPr>
          <w:trHeight w:val="272"/>
        </w:trPr>
        <w:tc>
          <w:tcPr>
            <w:tcW w:w="2126" w:type="dxa"/>
            <w:gridSpan w:val="2"/>
            <w:tcBorders>
              <w:top w:val="single" w:sz="8" w:space="0" w:color="auto"/>
              <w:left w:val="double" w:sz="6" w:space="0" w:color="auto"/>
              <w:bottom w:val="nil"/>
              <w:right w:val="single" w:sz="8" w:space="0" w:color="000000"/>
            </w:tcBorders>
            <w:vAlign w:val="bottom"/>
            <w:hideMark/>
          </w:tcPr>
          <w:p w14:paraId="1BAB727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Razem:</w:t>
            </w:r>
          </w:p>
        </w:tc>
        <w:tc>
          <w:tcPr>
            <w:tcW w:w="413" w:type="dxa"/>
            <w:vMerge w:val="restart"/>
            <w:tcBorders>
              <w:top w:val="nil"/>
              <w:left w:val="single" w:sz="8" w:space="0" w:color="auto"/>
              <w:bottom w:val="double" w:sz="6" w:space="0" w:color="000000"/>
              <w:right w:val="single" w:sz="8" w:space="0" w:color="auto"/>
            </w:tcBorders>
            <w:vAlign w:val="bottom"/>
            <w:hideMark/>
          </w:tcPr>
          <w:p w14:paraId="1B53780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10.</w:t>
            </w:r>
          </w:p>
        </w:tc>
        <w:tc>
          <w:tcPr>
            <w:tcW w:w="1287" w:type="dxa"/>
            <w:vMerge w:val="restart"/>
            <w:tcBorders>
              <w:top w:val="nil"/>
              <w:left w:val="single" w:sz="8" w:space="0" w:color="auto"/>
              <w:bottom w:val="double" w:sz="6" w:space="0" w:color="000000"/>
              <w:right w:val="single" w:sz="8" w:space="0" w:color="auto"/>
            </w:tcBorders>
            <w:vAlign w:val="bottom"/>
            <w:hideMark/>
          </w:tcPr>
          <w:p w14:paraId="6C2F955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19</w:t>
            </w:r>
          </w:p>
        </w:tc>
        <w:tc>
          <w:tcPr>
            <w:tcW w:w="1180" w:type="dxa"/>
            <w:vMerge w:val="restart"/>
            <w:tcBorders>
              <w:top w:val="nil"/>
              <w:left w:val="single" w:sz="8" w:space="0" w:color="auto"/>
              <w:bottom w:val="double" w:sz="6" w:space="0" w:color="000000"/>
              <w:right w:val="single" w:sz="8" w:space="0" w:color="auto"/>
            </w:tcBorders>
            <w:vAlign w:val="bottom"/>
            <w:hideMark/>
          </w:tcPr>
          <w:p w14:paraId="7881997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45</w:t>
            </w:r>
          </w:p>
        </w:tc>
        <w:tc>
          <w:tcPr>
            <w:tcW w:w="1100" w:type="dxa"/>
            <w:vMerge w:val="restart"/>
            <w:tcBorders>
              <w:top w:val="nil"/>
              <w:left w:val="single" w:sz="8" w:space="0" w:color="auto"/>
              <w:bottom w:val="double" w:sz="6" w:space="0" w:color="000000"/>
              <w:right w:val="single" w:sz="8" w:space="0" w:color="auto"/>
            </w:tcBorders>
            <w:vAlign w:val="bottom"/>
            <w:hideMark/>
          </w:tcPr>
          <w:p w14:paraId="1EE9B9DC"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632</w:t>
            </w:r>
          </w:p>
        </w:tc>
        <w:tc>
          <w:tcPr>
            <w:tcW w:w="1287" w:type="dxa"/>
            <w:vMerge w:val="restart"/>
            <w:tcBorders>
              <w:top w:val="nil"/>
              <w:left w:val="single" w:sz="8" w:space="0" w:color="auto"/>
              <w:bottom w:val="double" w:sz="6" w:space="0" w:color="000000"/>
              <w:right w:val="single" w:sz="8" w:space="0" w:color="auto"/>
            </w:tcBorders>
            <w:vAlign w:val="bottom"/>
            <w:hideMark/>
          </w:tcPr>
          <w:p w14:paraId="078BECF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80" w:type="dxa"/>
            <w:vMerge w:val="restart"/>
            <w:tcBorders>
              <w:top w:val="nil"/>
              <w:left w:val="single" w:sz="8" w:space="0" w:color="auto"/>
              <w:bottom w:val="double" w:sz="6" w:space="0" w:color="000000"/>
              <w:right w:val="single" w:sz="8" w:space="0" w:color="auto"/>
            </w:tcBorders>
            <w:vAlign w:val="bottom"/>
            <w:hideMark/>
          </w:tcPr>
          <w:p w14:paraId="1E0F650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237" w:type="dxa"/>
            <w:vMerge w:val="restart"/>
            <w:tcBorders>
              <w:top w:val="nil"/>
              <w:left w:val="single" w:sz="8" w:space="0" w:color="auto"/>
              <w:bottom w:val="double" w:sz="6" w:space="0" w:color="000000"/>
              <w:right w:val="single" w:sz="8" w:space="0" w:color="auto"/>
            </w:tcBorders>
            <w:vAlign w:val="bottom"/>
            <w:hideMark/>
          </w:tcPr>
          <w:p w14:paraId="4FA2889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171F7F49" w14:textId="77777777" w:rsidTr="00DD701C">
        <w:trPr>
          <w:trHeight w:val="289"/>
        </w:trPr>
        <w:tc>
          <w:tcPr>
            <w:tcW w:w="2126" w:type="dxa"/>
            <w:gridSpan w:val="2"/>
            <w:tcBorders>
              <w:top w:val="nil"/>
              <w:left w:val="double" w:sz="6" w:space="0" w:color="auto"/>
              <w:bottom w:val="double" w:sz="6" w:space="0" w:color="auto"/>
              <w:right w:val="single" w:sz="8" w:space="0" w:color="000000"/>
            </w:tcBorders>
            <w:vAlign w:val="bottom"/>
            <w:hideMark/>
          </w:tcPr>
          <w:p w14:paraId="3A1CE1F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wiersze od 1 do 6</w:t>
            </w:r>
          </w:p>
        </w:tc>
        <w:tc>
          <w:tcPr>
            <w:tcW w:w="0" w:type="auto"/>
            <w:vMerge/>
            <w:tcBorders>
              <w:top w:val="nil"/>
              <w:left w:val="single" w:sz="8" w:space="0" w:color="auto"/>
              <w:bottom w:val="double" w:sz="6" w:space="0" w:color="000000"/>
              <w:right w:val="single" w:sz="8" w:space="0" w:color="auto"/>
            </w:tcBorders>
            <w:vAlign w:val="center"/>
            <w:hideMark/>
          </w:tcPr>
          <w:p w14:paraId="011583B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0" w:type="auto"/>
            <w:vMerge/>
            <w:tcBorders>
              <w:top w:val="nil"/>
              <w:left w:val="single" w:sz="8" w:space="0" w:color="auto"/>
              <w:bottom w:val="double" w:sz="6" w:space="0" w:color="000000"/>
              <w:right w:val="single" w:sz="8" w:space="0" w:color="auto"/>
            </w:tcBorders>
            <w:vAlign w:val="center"/>
            <w:hideMark/>
          </w:tcPr>
          <w:p w14:paraId="316AEC2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0" w:type="auto"/>
            <w:vMerge/>
            <w:tcBorders>
              <w:top w:val="nil"/>
              <w:left w:val="single" w:sz="8" w:space="0" w:color="auto"/>
              <w:bottom w:val="double" w:sz="6" w:space="0" w:color="000000"/>
              <w:right w:val="single" w:sz="8" w:space="0" w:color="auto"/>
            </w:tcBorders>
            <w:vAlign w:val="center"/>
            <w:hideMark/>
          </w:tcPr>
          <w:p w14:paraId="6DF28AD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0" w:type="auto"/>
            <w:vMerge/>
            <w:tcBorders>
              <w:top w:val="nil"/>
              <w:left w:val="single" w:sz="8" w:space="0" w:color="auto"/>
              <w:bottom w:val="double" w:sz="6" w:space="0" w:color="000000"/>
              <w:right w:val="single" w:sz="8" w:space="0" w:color="auto"/>
            </w:tcBorders>
            <w:vAlign w:val="center"/>
            <w:hideMark/>
          </w:tcPr>
          <w:p w14:paraId="0CC5CE1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0" w:type="auto"/>
            <w:vMerge/>
            <w:tcBorders>
              <w:top w:val="nil"/>
              <w:left w:val="single" w:sz="8" w:space="0" w:color="auto"/>
              <w:bottom w:val="double" w:sz="6" w:space="0" w:color="000000"/>
              <w:right w:val="single" w:sz="8" w:space="0" w:color="auto"/>
            </w:tcBorders>
            <w:vAlign w:val="center"/>
            <w:hideMark/>
          </w:tcPr>
          <w:p w14:paraId="1B80E29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0" w:type="auto"/>
            <w:vMerge/>
            <w:tcBorders>
              <w:top w:val="nil"/>
              <w:left w:val="single" w:sz="8" w:space="0" w:color="auto"/>
              <w:bottom w:val="double" w:sz="6" w:space="0" w:color="000000"/>
              <w:right w:val="single" w:sz="8" w:space="0" w:color="auto"/>
            </w:tcBorders>
            <w:vAlign w:val="center"/>
            <w:hideMark/>
          </w:tcPr>
          <w:p w14:paraId="3A825DB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0" w:type="auto"/>
            <w:vMerge/>
            <w:tcBorders>
              <w:top w:val="nil"/>
              <w:left w:val="single" w:sz="8" w:space="0" w:color="auto"/>
              <w:bottom w:val="double" w:sz="6" w:space="0" w:color="000000"/>
              <w:right w:val="single" w:sz="8" w:space="0" w:color="auto"/>
            </w:tcBorders>
            <w:vAlign w:val="center"/>
            <w:hideMark/>
          </w:tcPr>
          <w:p w14:paraId="3652875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r>
    </w:tbl>
    <w:p w14:paraId="2E62C31A" w14:textId="77777777" w:rsidR="00D84747" w:rsidRPr="00D84747" w:rsidRDefault="00D84747" w:rsidP="001A1F34">
      <w:pPr>
        <w:tabs>
          <w:tab w:val="left" w:pos="426"/>
        </w:tabs>
        <w:spacing w:after="0" w:line="276" w:lineRule="auto"/>
        <w:jc w:val="both"/>
        <w:rPr>
          <w:rFonts w:ascii="Calibri" w:eastAsia="Times New Roman" w:hAnsi="Calibri" w:cs="Calibri"/>
          <w:kern w:val="0"/>
          <w:lang w:eastAsia="pl-PL"/>
          <w14:ligatures w14:val="none"/>
        </w:rPr>
      </w:pPr>
    </w:p>
    <w:p w14:paraId="1DE37D09" w14:textId="77777777" w:rsidR="00D84747" w:rsidRPr="00D84747" w:rsidRDefault="00D84747" w:rsidP="001A1F34">
      <w:pPr>
        <w:tabs>
          <w:tab w:val="left" w:pos="426"/>
        </w:tabs>
        <w:spacing w:after="0" w:line="276" w:lineRule="auto"/>
        <w:jc w:val="both"/>
        <w:rPr>
          <w:rFonts w:ascii="Calibri" w:eastAsia="Times New Roman" w:hAnsi="Calibri" w:cs="Calibri"/>
          <w:kern w:val="0"/>
          <w:lang w:eastAsia="pl-PL"/>
          <w14:ligatures w14:val="none"/>
        </w:rPr>
      </w:pPr>
    </w:p>
    <w:p w14:paraId="3B408BC6" w14:textId="77777777" w:rsidR="00D84747" w:rsidRPr="00D84747" w:rsidRDefault="00D84747" w:rsidP="001A1F34">
      <w:pPr>
        <w:tabs>
          <w:tab w:val="left" w:pos="426"/>
        </w:tabs>
        <w:spacing w:after="0" w:line="276" w:lineRule="auto"/>
        <w:jc w:val="both"/>
        <w:rPr>
          <w:rFonts w:ascii="Calibri" w:eastAsia="Times New Roman" w:hAnsi="Calibri" w:cs="Calibri"/>
          <w:kern w:val="0"/>
          <w:lang w:eastAsia="pl-PL"/>
          <w14:ligatures w14:val="none"/>
        </w:rPr>
      </w:pPr>
    </w:p>
    <w:p w14:paraId="363F0C0A" w14:textId="77777777" w:rsidR="00D84747" w:rsidRPr="00D84747" w:rsidRDefault="00D84747" w:rsidP="001A1F34">
      <w:pPr>
        <w:tabs>
          <w:tab w:val="left" w:pos="142"/>
        </w:tabs>
        <w:spacing w:after="0" w:line="276" w:lineRule="auto"/>
        <w:jc w:val="both"/>
        <w:rPr>
          <w:rFonts w:ascii="Calibri" w:eastAsia="Times New Roman" w:hAnsi="Calibri" w:cs="Calibri"/>
          <w:kern w:val="0"/>
          <w:lang w:eastAsia="pl-PL"/>
          <w14:ligatures w14:val="none"/>
        </w:rPr>
        <w:sectPr w:rsidR="00D84747" w:rsidRPr="00D84747" w:rsidSect="002F3BEB">
          <w:footerReference w:type="default" r:id="rId7"/>
          <w:pgSz w:w="11906" w:h="16838"/>
          <w:pgMar w:top="993" w:right="1417" w:bottom="1417" w:left="1417" w:header="708" w:footer="708" w:gutter="0"/>
          <w:cols w:space="708"/>
          <w:docGrid w:linePitch="360"/>
        </w:sectPr>
      </w:pPr>
    </w:p>
    <w:p w14:paraId="2BBD9EB2" w14:textId="77777777" w:rsidR="00D84747" w:rsidRPr="007C2BC4" w:rsidRDefault="00D84747" w:rsidP="001A1F34">
      <w:pPr>
        <w:tabs>
          <w:tab w:val="left" w:pos="142"/>
        </w:tabs>
        <w:spacing w:after="0" w:line="276" w:lineRule="auto"/>
        <w:jc w:val="both"/>
        <w:rPr>
          <w:rFonts w:ascii="Calibri" w:eastAsia="Times New Roman" w:hAnsi="Calibri" w:cs="Calibri"/>
          <w:b/>
          <w:bCs/>
          <w:kern w:val="0"/>
          <w:lang w:eastAsia="pl-PL"/>
          <w14:ligatures w14:val="none"/>
        </w:rPr>
      </w:pPr>
      <w:r w:rsidRPr="007C2BC4">
        <w:rPr>
          <w:rFonts w:ascii="Calibri" w:eastAsia="Times New Roman" w:hAnsi="Calibri" w:cs="Calibri"/>
          <w:b/>
          <w:bCs/>
          <w:kern w:val="0"/>
          <w:lang w:eastAsia="pl-PL"/>
          <w14:ligatures w14:val="none"/>
        </w:rPr>
        <w:lastRenderedPageBreak/>
        <w:t>2.2. Jakość wyposażenia placówek</w:t>
      </w:r>
    </w:p>
    <w:p w14:paraId="247DDBF2" w14:textId="77777777" w:rsidR="00D84747" w:rsidRPr="00D84747" w:rsidRDefault="00D84747" w:rsidP="001A1F34">
      <w:pPr>
        <w:spacing w:after="0" w:line="276" w:lineRule="auto"/>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Tabela 1. Meble z certyfikatami</w:t>
      </w:r>
    </w:p>
    <w:tbl>
      <w:tblPr>
        <w:tblW w:w="14740" w:type="dxa"/>
        <w:tblInd w:w="57" w:type="dxa"/>
        <w:tblCellMar>
          <w:left w:w="70" w:type="dxa"/>
          <w:right w:w="70" w:type="dxa"/>
        </w:tblCellMar>
        <w:tblLook w:val="04A0" w:firstRow="1" w:lastRow="0" w:firstColumn="1" w:lastColumn="0" w:noHBand="0" w:noVBand="1"/>
      </w:tblPr>
      <w:tblGrid>
        <w:gridCol w:w="599"/>
        <w:gridCol w:w="960"/>
        <w:gridCol w:w="1054"/>
        <w:gridCol w:w="791"/>
        <w:gridCol w:w="1150"/>
        <w:gridCol w:w="1864"/>
        <w:gridCol w:w="1317"/>
        <w:gridCol w:w="574"/>
        <w:gridCol w:w="574"/>
        <w:gridCol w:w="968"/>
        <w:gridCol w:w="690"/>
        <w:gridCol w:w="1404"/>
        <w:gridCol w:w="584"/>
        <w:gridCol w:w="553"/>
        <w:gridCol w:w="968"/>
        <w:gridCol w:w="690"/>
      </w:tblGrid>
      <w:tr w:rsidR="00D84747" w:rsidRPr="00D84747" w14:paraId="45105E77" w14:textId="77777777" w:rsidTr="00DD701C">
        <w:trPr>
          <w:trHeight w:val="225"/>
        </w:trPr>
        <w:tc>
          <w:tcPr>
            <w:tcW w:w="368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B6B9F1F"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Rodzaj placówek</w:t>
            </w:r>
          </w:p>
        </w:tc>
        <w:tc>
          <w:tcPr>
            <w:tcW w:w="266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14:paraId="3AC41153"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Liczba placówek</w:t>
            </w:r>
          </w:p>
        </w:tc>
        <w:tc>
          <w:tcPr>
            <w:tcW w:w="8400" w:type="dxa"/>
            <w:gridSpan w:val="10"/>
            <w:tcBorders>
              <w:top w:val="single" w:sz="8" w:space="0" w:color="auto"/>
              <w:left w:val="nil"/>
              <w:bottom w:val="single" w:sz="4" w:space="0" w:color="auto"/>
              <w:right w:val="single" w:sz="8" w:space="0" w:color="000000"/>
            </w:tcBorders>
            <w:shd w:val="clear" w:color="auto" w:fill="auto"/>
            <w:vAlign w:val="center"/>
            <w:hideMark/>
          </w:tcPr>
          <w:p w14:paraId="0ED96550"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Liczba placówek skontrolowanych, w których stwierdzono:</w:t>
            </w:r>
          </w:p>
        </w:tc>
      </w:tr>
      <w:tr w:rsidR="00D84747" w:rsidRPr="00D84747" w14:paraId="1652526F" w14:textId="77777777" w:rsidTr="00DD701C">
        <w:trPr>
          <w:trHeight w:val="225"/>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2004E21C"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2660" w:type="dxa"/>
            <w:gridSpan w:val="2"/>
            <w:vMerge/>
            <w:tcBorders>
              <w:top w:val="single" w:sz="8" w:space="0" w:color="auto"/>
              <w:left w:val="single" w:sz="8" w:space="0" w:color="auto"/>
              <w:bottom w:val="single" w:sz="4" w:space="0" w:color="000000"/>
              <w:right w:val="single" w:sz="4" w:space="0" w:color="000000"/>
            </w:tcBorders>
            <w:vAlign w:val="center"/>
            <w:hideMark/>
          </w:tcPr>
          <w:p w14:paraId="76630EB5"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51381AFB"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wyłącznie meble zakupione wyłącznie przed 1997r.</w:t>
            </w:r>
          </w:p>
        </w:tc>
        <w:tc>
          <w:tcPr>
            <w:tcW w:w="2900" w:type="dxa"/>
            <w:gridSpan w:val="4"/>
            <w:vMerge w:val="restart"/>
            <w:tcBorders>
              <w:top w:val="single" w:sz="4" w:space="0" w:color="auto"/>
              <w:left w:val="single" w:sz="4" w:space="0" w:color="auto"/>
              <w:bottom w:val="single" w:sz="4" w:space="0" w:color="auto"/>
              <w:right w:val="double" w:sz="6" w:space="0" w:color="000000"/>
            </w:tcBorders>
            <w:shd w:val="clear" w:color="auto" w:fill="auto"/>
            <w:vAlign w:val="center"/>
            <w:hideMark/>
          </w:tcPr>
          <w:p w14:paraId="706FF84E"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odsetek mebli zakupionych po 1997r. wynosi</w:t>
            </w:r>
          </w:p>
        </w:tc>
        <w:tc>
          <w:tcPr>
            <w:tcW w:w="4040" w:type="dxa"/>
            <w:gridSpan w:val="5"/>
            <w:tcBorders>
              <w:top w:val="single" w:sz="4" w:space="0" w:color="auto"/>
              <w:left w:val="nil"/>
              <w:bottom w:val="single" w:sz="4" w:space="0" w:color="auto"/>
              <w:right w:val="single" w:sz="8" w:space="0" w:color="000000"/>
            </w:tcBorders>
            <w:shd w:val="clear" w:color="auto" w:fill="auto"/>
            <w:vAlign w:val="center"/>
            <w:hideMark/>
          </w:tcPr>
          <w:p w14:paraId="1295C279"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meble zakupione po 1997r.</w:t>
            </w:r>
          </w:p>
        </w:tc>
      </w:tr>
      <w:tr w:rsidR="00D84747" w:rsidRPr="00D84747" w14:paraId="10558C0E" w14:textId="77777777" w:rsidTr="00DD701C">
        <w:trPr>
          <w:trHeight w:val="39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6F3121D2"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200" w:type="dxa"/>
            <w:vMerge w:val="restart"/>
            <w:tcBorders>
              <w:top w:val="nil"/>
              <w:left w:val="nil"/>
              <w:bottom w:val="single" w:sz="4" w:space="0" w:color="auto"/>
              <w:right w:val="single" w:sz="4" w:space="0" w:color="auto"/>
            </w:tcBorders>
            <w:shd w:val="clear" w:color="auto" w:fill="auto"/>
            <w:vAlign w:val="center"/>
            <w:hideMark/>
          </w:tcPr>
          <w:p w14:paraId="4AEB69A7"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w ewidencji</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444108F4"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skontrolowanych</w:t>
            </w:r>
          </w:p>
        </w:tc>
        <w:tc>
          <w:tcPr>
            <w:tcW w:w="1460" w:type="dxa"/>
            <w:vMerge/>
            <w:tcBorders>
              <w:top w:val="nil"/>
              <w:left w:val="single" w:sz="4" w:space="0" w:color="auto"/>
              <w:bottom w:val="single" w:sz="4" w:space="0" w:color="auto"/>
              <w:right w:val="single" w:sz="4" w:space="0" w:color="auto"/>
            </w:tcBorders>
            <w:vAlign w:val="center"/>
            <w:hideMark/>
          </w:tcPr>
          <w:p w14:paraId="0E0157F4"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2900" w:type="dxa"/>
            <w:gridSpan w:val="4"/>
            <w:vMerge/>
            <w:tcBorders>
              <w:top w:val="single" w:sz="4" w:space="0" w:color="auto"/>
              <w:left w:val="single" w:sz="4" w:space="0" w:color="auto"/>
              <w:bottom w:val="single" w:sz="4" w:space="0" w:color="auto"/>
              <w:right w:val="double" w:sz="6" w:space="0" w:color="000000"/>
            </w:tcBorders>
            <w:vAlign w:val="center"/>
            <w:hideMark/>
          </w:tcPr>
          <w:p w14:paraId="6497E0EA"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180" w:type="dxa"/>
            <w:vMerge w:val="restart"/>
            <w:tcBorders>
              <w:top w:val="nil"/>
              <w:left w:val="nil"/>
              <w:bottom w:val="single" w:sz="4" w:space="0" w:color="auto"/>
              <w:right w:val="single" w:sz="4" w:space="0" w:color="auto"/>
            </w:tcBorders>
            <w:shd w:val="clear" w:color="auto" w:fill="auto"/>
            <w:vAlign w:val="center"/>
            <w:hideMark/>
          </w:tcPr>
          <w:p w14:paraId="319C5078"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nie posiadające certyfikatów</w:t>
            </w:r>
          </w:p>
        </w:tc>
        <w:tc>
          <w:tcPr>
            <w:tcW w:w="2860" w:type="dxa"/>
            <w:gridSpan w:val="4"/>
            <w:tcBorders>
              <w:top w:val="single" w:sz="4" w:space="0" w:color="auto"/>
              <w:left w:val="nil"/>
              <w:bottom w:val="single" w:sz="4" w:space="0" w:color="auto"/>
              <w:right w:val="single" w:sz="8" w:space="0" w:color="000000"/>
            </w:tcBorders>
            <w:shd w:val="clear" w:color="auto" w:fill="auto"/>
            <w:vAlign w:val="center"/>
            <w:hideMark/>
          </w:tcPr>
          <w:p w14:paraId="54C7CECE" w14:textId="6923FD61" w:rsidR="00D84747" w:rsidRPr="00D84747" w:rsidRDefault="00D84747" w:rsidP="008F65FB">
            <w:pPr>
              <w:spacing w:after="0" w:line="276" w:lineRule="auto"/>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 xml:space="preserve">odsetek mebli </w:t>
            </w:r>
            <w:r w:rsidR="008F65FB">
              <w:rPr>
                <w:rFonts w:ascii="Calibri" w:eastAsia="Times New Roman" w:hAnsi="Calibri" w:cs="Calibri"/>
                <w:b/>
                <w:bCs/>
                <w:color w:val="000000"/>
                <w:kern w:val="0"/>
                <w:lang w:eastAsia="pl-PL"/>
                <w14:ligatures w14:val="none"/>
              </w:rPr>
              <w:br/>
            </w:r>
            <w:r w:rsidRPr="00D84747">
              <w:rPr>
                <w:rFonts w:ascii="Calibri" w:eastAsia="Times New Roman" w:hAnsi="Calibri" w:cs="Calibri"/>
                <w:b/>
                <w:bCs/>
                <w:color w:val="000000"/>
                <w:kern w:val="0"/>
                <w:lang w:eastAsia="pl-PL"/>
                <w14:ligatures w14:val="none"/>
              </w:rPr>
              <w:t>z certyfikatami wynosi</w:t>
            </w:r>
          </w:p>
        </w:tc>
      </w:tr>
      <w:tr w:rsidR="00D84747" w:rsidRPr="00D84747" w14:paraId="4FB9715A" w14:textId="77777777" w:rsidTr="00DD701C">
        <w:trPr>
          <w:trHeight w:val="39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3CEAB90C"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200" w:type="dxa"/>
            <w:vMerge/>
            <w:tcBorders>
              <w:top w:val="nil"/>
              <w:left w:val="nil"/>
              <w:bottom w:val="single" w:sz="4" w:space="0" w:color="auto"/>
              <w:right w:val="single" w:sz="4" w:space="0" w:color="auto"/>
            </w:tcBorders>
            <w:vAlign w:val="center"/>
            <w:hideMark/>
          </w:tcPr>
          <w:p w14:paraId="13C9D189"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auto"/>
              <w:right w:val="single" w:sz="4" w:space="0" w:color="auto"/>
            </w:tcBorders>
            <w:vAlign w:val="center"/>
            <w:hideMark/>
          </w:tcPr>
          <w:p w14:paraId="407835E2"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auto"/>
              <w:right w:val="single" w:sz="4" w:space="0" w:color="auto"/>
            </w:tcBorders>
            <w:vAlign w:val="center"/>
            <w:hideMark/>
          </w:tcPr>
          <w:p w14:paraId="5EB7F305"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740" w:type="dxa"/>
            <w:tcBorders>
              <w:top w:val="nil"/>
              <w:left w:val="nil"/>
              <w:bottom w:val="single" w:sz="4" w:space="0" w:color="auto"/>
              <w:right w:val="single" w:sz="4" w:space="0" w:color="auto"/>
            </w:tcBorders>
            <w:shd w:val="clear" w:color="auto" w:fill="auto"/>
            <w:vAlign w:val="center"/>
            <w:hideMark/>
          </w:tcPr>
          <w:p w14:paraId="51F2F170"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25 %</w:t>
            </w:r>
          </w:p>
        </w:tc>
        <w:tc>
          <w:tcPr>
            <w:tcW w:w="740" w:type="dxa"/>
            <w:tcBorders>
              <w:top w:val="nil"/>
              <w:left w:val="nil"/>
              <w:bottom w:val="single" w:sz="4" w:space="0" w:color="auto"/>
              <w:right w:val="single" w:sz="4" w:space="0" w:color="auto"/>
            </w:tcBorders>
            <w:shd w:val="clear" w:color="auto" w:fill="auto"/>
            <w:vAlign w:val="center"/>
            <w:hideMark/>
          </w:tcPr>
          <w:p w14:paraId="702541BB"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50 %</w:t>
            </w:r>
          </w:p>
        </w:tc>
        <w:tc>
          <w:tcPr>
            <w:tcW w:w="720" w:type="dxa"/>
            <w:tcBorders>
              <w:top w:val="nil"/>
              <w:left w:val="nil"/>
              <w:bottom w:val="single" w:sz="4" w:space="0" w:color="auto"/>
              <w:right w:val="single" w:sz="4" w:space="0" w:color="auto"/>
            </w:tcBorders>
            <w:shd w:val="clear" w:color="auto" w:fill="auto"/>
            <w:vAlign w:val="center"/>
            <w:hideMark/>
          </w:tcPr>
          <w:p w14:paraId="6057A049"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powyżej 50 %</w:t>
            </w:r>
          </w:p>
        </w:tc>
        <w:tc>
          <w:tcPr>
            <w:tcW w:w="700" w:type="dxa"/>
            <w:tcBorders>
              <w:top w:val="nil"/>
              <w:left w:val="nil"/>
              <w:bottom w:val="single" w:sz="4" w:space="0" w:color="auto"/>
              <w:right w:val="double" w:sz="6" w:space="0" w:color="auto"/>
            </w:tcBorders>
            <w:shd w:val="clear" w:color="auto" w:fill="auto"/>
            <w:vAlign w:val="center"/>
            <w:hideMark/>
          </w:tcPr>
          <w:p w14:paraId="1CAD0C61"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100%</w:t>
            </w:r>
          </w:p>
        </w:tc>
        <w:tc>
          <w:tcPr>
            <w:tcW w:w="1180" w:type="dxa"/>
            <w:vMerge/>
            <w:tcBorders>
              <w:top w:val="nil"/>
              <w:left w:val="nil"/>
              <w:bottom w:val="single" w:sz="4" w:space="0" w:color="auto"/>
              <w:right w:val="single" w:sz="4" w:space="0" w:color="auto"/>
            </w:tcBorders>
            <w:vAlign w:val="center"/>
            <w:hideMark/>
          </w:tcPr>
          <w:p w14:paraId="35C0A261"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760" w:type="dxa"/>
            <w:tcBorders>
              <w:top w:val="nil"/>
              <w:left w:val="nil"/>
              <w:bottom w:val="single" w:sz="4" w:space="0" w:color="auto"/>
              <w:right w:val="single" w:sz="4" w:space="0" w:color="auto"/>
            </w:tcBorders>
            <w:shd w:val="clear" w:color="auto" w:fill="auto"/>
            <w:vAlign w:val="center"/>
            <w:hideMark/>
          </w:tcPr>
          <w:p w14:paraId="3A224578"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25 %</w:t>
            </w:r>
          </w:p>
        </w:tc>
        <w:tc>
          <w:tcPr>
            <w:tcW w:w="700" w:type="dxa"/>
            <w:tcBorders>
              <w:top w:val="nil"/>
              <w:left w:val="nil"/>
              <w:bottom w:val="single" w:sz="4" w:space="0" w:color="auto"/>
              <w:right w:val="single" w:sz="4" w:space="0" w:color="auto"/>
            </w:tcBorders>
            <w:shd w:val="clear" w:color="auto" w:fill="auto"/>
            <w:vAlign w:val="center"/>
            <w:hideMark/>
          </w:tcPr>
          <w:p w14:paraId="4FCFEB74"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50 %</w:t>
            </w:r>
          </w:p>
        </w:tc>
        <w:tc>
          <w:tcPr>
            <w:tcW w:w="700" w:type="dxa"/>
            <w:tcBorders>
              <w:top w:val="nil"/>
              <w:left w:val="nil"/>
              <w:bottom w:val="single" w:sz="4" w:space="0" w:color="auto"/>
              <w:right w:val="single" w:sz="4" w:space="0" w:color="auto"/>
            </w:tcBorders>
            <w:shd w:val="clear" w:color="auto" w:fill="auto"/>
            <w:vAlign w:val="center"/>
            <w:hideMark/>
          </w:tcPr>
          <w:p w14:paraId="76889954"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powyżej 50 %</w:t>
            </w:r>
          </w:p>
        </w:tc>
        <w:tc>
          <w:tcPr>
            <w:tcW w:w="700" w:type="dxa"/>
            <w:tcBorders>
              <w:top w:val="nil"/>
              <w:left w:val="nil"/>
              <w:bottom w:val="single" w:sz="4" w:space="0" w:color="auto"/>
              <w:right w:val="single" w:sz="8" w:space="0" w:color="auto"/>
            </w:tcBorders>
            <w:shd w:val="clear" w:color="auto" w:fill="auto"/>
            <w:vAlign w:val="center"/>
            <w:hideMark/>
          </w:tcPr>
          <w:p w14:paraId="716F23B3"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100%</w:t>
            </w:r>
          </w:p>
        </w:tc>
      </w:tr>
      <w:tr w:rsidR="00D84747" w:rsidRPr="00D84747" w14:paraId="37A30E3D" w14:textId="77777777" w:rsidTr="00DD701C">
        <w:trPr>
          <w:trHeight w:val="27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183E761F"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200" w:type="dxa"/>
            <w:tcBorders>
              <w:top w:val="nil"/>
              <w:left w:val="nil"/>
              <w:bottom w:val="single" w:sz="8" w:space="0" w:color="auto"/>
              <w:right w:val="single" w:sz="4" w:space="0" w:color="auto"/>
            </w:tcBorders>
            <w:shd w:val="clear" w:color="auto" w:fill="auto"/>
            <w:vAlign w:val="center"/>
            <w:hideMark/>
          </w:tcPr>
          <w:p w14:paraId="2F46305F"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w:t>
            </w:r>
          </w:p>
        </w:tc>
        <w:tc>
          <w:tcPr>
            <w:tcW w:w="1460" w:type="dxa"/>
            <w:tcBorders>
              <w:top w:val="nil"/>
              <w:left w:val="nil"/>
              <w:bottom w:val="single" w:sz="8" w:space="0" w:color="auto"/>
              <w:right w:val="single" w:sz="4" w:space="0" w:color="auto"/>
            </w:tcBorders>
            <w:shd w:val="clear" w:color="auto" w:fill="auto"/>
            <w:vAlign w:val="center"/>
            <w:hideMark/>
          </w:tcPr>
          <w:p w14:paraId="32BA6D53"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2</w:t>
            </w:r>
          </w:p>
        </w:tc>
        <w:tc>
          <w:tcPr>
            <w:tcW w:w="1460" w:type="dxa"/>
            <w:tcBorders>
              <w:top w:val="nil"/>
              <w:left w:val="nil"/>
              <w:bottom w:val="single" w:sz="8" w:space="0" w:color="auto"/>
              <w:right w:val="single" w:sz="4" w:space="0" w:color="auto"/>
            </w:tcBorders>
            <w:shd w:val="clear" w:color="auto" w:fill="auto"/>
            <w:vAlign w:val="center"/>
            <w:hideMark/>
          </w:tcPr>
          <w:p w14:paraId="3500E790"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3</w:t>
            </w:r>
          </w:p>
        </w:tc>
        <w:tc>
          <w:tcPr>
            <w:tcW w:w="740" w:type="dxa"/>
            <w:tcBorders>
              <w:top w:val="nil"/>
              <w:left w:val="nil"/>
              <w:bottom w:val="single" w:sz="8" w:space="0" w:color="auto"/>
              <w:right w:val="single" w:sz="4" w:space="0" w:color="auto"/>
            </w:tcBorders>
            <w:shd w:val="clear" w:color="auto" w:fill="auto"/>
            <w:vAlign w:val="center"/>
            <w:hideMark/>
          </w:tcPr>
          <w:p w14:paraId="7EC0540E"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4</w:t>
            </w:r>
          </w:p>
        </w:tc>
        <w:tc>
          <w:tcPr>
            <w:tcW w:w="740" w:type="dxa"/>
            <w:tcBorders>
              <w:top w:val="nil"/>
              <w:left w:val="nil"/>
              <w:bottom w:val="single" w:sz="8" w:space="0" w:color="auto"/>
              <w:right w:val="single" w:sz="4" w:space="0" w:color="auto"/>
            </w:tcBorders>
            <w:shd w:val="clear" w:color="auto" w:fill="auto"/>
            <w:vAlign w:val="center"/>
            <w:hideMark/>
          </w:tcPr>
          <w:p w14:paraId="336587A3"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5</w:t>
            </w:r>
          </w:p>
        </w:tc>
        <w:tc>
          <w:tcPr>
            <w:tcW w:w="720" w:type="dxa"/>
            <w:tcBorders>
              <w:top w:val="nil"/>
              <w:left w:val="nil"/>
              <w:bottom w:val="single" w:sz="8" w:space="0" w:color="auto"/>
              <w:right w:val="single" w:sz="4" w:space="0" w:color="auto"/>
            </w:tcBorders>
            <w:shd w:val="clear" w:color="auto" w:fill="auto"/>
            <w:vAlign w:val="center"/>
            <w:hideMark/>
          </w:tcPr>
          <w:p w14:paraId="59113714"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6</w:t>
            </w:r>
          </w:p>
        </w:tc>
        <w:tc>
          <w:tcPr>
            <w:tcW w:w="700" w:type="dxa"/>
            <w:tcBorders>
              <w:top w:val="nil"/>
              <w:left w:val="nil"/>
              <w:bottom w:val="single" w:sz="8" w:space="0" w:color="auto"/>
              <w:right w:val="double" w:sz="6" w:space="0" w:color="auto"/>
            </w:tcBorders>
            <w:shd w:val="clear" w:color="auto" w:fill="auto"/>
            <w:vAlign w:val="center"/>
            <w:hideMark/>
          </w:tcPr>
          <w:p w14:paraId="047AE352"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7</w:t>
            </w:r>
          </w:p>
        </w:tc>
        <w:tc>
          <w:tcPr>
            <w:tcW w:w="1180" w:type="dxa"/>
            <w:tcBorders>
              <w:top w:val="nil"/>
              <w:left w:val="nil"/>
              <w:bottom w:val="single" w:sz="8" w:space="0" w:color="auto"/>
              <w:right w:val="single" w:sz="4" w:space="0" w:color="auto"/>
            </w:tcBorders>
            <w:shd w:val="clear" w:color="auto" w:fill="auto"/>
            <w:vAlign w:val="center"/>
            <w:hideMark/>
          </w:tcPr>
          <w:p w14:paraId="796F6739"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8</w:t>
            </w:r>
          </w:p>
        </w:tc>
        <w:tc>
          <w:tcPr>
            <w:tcW w:w="760" w:type="dxa"/>
            <w:tcBorders>
              <w:top w:val="nil"/>
              <w:left w:val="nil"/>
              <w:bottom w:val="single" w:sz="8" w:space="0" w:color="auto"/>
              <w:right w:val="single" w:sz="4" w:space="0" w:color="auto"/>
            </w:tcBorders>
            <w:shd w:val="clear" w:color="auto" w:fill="auto"/>
            <w:vAlign w:val="center"/>
            <w:hideMark/>
          </w:tcPr>
          <w:p w14:paraId="41D7FCE1"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9</w:t>
            </w:r>
          </w:p>
        </w:tc>
        <w:tc>
          <w:tcPr>
            <w:tcW w:w="700" w:type="dxa"/>
            <w:tcBorders>
              <w:top w:val="nil"/>
              <w:left w:val="nil"/>
              <w:bottom w:val="single" w:sz="8" w:space="0" w:color="auto"/>
              <w:right w:val="single" w:sz="4" w:space="0" w:color="auto"/>
            </w:tcBorders>
            <w:shd w:val="clear" w:color="auto" w:fill="auto"/>
            <w:vAlign w:val="center"/>
            <w:hideMark/>
          </w:tcPr>
          <w:p w14:paraId="160D114B"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10</w:t>
            </w:r>
          </w:p>
        </w:tc>
        <w:tc>
          <w:tcPr>
            <w:tcW w:w="700" w:type="dxa"/>
            <w:tcBorders>
              <w:top w:val="nil"/>
              <w:left w:val="nil"/>
              <w:bottom w:val="single" w:sz="8" w:space="0" w:color="auto"/>
              <w:right w:val="single" w:sz="4" w:space="0" w:color="auto"/>
            </w:tcBorders>
            <w:shd w:val="clear" w:color="auto" w:fill="auto"/>
            <w:vAlign w:val="center"/>
            <w:hideMark/>
          </w:tcPr>
          <w:p w14:paraId="0E5D1DA6"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11</w:t>
            </w:r>
          </w:p>
        </w:tc>
        <w:tc>
          <w:tcPr>
            <w:tcW w:w="700" w:type="dxa"/>
            <w:tcBorders>
              <w:top w:val="nil"/>
              <w:left w:val="nil"/>
              <w:bottom w:val="single" w:sz="8" w:space="0" w:color="auto"/>
              <w:right w:val="single" w:sz="8" w:space="0" w:color="auto"/>
            </w:tcBorders>
            <w:shd w:val="clear" w:color="auto" w:fill="auto"/>
            <w:vAlign w:val="center"/>
            <w:hideMark/>
          </w:tcPr>
          <w:p w14:paraId="25473403"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12</w:t>
            </w:r>
          </w:p>
        </w:tc>
      </w:tr>
      <w:tr w:rsidR="00D84747" w:rsidRPr="00D84747" w14:paraId="58F36267" w14:textId="77777777" w:rsidTr="00DD701C">
        <w:trPr>
          <w:trHeight w:val="300"/>
        </w:trPr>
        <w:tc>
          <w:tcPr>
            <w:tcW w:w="2565" w:type="dxa"/>
            <w:gridSpan w:val="3"/>
            <w:tcBorders>
              <w:top w:val="nil"/>
              <w:left w:val="single" w:sz="8" w:space="0" w:color="auto"/>
              <w:bottom w:val="single" w:sz="4" w:space="0" w:color="auto"/>
              <w:right w:val="single" w:sz="4" w:space="0" w:color="auto"/>
            </w:tcBorders>
            <w:shd w:val="clear" w:color="auto" w:fill="auto"/>
            <w:vAlign w:val="center"/>
            <w:hideMark/>
          </w:tcPr>
          <w:p w14:paraId="0566080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Przedszkola</w:t>
            </w:r>
          </w:p>
        </w:tc>
        <w:tc>
          <w:tcPr>
            <w:tcW w:w="1115" w:type="dxa"/>
            <w:tcBorders>
              <w:top w:val="nil"/>
              <w:left w:val="nil"/>
              <w:bottom w:val="single" w:sz="4" w:space="0" w:color="auto"/>
              <w:right w:val="single" w:sz="8" w:space="0" w:color="auto"/>
            </w:tcBorders>
            <w:shd w:val="clear" w:color="auto" w:fill="auto"/>
            <w:vAlign w:val="center"/>
            <w:hideMark/>
          </w:tcPr>
          <w:p w14:paraId="364E2A5D"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01.</w:t>
            </w:r>
          </w:p>
        </w:tc>
        <w:tc>
          <w:tcPr>
            <w:tcW w:w="1200" w:type="dxa"/>
            <w:tcBorders>
              <w:top w:val="nil"/>
              <w:left w:val="nil"/>
              <w:bottom w:val="single" w:sz="4" w:space="0" w:color="auto"/>
              <w:right w:val="single" w:sz="4" w:space="0" w:color="auto"/>
            </w:tcBorders>
            <w:shd w:val="clear" w:color="auto" w:fill="auto"/>
            <w:vAlign w:val="center"/>
            <w:hideMark/>
          </w:tcPr>
          <w:p w14:paraId="6FBC125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9</w:t>
            </w:r>
          </w:p>
        </w:tc>
        <w:tc>
          <w:tcPr>
            <w:tcW w:w="1460" w:type="dxa"/>
            <w:tcBorders>
              <w:top w:val="nil"/>
              <w:left w:val="nil"/>
              <w:bottom w:val="single" w:sz="4" w:space="0" w:color="auto"/>
              <w:right w:val="single" w:sz="4" w:space="0" w:color="auto"/>
            </w:tcBorders>
            <w:shd w:val="clear" w:color="auto" w:fill="auto"/>
            <w:vAlign w:val="center"/>
            <w:hideMark/>
          </w:tcPr>
          <w:p w14:paraId="1D197F2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9</w:t>
            </w:r>
          </w:p>
        </w:tc>
        <w:tc>
          <w:tcPr>
            <w:tcW w:w="1460" w:type="dxa"/>
            <w:tcBorders>
              <w:top w:val="nil"/>
              <w:left w:val="nil"/>
              <w:bottom w:val="single" w:sz="4" w:space="0" w:color="auto"/>
              <w:right w:val="single" w:sz="4" w:space="0" w:color="auto"/>
            </w:tcBorders>
            <w:shd w:val="clear" w:color="auto" w:fill="auto"/>
            <w:vAlign w:val="center"/>
            <w:hideMark/>
          </w:tcPr>
          <w:p w14:paraId="763007A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BA2A7F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A12E3A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1B57D7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A9A8C8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9</w:t>
            </w:r>
          </w:p>
        </w:tc>
        <w:tc>
          <w:tcPr>
            <w:tcW w:w="1180" w:type="dxa"/>
            <w:tcBorders>
              <w:top w:val="nil"/>
              <w:left w:val="nil"/>
              <w:bottom w:val="single" w:sz="4" w:space="0" w:color="auto"/>
              <w:right w:val="single" w:sz="4" w:space="0" w:color="auto"/>
            </w:tcBorders>
            <w:shd w:val="clear" w:color="auto" w:fill="auto"/>
            <w:vAlign w:val="center"/>
            <w:hideMark/>
          </w:tcPr>
          <w:p w14:paraId="660EED0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65A78C9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7C96A6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503BA5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6B0FD1E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9</w:t>
            </w:r>
          </w:p>
        </w:tc>
      </w:tr>
      <w:tr w:rsidR="001A1F34" w:rsidRPr="00D84747" w14:paraId="43B0F6CB" w14:textId="77777777" w:rsidTr="00DD701C">
        <w:trPr>
          <w:trHeight w:val="300"/>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0C12F62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funkcjonujące samodzielnie</w:t>
            </w: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4E798C0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podstawowe</w:t>
            </w:r>
          </w:p>
        </w:tc>
        <w:tc>
          <w:tcPr>
            <w:tcW w:w="1115" w:type="dxa"/>
            <w:tcBorders>
              <w:top w:val="nil"/>
              <w:left w:val="nil"/>
              <w:bottom w:val="single" w:sz="4" w:space="0" w:color="auto"/>
              <w:right w:val="single" w:sz="8" w:space="0" w:color="auto"/>
            </w:tcBorders>
            <w:shd w:val="clear" w:color="auto" w:fill="auto"/>
            <w:vAlign w:val="center"/>
            <w:hideMark/>
          </w:tcPr>
          <w:p w14:paraId="27FEF225"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02.</w:t>
            </w:r>
          </w:p>
        </w:tc>
        <w:tc>
          <w:tcPr>
            <w:tcW w:w="1200" w:type="dxa"/>
            <w:tcBorders>
              <w:top w:val="nil"/>
              <w:left w:val="nil"/>
              <w:bottom w:val="single" w:sz="4" w:space="0" w:color="auto"/>
              <w:right w:val="single" w:sz="4" w:space="0" w:color="auto"/>
            </w:tcBorders>
            <w:shd w:val="clear" w:color="auto" w:fill="auto"/>
            <w:vAlign w:val="center"/>
            <w:hideMark/>
          </w:tcPr>
          <w:p w14:paraId="7A9C2EF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10</w:t>
            </w:r>
          </w:p>
        </w:tc>
        <w:tc>
          <w:tcPr>
            <w:tcW w:w="1460" w:type="dxa"/>
            <w:tcBorders>
              <w:top w:val="nil"/>
              <w:left w:val="nil"/>
              <w:bottom w:val="single" w:sz="4" w:space="0" w:color="auto"/>
              <w:right w:val="single" w:sz="4" w:space="0" w:color="auto"/>
            </w:tcBorders>
            <w:shd w:val="clear" w:color="auto" w:fill="auto"/>
            <w:vAlign w:val="center"/>
            <w:hideMark/>
          </w:tcPr>
          <w:p w14:paraId="54C3669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10</w:t>
            </w:r>
          </w:p>
        </w:tc>
        <w:tc>
          <w:tcPr>
            <w:tcW w:w="1460" w:type="dxa"/>
            <w:tcBorders>
              <w:top w:val="nil"/>
              <w:left w:val="nil"/>
              <w:bottom w:val="single" w:sz="4" w:space="0" w:color="auto"/>
              <w:right w:val="single" w:sz="4" w:space="0" w:color="auto"/>
            </w:tcBorders>
            <w:shd w:val="clear" w:color="auto" w:fill="auto"/>
            <w:vAlign w:val="center"/>
            <w:hideMark/>
          </w:tcPr>
          <w:p w14:paraId="6742AD9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40AE07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052D25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720" w:type="dxa"/>
            <w:tcBorders>
              <w:top w:val="nil"/>
              <w:left w:val="nil"/>
              <w:bottom w:val="single" w:sz="4" w:space="0" w:color="auto"/>
              <w:right w:val="single" w:sz="4" w:space="0" w:color="auto"/>
            </w:tcBorders>
            <w:shd w:val="clear" w:color="auto" w:fill="auto"/>
            <w:vAlign w:val="center"/>
            <w:hideMark/>
          </w:tcPr>
          <w:p w14:paraId="745BE62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700" w:type="dxa"/>
            <w:tcBorders>
              <w:top w:val="nil"/>
              <w:left w:val="nil"/>
              <w:bottom w:val="single" w:sz="4" w:space="0" w:color="auto"/>
              <w:right w:val="double" w:sz="6" w:space="0" w:color="auto"/>
            </w:tcBorders>
            <w:shd w:val="clear" w:color="auto" w:fill="auto"/>
            <w:vAlign w:val="center"/>
            <w:hideMark/>
          </w:tcPr>
          <w:p w14:paraId="049A9B1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7</w:t>
            </w:r>
          </w:p>
        </w:tc>
        <w:tc>
          <w:tcPr>
            <w:tcW w:w="1180" w:type="dxa"/>
            <w:tcBorders>
              <w:top w:val="nil"/>
              <w:left w:val="nil"/>
              <w:bottom w:val="single" w:sz="4" w:space="0" w:color="auto"/>
              <w:right w:val="single" w:sz="4" w:space="0" w:color="auto"/>
            </w:tcBorders>
            <w:shd w:val="clear" w:color="auto" w:fill="auto"/>
            <w:vAlign w:val="center"/>
            <w:hideMark/>
          </w:tcPr>
          <w:p w14:paraId="3A3C077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BF61DD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BE4A0B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CF783B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E851CD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10</w:t>
            </w:r>
          </w:p>
        </w:tc>
      </w:tr>
      <w:tr w:rsidR="001A1F34" w:rsidRPr="00D84747" w14:paraId="11DA94F1"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76F89F8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3B0D4A2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Gimnazja</w:t>
            </w:r>
          </w:p>
        </w:tc>
        <w:tc>
          <w:tcPr>
            <w:tcW w:w="1115" w:type="dxa"/>
            <w:tcBorders>
              <w:top w:val="nil"/>
              <w:left w:val="nil"/>
              <w:bottom w:val="single" w:sz="4" w:space="0" w:color="auto"/>
              <w:right w:val="single" w:sz="8" w:space="0" w:color="auto"/>
            </w:tcBorders>
            <w:shd w:val="clear" w:color="auto" w:fill="auto"/>
            <w:vAlign w:val="center"/>
            <w:hideMark/>
          </w:tcPr>
          <w:p w14:paraId="07E2658E"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03.</w:t>
            </w:r>
          </w:p>
        </w:tc>
        <w:tc>
          <w:tcPr>
            <w:tcW w:w="1200" w:type="dxa"/>
            <w:tcBorders>
              <w:top w:val="nil"/>
              <w:left w:val="nil"/>
              <w:bottom w:val="single" w:sz="4" w:space="0" w:color="auto"/>
              <w:right w:val="single" w:sz="4" w:space="0" w:color="auto"/>
            </w:tcBorders>
            <w:shd w:val="clear" w:color="auto" w:fill="auto"/>
            <w:vAlign w:val="center"/>
            <w:hideMark/>
          </w:tcPr>
          <w:p w14:paraId="135EB29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2F5C83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1A0F71E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D92598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28268D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FFDBCA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743C233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4220FF0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06E492F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9E735B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604B6D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7DE6947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7711552F" w14:textId="77777777" w:rsidTr="00DD701C">
        <w:trPr>
          <w:trHeight w:val="465"/>
        </w:trPr>
        <w:tc>
          <w:tcPr>
            <w:tcW w:w="700" w:type="dxa"/>
            <w:vMerge/>
            <w:tcBorders>
              <w:top w:val="nil"/>
              <w:left w:val="single" w:sz="8" w:space="0" w:color="auto"/>
              <w:bottom w:val="single" w:sz="4" w:space="0" w:color="auto"/>
              <w:right w:val="single" w:sz="4" w:space="0" w:color="auto"/>
            </w:tcBorders>
            <w:vAlign w:val="center"/>
            <w:hideMark/>
          </w:tcPr>
          <w:p w14:paraId="099090D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0A11067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Licea ogólnokształcące (w tym uzupełniające)</w:t>
            </w:r>
          </w:p>
        </w:tc>
        <w:tc>
          <w:tcPr>
            <w:tcW w:w="1115" w:type="dxa"/>
            <w:tcBorders>
              <w:top w:val="nil"/>
              <w:left w:val="nil"/>
              <w:bottom w:val="single" w:sz="4" w:space="0" w:color="auto"/>
              <w:right w:val="single" w:sz="8" w:space="0" w:color="auto"/>
            </w:tcBorders>
            <w:shd w:val="clear" w:color="auto" w:fill="auto"/>
            <w:vAlign w:val="center"/>
            <w:hideMark/>
          </w:tcPr>
          <w:p w14:paraId="4A31907E"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04.</w:t>
            </w:r>
          </w:p>
        </w:tc>
        <w:tc>
          <w:tcPr>
            <w:tcW w:w="1200" w:type="dxa"/>
            <w:tcBorders>
              <w:top w:val="nil"/>
              <w:left w:val="nil"/>
              <w:bottom w:val="single" w:sz="4" w:space="0" w:color="auto"/>
              <w:right w:val="single" w:sz="4" w:space="0" w:color="auto"/>
            </w:tcBorders>
            <w:shd w:val="clear" w:color="auto" w:fill="auto"/>
            <w:vAlign w:val="center"/>
            <w:hideMark/>
          </w:tcPr>
          <w:p w14:paraId="6A81116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7484ADB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210A6DB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8203D6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7E17C0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205FF4E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1C4426F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7D9725F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A98984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B17898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103EBC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5E7985D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445B3A87"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6EFDED7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1E8C2F7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Ponadpodstawowe szkoły zawodowe</w:t>
            </w:r>
          </w:p>
        </w:tc>
        <w:tc>
          <w:tcPr>
            <w:tcW w:w="1115" w:type="dxa"/>
            <w:tcBorders>
              <w:top w:val="nil"/>
              <w:left w:val="nil"/>
              <w:bottom w:val="single" w:sz="4" w:space="0" w:color="auto"/>
              <w:right w:val="single" w:sz="8" w:space="0" w:color="auto"/>
            </w:tcBorders>
            <w:shd w:val="clear" w:color="auto" w:fill="auto"/>
            <w:vAlign w:val="center"/>
            <w:hideMark/>
          </w:tcPr>
          <w:p w14:paraId="0305F9D2"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05.</w:t>
            </w:r>
          </w:p>
        </w:tc>
        <w:tc>
          <w:tcPr>
            <w:tcW w:w="1200" w:type="dxa"/>
            <w:tcBorders>
              <w:top w:val="nil"/>
              <w:left w:val="nil"/>
              <w:bottom w:val="single" w:sz="4" w:space="0" w:color="auto"/>
              <w:right w:val="single" w:sz="4" w:space="0" w:color="auto"/>
            </w:tcBorders>
            <w:shd w:val="clear" w:color="auto" w:fill="auto"/>
            <w:vAlign w:val="center"/>
            <w:hideMark/>
          </w:tcPr>
          <w:p w14:paraId="174D9DF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17B2F5A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478743D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B41603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615468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720" w:type="dxa"/>
            <w:tcBorders>
              <w:top w:val="nil"/>
              <w:left w:val="nil"/>
              <w:bottom w:val="single" w:sz="4" w:space="0" w:color="auto"/>
              <w:right w:val="single" w:sz="4" w:space="0" w:color="auto"/>
            </w:tcBorders>
            <w:shd w:val="clear" w:color="auto" w:fill="auto"/>
            <w:vAlign w:val="center"/>
            <w:hideMark/>
          </w:tcPr>
          <w:p w14:paraId="793E3D2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63BD7BF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774917A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4A1E587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934703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BC20DE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1E9B3C0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r>
      <w:tr w:rsidR="001A1F34" w:rsidRPr="00D84747" w14:paraId="48164CA8"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7AE1204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29A0892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specjalne</w:t>
            </w:r>
          </w:p>
        </w:tc>
        <w:tc>
          <w:tcPr>
            <w:tcW w:w="1115" w:type="dxa"/>
            <w:tcBorders>
              <w:top w:val="nil"/>
              <w:left w:val="nil"/>
              <w:bottom w:val="single" w:sz="4" w:space="0" w:color="auto"/>
              <w:right w:val="single" w:sz="8" w:space="0" w:color="auto"/>
            </w:tcBorders>
            <w:shd w:val="clear" w:color="auto" w:fill="auto"/>
            <w:vAlign w:val="center"/>
            <w:hideMark/>
          </w:tcPr>
          <w:p w14:paraId="0EBA8818"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06.</w:t>
            </w:r>
          </w:p>
        </w:tc>
        <w:tc>
          <w:tcPr>
            <w:tcW w:w="1200" w:type="dxa"/>
            <w:tcBorders>
              <w:top w:val="nil"/>
              <w:left w:val="nil"/>
              <w:bottom w:val="single" w:sz="4" w:space="0" w:color="auto"/>
              <w:right w:val="single" w:sz="4" w:space="0" w:color="auto"/>
            </w:tcBorders>
            <w:shd w:val="clear" w:color="auto" w:fill="auto"/>
            <w:vAlign w:val="center"/>
            <w:hideMark/>
          </w:tcPr>
          <w:p w14:paraId="2503BBE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1B4CC68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6B688CD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4F1157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FD1309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27424A8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3531FAE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180" w:type="dxa"/>
            <w:tcBorders>
              <w:top w:val="nil"/>
              <w:left w:val="nil"/>
              <w:bottom w:val="single" w:sz="4" w:space="0" w:color="auto"/>
              <w:right w:val="single" w:sz="4" w:space="0" w:color="auto"/>
            </w:tcBorders>
            <w:shd w:val="clear" w:color="auto" w:fill="auto"/>
            <w:vAlign w:val="center"/>
            <w:hideMark/>
          </w:tcPr>
          <w:p w14:paraId="597446C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CCC946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F6688F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BA1392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319992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r>
      <w:tr w:rsidR="001A1F34" w:rsidRPr="00D84747" w14:paraId="3C4EC0EC"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1A87A5C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14:paraId="60F031A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policealne</w:t>
            </w:r>
          </w:p>
        </w:tc>
        <w:tc>
          <w:tcPr>
            <w:tcW w:w="1115" w:type="dxa"/>
            <w:tcBorders>
              <w:top w:val="nil"/>
              <w:left w:val="nil"/>
              <w:bottom w:val="single" w:sz="4" w:space="0" w:color="auto"/>
              <w:right w:val="single" w:sz="8" w:space="0" w:color="auto"/>
            </w:tcBorders>
            <w:shd w:val="clear" w:color="auto" w:fill="auto"/>
            <w:vAlign w:val="center"/>
            <w:hideMark/>
          </w:tcPr>
          <w:p w14:paraId="79AD32B2"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07.</w:t>
            </w:r>
          </w:p>
        </w:tc>
        <w:tc>
          <w:tcPr>
            <w:tcW w:w="1200" w:type="dxa"/>
            <w:tcBorders>
              <w:top w:val="nil"/>
              <w:left w:val="nil"/>
              <w:bottom w:val="single" w:sz="4" w:space="0" w:color="auto"/>
              <w:right w:val="single" w:sz="4" w:space="0" w:color="auto"/>
            </w:tcBorders>
            <w:shd w:val="clear" w:color="auto" w:fill="auto"/>
            <w:vAlign w:val="center"/>
            <w:hideMark/>
          </w:tcPr>
          <w:p w14:paraId="047ED9D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1178CF3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2B292A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7B1CFE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B8302E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C13342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37C4AD1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0F30F4A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642614A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3F2A1F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E3D022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7589A36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0C034C74" w14:textId="77777777" w:rsidTr="00DD701C">
        <w:trPr>
          <w:trHeight w:val="300"/>
        </w:trPr>
        <w:tc>
          <w:tcPr>
            <w:tcW w:w="166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344BE63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Zespoły szkół</w:t>
            </w:r>
          </w:p>
        </w:tc>
        <w:tc>
          <w:tcPr>
            <w:tcW w:w="905" w:type="dxa"/>
            <w:tcBorders>
              <w:top w:val="nil"/>
              <w:left w:val="nil"/>
              <w:bottom w:val="single" w:sz="4" w:space="0" w:color="auto"/>
              <w:right w:val="single" w:sz="4" w:space="0" w:color="auto"/>
            </w:tcBorders>
            <w:shd w:val="clear" w:color="auto" w:fill="auto"/>
            <w:vAlign w:val="center"/>
            <w:hideMark/>
          </w:tcPr>
          <w:p w14:paraId="5ECAB21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ogółem</w:t>
            </w:r>
          </w:p>
        </w:tc>
        <w:tc>
          <w:tcPr>
            <w:tcW w:w="1115" w:type="dxa"/>
            <w:tcBorders>
              <w:top w:val="nil"/>
              <w:left w:val="nil"/>
              <w:bottom w:val="single" w:sz="4" w:space="0" w:color="auto"/>
              <w:right w:val="single" w:sz="8" w:space="0" w:color="auto"/>
            </w:tcBorders>
            <w:shd w:val="clear" w:color="auto" w:fill="auto"/>
            <w:vAlign w:val="center"/>
            <w:hideMark/>
          </w:tcPr>
          <w:p w14:paraId="211E7FA9"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08.</w:t>
            </w:r>
          </w:p>
        </w:tc>
        <w:tc>
          <w:tcPr>
            <w:tcW w:w="1200" w:type="dxa"/>
            <w:tcBorders>
              <w:top w:val="nil"/>
              <w:left w:val="nil"/>
              <w:bottom w:val="single" w:sz="4" w:space="0" w:color="auto"/>
              <w:right w:val="single" w:sz="4" w:space="0" w:color="auto"/>
            </w:tcBorders>
            <w:shd w:val="clear" w:color="auto" w:fill="auto"/>
            <w:vAlign w:val="center"/>
            <w:hideMark/>
          </w:tcPr>
          <w:p w14:paraId="2A143A6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6512651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0DBD79C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8F681C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3DD234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35A03EC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700" w:type="dxa"/>
            <w:tcBorders>
              <w:top w:val="nil"/>
              <w:left w:val="nil"/>
              <w:bottom w:val="single" w:sz="4" w:space="0" w:color="auto"/>
              <w:right w:val="double" w:sz="6" w:space="0" w:color="auto"/>
            </w:tcBorders>
            <w:shd w:val="clear" w:color="auto" w:fill="auto"/>
            <w:vAlign w:val="center"/>
            <w:hideMark/>
          </w:tcPr>
          <w:p w14:paraId="5F95312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798BB5B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FC6A2F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267B3A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F62FAB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7339D09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r>
      <w:tr w:rsidR="001A1F34" w:rsidRPr="00D84747" w14:paraId="4697080E" w14:textId="77777777" w:rsidTr="00DD701C">
        <w:trPr>
          <w:trHeight w:val="300"/>
        </w:trPr>
        <w:tc>
          <w:tcPr>
            <w:tcW w:w="1660" w:type="dxa"/>
            <w:gridSpan w:val="2"/>
            <w:vMerge/>
            <w:tcBorders>
              <w:top w:val="single" w:sz="4" w:space="0" w:color="auto"/>
              <w:left w:val="single" w:sz="8" w:space="0" w:color="auto"/>
              <w:bottom w:val="single" w:sz="4" w:space="0" w:color="000000"/>
              <w:right w:val="single" w:sz="4" w:space="0" w:color="000000"/>
            </w:tcBorders>
            <w:vAlign w:val="center"/>
            <w:hideMark/>
          </w:tcPr>
          <w:p w14:paraId="7598C8B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905" w:type="dxa"/>
            <w:tcBorders>
              <w:top w:val="nil"/>
              <w:left w:val="nil"/>
              <w:bottom w:val="single" w:sz="4" w:space="0" w:color="auto"/>
              <w:right w:val="single" w:sz="4" w:space="0" w:color="auto"/>
            </w:tcBorders>
            <w:shd w:val="clear" w:color="auto" w:fill="auto"/>
            <w:vAlign w:val="center"/>
            <w:hideMark/>
          </w:tcPr>
          <w:p w14:paraId="0158243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w tym specjalne</w:t>
            </w:r>
          </w:p>
        </w:tc>
        <w:tc>
          <w:tcPr>
            <w:tcW w:w="1115" w:type="dxa"/>
            <w:tcBorders>
              <w:top w:val="nil"/>
              <w:left w:val="nil"/>
              <w:bottom w:val="single" w:sz="4" w:space="0" w:color="auto"/>
              <w:right w:val="single" w:sz="8" w:space="0" w:color="auto"/>
            </w:tcBorders>
            <w:shd w:val="clear" w:color="auto" w:fill="auto"/>
            <w:vAlign w:val="center"/>
            <w:hideMark/>
          </w:tcPr>
          <w:p w14:paraId="2D730E67"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09.</w:t>
            </w:r>
          </w:p>
        </w:tc>
        <w:tc>
          <w:tcPr>
            <w:tcW w:w="1200" w:type="dxa"/>
            <w:tcBorders>
              <w:top w:val="nil"/>
              <w:left w:val="nil"/>
              <w:bottom w:val="single" w:sz="4" w:space="0" w:color="auto"/>
              <w:right w:val="single" w:sz="4" w:space="0" w:color="auto"/>
            </w:tcBorders>
            <w:shd w:val="clear" w:color="auto" w:fill="auto"/>
            <w:vAlign w:val="center"/>
            <w:hideMark/>
          </w:tcPr>
          <w:p w14:paraId="31FC61E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A43DFA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58E6C80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8941D2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52FBAA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2319B10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2BA9312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14CECC2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C7AD61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F74666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F8A72A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5D5CA79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2F61690B" w14:textId="77777777" w:rsidTr="00DD701C">
        <w:trPr>
          <w:trHeight w:val="300"/>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2B1CC8A5" w14:textId="77777777" w:rsidR="00D84747" w:rsidRPr="00D84747" w:rsidRDefault="00D84747" w:rsidP="008F65FB">
            <w:pPr>
              <w:spacing w:after="0" w:line="276" w:lineRule="auto"/>
              <w:jc w:val="center"/>
              <w:rPr>
                <w:rFonts w:ascii="Calibri" w:eastAsia="Times New Roman" w:hAnsi="Calibri" w:cs="Calibri"/>
                <w:color w:val="000000"/>
                <w:kern w:val="0"/>
                <w:lang w:eastAsia="pl-PL"/>
                <w14:ligatures w14:val="none"/>
              </w:rPr>
            </w:pPr>
            <w:r w:rsidRPr="008F65FB">
              <w:rPr>
                <w:rFonts w:ascii="Calibri" w:eastAsia="Times New Roman" w:hAnsi="Calibri" w:cs="Calibri"/>
                <w:color w:val="000000"/>
                <w:kern w:val="0"/>
                <w:sz w:val="20"/>
                <w:szCs w:val="20"/>
                <w:lang w:eastAsia="pl-PL"/>
                <w14:ligatures w14:val="none"/>
              </w:rPr>
              <w:t>Szkoły</w:t>
            </w:r>
            <w:r w:rsidRPr="00D84747">
              <w:rPr>
                <w:rFonts w:ascii="Calibri" w:eastAsia="Times New Roman" w:hAnsi="Calibri" w:cs="Calibri"/>
                <w:color w:val="000000"/>
                <w:kern w:val="0"/>
                <w:lang w:eastAsia="pl-PL"/>
                <w14:ligatures w14:val="none"/>
              </w:rPr>
              <w:t xml:space="preserve"> funkcjonujące w zespołach</w:t>
            </w: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4A275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 xml:space="preserve">Przedszkola </w:t>
            </w:r>
          </w:p>
        </w:tc>
        <w:tc>
          <w:tcPr>
            <w:tcW w:w="1115" w:type="dxa"/>
            <w:tcBorders>
              <w:top w:val="nil"/>
              <w:left w:val="nil"/>
              <w:bottom w:val="single" w:sz="4" w:space="0" w:color="auto"/>
              <w:right w:val="single" w:sz="8" w:space="0" w:color="auto"/>
            </w:tcBorders>
            <w:shd w:val="clear" w:color="auto" w:fill="auto"/>
            <w:vAlign w:val="center"/>
            <w:hideMark/>
          </w:tcPr>
          <w:p w14:paraId="59D37CA2"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10.</w:t>
            </w:r>
          </w:p>
        </w:tc>
        <w:tc>
          <w:tcPr>
            <w:tcW w:w="1200" w:type="dxa"/>
            <w:tcBorders>
              <w:top w:val="nil"/>
              <w:left w:val="nil"/>
              <w:bottom w:val="single" w:sz="4" w:space="0" w:color="auto"/>
              <w:right w:val="single" w:sz="4" w:space="0" w:color="auto"/>
            </w:tcBorders>
            <w:shd w:val="clear" w:color="auto" w:fill="auto"/>
            <w:vAlign w:val="center"/>
            <w:hideMark/>
          </w:tcPr>
          <w:p w14:paraId="216138C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29CB1F2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7076E93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CDED3B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B6C74B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AC544A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7CE8784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7D5B87D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3B76748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A60646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EF7F68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39B9FE6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0118D7C1"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4707AA9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28CD7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podstawowe</w:t>
            </w:r>
          </w:p>
        </w:tc>
        <w:tc>
          <w:tcPr>
            <w:tcW w:w="1115" w:type="dxa"/>
            <w:tcBorders>
              <w:top w:val="nil"/>
              <w:left w:val="nil"/>
              <w:bottom w:val="single" w:sz="4" w:space="0" w:color="auto"/>
              <w:right w:val="single" w:sz="8" w:space="0" w:color="auto"/>
            </w:tcBorders>
            <w:shd w:val="clear" w:color="auto" w:fill="auto"/>
            <w:vAlign w:val="center"/>
            <w:hideMark/>
          </w:tcPr>
          <w:p w14:paraId="145ED07B"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11.</w:t>
            </w:r>
          </w:p>
        </w:tc>
        <w:tc>
          <w:tcPr>
            <w:tcW w:w="1200" w:type="dxa"/>
            <w:tcBorders>
              <w:top w:val="nil"/>
              <w:left w:val="nil"/>
              <w:bottom w:val="single" w:sz="4" w:space="0" w:color="auto"/>
              <w:right w:val="single" w:sz="4" w:space="0" w:color="auto"/>
            </w:tcBorders>
            <w:shd w:val="clear" w:color="auto" w:fill="auto"/>
            <w:vAlign w:val="center"/>
            <w:hideMark/>
          </w:tcPr>
          <w:p w14:paraId="1470C36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4504C2D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62B2D6E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1EBCD0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E25C00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19451D7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B8778C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6731466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6865DA2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66E8E4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A55865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3E0FD98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r>
      <w:tr w:rsidR="001A1F34" w:rsidRPr="00D84747" w14:paraId="4C1CC7BD"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3119B41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DEFC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Gimnazja</w:t>
            </w:r>
          </w:p>
        </w:tc>
        <w:tc>
          <w:tcPr>
            <w:tcW w:w="1115" w:type="dxa"/>
            <w:tcBorders>
              <w:top w:val="nil"/>
              <w:left w:val="nil"/>
              <w:bottom w:val="single" w:sz="4" w:space="0" w:color="auto"/>
              <w:right w:val="single" w:sz="8" w:space="0" w:color="auto"/>
            </w:tcBorders>
            <w:shd w:val="clear" w:color="auto" w:fill="auto"/>
            <w:vAlign w:val="center"/>
            <w:hideMark/>
          </w:tcPr>
          <w:p w14:paraId="11849773"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12.</w:t>
            </w:r>
          </w:p>
        </w:tc>
        <w:tc>
          <w:tcPr>
            <w:tcW w:w="1200" w:type="dxa"/>
            <w:tcBorders>
              <w:top w:val="nil"/>
              <w:left w:val="nil"/>
              <w:bottom w:val="single" w:sz="4" w:space="0" w:color="auto"/>
              <w:right w:val="single" w:sz="4" w:space="0" w:color="auto"/>
            </w:tcBorders>
            <w:shd w:val="clear" w:color="auto" w:fill="auto"/>
            <w:vAlign w:val="center"/>
            <w:hideMark/>
          </w:tcPr>
          <w:p w14:paraId="26B2D30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556422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934BC1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7219E9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FCE02F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0D53833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57DE6AA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0AAEDBB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130D5A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981220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A03A04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8291BD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35C88D2A" w14:textId="77777777" w:rsidTr="00DD701C">
        <w:trPr>
          <w:trHeight w:val="435"/>
        </w:trPr>
        <w:tc>
          <w:tcPr>
            <w:tcW w:w="700" w:type="dxa"/>
            <w:vMerge/>
            <w:tcBorders>
              <w:top w:val="nil"/>
              <w:left w:val="single" w:sz="8" w:space="0" w:color="auto"/>
              <w:bottom w:val="single" w:sz="4" w:space="0" w:color="auto"/>
              <w:right w:val="single" w:sz="4" w:space="0" w:color="auto"/>
            </w:tcBorders>
            <w:vAlign w:val="center"/>
            <w:hideMark/>
          </w:tcPr>
          <w:p w14:paraId="07277AF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A4753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Licea ogólnokształcące (w tym uzupełniające)</w:t>
            </w:r>
          </w:p>
        </w:tc>
        <w:tc>
          <w:tcPr>
            <w:tcW w:w="1115" w:type="dxa"/>
            <w:tcBorders>
              <w:top w:val="nil"/>
              <w:left w:val="nil"/>
              <w:bottom w:val="single" w:sz="4" w:space="0" w:color="auto"/>
              <w:right w:val="single" w:sz="8" w:space="0" w:color="auto"/>
            </w:tcBorders>
            <w:shd w:val="clear" w:color="auto" w:fill="auto"/>
            <w:vAlign w:val="center"/>
            <w:hideMark/>
          </w:tcPr>
          <w:p w14:paraId="1031E759"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13.</w:t>
            </w:r>
          </w:p>
        </w:tc>
        <w:tc>
          <w:tcPr>
            <w:tcW w:w="1200" w:type="dxa"/>
            <w:tcBorders>
              <w:top w:val="nil"/>
              <w:left w:val="nil"/>
              <w:bottom w:val="single" w:sz="4" w:space="0" w:color="auto"/>
              <w:right w:val="single" w:sz="4" w:space="0" w:color="auto"/>
            </w:tcBorders>
            <w:shd w:val="clear" w:color="auto" w:fill="auto"/>
            <w:vAlign w:val="center"/>
            <w:hideMark/>
          </w:tcPr>
          <w:p w14:paraId="6584FA6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3988112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34079C3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3003AD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ADE8D5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26E236A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700" w:type="dxa"/>
            <w:tcBorders>
              <w:top w:val="nil"/>
              <w:left w:val="nil"/>
              <w:bottom w:val="single" w:sz="4" w:space="0" w:color="auto"/>
              <w:right w:val="double" w:sz="6" w:space="0" w:color="auto"/>
            </w:tcBorders>
            <w:shd w:val="clear" w:color="auto" w:fill="auto"/>
            <w:vAlign w:val="center"/>
            <w:hideMark/>
          </w:tcPr>
          <w:p w14:paraId="4F566C0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417BCC9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4565B57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9EEAD6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47F443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168351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r>
      <w:tr w:rsidR="001A1F34" w:rsidRPr="00D84747" w14:paraId="135BAF82"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69DC62B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C4EEB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Ponadpodstawowe szkoły zawodowe</w:t>
            </w:r>
          </w:p>
        </w:tc>
        <w:tc>
          <w:tcPr>
            <w:tcW w:w="1115" w:type="dxa"/>
            <w:tcBorders>
              <w:top w:val="nil"/>
              <w:left w:val="nil"/>
              <w:bottom w:val="single" w:sz="4" w:space="0" w:color="auto"/>
              <w:right w:val="single" w:sz="8" w:space="0" w:color="auto"/>
            </w:tcBorders>
            <w:shd w:val="clear" w:color="auto" w:fill="auto"/>
            <w:vAlign w:val="center"/>
            <w:hideMark/>
          </w:tcPr>
          <w:p w14:paraId="0C0788BA"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14.</w:t>
            </w:r>
          </w:p>
        </w:tc>
        <w:tc>
          <w:tcPr>
            <w:tcW w:w="1200" w:type="dxa"/>
            <w:tcBorders>
              <w:top w:val="nil"/>
              <w:left w:val="nil"/>
              <w:bottom w:val="single" w:sz="4" w:space="0" w:color="auto"/>
              <w:right w:val="single" w:sz="4" w:space="0" w:color="auto"/>
            </w:tcBorders>
            <w:shd w:val="clear" w:color="auto" w:fill="auto"/>
            <w:vAlign w:val="center"/>
            <w:hideMark/>
          </w:tcPr>
          <w:p w14:paraId="181506A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79AD58F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0A3BA25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CD0124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5597DB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1537B19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700" w:type="dxa"/>
            <w:tcBorders>
              <w:top w:val="nil"/>
              <w:left w:val="nil"/>
              <w:bottom w:val="single" w:sz="4" w:space="0" w:color="auto"/>
              <w:right w:val="double" w:sz="6" w:space="0" w:color="auto"/>
            </w:tcBorders>
            <w:shd w:val="clear" w:color="auto" w:fill="auto"/>
            <w:vAlign w:val="center"/>
            <w:hideMark/>
          </w:tcPr>
          <w:p w14:paraId="14A5A45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180" w:type="dxa"/>
            <w:tcBorders>
              <w:top w:val="nil"/>
              <w:left w:val="nil"/>
              <w:bottom w:val="single" w:sz="4" w:space="0" w:color="auto"/>
              <w:right w:val="single" w:sz="4" w:space="0" w:color="auto"/>
            </w:tcBorders>
            <w:shd w:val="clear" w:color="auto" w:fill="auto"/>
            <w:vAlign w:val="center"/>
            <w:hideMark/>
          </w:tcPr>
          <w:p w14:paraId="319F2C7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4279E9A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A04D73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6C18AB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9F33C4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r>
      <w:tr w:rsidR="001A1F34" w:rsidRPr="00D84747" w14:paraId="1FA8158E"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3F68C78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BC1DF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specjalne</w:t>
            </w:r>
          </w:p>
        </w:tc>
        <w:tc>
          <w:tcPr>
            <w:tcW w:w="1115" w:type="dxa"/>
            <w:tcBorders>
              <w:top w:val="nil"/>
              <w:left w:val="nil"/>
              <w:bottom w:val="single" w:sz="4" w:space="0" w:color="auto"/>
              <w:right w:val="single" w:sz="8" w:space="0" w:color="auto"/>
            </w:tcBorders>
            <w:shd w:val="clear" w:color="auto" w:fill="auto"/>
            <w:vAlign w:val="center"/>
            <w:hideMark/>
          </w:tcPr>
          <w:p w14:paraId="18D6CAAD"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15.</w:t>
            </w:r>
          </w:p>
        </w:tc>
        <w:tc>
          <w:tcPr>
            <w:tcW w:w="1200" w:type="dxa"/>
            <w:tcBorders>
              <w:top w:val="nil"/>
              <w:left w:val="nil"/>
              <w:bottom w:val="single" w:sz="4" w:space="0" w:color="auto"/>
              <w:right w:val="single" w:sz="4" w:space="0" w:color="auto"/>
            </w:tcBorders>
            <w:shd w:val="clear" w:color="auto" w:fill="auto"/>
            <w:vAlign w:val="center"/>
            <w:hideMark/>
          </w:tcPr>
          <w:p w14:paraId="032A13F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004B7D7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B17DB5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D46D5D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1878EE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882D57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4E43247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00DBEAE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0FCEDCA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DF3085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F9406F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CDC6F5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4B829C6E" w14:textId="77777777" w:rsidTr="00DD701C">
        <w:trPr>
          <w:trHeight w:val="300"/>
        </w:trPr>
        <w:tc>
          <w:tcPr>
            <w:tcW w:w="700" w:type="dxa"/>
            <w:vMerge/>
            <w:tcBorders>
              <w:top w:val="nil"/>
              <w:left w:val="single" w:sz="8" w:space="0" w:color="auto"/>
              <w:bottom w:val="single" w:sz="4" w:space="0" w:color="auto"/>
              <w:right w:val="single" w:sz="4" w:space="0" w:color="auto"/>
            </w:tcBorders>
            <w:vAlign w:val="center"/>
            <w:hideMark/>
          </w:tcPr>
          <w:p w14:paraId="0E4F9DD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4" w:space="0" w:color="auto"/>
              <w:left w:val="single" w:sz="4" w:space="0" w:color="auto"/>
              <w:bottom w:val="nil"/>
              <w:right w:val="single" w:sz="4" w:space="0" w:color="auto"/>
            </w:tcBorders>
            <w:shd w:val="clear" w:color="auto" w:fill="auto"/>
            <w:vAlign w:val="center"/>
            <w:hideMark/>
          </w:tcPr>
          <w:p w14:paraId="1F67E06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policealne</w:t>
            </w:r>
          </w:p>
        </w:tc>
        <w:tc>
          <w:tcPr>
            <w:tcW w:w="1115" w:type="dxa"/>
            <w:tcBorders>
              <w:top w:val="nil"/>
              <w:left w:val="nil"/>
              <w:bottom w:val="nil"/>
              <w:right w:val="single" w:sz="8" w:space="0" w:color="auto"/>
            </w:tcBorders>
            <w:shd w:val="clear" w:color="auto" w:fill="auto"/>
            <w:vAlign w:val="center"/>
            <w:hideMark/>
          </w:tcPr>
          <w:p w14:paraId="6F17D2CF"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16.</w:t>
            </w:r>
          </w:p>
        </w:tc>
        <w:tc>
          <w:tcPr>
            <w:tcW w:w="1200" w:type="dxa"/>
            <w:tcBorders>
              <w:top w:val="nil"/>
              <w:left w:val="nil"/>
              <w:bottom w:val="nil"/>
              <w:right w:val="single" w:sz="4" w:space="0" w:color="auto"/>
            </w:tcBorders>
            <w:shd w:val="clear" w:color="auto" w:fill="auto"/>
            <w:vAlign w:val="center"/>
            <w:hideMark/>
          </w:tcPr>
          <w:p w14:paraId="7FFF4CC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0031589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002175A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1EAB296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275F992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nil"/>
              <w:right w:val="single" w:sz="4" w:space="0" w:color="auto"/>
            </w:tcBorders>
            <w:shd w:val="clear" w:color="auto" w:fill="auto"/>
            <w:vAlign w:val="center"/>
            <w:hideMark/>
          </w:tcPr>
          <w:p w14:paraId="1982B44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double" w:sz="6" w:space="0" w:color="auto"/>
            </w:tcBorders>
            <w:shd w:val="clear" w:color="auto" w:fill="auto"/>
            <w:vAlign w:val="center"/>
            <w:hideMark/>
          </w:tcPr>
          <w:p w14:paraId="464A36A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nil"/>
              <w:right w:val="single" w:sz="4" w:space="0" w:color="auto"/>
            </w:tcBorders>
            <w:shd w:val="clear" w:color="auto" w:fill="auto"/>
            <w:vAlign w:val="center"/>
            <w:hideMark/>
          </w:tcPr>
          <w:p w14:paraId="2820AC9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nil"/>
              <w:right w:val="single" w:sz="4" w:space="0" w:color="auto"/>
            </w:tcBorders>
            <w:shd w:val="clear" w:color="auto" w:fill="auto"/>
            <w:vAlign w:val="center"/>
            <w:hideMark/>
          </w:tcPr>
          <w:p w14:paraId="0889999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21D4DD1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7E32828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single" w:sz="8" w:space="0" w:color="auto"/>
            </w:tcBorders>
            <w:shd w:val="clear" w:color="auto" w:fill="auto"/>
            <w:vAlign w:val="center"/>
            <w:hideMark/>
          </w:tcPr>
          <w:p w14:paraId="72C6B10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1A1F34" w:rsidRPr="00D84747" w14:paraId="13493CF5" w14:textId="77777777" w:rsidTr="00DD701C">
        <w:trPr>
          <w:trHeight w:val="465"/>
        </w:trPr>
        <w:tc>
          <w:tcPr>
            <w:tcW w:w="700" w:type="dxa"/>
            <w:vMerge/>
            <w:tcBorders>
              <w:top w:val="nil"/>
              <w:left w:val="single" w:sz="8" w:space="0" w:color="auto"/>
              <w:bottom w:val="single" w:sz="4" w:space="0" w:color="auto"/>
              <w:right w:val="single" w:sz="4" w:space="0" w:color="auto"/>
            </w:tcBorders>
            <w:vAlign w:val="center"/>
            <w:hideMark/>
          </w:tcPr>
          <w:p w14:paraId="6CB8130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865"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6CBF0966"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Razem:</w:t>
            </w:r>
            <w:r w:rsidRPr="00D84747">
              <w:rPr>
                <w:rFonts w:ascii="Calibri" w:eastAsia="Times New Roman" w:hAnsi="Calibri" w:cs="Calibri"/>
                <w:b/>
                <w:bCs/>
                <w:i/>
                <w:iCs/>
                <w:color w:val="000000"/>
                <w:kern w:val="0"/>
                <w:lang w:eastAsia="pl-PL"/>
                <w14:ligatures w14:val="none"/>
              </w:rPr>
              <w:br/>
            </w:r>
            <w:r w:rsidRPr="00D84747">
              <w:rPr>
                <w:rFonts w:ascii="Calibri" w:eastAsia="Times New Roman" w:hAnsi="Calibri" w:cs="Calibri"/>
                <w:i/>
                <w:iCs/>
                <w:color w:val="000000"/>
                <w:kern w:val="0"/>
                <w:lang w:eastAsia="pl-PL"/>
                <w14:ligatures w14:val="none"/>
              </w:rPr>
              <w:t>(suma wierszy: od 10 do 16)</w:t>
            </w:r>
          </w:p>
        </w:tc>
        <w:tc>
          <w:tcPr>
            <w:tcW w:w="1115" w:type="dxa"/>
            <w:tcBorders>
              <w:top w:val="single" w:sz="8" w:space="0" w:color="auto"/>
              <w:left w:val="nil"/>
              <w:bottom w:val="single" w:sz="8" w:space="0" w:color="auto"/>
              <w:right w:val="single" w:sz="8" w:space="0" w:color="auto"/>
            </w:tcBorders>
            <w:shd w:val="clear" w:color="auto" w:fill="auto"/>
            <w:vAlign w:val="center"/>
            <w:hideMark/>
          </w:tcPr>
          <w:p w14:paraId="77D872AE"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17.</w:t>
            </w:r>
          </w:p>
        </w:tc>
        <w:tc>
          <w:tcPr>
            <w:tcW w:w="1200" w:type="dxa"/>
            <w:tcBorders>
              <w:top w:val="single" w:sz="8" w:space="0" w:color="auto"/>
              <w:left w:val="nil"/>
              <w:bottom w:val="single" w:sz="8" w:space="0" w:color="auto"/>
              <w:right w:val="single" w:sz="4" w:space="0" w:color="auto"/>
            </w:tcBorders>
            <w:shd w:val="clear" w:color="auto" w:fill="auto"/>
            <w:vAlign w:val="center"/>
            <w:hideMark/>
          </w:tcPr>
          <w:p w14:paraId="45B47B5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6</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37EBA0E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6587920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1CFA22E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43191A1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350B6E2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700" w:type="dxa"/>
            <w:tcBorders>
              <w:top w:val="single" w:sz="8" w:space="0" w:color="auto"/>
              <w:left w:val="nil"/>
              <w:bottom w:val="single" w:sz="8" w:space="0" w:color="auto"/>
              <w:right w:val="double" w:sz="6" w:space="0" w:color="auto"/>
            </w:tcBorders>
            <w:shd w:val="clear" w:color="auto" w:fill="auto"/>
            <w:vAlign w:val="center"/>
            <w:hideMark/>
          </w:tcPr>
          <w:p w14:paraId="128CA62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4</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38D0036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single" w:sz="8" w:space="0" w:color="auto"/>
              <w:left w:val="nil"/>
              <w:bottom w:val="single" w:sz="8" w:space="0" w:color="auto"/>
              <w:right w:val="single" w:sz="4" w:space="0" w:color="auto"/>
            </w:tcBorders>
            <w:shd w:val="clear" w:color="auto" w:fill="auto"/>
            <w:vAlign w:val="center"/>
            <w:hideMark/>
          </w:tcPr>
          <w:p w14:paraId="1F1F9EA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1B1709E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5DE4699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1EB4A5C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14BA4B8F" w14:textId="77777777" w:rsidTr="00DD701C">
        <w:trPr>
          <w:trHeight w:val="570"/>
        </w:trPr>
        <w:tc>
          <w:tcPr>
            <w:tcW w:w="2565"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14:paraId="7BB43F2B"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RAZEM</w:t>
            </w:r>
            <w:r w:rsidRPr="00D84747">
              <w:rPr>
                <w:rFonts w:ascii="Calibri" w:eastAsia="Times New Roman" w:hAnsi="Calibri" w:cs="Calibri"/>
                <w:b/>
                <w:bCs/>
                <w:color w:val="000000"/>
                <w:kern w:val="0"/>
                <w:lang w:eastAsia="pl-PL"/>
                <w14:ligatures w14:val="none"/>
              </w:rPr>
              <w:br/>
            </w:r>
            <w:r w:rsidRPr="00D84747">
              <w:rPr>
                <w:rFonts w:ascii="Calibri" w:eastAsia="Times New Roman" w:hAnsi="Calibri" w:cs="Calibri"/>
                <w:color w:val="000000"/>
                <w:kern w:val="0"/>
                <w:lang w:eastAsia="pl-PL"/>
                <w14:ligatures w14:val="none"/>
              </w:rPr>
              <w:t>(suma wierszy: od 01 do 08)</w:t>
            </w:r>
          </w:p>
        </w:tc>
        <w:tc>
          <w:tcPr>
            <w:tcW w:w="1115" w:type="dxa"/>
            <w:tcBorders>
              <w:top w:val="nil"/>
              <w:left w:val="nil"/>
              <w:bottom w:val="single" w:sz="8" w:space="0" w:color="auto"/>
              <w:right w:val="single" w:sz="8" w:space="0" w:color="auto"/>
            </w:tcBorders>
            <w:shd w:val="clear" w:color="auto" w:fill="auto"/>
            <w:vAlign w:val="center"/>
            <w:hideMark/>
          </w:tcPr>
          <w:p w14:paraId="4CE84F5A"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18.</w:t>
            </w:r>
          </w:p>
        </w:tc>
        <w:tc>
          <w:tcPr>
            <w:tcW w:w="1200" w:type="dxa"/>
            <w:tcBorders>
              <w:top w:val="nil"/>
              <w:left w:val="nil"/>
              <w:bottom w:val="single" w:sz="8" w:space="0" w:color="auto"/>
              <w:right w:val="single" w:sz="4" w:space="0" w:color="auto"/>
            </w:tcBorders>
            <w:shd w:val="clear" w:color="auto" w:fill="auto"/>
            <w:vAlign w:val="center"/>
            <w:hideMark/>
          </w:tcPr>
          <w:p w14:paraId="07391DE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24</w:t>
            </w:r>
          </w:p>
        </w:tc>
        <w:tc>
          <w:tcPr>
            <w:tcW w:w="1460" w:type="dxa"/>
            <w:tcBorders>
              <w:top w:val="nil"/>
              <w:left w:val="nil"/>
              <w:bottom w:val="single" w:sz="8" w:space="0" w:color="auto"/>
              <w:right w:val="single" w:sz="4" w:space="0" w:color="auto"/>
            </w:tcBorders>
            <w:shd w:val="clear" w:color="auto" w:fill="auto"/>
            <w:vAlign w:val="center"/>
            <w:hideMark/>
          </w:tcPr>
          <w:p w14:paraId="353D7B4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24</w:t>
            </w:r>
          </w:p>
        </w:tc>
        <w:tc>
          <w:tcPr>
            <w:tcW w:w="1460" w:type="dxa"/>
            <w:tcBorders>
              <w:top w:val="nil"/>
              <w:left w:val="nil"/>
              <w:bottom w:val="single" w:sz="8" w:space="0" w:color="auto"/>
              <w:right w:val="single" w:sz="4" w:space="0" w:color="auto"/>
            </w:tcBorders>
            <w:shd w:val="clear" w:color="auto" w:fill="auto"/>
            <w:vAlign w:val="center"/>
            <w:hideMark/>
          </w:tcPr>
          <w:p w14:paraId="12AEB0B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52BDAA6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51400AE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720" w:type="dxa"/>
            <w:tcBorders>
              <w:top w:val="nil"/>
              <w:left w:val="nil"/>
              <w:bottom w:val="single" w:sz="8" w:space="0" w:color="auto"/>
              <w:right w:val="single" w:sz="4" w:space="0" w:color="auto"/>
            </w:tcBorders>
            <w:shd w:val="clear" w:color="auto" w:fill="auto"/>
            <w:vAlign w:val="center"/>
            <w:hideMark/>
          </w:tcPr>
          <w:p w14:paraId="20EF7B6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700" w:type="dxa"/>
            <w:tcBorders>
              <w:top w:val="nil"/>
              <w:left w:val="nil"/>
              <w:bottom w:val="single" w:sz="8" w:space="0" w:color="auto"/>
              <w:right w:val="double" w:sz="6" w:space="0" w:color="auto"/>
            </w:tcBorders>
            <w:shd w:val="clear" w:color="auto" w:fill="auto"/>
            <w:vAlign w:val="center"/>
            <w:hideMark/>
          </w:tcPr>
          <w:p w14:paraId="1E5D70A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19</w:t>
            </w:r>
          </w:p>
        </w:tc>
        <w:tc>
          <w:tcPr>
            <w:tcW w:w="1180" w:type="dxa"/>
            <w:tcBorders>
              <w:top w:val="nil"/>
              <w:left w:val="nil"/>
              <w:bottom w:val="single" w:sz="8" w:space="0" w:color="auto"/>
              <w:right w:val="single" w:sz="4" w:space="0" w:color="auto"/>
            </w:tcBorders>
            <w:shd w:val="clear" w:color="auto" w:fill="auto"/>
            <w:vAlign w:val="center"/>
            <w:hideMark/>
          </w:tcPr>
          <w:p w14:paraId="01B6F7B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8" w:space="0" w:color="auto"/>
              <w:right w:val="single" w:sz="4" w:space="0" w:color="auto"/>
            </w:tcBorders>
            <w:shd w:val="clear" w:color="auto" w:fill="auto"/>
            <w:vAlign w:val="center"/>
            <w:hideMark/>
          </w:tcPr>
          <w:p w14:paraId="634A849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3CCD95E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35FBE7B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8" w:space="0" w:color="auto"/>
            </w:tcBorders>
            <w:shd w:val="clear" w:color="auto" w:fill="auto"/>
            <w:vAlign w:val="center"/>
            <w:hideMark/>
          </w:tcPr>
          <w:p w14:paraId="1BF4ADB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24</w:t>
            </w:r>
          </w:p>
        </w:tc>
      </w:tr>
    </w:tbl>
    <w:p w14:paraId="7339ABD9"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5C54A505"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0B49BE40"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511C24BC"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60E5A9C2"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6C163AB9"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0FDCF5E5"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54D47271"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61940767" w14:textId="77777777" w:rsidR="007C2BC4" w:rsidRDefault="007C2BC4" w:rsidP="001A1F34">
      <w:pPr>
        <w:spacing w:after="0" w:line="276" w:lineRule="auto"/>
        <w:jc w:val="both"/>
        <w:rPr>
          <w:rFonts w:ascii="Calibri" w:eastAsia="Times New Roman" w:hAnsi="Calibri" w:cs="Calibri"/>
          <w:bCs/>
          <w:iCs/>
          <w:kern w:val="0"/>
          <w:lang w:eastAsia="pl-PL"/>
          <w14:ligatures w14:val="none"/>
        </w:rPr>
      </w:pPr>
    </w:p>
    <w:p w14:paraId="49F17840" w14:textId="7537325D" w:rsidR="00D84747" w:rsidRPr="00D84747" w:rsidRDefault="00D84747" w:rsidP="001A1F34">
      <w:pPr>
        <w:spacing w:after="0" w:line="276" w:lineRule="auto"/>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lastRenderedPageBreak/>
        <w:t>Tabela 2. Urządzenia i sprzęt sportowy z certyfikatami</w:t>
      </w:r>
    </w:p>
    <w:tbl>
      <w:tblPr>
        <w:tblW w:w="14740" w:type="dxa"/>
        <w:tblInd w:w="57" w:type="dxa"/>
        <w:tblCellMar>
          <w:left w:w="70" w:type="dxa"/>
          <w:right w:w="70" w:type="dxa"/>
        </w:tblCellMar>
        <w:tblLook w:val="04A0" w:firstRow="1" w:lastRow="0" w:firstColumn="1" w:lastColumn="0" w:noHBand="0" w:noVBand="1"/>
      </w:tblPr>
      <w:tblGrid>
        <w:gridCol w:w="604"/>
        <w:gridCol w:w="681"/>
        <w:gridCol w:w="1648"/>
        <w:gridCol w:w="448"/>
        <w:gridCol w:w="1150"/>
        <w:gridCol w:w="1864"/>
        <w:gridCol w:w="1343"/>
        <w:gridCol w:w="573"/>
        <w:gridCol w:w="573"/>
        <w:gridCol w:w="968"/>
        <w:gridCol w:w="690"/>
        <w:gridCol w:w="1404"/>
        <w:gridCol w:w="583"/>
        <w:gridCol w:w="553"/>
        <w:gridCol w:w="968"/>
        <w:gridCol w:w="690"/>
      </w:tblGrid>
      <w:tr w:rsidR="00D84747" w:rsidRPr="00D84747" w14:paraId="541B6A07" w14:textId="77777777" w:rsidTr="00DD701C">
        <w:trPr>
          <w:trHeight w:val="225"/>
        </w:trPr>
        <w:tc>
          <w:tcPr>
            <w:tcW w:w="368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F9F1E25"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Rodzaj placówek</w:t>
            </w:r>
          </w:p>
        </w:tc>
        <w:tc>
          <w:tcPr>
            <w:tcW w:w="2660" w:type="dxa"/>
            <w:gridSpan w:val="2"/>
            <w:tcBorders>
              <w:top w:val="single" w:sz="8" w:space="0" w:color="auto"/>
              <w:left w:val="nil"/>
              <w:bottom w:val="single" w:sz="4" w:space="0" w:color="auto"/>
              <w:right w:val="single" w:sz="4" w:space="0" w:color="auto"/>
            </w:tcBorders>
            <w:shd w:val="clear" w:color="auto" w:fill="auto"/>
            <w:vAlign w:val="center"/>
            <w:hideMark/>
          </w:tcPr>
          <w:p w14:paraId="265444B0"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Liczba placówek</w:t>
            </w:r>
          </w:p>
        </w:tc>
        <w:tc>
          <w:tcPr>
            <w:tcW w:w="8400" w:type="dxa"/>
            <w:gridSpan w:val="10"/>
            <w:tcBorders>
              <w:top w:val="single" w:sz="8" w:space="0" w:color="auto"/>
              <w:left w:val="nil"/>
              <w:bottom w:val="single" w:sz="4" w:space="0" w:color="auto"/>
              <w:right w:val="single" w:sz="8" w:space="0" w:color="000000"/>
            </w:tcBorders>
            <w:shd w:val="clear" w:color="auto" w:fill="auto"/>
            <w:vAlign w:val="center"/>
            <w:hideMark/>
          </w:tcPr>
          <w:p w14:paraId="09DBE636"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Liczba placówek skontrolowanych, w których stwierdzono:</w:t>
            </w:r>
          </w:p>
        </w:tc>
      </w:tr>
      <w:tr w:rsidR="00D84747" w:rsidRPr="00D84747" w14:paraId="49C4EAD4" w14:textId="77777777" w:rsidTr="00DD701C">
        <w:trPr>
          <w:trHeight w:val="51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3ABF622A"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200" w:type="dxa"/>
            <w:vMerge w:val="restart"/>
            <w:tcBorders>
              <w:top w:val="nil"/>
              <w:left w:val="nil"/>
              <w:bottom w:val="single" w:sz="4" w:space="0" w:color="auto"/>
              <w:right w:val="single" w:sz="4" w:space="0" w:color="auto"/>
            </w:tcBorders>
            <w:shd w:val="clear" w:color="auto" w:fill="auto"/>
            <w:vAlign w:val="center"/>
            <w:hideMark/>
          </w:tcPr>
          <w:p w14:paraId="5B25B402"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W ewidencji</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507786E5"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skontrolowanych</w:t>
            </w:r>
          </w:p>
        </w:tc>
        <w:tc>
          <w:tcPr>
            <w:tcW w:w="1460" w:type="dxa"/>
            <w:vMerge w:val="restart"/>
            <w:tcBorders>
              <w:top w:val="nil"/>
              <w:left w:val="single" w:sz="4" w:space="0" w:color="auto"/>
              <w:bottom w:val="single" w:sz="4" w:space="0" w:color="000000"/>
              <w:right w:val="single" w:sz="4" w:space="0" w:color="auto"/>
            </w:tcBorders>
            <w:shd w:val="clear" w:color="auto" w:fill="auto"/>
            <w:vAlign w:val="center"/>
            <w:hideMark/>
          </w:tcPr>
          <w:p w14:paraId="147ED4B0" w14:textId="0FEF28E0" w:rsidR="00D84747" w:rsidRPr="00D84747" w:rsidRDefault="00D84747" w:rsidP="008F65FB">
            <w:pPr>
              <w:spacing w:after="0" w:line="276" w:lineRule="auto"/>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 xml:space="preserve">wyłącznie urządzenia </w:t>
            </w:r>
            <w:r w:rsidR="008F65FB">
              <w:rPr>
                <w:rFonts w:ascii="Calibri" w:eastAsia="Times New Roman" w:hAnsi="Calibri" w:cs="Calibri"/>
                <w:b/>
                <w:bCs/>
                <w:color w:val="000000"/>
                <w:kern w:val="0"/>
                <w:lang w:eastAsia="pl-PL"/>
                <w14:ligatures w14:val="none"/>
              </w:rPr>
              <w:br/>
            </w:r>
            <w:r w:rsidRPr="00D84747">
              <w:rPr>
                <w:rFonts w:ascii="Calibri" w:eastAsia="Times New Roman" w:hAnsi="Calibri" w:cs="Calibri"/>
                <w:b/>
                <w:bCs/>
                <w:color w:val="000000"/>
                <w:kern w:val="0"/>
                <w:lang w:eastAsia="pl-PL"/>
                <w14:ligatures w14:val="none"/>
              </w:rPr>
              <w:t>i  sprzęt sportowy  zakupiony przed 1997r.</w:t>
            </w:r>
          </w:p>
        </w:tc>
        <w:tc>
          <w:tcPr>
            <w:tcW w:w="2900" w:type="dxa"/>
            <w:gridSpan w:val="4"/>
            <w:tcBorders>
              <w:top w:val="single" w:sz="4" w:space="0" w:color="auto"/>
              <w:left w:val="nil"/>
              <w:bottom w:val="nil"/>
              <w:right w:val="double" w:sz="6" w:space="0" w:color="000000"/>
            </w:tcBorders>
            <w:shd w:val="clear" w:color="auto" w:fill="auto"/>
            <w:vAlign w:val="center"/>
            <w:hideMark/>
          </w:tcPr>
          <w:p w14:paraId="60B22114"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odsetek sprzętu sportowego zakupionego po 1997r. wynosi</w:t>
            </w:r>
          </w:p>
        </w:tc>
        <w:tc>
          <w:tcPr>
            <w:tcW w:w="1180" w:type="dxa"/>
            <w:vMerge w:val="restart"/>
            <w:tcBorders>
              <w:top w:val="nil"/>
              <w:left w:val="nil"/>
              <w:bottom w:val="single" w:sz="4" w:space="0" w:color="000000"/>
              <w:right w:val="single" w:sz="4" w:space="0" w:color="auto"/>
            </w:tcBorders>
            <w:shd w:val="clear" w:color="auto" w:fill="auto"/>
            <w:vAlign w:val="center"/>
            <w:hideMark/>
          </w:tcPr>
          <w:p w14:paraId="2CABDE80" w14:textId="5DB8A718" w:rsidR="00D84747" w:rsidRPr="00D84747" w:rsidRDefault="00D84747" w:rsidP="008F65FB">
            <w:pPr>
              <w:spacing w:after="0" w:line="276" w:lineRule="auto"/>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 xml:space="preserve">urządzenia </w:t>
            </w:r>
            <w:r w:rsidR="008F65FB">
              <w:rPr>
                <w:rFonts w:ascii="Calibri" w:eastAsia="Times New Roman" w:hAnsi="Calibri" w:cs="Calibri"/>
                <w:b/>
                <w:bCs/>
                <w:color w:val="000000"/>
                <w:kern w:val="0"/>
                <w:lang w:eastAsia="pl-PL"/>
                <w14:ligatures w14:val="none"/>
              </w:rPr>
              <w:br/>
            </w:r>
            <w:r w:rsidRPr="00D84747">
              <w:rPr>
                <w:rFonts w:ascii="Calibri" w:eastAsia="Times New Roman" w:hAnsi="Calibri" w:cs="Calibri"/>
                <w:b/>
                <w:bCs/>
                <w:color w:val="000000"/>
                <w:kern w:val="0"/>
                <w:lang w:eastAsia="pl-PL"/>
                <w14:ligatures w14:val="none"/>
              </w:rPr>
              <w:t>i sprzęt sportowy  nie posiadające certyfikatów</w:t>
            </w:r>
          </w:p>
        </w:tc>
        <w:tc>
          <w:tcPr>
            <w:tcW w:w="2860" w:type="dxa"/>
            <w:gridSpan w:val="4"/>
            <w:tcBorders>
              <w:top w:val="single" w:sz="4" w:space="0" w:color="auto"/>
              <w:left w:val="nil"/>
              <w:bottom w:val="single" w:sz="4" w:space="0" w:color="auto"/>
              <w:right w:val="single" w:sz="8" w:space="0" w:color="000000"/>
            </w:tcBorders>
            <w:shd w:val="clear" w:color="auto" w:fill="auto"/>
            <w:vAlign w:val="center"/>
            <w:hideMark/>
          </w:tcPr>
          <w:p w14:paraId="58838CFF" w14:textId="4E563EEB" w:rsidR="00D84747" w:rsidRPr="00D84747" w:rsidRDefault="00D84747" w:rsidP="008F65FB">
            <w:pPr>
              <w:spacing w:after="0" w:line="276" w:lineRule="auto"/>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 xml:space="preserve">Odsetek urządzeń </w:t>
            </w:r>
            <w:r w:rsidR="008F65FB">
              <w:rPr>
                <w:rFonts w:ascii="Calibri" w:eastAsia="Times New Roman" w:hAnsi="Calibri" w:cs="Calibri"/>
                <w:b/>
                <w:bCs/>
                <w:color w:val="000000"/>
                <w:kern w:val="0"/>
                <w:lang w:eastAsia="pl-PL"/>
                <w14:ligatures w14:val="none"/>
              </w:rPr>
              <w:br/>
            </w:r>
            <w:r w:rsidRPr="00D84747">
              <w:rPr>
                <w:rFonts w:ascii="Calibri" w:eastAsia="Times New Roman" w:hAnsi="Calibri" w:cs="Calibri"/>
                <w:b/>
                <w:bCs/>
                <w:color w:val="000000"/>
                <w:kern w:val="0"/>
                <w:lang w:eastAsia="pl-PL"/>
                <w14:ligatures w14:val="none"/>
              </w:rPr>
              <w:t xml:space="preserve">i sprzętu sportowego </w:t>
            </w:r>
            <w:r w:rsidR="008F65FB">
              <w:rPr>
                <w:rFonts w:ascii="Calibri" w:eastAsia="Times New Roman" w:hAnsi="Calibri" w:cs="Calibri"/>
                <w:b/>
                <w:bCs/>
                <w:color w:val="000000"/>
                <w:kern w:val="0"/>
                <w:lang w:eastAsia="pl-PL"/>
                <w14:ligatures w14:val="none"/>
              </w:rPr>
              <w:br/>
            </w:r>
            <w:r w:rsidRPr="00D84747">
              <w:rPr>
                <w:rFonts w:ascii="Calibri" w:eastAsia="Times New Roman" w:hAnsi="Calibri" w:cs="Calibri"/>
                <w:b/>
                <w:bCs/>
                <w:color w:val="000000"/>
                <w:kern w:val="0"/>
                <w:lang w:eastAsia="pl-PL"/>
                <w14:ligatures w14:val="none"/>
              </w:rPr>
              <w:t>z certyfikatami wynosi</w:t>
            </w:r>
          </w:p>
        </w:tc>
      </w:tr>
      <w:tr w:rsidR="00D84747" w:rsidRPr="00D84747" w14:paraId="3EE1CA27" w14:textId="77777777" w:rsidTr="00DD701C">
        <w:trPr>
          <w:trHeight w:val="615"/>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227198D7"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200" w:type="dxa"/>
            <w:vMerge/>
            <w:tcBorders>
              <w:top w:val="nil"/>
              <w:left w:val="nil"/>
              <w:bottom w:val="single" w:sz="4" w:space="0" w:color="auto"/>
              <w:right w:val="single" w:sz="4" w:space="0" w:color="auto"/>
            </w:tcBorders>
            <w:vAlign w:val="center"/>
            <w:hideMark/>
          </w:tcPr>
          <w:p w14:paraId="7B013111"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auto"/>
              <w:right w:val="single" w:sz="4" w:space="0" w:color="auto"/>
            </w:tcBorders>
            <w:vAlign w:val="center"/>
            <w:hideMark/>
          </w:tcPr>
          <w:p w14:paraId="77C44585"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000000"/>
              <w:right w:val="single" w:sz="4" w:space="0" w:color="auto"/>
            </w:tcBorders>
            <w:vAlign w:val="center"/>
            <w:hideMark/>
          </w:tcPr>
          <w:p w14:paraId="3FABF255"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427C79D3"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25 %</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3C5A706A"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50 %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4976766"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powyżej 50 %</w:t>
            </w:r>
          </w:p>
        </w:tc>
        <w:tc>
          <w:tcPr>
            <w:tcW w:w="700" w:type="dxa"/>
            <w:tcBorders>
              <w:top w:val="single" w:sz="4" w:space="0" w:color="auto"/>
              <w:left w:val="nil"/>
              <w:bottom w:val="single" w:sz="4" w:space="0" w:color="auto"/>
              <w:right w:val="double" w:sz="6" w:space="0" w:color="auto"/>
            </w:tcBorders>
            <w:shd w:val="clear" w:color="auto" w:fill="auto"/>
            <w:vAlign w:val="center"/>
            <w:hideMark/>
          </w:tcPr>
          <w:p w14:paraId="6F66AC89"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100%</w:t>
            </w:r>
          </w:p>
        </w:tc>
        <w:tc>
          <w:tcPr>
            <w:tcW w:w="1180" w:type="dxa"/>
            <w:vMerge/>
            <w:tcBorders>
              <w:top w:val="nil"/>
              <w:left w:val="nil"/>
              <w:bottom w:val="single" w:sz="4" w:space="0" w:color="000000"/>
              <w:right w:val="single" w:sz="4" w:space="0" w:color="auto"/>
            </w:tcBorders>
            <w:vAlign w:val="center"/>
            <w:hideMark/>
          </w:tcPr>
          <w:p w14:paraId="50F606F8"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760" w:type="dxa"/>
            <w:tcBorders>
              <w:top w:val="nil"/>
              <w:left w:val="nil"/>
              <w:bottom w:val="single" w:sz="4" w:space="0" w:color="auto"/>
              <w:right w:val="single" w:sz="4" w:space="0" w:color="auto"/>
            </w:tcBorders>
            <w:shd w:val="clear" w:color="auto" w:fill="auto"/>
            <w:vAlign w:val="center"/>
            <w:hideMark/>
          </w:tcPr>
          <w:p w14:paraId="09763409"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25 %</w:t>
            </w:r>
          </w:p>
        </w:tc>
        <w:tc>
          <w:tcPr>
            <w:tcW w:w="700" w:type="dxa"/>
            <w:tcBorders>
              <w:top w:val="nil"/>
              <w:left w:val="nil"/>
              <w:bottom w:val="single" w:sz="4" w:space="0" w:color="auto"/>
              <w:right w:val="single" w:sz="4" w:space="0" w:color="auto"/>
            </w:tcBorders>
            <w:shd w:val="clear" w:color="auto" w:fill="auto"/>
            <w:vAlign w:val="center"/>
            <w:hideMark/>
          </w:tcPr>
          <w:p w14:paraId="16B6EBE1"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do 50 %</w:t>
            </w:r>
          </w:p>
        </w:tc>
        <w:tc>
          <w:tcPr>
            <w:tcW w:w="700" w:type="dxa"/>
            <w:tcBorders>
              <w:top w:val="nil"/>
              <w:left w:val="nil"/>
              <w:bottom w:val="single" w:sz="4" w:space="0" w:color="auto"/>
              <w:right w:val="single" w:sz="4" w:space="0" w:color="auto"/>
            </w:tcBorders>
            <w:shd w:val="clear" w:color="auto" w:fill="auto"/>
            <w:vAlign w:val="center"/>
            <w:hideMark/>
          </w:tcPr>
          <w:p w14:paraId="0283C978"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powyżej 50 %</w:t>
            </w:r>
          </w:p>
        </w:tc>
        <w:tc>
          <w:tcPr>
            <w:tcW w:w="700" w:type="dxa"/>
            <w:tcBorders>
              <w:top w:val="nil"/>
              <w:left w:val="nil"/>
              <w:bottom w:val="single" w:sz="4" w:space="0" w:color="auto"/>
              <w:right w:val="single" w:sz="8" w:space="0" w:color="auto"/>
            </w:tcBorders>
            <w:shd w:val="clear" w:color="auto" w:fill="auto"/>
            <w:vAlign w:val="center"/>
            <w:hideMark/>
          </w:tcPr>
          <w:p w14:paraId="14D4B2F3"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100%</w:t>
            </w:r>
          </w:p>
        </w:tc>
      </w:tr>
      <w:tr w:rsidR="00D84747" w:rsidRPr="00D84747" w14:paraId="128455B4" w14:textId="77777777" w:rsidTr="00DD701C">
        <w:trPr>
          <w:trHeight w:val="24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77151BA6"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p>
        </w:tc>
        <w:tc>
          <w:tcPr>
            <w:tcW w:w="1200" w:type="dxa"/>
            <w:tcBorders>
              <w:top w:val="nil"/>
              <w:left w:val="nil"/>
              <w:bottom w:val="single" w:sz="8" w:space="0" w:color="auto"/>
              <w:right w:val="single" w:sz="4" w:space="0" w:color="auto"/>
            </w:tcBorders>
            <w:shd w:val="clear" w:color="auto" w:fill="auto"/>
            <w:vAlign w:val="center"/>
            <w:hideMark/>
          </w:tcPr>
          <w:p w14:paraId="7FD29534"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w:t>
            </w:r>
          </w:p>
        </w:tc>
        <w:tc>
          <w:tcPr>
            <w:tcW w:w="1460" w:type="dxa"/>
            <w:tcBorders>
              <w:top w:val="nil"/>
              <w:left w:val="nil"/>
              <w:bottom w:val="single" w:sz="8" w:space="0" w:color="auto"/>
              <w:right w:val="single" w:sz="4" w:space="0" w:color="auto"/>
            </w:tcBorders>
            <w:shd w:val="clear" w:color="auto" w:fill="auto"/>
            <w:vAlign w:val="center"/>
            <w:hideMark/>
          </w:tcPr>
          <w:p w14:paraId="4CB2ED4B"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2</w:t>
            </w:r>
          </w:p>
        </w:tc>
        <w:tc>
          <w:tcPr>
            <w:tcW w:w="1460" w:type="dxa"/>
            <w:tcBorders>
              <w:top w:val="nil"/>
              <w:left w:val="nil"/>
              <w:bottom w:val="single" w:sz="8" w:space="0" w:color="auto"/>
              <w:right w:val="single" w:sz="4" w:space="0" w:color="auto"/>
            </w:tcBorders>
            <w:shd w:val="clear" w:color="auto" w:fill="auto"/>
            <w:vAlign w:val="center"/>
            <w:hideMark/>
          </w:tcPr>
          <w:p w14:paraId="07462466"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3</w:t>
            </w:r>
          </w:p>
        </w:tc>
        <w:tc>
          <w:tcPr>
            <w:tcW w:w="740" w:type="dxa"/>
            <w:tcBorders>
              <w:top w:val="nil"/>
              <w:left w:val="nil"/>
              <w:bottom w:val="single" w:sz="8" w:space="0" w:color="auto"/>
              <w:right w:val="single" w:sz="4" w:space="0" w:color="auto"/>
            </w:tcBorders>
            <w:shd w:val="clear" w:color="auto" w:fill="auto"/>
            <w:vAlign w:val="center"/>
            <w:hideMark/>
          </w:tcPr>
          <w:p w14:paraId="28EF21D7"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4</w:t>
            </w:r>
          </w:p>
        </w:tc>
        <w:tc>
          <w:tcPr>
            <w:tcW w:w="740" w:type="dxa"/>
            <w:tcBorders>
              <w:top w:val="nil"/>
              <w:left w:val="nil"/>
              <w:bottom w:val="single" w:sz="8" w:space="0" w:color="auto"/>
              <w:right w:val="single" w:sz="4" w:space="0" w:color="auto"/>
            </w:tcBorders>
            <w:shd w:val="clear" w:color="auto" w:fill="auto"/>
            <w:vAlign w:val="center"/>
            <w:hideMark/>
          </w:tcPr>
          <w:p w14:paraId="78F20533"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5</w:t>
            </w:r>
          </w:p>
        </w:tc>
        <w:tc>
          <w:tcPr>
            <w:tcW w:w="720" w:type="dxa"/>
            <w:tcBorders>
              <w:top w:val="nil"/>
              <w:left w:val="nil"/>
              <w:bottom w:val="single" w:sz="8" w:space="0" w:color="auto"/>
              <w:right w:val="single" w:sz="4" w:space="0" w:color="auto"/>
            </w:tcBorders>
            <w:shd w:val="clear" w:color="auto" w:fill="auto"/>
            <w:vAlign w:val="center"/>
            <w:hideMark/>
          </w:tcPr>
          <w:p w14:paraId="77BE7C65"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6</w:t>
            </w:r>
          </w:p>
        </w:tc>
        <w:tc>
          <w:tcPr>
            <w:tcW w:w="700" w:type="dxa"/>
            <w:tcBorders>
              <w:top w:val="nil"/>
              <w:left w:val="nil"/>
              <w:bottom w:val="single" w:sz="8" w:space="0" w:color="auto"/>
              <w:right w:val="double" w:sz="6" w:space="0" w:color="auto"/>
            </w:tcBorders>
            <w:shd w:val="clear" w:color="auto" w:fill="auto"/>
            <w:vAlign w:val="center"/>
            <w:hideMark/>
          </w:tcPr>
          <w:p w14:paraId="61B72D18"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7</w:t>
            </w:r>
          </w:p>
        </w:tc>
        <w:tc>
          <w:tcPr>
            <w:tcW w:w="1180" w:type="dxa"/>
            <w:tcBorders>
              <w:top w:val="nil"/>
              <w:left w:val="nil"/>
              <w:bottom w:val="single" w:sz="8" w:space="0" w:color="auto"/>
              <w:right w:val="single" w:sz="4" w:space="0" w:color="auto"/>
            </w:tcBorders>
            <w:shd w:val="clear" w:color="auto" w:fill="auto"/>
            <w:vAlign w:val="center"/>
            <w:hideMark/>
          </w:tcPr>
          <w:p w14:paraId="4B49DC0B"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8</w:t>
            </w:r>
          </w:p>
        </w:tc>
        <w:tc>
          <w:tcPr>
            <w:tcW w:w="760" w:type="dxa"/>
            <w:tcBorders>
              <w:top w:val="nil"/>
              <w:left w:val="nil"/>
              <w:bottom w:val="single" w:sz="8" w:space="0" w:color="auto"/>
              <w:right w:val="single" w:sz="4" w:space="0" w:color="auto"/>
            </w:tcBorders>
            <w:shd w:val="clear" w:color="auto" w:fill="auto"/>
            <w:vAlign w:val="center"/>
            <w:hideMark/>
          </w:tcPr>
          <w:p w14:paraId="6B8B622B"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9</w:t>
            </w:r>
          </w:p>
        </w:tc>
        <w:tc>
          <w:tcPr>
            <w:tcW w:w="700" w:type="dxa"/>
            <w:tcBorders>
              <w:top w:val="nil"/>
              <w:left w:val="nil"/>
              <w:bottom w:val="single" w:sz="8" w:space="0" w:color="auto"/>
              <w:right w:val="single" w:sz="4" w:space="0" w:color="auto"/>
            </w:tcBorders>
            <w:shd w:val="clear" w:color="auto" w:fill="auto"/>
            <w:vAlign w:val="center"/>
            <w:hideMark/>
          </w:tcPr>
          <w:p w14:paraId="5D41F318"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10</w:t>
            </w:r>
          </w:p>
        </w:tc>
        <w:tc>
          <w:tcPr>
            <w:tcW w:w="700" w:type="dxa"/>
            <w:tcBorders>
              <w:top w:val="nil"/>
              <w:left w:val="nil"/>
              <w:bottom w:val="single" w:sz="8" w:space="0" w:color="auto"/>
              <w:right w:val="single" w:sz="4" w:space="0" w:color="auto"/>
            </w:tcBorders>
            <w:shd w:val="clear" w:color="auto" w:fill="auto"/>
            <w:vAlign w:val="center"/>
            <w:hideMark/>
          </w:tcPr>
          <w:p w14:paraId="4617DA14"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11</w:t>
            </w:r>
          </w:p>
        </w:tc>
        <w:tc>
          <w:tcPr>
            <w:tcW w:w="700" w:type="dxa"/>
            <w:tcBorders>
              <w:top w:val="nil"/>
              <w:left w:val="nil"/>
              <w:bottom w:val="single" w:sz="8" w:space="0" w:color="auto"/>
              <w:right w:val="single" w:sz="8" w:space="0" w:color="auto"/>
            </w:tcBorders>
            <w:shd w:val="clear" w:color="auto" w:fill="auto"/>
            <w:vAlign w:val="center"/>
            <w:hideMark/>
          </w:tcPr>
          <w:p w14:paraId="1C15FC7F"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12</w:t>
            </w:r>
          </w:p>
        </w:tc>
      </w:tr>
      <w:tr w:rsidR="00D84747" w:rsidRPr="00D84747" w14:paraId="48D9F41B" w14:textId="77777777" w:rsidTr="00DD701C">
        <w:trPr>
          <w:trHeight w:val="285"/>
        </w:trPr>
        <w:tc>
          <w:tcPr>
            <w:tcW w:w="3320" w:type="dxa"/>
            <w:gridSpan w:val="3"/>
            <w:tcBorders>
              <w:top w:val="nil"/>
              <w:left w:val="single" w:sz="8" w:space="0" w:color="auto"/>
              <w:bottom w:val="single" w:sz="4" w:space="0" w:color="auto"/>
              <w:right w:val="single" w:sz="4" w:space="0" w:color="auto"/>
            </w:tcBorders>
            <w:shd w:val="clear" w:color="auto" w:fill="auto"/>
            <w:vAlign w:val="center"/>
            <w:hideMark/>
          </w:tcPr>
          <w:p w14:paraId="79D88B6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Przedszkola</w:t>
            </w:r>
          </w:p>
        </w:tc>
        <w:tc>
          <w:tcPr>
            <w:tcW w:w="360" w:type="dxa"/>
            <w:tcBorders>
              <w:top w:val="nil"/>
              <w:left w:val="nil"/>
              <w:bottom w:val="single" w:sz="4" w:space="0" w:color="auto"/>
              <w:right w:val="single" w:sz="8" w:space="0" w:color="auto"/>
            </w:tcBorders>
            <w:shd w:val="clear" w:color="auto" w:fill="auto"/>
            <w:vAlign w:val="center"/>
            <w:hideMark/>
          </w:tcPr>
          <w:p w14:paraId="03687398"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01.</w:t>
            </w:r>
          </w:p>
        </w:tc>
        <w:tc>
          <w:tcPr>
            <w:tcW w:w="1200" w:type="dxa"/>
            <w:tcBorders>
              <w:top w:val="nil"/>
              <w:left w:val="nil"/>
              <w:bottom w:val="single" w:sz="4" w:space="0" w:color="auto"/>
              <w:right w:val="single" w:sz="4" w:space="0" w:color="auto"/>
            </w:tcBorders>
            <w:shd w:val="clear" w:color="auto" w:fill="auto"/>
            <w:vAlign w:val="center"/>
            <w:hideMark/>
          </w:tcPr>
          <w:p w14:paraId="59272FD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9</w:t>
            </w:r>
          </w:p>
        </w:tc>
        <w:tc>
          <w:tcPr>
            <w:tcW w:w="1460" w:type="dxa"/>
            <w:tcBorders>
              <w:top w:val="nil"/>
              <w:left w:val="nil"/>
              <w:bottom w:val="single" w:sz="4" w:space="0" w:color="auto"/>
              <w:right w:val="single" w:sz="4" w:space="0" w:color="auto"/>
            </w:tcBorders>
            <w:shd w:val="clear" w:color="auto" w:fill="auto"/>
            <w:vAlign w:val="center"/>
            <w:hideMark/>
          </w:tcPr>
          <w:p w14:paraId="4F63FA1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497F19A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C0803D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A87553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44DC4B1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52386DD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1180" w:type="dxa"/>
            <w:tcBorders>
              <w:top w:val="nil"/>
              <w:left w:val="nil"/>
              <w:bottom w:val="single" w:sz="4" w:space="0" w:color="auto"/>
              <w:right w:val="single" w:sz="4" w:space="0" w:color="auto"/>
            </w:tcBorders>
            <w:shd w:val="clear" w:color="auto" w:fill="auto"/>
            <w:vAlign w:val="center"/>
            <w:hideMark/>
          </w:tcPr>
          <w:p w14:paraId="59DBBB4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DADA17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918FF7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F0C736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1BB34E9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r>
      <w:tr w:rsidR="00D84747" w:rsidRPr="00D84747" w14:paraId="1C0227B2" w14:textId="77777777" w:rsidTr="00DD701C">
        <w:trPr>
          <w:trHeight w:val="285"/>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6C768B1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funkcjonujące samodzielnie</w:t>
            </w: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1AC2148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229A0A36"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02.</w:t>
            </w:r>
          </w:p>
        </w:tc>
        <w:tc>
          <w:tcPr>
            <w:tcW w:w="1200" w:type="dxa"/>
            <w:tcBorders>
              <w:top w:val="nil"/>
              <w:left w:val="nil"/>
              <w:bottom w:val="single" w:sz="4" w:space="0" w:color="auto"/>
              <w:right w:val="single" w:sz="4" w:space="0" w:color="auto"/>
            </w:tcBorders>
            <w:shd w:val="clear" w:color="auto" w:fill="auto"/>
            <w:vAlign w:val="center"/>
            <w:hideMark/>
          </w:tcPr>
          <w:p w14:paraId="0A866F9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10</w:t>
            </w:r>
          </w:p>
        </w:tc>
        <w:tc>
          <w:tcPr>
            <w:tcW w:w="1460" w:type="dxa"/>
            <w:tcBorders>
              <w:top w:val="nil"/>
              <w:left w:val="nil"/>
              <w:bottom w:val="single" w:sz="4" w:space="0" w:color="auto"/>
              <w:right w:val="single" w:sz="4" w:space="0" w:color="auto"/>
            </w:tcBorders>
            <w:shd w:val="clear" w:color="auto" w:fill="auto"/>
            <w:vAlign w:val="center"/>
            <w:hideMark/>
          </w:tcPr>
          <w:p w14:paraId="6272DF1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10</w:t>
            </w:r>
          </w:p>
        </w:tc>
        <w:tc>
          <w:tcPr>
            <w:tcW w:w="1460" w:type="dxa"/>
            <w:tcBorders>
              <w:top w:val="nil"/>
              <w:left w:val="nil"/>
              <w:bottom w:val="single" w:sz="4" w:space="0" w:color="auto"/>
              <w:right w:val="single" w:sz="4" w:space="0" w:color="auto"/>
            </w:tcBorders>
            <w:shd w:val="clear" w:color="auto" w:fill="auto"/>
            <w:vAlign w:val="center"/>
            <w:hideMark/>
          </w:tcPr>
          <w:p w14:paraId="6BE6931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7A673C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7B3CA8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76E140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700" w:type="dxa"/>
            <w:tcBorders>
              <w:top w:val="nil"/>
              <w:left w:val="nil"/>
              <w:bottom w:val="single" w:sz="4" w:space="0" w:color="auto"/>
              <w:right w:val="double" w:sz="6" w:space="0" w:color="auto"/>
            </w:tcBorders>
            <w:shd w:val="clear" w:color="auto" w:fill="auto"/>
            <w:vAlign w:val="center"/>
            <w:hideMark/>
          </w:tcPr>
          <w:p w14:paraId="05025E9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7</w:t>
            </w:r>
          </w:p>
        </w:tc>
        <w:tc>
          <w:tcPr>
            <w:tcW w:w="1180" w:type="dxa"/>
            <w:tcBorders>
              <w:top w:val="nil"/>
              <w:left w:val="nil"/>
              <w:bottom w:val="single" w:sz="4" w:space="0" w:color="auto"/>
              <w:right w:val="single" w:sz="4" w:space="0" w:color="auto"/>
            </w:tcBorders>
            <w:shd w:val="clear" w:color="auto" w:fill="auto"/>
            <w:vAlign w:val="center"/>
            <w:hideMark/>
          </w:tcPr>
          <w:p w14:paraId="46F3230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894173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44B77F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E470B0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67F483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10</w:t>
            </w:r>
          </w:p>
        </w:tc>
      </w:tr>
      <w:tr w:rsidR="00D84747" w:rsidRPr="00D84747" w14:paraId="0471EF8F" w14:textId="77777777" w:rsidTr="00DD701C">
        <w:trPr>
          <w:trHeight w:val="285"/>
        </w:trPr>
        <w:tc>
          <w:tcPr>
            <w:tcW w:w="700" w:type="dxa"/>
            <w:vMerge/>
            <w:tcBorders>
              <w:top w:val="nil"/>
              <w:left w:val="single" w:sz="8" w:space="0" w:color="auto"/>
              <w:bottom w:val="single" w:sz="4" w:space="0" w:color="auto"/>
              <w:right w:val="single" w:sz="4" w:space="0" w:color="auto"/>
            </w:tcBorders>
            <w:vAlign w:val="center"/>
            <w:hideMark/>
          </w:tcPr>
          <w:p w14:paraId="19B9969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7FD381F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Gimnazja</w:t>
            </w:r>
          </w:p>
        </w:tc>
        <w:tc>
          <w:tcPr>
            <w:tcW w:w="360" w:type="dxa"/>
            <w:tcBorders>
              <w:top w:val="nil"/>
              <w:left w:val="nil"/>
              <w:bottom w:val="single" w:sz="4" w:space="0" w:color="auto"/>
              <w:right w:val="single" w:sz="8" w:space="0" w:color="auto"/>
            </w:tcBorders>
            <w:shd w:val="clear" w:color="auto" w:fill="auto"/>
            <w:vAlign w:val="center"/>
            <w:hideMark/>
          </w:tcPr>
          <w:p w14:paraId="702DA969"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03.</w:t>
            </w:r>
          </w:p>
        </w:tc>
        <w:tc>
          <w:tcPr>
            <w:tcW w:w="1200" w:type="dxa"/>
            <w:tcBorders>
              <w:top w:val="nil"/>
              <w:left w:val="nil"/>
              <w:bottom w:val="single" w:sz="4" w:space="0" w:color="auto"/>
              <w:right w:val="single" w:sz="4" w:space="0" w:color="auto"/>
            </w:tcBorders>
            <w:shd w:val="clear" w:color="auto" w:fill="auto"/>
            <w:vAlign w:val="center"/>
            <w:hideMark/>
          </w:tcPr>
          <w:p w14:paraId="22C9027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1470DA5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875E5A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DF8C0B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B050B8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0B985A5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6ECD9D4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6117B46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657117A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EA5570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807AC6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096F0DD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6C6E316F" w14:textId="77777777" w:rsidTr="00DD701C">
        <w:trPr>
          <w:trHeight w:val="465"/>
        </w:trPr>
        <w:tc>
          <w:tcPr>
            <w:tcW w:w="700" w:type="dxa"/>
            <w:vMerge/>
            <w:tcBorders>
              <w:top w:val="nil"/>
              <w:left w:val="single" w:sz="8" w:space="0" w:color="auto"/>
              <w:bottom w:val="single" w:sz="4" w:space="0" w:color="auto"/>
              <w:right w:val="single" w:sz="4" w:space="0" w:color="auto"/>
            </w:tcBorders>
            <w:vAlign w:val="center"/>
            <w:hideMark/>
          </w:tcPr>
          <w:p w14:paraId="21FFF24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72FD6F0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Licea ogólnokształcące (w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7F98F0A0"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04.</w:t>
            </w:r>
          </w:p>
        </w:tc>
        <w:tc>
          <w:tcPr>
            <w:tcW w:w="1200" w:type="dxa"/>
            <w:tcBorders>
              <w:top w:val="nil"/>
              <w:left w:val="nil"/>
              <w:bottom w:val="single" w:sz="4" w:space="0" w:color="auto"/>
              <w:right w:val="single" w:sz="4" w:space="0" w:color="auto"/>
            </w:tcBorders>
            <w:shd w:val="clear" w:color="auto" w:fill="auto"/>
            <w:vAlign w:val="center"/>
            <w:hideMark/>
          </w:tcPr>
          <w:p w14:paraId="295413D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198A511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A54957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9F81C4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E6296C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373F443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11287F0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599DAD8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1116A4D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CBE26D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5E5E1E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F18FB5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43D8B161" w14:textId="77777777" w:rsidTr="00DD701C">
        <w:trPr>
          <w:trHeight w:val="285"/>
        </w:trPr>
        <w:tc>
          <w:tcPr>
            <w:tcW w:w="700" w:type="dxa"/>
            <w:vMerge/>
            <w:tcBorders>
              <w:top w:val="nil"/>
              <w:left w:val="single" w:sz="8" w:space="0" w:color="auto"/>
              <w:bottom w:val="single" w:sz="4" w:space="0" w:color="auto"/>
              <w:right w:val="single" w:sz="4" w:space="0" w:color="auto"/>
            </w:tcBorders>
            <w:vAlign w:val="center"/>
            <w:hideMark/>
          </w:tcPr>
          <w:p w14:paraId="5A6B557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62BA0CC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Ponadpodstawowe szkoły zawodowe</w:t>
            </w:r>
          </w:p>
        </w:tc>
        <w:tc>
          <w:tcPr>
            <w:tcW w:w="360" w:type="dxa"/>
            <w:tcBorders>
              <w:top w:val="nil"/>
              <w:left w:val="nil"/>
              <w:bottom w:val="single" w:sz="4" w:space="0" w:color="auto"/>
              <w:right w:val="single" w:sz="8" w:space="0" w:color="auto"/>
            </w:tcBorders>
            <w:shd w:val="clear" w:color="auto" w:fill="auto"/>
            <w:vAlign w:val="center"/>
            <w:hideMark/>
          </w:tcPr>
          <w:p w14:paraId="1689B6CB"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05.</w:t>
            </w:r>
          </w:p>
        </w:tc>
        <w:tc>
          <w:tcPr>
            <w:tcW w:w="1200" w:type="dxa"/>
            <w:tcBorders>
              <w:top w:val="nil"/>
              <w:left w:val="nil"/>
              <w:bottom w:val="single" w:sz="4" w:space="0" w:color="auto"/>
              <w:right w:val="single" w:sz="4" w:space="0" w:color="auto"/>
            </w:tcBorders>
            <w:shd w:val="clear" w:color="auto" w:fill="auto"/>
            <w:vAlign w:val="center"/>
            <w:hideMark/>
          </w:tcPr>
          <w:p w14:paraId="3C36449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08F138B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29193CE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842A99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070AB6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3D6C1B9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776BE1F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00C7FC8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1330559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05117D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20C741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32CED54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496423F1" w14:textId="77777777" w:rsidTr="00DD701C">
        <w:trPr>
          <w:trHeight w:val="285"/>
        </w:trPr>
        <w:tc>
          <w:tcPr>
            <w:tcW w:w="700" w:type="dxa"/>
            <w:vMerge/>
            <w:tcBorders>
              <w:top w:val="nil"/>
              <w:left w:val="single" w:sz="8" w:space="0" w:color="auto"/>
              <w:bottom w:val="single" w:sz="4" w:space="0" w:color="auto"/>
              <w:right w:val="single" w:sz="4" w:space="0" w:color="auto"/>
            </w:tcBorders>
            <w:vAlign w:val="center"/>
            <w:hideMark/>
          </w:tcPr>
          <w:p w14:paraId="6B19A3A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51A7966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2541E6BB"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06.</w:t>
            </w:r>
          </w:p>
        </w:tc>
        <w:tc>
          <w:tcPr>
            <w:tcW w:w="1200" w:type="dxa"/>
            <w:tcBorders>
              <w:top w:val="nil"/>
              <w:left w:val="nil"/>
              <w:bottom w:val="single" w:sz="4" w:space="0" w:color="auto"/>
              <w:right w:val="single" w:sz="4" w:space="0" w:color="auto"/>
            </w:tcBorders>
            <w:shd w:val="clear" w:color="auto" w:fill="auto"/>
            <w:vAlign w:val="center"/>
            <w:hideMark/>
          </w:tcPr>
          <w:p w14:paraId="6C3D4A5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065973C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30BB452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B57C06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07E13B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4FC6AEC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142B6EE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180" w:type="dxa"/>
            <w:tcBorders>
              <w:top w:val="nil"/>
              <w:left w:val="nil"/>
              <w:bottom w:val="single" w:sz="4" w:space="0" w:color="auto"/>
              <w:right w:val="single" w:sz="4" w:space="0" w:color="auto"/>
            </w:tcBorders>
            <w:shd w:val="clear" w:color="auto" w:fill="auto"/>
            <w:vAlign w:val="center"/>
            <w:hideMark/>
          </w:tcPr>
          <w:p w14:paraId="614A0AE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09207B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D3F5E6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315B51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2D1101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r>
      <w:tr w:rsidR="00D84747" w:rsidRPr="00D84747" w14:paraId="6E6A0D1E" w14:textId="77777777" w:rsidTr="00DD701C">
        <w:trPr>
          <w:trHeight w:val="285"/>
        </w:trPr>
        <w:tc>
          <w:tcPr>
            <w:tcW w:w="700" w:type="dxa"/>
            <w:vMerge/>
            <w:tcBorders>
              <w:top w:val="nil"/>
              <w:left w:val="single" w:sz="8" w:space="0" w:color="auto"/>
              <w:bottom w:val="single" w:sz="4" w:space="0" w:color="auto"/>
              <w:right w:val="single" w:sz="4" w:space="0" w:color="auto"/>
            </w:tcBorders>
            <w:vAlign w:val="center"/>
            <w:hideMark/>
          </w:tcPr>
          <w:p w14:paraId="21C3B49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6BF4994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policealne</w:t>
            </w:r>
          </w:p>
        </w:tc>
        <w:tc>
          <w:tcPr>
            <w:tcW w:w="360" w:type="dxa"/>
            <w:tcBorders>
              <w:top w:val="nil"/>
              <w:left w:val="nil"/>
              <w:bottom w:val="single" w:sz="4" w:space="0" w:color="auto"/>
              <w:right w:val="single" w:sz="8" w:space="0" w:color="auto"/>
            </w:tcBorders>
            <w:shd w:val="clear" w:color="auto" w:fill="auto"/>
            <w:vAlign w:val="center"/>
            <w:hideMark/>
          </w:tcPr>
          <w:p w14:paraId="21A8A251"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07.</w:t>
            </w:r>
          </w:p>
        </w:tc>
        <w:tc>
          <w:tcPr>
            <w:tcW w:w="1200" w:type="dxa"/>
            <w:tcBorders>
              <w:top w:val="nil"/>
              <w:left w:val="nil"/>
              <w:bottom w:val="single" w:sz="4" w:space="0" w:color="auto"/>
              <w:right w:val="single" w:sz="4" w:space="0" w:color="auto"/>
            </w:tcBorders>
            <w:shd w:val="clear" w:color="auto" w:fill="auto"/>
            <w:vAlign w:val="center"/>
            <w:hideMark/>
          </w:tcPr>
          <w:p w14:paraId="5D67C46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70E5BDF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8B588D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74E9CE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DE6481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5668BC6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B11772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381570B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992940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746493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E74311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A8C962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6FBFCB4E" w14:textId="77777777" w:rsidTr="00DD701C">
        <w:trPr>
          <w:trHeight w:val="285"/>
        </w:trPr>
        <w:tc>
          <w:tcPr>
            <w:tcW w:w="166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758630C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Zespoły szkół</w:t>
            </w:r>
          </w:p>
        </w:tc>
        <w:tc>
          <w:tcPr>
            <w:tcW w:w="1660" w:type="dxa"/>
            <w:tcBorders>
              <w:top w:val="nil"/>
              <w:left w:val="nil"/>
              <w:bottom w:val="single" w:sz="4" w:space="0" w:color="auto"/>
              <w:right w:val="single" w:sz="4" w:space="0" w:color="auto"/>
            </w:tcBorders>
            <w:shd w:val="clear" w:color="auto" w:fill="auto"/>
            <w:vAlign w:val="center"/>
            <w:hideMark/>
          </w:tcPr>
          <w:p w14:paraId="38095BD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ogółem</w:t>
            </w:r>
          </w:p>
        </w:tc>
        <w:tc>
          <w:tcPr>
            <w:tcW w:w="360" w:type="dxa"/>
            <w:tcBorders>
              <w:top w:val="nil"/>
              <w:left w:val="nil"/>
              <w:bottom w:val="single" w:sz="4" w:space="0" w:color="auto"/>
              <w:right w:val="single" w:sz="8" w:space="0" w:color="auto"/>
            </w:tcBorders>
            <w:shd w:val="clear" w:color="auto" w:fill="auto"/>
            <w:vAlign w:val="center"/>
            <w:hideMark/>
          </w:tcPr>
          <w:p w14:paraId="5A1621F2"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08.</w:t>
            </w:r>
          </w:p>
        </w:tc>
        <w:tc>
          <w:tcPr>
            <w:tcW w:w="1200" w:type="dxa"/>
            <w:tcBorders>
              <w:top w:val="nil"/>
              <w:left w:val="nil"/>
              <w:bottom w:val="single" w:sz="4" w:space="0" w:color="auto"/>
              <w:right w:val="single" w:sz="4" w:space="0" w:color="auto"/>
            </w:tcBorders>
            <w:shd w:val="clear" w:color="auto" w:fill="auto"/>
            <w:vAlign w:val="center"/>
            <w:hideMark/>
          </w:tcPr>
          <w:p w14:paraId="1E213A0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7BBAD9D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4A4487D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21B2E1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7C35DE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0CF5457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387615E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180" w:type="dxa"/>
            <w:tcBorders>
              <w:top w:val="nil"/>
              <w:left w:val="nil"/>
              <w:bottom w:val="single" w:sz="4" w:space="0" w:color="auto"/>
              <w:right w:val="single" w:sz="4" w:space="0" w:color="auto"/>
            </w:tcBorders>
            <w:shd w:val="clear" w:color="auto" w:fill="auto"/>
            <w:vAlign w:val="center"/>
            <w:hideMark/>
          </w:tcPr>
          <w:p w14:paraId="253349E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3BA7475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B678F7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EF7CC6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3369752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r>
      <w:tr w:rsidR="00D84747" w:rsidRPr="00D84747" w14:paraId="7500936C" w14:textId="77777777" w:rsidTr="00DD701C">
        <w:trPr>
          <w:trHeight w:val="285"/>
        </w:trPr>
        <w:tc>
          <w:tcPr>
            <w:tcW w:w="1660" w:type="dxa"/>
            <w:gridSpan w:val="2"/>
            <w:vMerge/>
            <w:tcBorders>
              <w:top w:val="single" w:sz="4" w:space="0" w:color="auto"/>
              <w:left w:val="single" w:sz="8" w:space="0" w:color="auto"/>
              <w:bottom w:val="single" w:sz="4" w:space="0" w:color="000000"/>
              <w:right w:val="single" w:sz="4" w:space="0" w:color="000000"/>
            </w:tcBorders>
            <w:vAlign w:val="center"/>
            <w:hideMark/>
          </w:tcPr>
          <w:p w14:paraId="2BE7586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1660" w:type="dxa"/>
            <w:tcBorders>
              <w:top w:val="nil"/>
              <w:left w:val="nil"/>
              <w:bottom w:val="single" w:sz="4" w:space="0" w:color="auto"/>
              <w:right w:val="single" w:sz="4" w:space="0" w:color="auto"/>
            </w:tcBorders>
            <w:shd w:val="clear" w:color="auto" w:fill="auto"/>
            <w:vAlign w:val="center"/>
            <w:hideMark/>
          </w:tcPr>
          <w:p w14:paraId="65369AE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w tym specjalne</w:t>
            </w:r>
          </w:p>
        </w:tc>
        <w:tc>
          <w:tcPr>
            <w:tcW w:w="360" w:type="dxa"/>
            <w:tcBorders>
              <w:top w:val="nil"/>
              <w:left w:val="nil"/>
              <w:bottom w:val="single" w:sz="4" w:space="0" w:color="auto"/>
              <w:right w:val="single" w:sz="8" w:space="0" w:color="auto"/>
            </w:tcBorders>
            <w:shd w:val="clear" w:color="auto" w:fill="auto"/>
            <w:vAlign w:val="center"/>
            <w:hideMark/>
          </w:tcPr>
          <w:p w14:paraId="7AE1F1C0"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09.</w:t>
            </w:r>
          </w:p>
        </w:tc>
        <w:tc>
          <w:tcPr>
            <w:tcW w:w="1200" w:type="dxa"/>
            <w:tcBorders>
              <w:top w:val="nil"/>
              <w:left w:val="nil"/>
              <w:bottom w:val="single" w:sz="4" w:space="0" w:color="auto"/>
              <w:right w:val="single" w:sz="4" w:space="0" w:color="auto"/>
            </w:tcBorders>
            <w:shd w:val="clear" w:color="auto" w:fill="auto"/>
            <w:vAlign w:val="center"/>
            <w:hideMark/>
          </w:tcPr>
          <w:p w14:paraId="49043E6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2DB8FD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7C295C4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9C60CB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DE2011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02500BC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53E0648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627E42D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0D7769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4EC7C8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F73324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015D57D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01F9ECC4" w14:textId="77777777" w:rsidTr="00DD701C">
        <w:trPr>
          <w:trHeight w:val="285"/>
        </w:trPr>
        <w:tc>
          <w:tcPr>
            <w:tcW w:w="70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322483C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funkcjonujące w zespołach</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E0641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 xml:space="preserve">Przedszkola </w:t>
            </w:r>
          </w:p>
        </w:tc>
        <w:tc>
          <w:tcPr>
            <w:tcW w:w="360" w:type="dxa"/>
            <w:tcBorders>
              <w:top w:val="nil"/>
              <w:left w:val="nil"/>
              <w:bottom w:val="single" w:sz="4" w:space="0" w:color="auto"/>
              <w:right w:val="single" w:sz="8" w:space="0" w:color="auto"/>
            </w:tcBorders>
            <w:shd w:val="clear" w:color="auto" w:fill="auto"/>
            <w:vAlign w:val="center"/>
            <w:hideMark/>
          </w:tcPr>
          <w:p w14:paraId="646D081E"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10.</w:t>
            </w:r>
          </w:p>
        </w:tc>
        <w:tc>
          <w:tcPr>
            <w:tcW w:w="1200" w:type="dxa"/>
            <w:tcBorders>
              <w:top w:val="nil"/>
              <w:left w:val="nil"/>
              <w:bottom w:val="single" w:sz="4" w:space="0" w:color="auto"/>
              <w:right w:val="single" w:sz="4" w:space="0" w:color="auto"/>
            </w:tcBorders>
            <w:shd w:val="clear" w:color="auto" w:fill="auto"/>
            <w:vAlign w:val="center"/>
            <w:hideMark/>
          </w:tcPr>
          <w:p w14:paraId="45DD5C7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5830F47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91FF5D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A26125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1997A8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27FE635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6536A3D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7C38BD7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7C9147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823B0F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C47C38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823D6F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12B04287" w14:textId="77777777" w:rsidTr="00DD701C">
        <w:trPr>
          <w:trHeight w:val="285"/>
        </w:trPr>
        <w:tc>
          <w:tcPr>
            <w:tcW w:w="700" w:type="dxa"/>
            <w:vMerge/>
            <w:tcBorders>
              <w:top w:val="nil"/>
              <w:left w:val="single" w:sz="8" w:space="0" w:color="auto"/>
              <w:bottom w:val="single" w:sz="8" w:space="0" w:color="000000"/>
              <w:right w:val="single" w:sz="4" w:space="0" w:color="auto"/>
            </w:tcBorders>
            <w:vAlign w:val="center"/>
            <w:hideMark/>
          </w:tcPr>
          <w:p w14:paraId="6BFCCF6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AE799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2C7B837A"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11.</w:t>
            </w:r>
          </w:p>
        </w:tc>
        <w:tc>
          <w:tcPr>
            <w:tcW w:w="1200" w:type="dxa"/>
            <w:tcBorders>
              <w:top w:val="nil"/>
              <w:left w:val="nil"/>
              <w:bottom w:val="single" w:sz="4" w:space="0" w:color="auto"/>
              <w:right w:val="single" w:sz="4" w:space="0" w:color="auto"/>
            </w:tcBorders>
            <w:shd w:val="clear" w:color="auto" w:fill="auto"/>
            <w:vAlign w:val="center"/>
            <w:hideMark/>
          </w:tcPr>
          <w:p w14:paraId="196FAF3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6CA0DCC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72422F9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029366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81A142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1B84995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48FBE28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022EC7F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7B9FD8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54144F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3FEDB4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632EBA5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w:t>
            </w:r>
          </w:p>
        </w:tc>
      </w:tr>
      <w:tr w:rsidR="00D84747" w:rsidRPr="00D84747" w14:paraId="3CE37DFC" w14:textId="77777777" w:rsidTr="00DD701C">
        <w:trPr>
          <w:trHeight w:val="285"/>
        </w:trPr>
        <w:tc>
          <w:tcPr>
            <w:tcW w:w="700" w:type="dxa"/>
            <w:vMerge/>
            <w:tcBorders>
              <w:top w:val="nil"/>
              <w:left w:val="single" w:sz="8" w:space="0" w:color="auto"/>
              <w:bottom w:val="single" w:sz="8" w:space="0" w:color="000000"/>
              <w:right w:val="single" w:sz="4" w:space="0" w:color="auto"/>
            </w:tcBorders>
            <w:vAlign w:val="center"/>
            <w:hideMark/>
          </w:tcPr>
          <w:p w14:paraId="0EF4E62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2D0C2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Gimnazja</w:t>
            </w:r>
          </w:p>
        </w:tc>
        <w:tc>
          <w:tcPr>
            <w:tcW w:w="360" w:type="dxa"/>
            <w:tcBorders>
              <w:top w:val="nil"/>
              <w:left w:val="nil"/>
              <w:bottom w:val="single" w:sz="4" w:space="0" w:color="auto"/>
              <w:right w:val="single" w:sz="8" w:space="0" w:color="auto"/>
            </w:tcBorders>
            <w:shd w:val="clear" w:color="auto" w:fill="auto"/>
            <w:vAlign w:val="center"/>
            <w:hideMark/>
          </w:tcPr>
          <w:p w14:paraId="2F3711CD"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12.</w:t>
            </w:r>
          </w:p>
        </w:tc>
        <w:tc>
          <w:tcPr>
            <w:tcW w:w="1200" w:type="dxa"/>
            <w:tcBorders>
              <w:top w:val="nil"/>
              <w:left w:val="nil"/>
              <w:bottom w:val="single" w:sz="4" w:space="0" w:color="auto"/>
              <w:right w:val="single" w:sz="4" w:space="0" w:color="auto"/>
            </w:tcBorders>
            <w:shd w:val="clear" w:color="auto" w:fill="auto"/>
            <w:vAlign w:val="center"/>
            <w:hideMark/>
          </w:tcPr>
          <w:p w14:paraId="6EB2A7B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56D8BA7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5376873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52DA82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39917A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32DCEB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6F611DC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7BC00B1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117693B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D0E11B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FCAC72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514771B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06BC7E21" w14:textId="77777777" w:rsidTr="00DD701C">
        <w:trPr>
          <w:trHeight w:val="435"/>
        </w:trPr>
        <w:tc>
          <w:tcPr>
            <w:tcW w:w="700" w:type="dxa"/>
            <w:vMerge/>
            <w:tcBorders>
              <w:top w:val="nil"/>
              <w:left w:val="single" w:sz="8" w:space="0" w:color="auto"/>
              <w:bottom w:val="single" w:sz="8" w:space="0" w:color="000000"/>
              <w:right w:val="single" w:sz="4" w:space="0" w:color="auto"/>
            </w:tcBorders>
            <w:vAlign w:val="center"/>
            <w:hideMark/>
          </w:tcPr>
          <w:p w14:paraId="7E64FEF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964272" w14:textId="64FFD51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 xml:space="preserve">Licea ogólnokształcące </w:t>
            </w:r>
            <w:r w:rsidR="008F65FB">
              <w:rPr>
                <w:rFonts w:ascii="Calibri" w:eastAsia="Times New Roman" w:hAnsi="Calibri" w:cs="Calibri"/>
                <w:color w:val="000000"/>
                <w:kern w:val="0"/>
                <w:lang w:eastAsia="pl-PL"/>
                <w14:ligatures w14:val="none"/>
              </w:rPr>
              <w:br/>
            </w:r>
            <w:r w:rsidRPr="00D84747">
              <w:rPr>
                <w:rFonts w:ascii="Calibri" w:eastAsia="Times New Roman" w:hAnsi="Calibri" w:cs="Calibri"/>
                <w:color w:val="000000"/>
                <w:kern w:val="0"/>
                <w:lang w:eastAsia="pl-PL"/>
                <w14:ligatures w14:val="none"/>
              </w:rPr>
              <w:t>(w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367FB481"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13.</w:t>
            </w:r>
          </w:p>
        </w:tc>
        <w:tc>
          <w:tcPr>
            <w:tcW w:w="1200" w:type="dxa"/>
            <w:tcBorders>
              <w:top w:val="nil"/>
              <w:left w:val="nil"/>
              <w:bottom w:val="single" w:sz="4" w:space="0" w:color="auto"/>
              <w:right w:val="single" w:sz="4" w:space="0" w:color="auto"/>
            </w:tcBorders>
            <w:shd w:val="clear" w:color="auto" w:fill="auto"/>
            <w:vAlign w:val="center"/>
            <w:hideMark/>
          </w:tcPr>
          <w:p w14:paraId="5C3C8F5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1A537AE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0F9E032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BEA9FF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308A40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D8A32D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69CDD4D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c>
          <w:tcPr>
            <w:tcW w:w="1180" w:type="dxa"/>
            <w:tcBorders>
              <w:top w:val="nil"/>
              <w:left w:val="nil"/>
              <w:bottom w:val="single" w:sz="4" w:space="0" w:color="auto"/>
              <w:right w:val="single" w:sz="4" w:space="0" w:color="auto"/>
            </w:tcBorders>
            <w:shd w:val="clear" w:color="auto" w:fill="auto"/>
            <w:vAlign w:val="center"/>
            <w:hideMark/>
          </w:tcPr>
          <w:p w14:paraId="186C5CA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102A82B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9E5E52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395AD6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7029981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w:t>
            </w:r>
          </w:p>
        </w:tc>
      </w:tr>
      <w:tr w:rsidR="00D84747" w:rsidRPr="00D84747" w14:paraId="14D23521" w14:textId="77777777" w:rsidTr="00DD701C">
        <w:trPr>
          <w:trHeight w:val="285"/>
        </w:trPr>
        <w:tc>
          <w:tcPr>
            <w:tcW w:w="700" w:type="dxa"/>
            <w:vMerge/>
            <w:tcBorders>
              <w:top w:val="nil"/>
              <w:left w:val="single" w:sz="8" w:space="0" w:color="auto"/>
              <w:bottom w:val="single" w:sz="8" w:space="0" w:color="000000"/>
              <w:right w:val="single" w:sz="4" w:space="0" w:color="auto"/>
            </w:tcBorders>
            <w:vAlign w:val="center"/>
            <w:hideMark/>
          </w:tcPr>
          <w:p w14:paraId="083F6E7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7D80B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Ponadpodstawowe szkoły zawodowe</w:t>
            </w:r>
          </w:p>
        </w:tc>
        <w:tc>
          <w:tcPr>
            <w:tcW w:w="360" w:type="dxa"/>
            <w:tcBorders>
              <w:top w:val="nil"/>
              <w:left w:val="nil"/>
              <w:bottom w:val="single" w:sz="4" w:space="0" w:color="auto"/>
              <w:right w:val="single" w:sz="8" w:space="0" w:color="auto"/>
            </w:tcBorders>
            <w:shd w:val="clear" w:color="auto" w:fill="auto"/>
            <w:vAlign w:val="center"/>
            <w:hideMark/>
          </w:tcPr>
          <w:p w14:paraId="5DC053EF"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14.</w:t>
            </w:r>
          </w:p>
        </w:tc>
        <w:tc>
          <w:tcPr>
            <w:tcW w:w="1200" w:type="dxa"/>
            <w:tcBorders>
              <w:top w:val="nil"/>
              <w:left w:val="nil"/>
              <w:bottom w:val="single" w:sz="4" w:space="0" w:color="auto"/>
              <w:right w:val="single" w:sz="4" w:space="0" w:color="auto"/>
            </w:tcBorders>
            <w:shd w:val="clear" w:color="auto" w:fill="auto"/>
            <w:vAlign w:val="center"/>
            <w:hideMark/>
          </w:tcPr>
          <w:p w14:paraId="3660D50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3BD9929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24DA4A6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5663D0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E40BC1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347CAA2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2D9968C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1180" w:type="dxa"/>
            <w:tcBorders>
              <w:top w:val="nil"/>
              <w:left w:val="nil"/>
              <w:bottom w:val="single" w:sz="4" w:space="0" w:color="auto"/>
              <w:right w:val="single" w:sz="4" w:space="0" w:color="auto"/>
            </w:tcBorders>
            <w:shd w:val="clear" w:color="auto" w:fill="auto"/>
            <w:vAlign w:val="center"/>
            <w:hideMark/>
          </w:tcPr>
          <w:p w14:paraId="71563BE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1444753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152961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8544CD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5514AA3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r>
      <w:tr w:rsidR="00D84747" w:rsidRPr="00D84747" w14:paraId="7A9171A0" w14:textId="77777777" w:rsidTr="00DD701C">
        <w:trPr>
          <w:trHeight w:val="285"/>
        </w:trPr>
        <w:tc>
          <w:tcPr>
            <w:tcW w:w="700" w:type="dxa"/>
            <w:vMerge/>
            <w:tcBorders>
              <w:top w:val="nil"/>
              <w:left w:val="single" w:sz="8" w:space="0" w:color="auto"/>
              <w:bottom w:val="single" w:sz="8" w:space="0" w:color="000000"/>
              <w:right w:val="single" w:sz="4" w:space="0" w:color="auto"/>
            </w:tcBorders>
            <w:vAlign w:val="center"/>
            <w:hideMark/>
          </w:tcPr>
          <w:p w14:paraId="5F4CFB3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4E711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0754EF06"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15.</w:t>
            </w:r>
          </w:p>
        </w:tc>
        <w:tc>
          <w:tcPr>
            <w:tcW w:w="1200" w:type="dxa"/>
            <w:tcBorders>
              <w:top w:val="nil"/>
              <w:left w:val="nil"/>
              <w:bottom w:val="single" w:sz="4" w:space="0" w:color="auto"/>
              <w:right w:val="single" w:sz="4" w:space="0" w:color="auto"/>
            </w:tcBorders>
            <w:shd w:val="clear" w:color="auto" w:fill="auto"/>
            <w:vAlign w:val="center"/>
            <w:hideMark/>
          </w:tcPr>
          <w:p w14:paraId="60627C1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D3F601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3551A4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2DD24A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8D3E9D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24BFC34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6BB2C47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4428155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0C7C49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ACD6C6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5C3C6C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52AE0F6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64651560" w14:textId="77777777" w:rsidTr="00DD701C">
        <w:trPr>
          <w:trHeight w:val="285"/>
        </w:trPr>
        <w:tc>
          <w:tcPr>
            <w:tcW w:w="700" w:type="dxa"/>
            <w:vMerge/>
            <w:tcBorders>
              <w:top w:val="nil"/>
              <w:left w:val="single" w:sz="8" w:space="0" w:color="auto"/>
              <w:bottom w:val="single" w:sz="8" w:space="0" w:color="000000"/>
              <w:right w:val="single" w:sz="4" w:space="0" w:color="auto"/>
            </w:tcBorders>
            <w:vAlign w:val="center"/>
            <w:hideMark/>
          </w:tcPr>
          <w:p w14:paraId="38C10275"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nil"/>
              <w:right w:val="single" w:sz="4" w:space="0" w:color="auto"/>
            </w:tcBorders>
            <w:shd w:val="clear" w:color="auto" w:fill="auto"/>
            <w:vAlign w:val="center"/>
            <w:hideMark/>
          </w:tcPr>
          <w:p w14:paraId="5F881BB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Szkoły policealne</w:t>
            </w:r>
          </w:p>
        </w:tc>
        <w:tc>
          <w:tcPr>
            <w:tcW w:w="360" w:type="dxa"/>
            <w:tcBorders>
              <w:top w:val="nil"/>
              <w:left w:val="nil"/>
              <w:bottom w:val="nil"/>
              <w:right w:val="single" w:sz="8" w:space="0" w:color="auto"/>
            </w:tcBorders>
            <w:shd w:val="clear" w:color="auto" w:fill="auto"/>
            <w:vAlign w:val="center"/>
            <w:hideMark/>
          </w:tcPr>
          <w:p w14:paraId="039D2EAE"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16.</w:t>
            </w:r>
          </w:p>
        </w:tc>
        <w:tc>
          <w:tcPr>
            <w:tcW w:w="1200" w:type="dxa"/>
            <w:tcBorders>
              <w:top w:val="nil"/>
              <w:left w:val="nil"/>
              <w:bottom w:val="nil"/>
              <w:right w:val="single" w:sz="4" w:space="0" w:color="auto"/>
            </w:tcBorders>
            <w:shd w:val="clear" w:color="auto" w:fill="auto"/>
            <w:vAlign w:val="center"/>
            <w:hideMark/>
          </w:tcPr>
          <w:p w14:paraId="401476D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6C2007B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23D41F9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1BCCBB4D"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183A2B7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nil"/>
              <w:right w:val="single" w:sz="4" w:space="0" w:color="auto"/>
            </w:tcBorders>
            <w:shd w:val="clear" w:color="auto" w:fill="auto"/>
            <w:vAlign w:val="center"/>
            <w:hideMark/>
          </w:tcPr>
          <w:p w14:paraId="0AA2AB2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double" w:sz="6" w:space="0" w:color="auto"/>
            </w:tcBorders>
            <w:shd w:val="clear" w:color="auto" w:fill="auto"/>
            <w:vAlign w:val="center"/>
            <w:hideMark/>
          </w:tcPr>
          <w:p w14:paraId="1D8BF99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1180" w:type="dxa"/>
            <w:tcBorders>
              <w:top w:val="nil"/>
              <w:left w:val="nil"/>
              <w:bottom w:val="nil"/>
              <w:right w:val="single" w:sz="4" w:space="0" w:color="auto"/>
            </w:tcBorders>
            <w:shd w:val="clear" w:color="auto" w:fill="auto"/>
            <w:vAlign w:val="center"/>
            <w:hideMark/>
          </w:tcPr>
          <w:p w14:paraId="1DF2DF3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nil"/>
              <w:right w:val="single" w:sz="4" w:space="0" w:color="auto"/>
            </w:tcBorders>
            <w:shd w:val="clear" w:color="auto" w:fill="auto"/>
            <w:vAlign w:val="center"/>
            <w:hideMark/>
          </w:tcPr>
          <w:p w14:paraId="0969EDCB"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3FD429B0"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49500D7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nil"/>
              <w:right w:val="single" w:sz="8" w:space="0" w:color="auto"/>
            </w:tcBorders>
            <w:shd w:val="clear" w:color="auto" w:fill="auto"/>
            <w:vAlign w:val="center"/>
            <w:hideMark/>
          </w:tcPr>
          <w:p w14:paraId="1F2187D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r>
      <w:tr w:rsidR="00D84747" w:rsidRPr="00D84747" w14:paraId="1D1B79F0" w14:textId="77777777" w:rsidTr="00DD701C">
        <w:trPr>
          <w:trHeight w:val="465"/>
        </w:trPr>
        <w:tc>
          <w:tcPr>
            <w:tcW w:w="700" w:type="dxa"/>
            <w:vMerge/>
            <w:tcBorders>
              <w:top w:val="nil"/>
              <w:left w:val="single" w:sz="8" w:space="0" w:color="auto"/>
              <w:bottom w:val="single" w:sz="8" w:space="0" w:color="000000"/>
              <w:right w:val="single" w:sz="4" w:space="0" w:color="auto"/>
            </w:tcBorders>
            <w:vAlign w:val="center"/>
            <w:hideMark/>
          </w:tcPr>
          <w:p w14:paraId="14F1EEA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205D29ED"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Razem:</w:t>
            </w:r>
            <w:r w:rsidRPr="00D84747">
              <w:rPr>
                <w:rFonts w:ascii="Calibri" w:eastAsia="Times New Roman" w:hAnsi="Calibri" w:cs="Calibri"/>
                <w:b/>
                <w:bCs/>
                <w:i/>
                <w:iCs/>
                <w:color w:val="000000"/>
                <w:kern w:val="0"/>
                <w:lang w:eastAsia="pl-PL"/>
                <w14:ligatures w14:val="none"/>
              </w:rPr>
              <w:br/>
            </w:r>
            <w:r w:rsidRPr="00D84747">
              <w:rPr>
                <w:rFonts w:ascii="Calibri" w:eastAsia="Times New Roman" w:hAnsi="Calibri" w:cs="Calibri"/>
                <w:i/>
                <w:iCs/>
                <w:color w:val="000000"/>
                <w:kern w:val="0"/>
                <w:lang w:eastAsia="pl-PL"/>
                <w14:ligatures w14:val="none"/>
              </w:rPr>
              <w:t>(suma wierszy: od 10  do 16)</w:t>
            </w:r>
          </w:p>
        </w:tc>
        <w:tc>
          <w:tcPr>
            <w:tcW w:w="360" w:type="dxa"/>
            <w:tcBorders>
              <w:top w:val="single" w:sz="8" w:space="0" w:color="auto"/>
              <w:left w:val="nil"/>
              <w:bottom w:val="single" w:sz="8" w:space="0" w:color="auto"/>
              <w:right w:val="single" w:sz="8" w:space="0" w:color="auto"/>
            </w:tcBorders>
            <w:shd w:val="clear" w:color="auto" w:fill="auto"/>
            <w:vAlign w:val="center"/>
            <w:hideMark/>
          </w:tcPr>
          <w:p w14:paraId="311E37D9"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17.</w:t>
            </w:r>
          </w:p>
        </w:tc>
        <w:tc>
          <w:tcPr>
            <w:tcW w:w="1200" w:type="dxa"/>
            <w:tcBorders>
              <w:top w:val="single" w:sz="8" w:space="0" w:color="auto"/>
              <w:left w:val="nil"/>
              <w:bottom w:val="single" w:sz="8" w:space="0" w:color="auto"/>
              <w:right w:val="single" w:sz="4" w:space="0" w:color="auto"/>
            </w:tcBorders>
            <w:shd w:val="clear" w:color="auto" w:fill="auto"/>
            <w:vAlign w:val="center"/>
            <w:hideMark/>
          </w:tcPr>
          <w:p w14:paraId="6F5155F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6</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1E5D137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6</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73C1AC5A"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67FDE1E4"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11CFE8E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7027CB0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double" w:sz="6" w:space="0" w:color="auto"/>
            </w:tcBorders>
            <w:shd w:val="clear" w:color="auto" w:fill="auto"/>
            <w:vAlign w:val="center"/>
            <w:hideMark/>
          </w:tcPr>
          <w:p w14:paraId="41A499D8"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6</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62AEC643"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single" w:sz="8" w:space="0" w:color="auto"/>
              <w:left w:val="nil"/>
              <w:bottom w:val="single" w:sz="8" w:space="0" w:color="auto"/>
              <w:right w:val="single" w:sz="4" w:space="0" w:color="auto"/>
            </w:tcBorders>
            <w:shd w:val="clear" w:color="auto" w:fill="auto"/>
            <w:vAlign w:val="center"/>
            <w:hideMark/>
          </w:tcPr>
          <w:p w14:paraId="65F8ED87"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19BD312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0A148316"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4FF5A08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6</w:t>
            </w:r>
          </w:p>
        </w:tc>
      </w:tr>
      <w:tr w:rsidR="00D84747" w:rsidRPr="00D84747" w14:paraId="6C236C5C" w14:textId="77777777" w:rsidTr="00DD701C">
        <w:trPr>
          <w:trHeight w:val="555"/>
        </w:trPr>
        <w:tc>
          <w:tcPr>
            <w:tcW w:w="3320" w:type="dxa"/>
            <w:gridSpan w:val="3"/>
            <w:tcBorders>
              <w:top w:val="nil"/>
              <w:left w:val="single" w:sz="8" w:space="0" w:color="auto"/>
              <w:bottom w:val="single" w:sz="8" w:space="0" w:color="auto"/>
              <w:right w:val="single" w:sz="4" w:space="0" w:color="auto"/>
            </w:tcBorders>
            <w:shd w:val="clear" w:color="auto" w:fill="auto"/>
            <w:vAlign w:val="center"/>
            <w:hideMark/>
          </w:tcPr>
          <w:p w14:paraId="4221B671" w14:textId="77777777" w:rsidR="00D84747" w:rsidRPr="00D84747" w:rsidRDefault="00D84747" w:rsidP="001A1F34">
            <w:pPr>
              <w:spacing w:after="0" w:line="276" w:lineRule="auto"/>
              <w:jc w:val="both"/>
              <w:rPr>
                <w:rFonts w:ascii="Calibri" w:eastAsia="Times New Roman" w:hAnsi="Calibri" w:cs="Calibri"/>
                <w:b/>
                <w:bCs/>
                <w:color w:val="000000"/>
                <w:kern w:val="0"/>
                <w:lang w:eastAsia="pl-PL"/>
                <w14:ligatures w14:val="none"/>
              </w:rPr>
            </w:pPr>
            <w:r w:rsidRPr="00D84747">
              <w:rPr>
                <w:rFonts w:ascii="Calibri" w:eastAsia="Times New Roman" w:hAnsi="Calibri" w:cs="Calibri"/>
                <w:b/>
                <w:bCs/>
                <w:color w:val="000000"/>
                <w:kern w:val="0"/>
                <w:lang w:eastAsia="pl-PL"/>
                <w14:ligatures w14:val="none"/>
              </w:rPr>
              <w:t>RAZEM</w:t>
            </w:r>
            <w:r w:rsidRPr="00D84747">
              <w:rPr>
                <w:rFonts w:ascii="Calibri" w:eastAsia="Times New Roman" w:hAnsi="Calibri" w:cs="Calibri"/>
                <w:b/>
                <w:bCs/>
                <w:color w:val="000000"/>
                <w:kern w:val="0"/>
                <w:lang w:eastAsia="pl-PL"/>
                <w14:ligatures w14:val="none"/>
              </w:rPr>
              <w:br/>
            </w:r>
            <w:r w:rsidRPr="00D84747">
              <w:rPr>
                <w:rFonts w:ascii="Calibri" w:eastAsia="Times New Roman" w:hAnsi="Calibri" w:cs="Calibri"/>
                <w:color w:val="000000"/>
                <w:kern w:val="0"/>
                <w:lang w:eastAsia="pl-PL"/>
                <w14:ligatures w14:val="none"/>
              </w:rPr>
              <w:t>(suma wierszy: od 01 do 08)</w:t>
            </w:r>
          </w:p>
        </w:tc>
        <w:tc>
          <w:tcPr>
            <w:tcW w:w="360" w:type="dxa"/>
            <w:tcBorders>
              <w:top w:val="nil"/>
              <w:left w:val="nil"/>
              <w:bottom w:val="single" w:sz="8" w:space="0" w:color="auto"/>
              <w:right w:val="single" w:sz="8" w:space="0" w:color="auto"/>
            </w:tcBorders>
            <w:shd w:val="clear" w:color="auto" w:fill="auto"/>
            <w:vAlign w:val="center"/>
            <w:hideMark/>
          </w:tcPr>
          <w:p w14:paraId="2260E71E" w14:textId="77777777" w:rsidR="00D84747" w:rsidRPr="00D84747" w:rsidRDefault="00D84747" w:rsidP="001A1F34">
            <w:pPr>
              <w:spacing w:after="0" w:line="276" w:lineRule="auto"/>
              <w:jc w:val="both"/>
              <w:rPr>
                <w:rFonts w:ascii="Calibri" w:eastAsia="Times New Roman" w:hAnsi="Calibri" w:cs="Calibri"/>
                <w:b/>
                <w:bCs/>
                <w:i/>
                <w:iCs/>
                <w:color w:val="000000"/>
                <w:kern w:val="0"/>
                <w:lang w:eastAsia="pl-PL"/>
                <w14:ligatures w14:val="none"/>
              </w:rPr>
            </w:pPr>
            <w:r w:rsidRPr="00D84747">
              <w:rPr>
                <w:rFonts w:ascii="Calibri" w:eastAsia="Times New Roman" w:hAnsi="Calibri" w:cs="Calibri"/>
                <w:b/>
                <w:bCs/>
                <w:i/>
                <w:iCs/>
                <w:color w:val="000000"/>
                <w:kern w:val="0"/>
                <w:lang w:eastAsia="pl-PL"/>
                <w14:ligatures w14:val="none"/>
              </w:rPr>
              <w:t>18.</w:t>
            </w:r>
          </w:p>
        </w:tc>
        <w:tc>
          <w:tcPr>
            <w:tcW w:w="1200" w:type="dxa"/>
            <w:tcBorders>
              <w:top w:val="nil"/>
              <w:left w:val="nil"/>
              <w:bottom w:val="single" w:sz="8" w:space="0" w:color="auto"/>
              <w:right w:val="single" w:sz="4" w:space="0" w:color="auto"/>
            </w:tcBorders>
            <w:shd w:val="clear" w:color="auto" w:fill="auto"/>
            <w:vAlign w:val="center"/>
            <w:hideMark/>
          </w:tcPr>
          <w:p w14:paraId="7A8F2A1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24</w:t>
            </w:r>
          </w:p>
        </w:tc>
        <w:tc>
          <w:tcPr>
            <w:tcW w:w="1460" w:type="dxa"/>
            <w:tcBorders>
              <w:top w:val="nil"/>
              <w:left w:val="nil"/>
              <w:bottom w:val="single" w:sz="8" w:space="0" w:color="auto"/>
              <w:right w:val="single" w:sz="4" w:space="0" w:color="auto"/>
            </w:tcBorders>
            <w:shd w:val="clear" w:color="auto" w:fill="auto"/>
            <w:vAlign w:val="center"/>
            <w:hideMark/>
          </w:tcPr>
          <w:p w14:paraId="614F678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17</w:t>
            </w:r>
          </w:p>
        </w:tc>
        <w:tc>
          <w:tcPr>
            <w:tcW w:w="1460" w:type="dxa"/>
            <w:tcBorders>
              <w:top w:val="nil"/>
              <w:left w:val="nil"/>
              <w:bottom w:val="single" w:sz="8" w:space="0" w:color="auto"/>
              <w:right w:val="single" w:sz="4" w:space="0" w:color="auto"/>
            </w:tcBorders>
            <w:shd w:val="clear" w:color="auto" w:fill="auto"/>
            <w:vAlign w:val="center"/>
            <w:hideMark/>
          </w:tcPr>
          <w:p w14:paraId="3E44CEA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70B910F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06CBEEC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20" w:type="dxa"/>
            <w:tcBorders>
              <w:top w:val="nil"/>
              <w:left w:val="nil"/>
              <w:bottom w:val="single" w:sz="8" w:space="0" w:color="auto"/>
              <w:right w:val="single" w:sz="4" w:space="0" w:color="auto"/>
            </w:tcBorders>
            <w:shd w:val="clear" w:color="auto" w:fill="auto"/>
            <w:vAlign w:val="center"/>
            <w:hideMark/>
          </w:tcPr>
          <w:p w14:paraId="5895150C"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3</w:t>
            </w:r>
          </w:p>
        </w:tc>
        <w:tc>
          <w:tcPr>
            <w:tcW w:w="700" w:type="dxa"/>
            <w:tcBorders>
              <w:top w:val="nil"/>
              <w:left w:val="nil"/>
              <w:bottom w:val="single" w:sz="8" w:space="0" w:color="auto"/>
              <w:right w:val="double" w:sz="6" w:space="0" w:color="auto"/>
            </w:tcBorders>
            <w:shd w:val="clear" w:color="auto" w:fill="auto"/>
            <w:vAlign w:val="center"/>
            <w:hideMark/>
          </w:tcPr>
          <w:p w14:paraId="6A5560BF"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14</w:t>
            </w:r>
          </w:p>
        </w:tc>
        <w:tc>
          <w:tcPr>
            <w:tcW w:w="1180" w:type="dxa"/>
            <w:tcBorders>
              <w:top w:val="nil"/>
              <w:left w:val="nil"/>
              <w:bottom w:val="single" w:sz="8" w:space="0" w:color="auto"/>
              <w:right w:val="single" w:sz="4" w:space="0" w:color="auto"/>
            </w:tcBorders>
            <w:shd w:val="clear" w:color="auto" w:fill="auto"/>
            <w:vAlign w:val="center"/>
            <w:hideMark/>
          </w:tcPr>
          <w:p w14:paraId="686D751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60" w:type="dxa"/>
            <w:tcBorders>
              <w:top w:val="nil"/>
              <w:left w:val="nil"/>
              <w:bottom w:val="single" w:sz="8" w:space="0" w:color="auto"/>
              <w:right w:val="single" w:sz="4" w:space="0" w:color="auto"/>
            </w:tcBorders>
            <w:shd w:val="clear" w:color="auto" w:fill="auto"/>
            <w:vAlign w:val="center"/>
            <w:hideMark/>
          </w:tcPr>
          <w:p w14:paraId="4A3227A2"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01274CBE"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5BB7D529"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8" w:space="0" w:color="auto"/>
            </w:tcBorders>
            <w:shd w:val="clear" w:color="auto" w:fill="auto"/>
            <w:vAlign w:val="center"/>
            <w:hideMark/>
          </w:tcPr>
          <w:p w14:paraId="36797251" w14:textId="77777777" w:rsidR="00D84747" w:rsidRPr="00D84747" w:rsidRDefault="00D84747" w:rsidP="001A1F34">
            <w:pPr>
              <w:spacing w:after="0" w:line="276" w:lineRule="auto"/>
              <w:jc w:val="both"/>
              <w:rPr>
                <w:rFonts w:ascii="Calibri" w:eastAsia="Times New Roman" w:hAnsi="Calibri" w:cs="Calibri"/>
                <w:color w:val="000000"/>
                <w:kern w:val="0"/>
                <w:lang w:eastAsia="pl-PL"/>
                <w14:ligatures w14:val="none"/>
              </w:rPr>
            </w:pPr>
            <w:r w:rsidRPr="00D84747">
              <w:rPr>
                <w:rFonts w:ascii="Calibri" w:eastAsia="Times New Roman" w:hAnsi="Calibri" w:cs="Calibri"/>
                <w:color w:val="000000"/>
                <w:kern w:val="0"/>
                <w:lang w:eastAsia="pl-PL"/>
                <w14:ligatures w14:val="none"/>
              </w:rPr>
              <w:t>17</w:t>
            </w:r>
          </w:p>
        </w:tc>
      </w:tr>
    </w:tbl>
    <w:p w14:paraId="2600E495" w14:textId="77777777" w:rsidR="00D84747" w:rsidRPr="00D84747" w:rsidRDefault="00D84747" w:rsidP="001A1F34">
      <w:pPr>
        <w:spacing w:after="0" w:line="276" w:lineRule="auto"/>
        <w:jc w:val="both"/>
        <w:rPr>
          <w:rFonts w:ascii="Calibri" w:eastAsia="Times New Roman" w:hAnsi="Calibri" w:cs="Calibri"/>
          <w:bCs/>
          <w:iCs/>
          <w:kern w:val="0"/>
          <w:lang w:eastAsia="pl-PL"/>
          <w14:ligatures w14:val="none"/>
        </w:rPr>
      </w:pPr>
    </w:p>
    <w:p w14:paraId="0B4DF5FC" w14:textId="77777777" w:rsidR="00D84747" w:rsidRPr="00D84747" w:rsidRDefault="00D84747" w:rsidP="001A1F34">
      <w:pPr>
        <w:tabs>
          <w:tab w:val="left" w:pos="0"/>
        </w:tabs>
        <w:spacing w:after="0" w:line="276" w:lineRule="auto"/>
        <w:jc w:val="both"/>
        <w:rPr>
          <w:rFonts w:ascii="Calibri" w:eastAsia="Times New Roman" w:hAnsi="Calibri" w:cs="Calibri"/>
          <w:kern w:val="0"/>
          <w:lang w:eastAsia="pl-PL"/>
          <w14:ligatures w14:val="none"/>
        </w:rPr>
      </w:pPr>
    </w:p>
    <w:p w14:paraId="48E26D75" w14:textId="77777777" w:rsidR="00D84747" w:rsidRPr="00D84747" w:rsidRDefault="00D84747" w:rsidP="001A1F34">
      <w:pPr>
        <w:spacing w:after="0" w:line="276" w:lineRule="auto"/>
        <w:jc w:val="both"/>
        <w:rPr>
          <w:rFonts w:ascii="Calibri" w:eastAsia="Times New Roman" w:hAnsi="Calibri" w:cs="Calibri"/>
          <w:bCs/>
          <w:iCs/>
          <w:kern w:val="0"/>
          <w:lang w:eastAsia="pl-PL"/>
          <w14:ligatures w14:val="none"/>
        </w:rPr>
        <w:sectPr w:rsidR="00D84747" w:rsidRPr="00D84747" w:rsidSect="002F3BEB">
          <w:pgSz w:w="16838" w:h="11906" w:orient="landscape" w:code="9"/>
          <w:pgMar w:top="1418" w:right="992" w:bottom="1418" w:left="1418" w:header="708" w:footer="708" w:gutter="0"/>
          <w:cols w:space="708"/>
          <w:docGrid w:linePitch="360"/>
        </w:sectPr>
      </w:pPr>
    </w:p>
    <w:p w14:paraId="318E0216" w14:textId="77777777" w:rsidR="00D84747" w:rsidRPr="00D84747" w:rsidRDefault="00D84747" w:rsidP="007C2BC4">
      <w:pPr>
        <w:spacing w:after="0" w:line="276" w:lineRule="auto"/>
        <w:ind w:firstLine="709"/>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lastRenderedPageBreak/>
        <w:t xml:space="preserve">W wyniku przeprowadzonych czynności kontrolnych w 2023 roku stwierdzono, iż we wszystkich skontrolowanych placówkach meble i sprzęt sportowy zakupione zostały po roku 1997. Skontrolowane placówki posiadają wszystkie meble oraz sprzęt sportowy </w:t>
      </w:r>
      <w:r w:rsidRPr="00D84747">
        <w:rPr>
          <w:rFonts w:ascii="Calibri" w:eastAsia="Times New Roman" w:hAnsi="Calibri" w:cs="Calibri"/>
          <w:bCs/>
          <w:iCs/>
          <w:kern w:val="0"/>
          <w:lang w:eastAsia="pl-PL"/>
          <w14:ligatures w14:val="none"/>
        </w:rPr>
        <w:br/>
        <w:t>z certyfikatami.</w:t>
      </w:r>
    </w:p>
    <w:p w14:paraId="2FF2E501" w14:textId="77777777" w:rsidR="00D84747" w:rsidRPr="00D84747" w:rsidRDefault="00D84747" w:rsidP="001A1F34">
      <w:pPr>
        <w:spacing w:after="0" w:line="276" w:lineRule="auto"/>
        <w:jc w:val="both"/>
        <w:rPr>
          <w:rFonts w:ascii="Calibri" w:eastAsia="Times New Roman" w:hAnsi="Calibri" w:cs="Calibri"/>
          <w:bCs/>
          <w:iCs/>
          <w:kern w:val="0"/>
          <w:lang w:eastAsia="pl-PL"/>
          <w14:ligatures w14:val="none"/>
        </w:rPr>
      </w:pPr>
    </w:p>
    <w:p w14:paraId="14481721" w14:textId="77777777" w:rsidR="00D84747" w:rsidRPr="007C2BC4" w:rsidRDefault="00D84747" w:rsidP="001A1F34">
      <w:pPr>
        <w:spacing w:after="0" w:line="276" w:lineRule="auto"/>
        <w:jc w:val="both"/>
        <w:rPr>
          <w:rFonts w:ascii="Calibri" w:eastAsia="Times New Roman" w:hAnsi="Calibri" w:cs="Calibri"/>
          <w:b/>
          <w:iCs/>
          <w:kern w:val="0"/>
          <w:lang w:eastAsia="pl-PL"/>
          <w14:ligatures w14:val="none"/>
        </w:rPr>
      </w:pPr>
      <w:r w:rsidRPr="007C2BC4">
        <w:rPr>
          <w:rFonts w:ascii="Calibri" w:eastAsia="Times New Roman" w:hAnsi="Calibri" w:cs="Calibri"/>
          <w:b/>
          <w:iCs/>
          <w:kern w:val="0"/>
          <w:lang w:eastAsia="pl-PL"/>
          <w14:ligatures w14:val="none"/>
        </w:rPr>
        <w:t>2.3 Zapewnienie miejsca na podręczniki i przybory szkolne</w:t>
      </w:r>
    </w:p>
    <w:tbl>
      <w:tblPr>
        <w:tblW w:w="9238" w:type="dxa"/>
        <w:tblInd w:w="57" w:type="dxa"/>
        <w:tblCellMar>
          <w:left w:w="70" w:type="dxa"/>
          <w:right w:w="70" w:type="dxa"/>
        </w:tblCellMar>
        <w:tblLook w:val="04A0" w:firstRow="1" w:lastRow="0" w:firstColumn="1" w:lastColumn="0" w:noHBand="0" w:noVBand="1"/>
      </w:tblPr>
      <w:tblGrid>
        <w:gridCol w:w="1338"/>
        <w:gridCol w:w="2158"/>
        <w:gridCol w:w="477"/>
        <w:gridCol w:w="1345"/>
        <w:gridCol w:w="1152"/>
        <w:gridCol w:w="2768"/>
      </w:tblGrid>
      <w:tr w:rsidR="00D84747" w:rsidRPr="00D84747" w14:paraId="62A8BEB4" w14:textId="77777777" w:rsidTr="00DD701C">
        <w:trPr>
          <w:trHeight w:val="622"/>
        </w:trPr>
        <w:tc>
          <w:tcPr>
            <w:tcW w:w="3973"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CAC169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Rodzaj placówek</w:t>
            </w:r>
          </w:p>
        </w:tc>
        <w:tc>
          <w:tcPr>
            <w:tcW w:w="13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0EAA0C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Liczba szkół </w:t>
            </w:r>
            <w:r w:rsidRPr="00D84747">
              <w:rPr>
                <w:rFonts w:ascii="Calibri" w:eastAsia="Times New Roman" w:hAnsi="Calibri" w:cs="Calibri"/>
                <w:kern w:val="0"/>
                <w:lang w:eastAsia="pl-PL"/>
                <w14:ligatures w14:val="none"/>
              </w:rPr>
              <w:br/>
              <w:t>w ewidencji</w:t>
            </w:r>
          </w:p>
        </w:tc>
        <w:tc>
          <w:tcPr>
            <w:tcW w:w="11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425CB0E"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Liczba szkół skontrolo-wanych </w:t>
            </w:r>
          </w:p>
        </w:tc>
        <w:tc>
          <w:tcPr>
            <w:tcW w:w="27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8EBA1B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Liczba szkół które zapewniły uczniom miejsca na pozostawienie </w:t>
            </w:r>
            <w:r w:rsidRPr="00D84747">
              <w:rPr>
                <w:rFonts w:ascii="Calibri" w:eastAsia="Times New Roman" w:hAnsi="Calibri" w:cs="Calibri"/>
                <w:kern w:val="0"/>
                <w:lang w:eastAsia="pl-PL"/>
                <w14:ligatures w14:val="none"/>
              </w:rPr>
              <w:br/>
              <w:t xml:space="preserve">w szkole części podręczników  i przyborów szkolnych zgodnie </w:t>
            </w:r>
            <w:r w:rsidRPr="00D84747">
              <w:rPr>
                <w:rFonts w:ascii="Calibri" w:eastAsia="Times New Roman" w:hAnsi="Calibri" w:cs="Calibri"/>
                <w:kern w:val="0"/>
                <w:lang w:eastAsia="pl-PL"/>
                <w14:ligatures w14:val="none"/>
              </w:rPr>
              <w:br/>
              <w:t xml:space="preserve">z rozporządzeniem MEN </w:t>
            </w:r>
          </w:p>
        </w:tc>
      </w:tr>
      <w:tr w:rsidR="00D84747" w:rsidRPr="00D84747" w14:paraId="4E06D707" w14:textId="77777777" w:rsidTr="00DD701C">
        <w:trPr>
          <w:trHeight w:val="669"/>
        </w:trPr>
        <w:tc>
          <w:tcPr>
            <w:tcW w:w="3973" w:type="dxa"/>
            <w:gridSpan w:val="3"/>
            <w:vMerge/>
            <w:tcBorders>
              <w:top w:val="single" w:sz="8" w:space="0" w:color="auto"/>
              <w:left w:val="single" w:sz="8" w:space="0" w:color="auto"/>
              <w:bottom w:val="single" w:sz="8" w:space="0" w:color="000000"/>
              <w:right w:val="single" w:sz="4" w:space="0" w:color="auto"/>
            </w:tcBorders>
            <w:vAlign w:val="center"/>
            <w:hideMark/>
          </w:tcPr>
          <w:p w14:paraId="7EA8E09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2FBC316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61C1347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4C0745A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r>
      <w:tr w:rsidR="00D84747" w:rsidRPr="00D84747" w14:paraId="54BF1EF7" w14:textId="77777777" w:rsidTr="00DD701C">
        <w:trPr>
          <w:trHeight w:val="1167"/>
        </w:trPr>
        <w:tc>
          <w:tcPr>
            <w:tcW w:w="3973" w:type="dxa"/>
            <w:gridSpan w:val="3"/>
            <w:vMerge/>
            <w:tcBorders>
              <w:top w:val="single" w:sz="8" w:space="0" w:color="auto"/>
              <w:left w:val="single" w:sz="8" w:space="0" w:color="auto"/>
              <w:bottom w:val="single" w:sz="8" w:space="0" w:color="000000"/>
              <w:right w:val="single" w:sz="4" w:space="0" w:color="auto"/>
            </w:tcBorders>
            <w:vAlign w:val="center"/>
            <w:hideMark/>
          </w:tcPr>
          <w:p w14:paraId="7774017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3868BE2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255366C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0B9B029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r>
      <w:tr w:rsidR="00D84747" w:rsidRPr="00D84747" w14:paraId="3C36AAED" w14:textId="77777777" w:rsidTr="00DD701C">
        <w:trPr>
          <w:trHeight w:val="280"/>
        </w:trPr>
        <w:tc>
          <w:tcPr>
            <w:tcW w:w="3973" w:type="dxa"/>
            <w:gridSpan w:val="3"/>
            <w:tcBorders>
              <w:top w:val="nil"/>
              <w:left w:val="single" w:sz="8" w:space="0" w:color="auto"/>
              <w:bottom w:val="single" w:sz="4" w:space="0" w:color="auto"/>
              <w:right w:val="single" w:sz="4" w:space="0" w:color="auto"/>
            </w:tcBorders>
            <w:shd w:val="clear" w:color="auto" w:fill="auto"/>
            <w:vAlign w:val="bottom"/>
            <w:hideMark/>
          </w:tcPr>
          <w:p w14:paraId="4313C7D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345" w:type="dxa"/>
            <w:tcBorders>
              <w:top w:val="nil"/>
              <w:left w:val="nil"/>
              <w:bottom w:val="single" w:sz="4" w:space="0" w:color="auto"/>
              <w:right w:val="single" w:sz="4" w:space="0" w:color="auto"/>
            </w:tcBorders>
            <w:shd w:val="clear" w:color="auto" w:fill="auto"/>
            <w:vAlign w:val="bottom"/>
            <w:hideMark/>
          </w:tcPr>
          <w:p w14:paraId="68E6625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1152" w:type="dxa"/>
            <w:tcBorders>
              <w:top w:val="nil"/>
              <w:left w:val="nil"/>
              <w:bottom w:val="single" w:sz="4" w:space="0" w:color="auto"/>
              <w:right w:val="single" w:sz="4" w:space="0" w:color="auto"/>
            </w:tcBorders>
            <w:shd w:val="clear" w:color="auto" w:fill="auto"/>
            <w:vAlign w:val="bottom"/>
            <w:hideMark/>
          </w:tcPr>
          <w:p w14:paraId="6957784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2768" w:type="dxa"/>
            <w:tcBorders>
              <w:top w:val="nil"/>
              <w:left w:val="nil"/>
              <w:bottom w:val="single" w:sz="4" w:space="0" w:color="auto"/>
              <w:right w:val="single" w:sz="4" w:space="0" w:color="auto"/>
            </w:tcBorders>
            <w:shd w:val="clear" w:color="auto" w:fill="auto"/>
            <w:vAlign w:val="bottom"/>
            <w:hideMark/>
          </w:tcPr>
          <w:p w14:paraId="5BADF90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3.</w:t>
            </w:r>
          </w:p>
        </w:tc>
      </w:tr>
      <w:tr w:rsidR="00D84747" w:rsidRPr="00D84747" w14:paraId="5980E911" w14:textId="77777777" w:rsidTr="00DD701C">
        <w:trPr>
          <w:trHeight w:val="591"/>
        </w:trPr>
        <w:tc>
          <w:tcPr>
            <w:tcW w:w="349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84820D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Przedszkola/ inne formy wychowania przedszkolnego</w:t>
            </w:r>
          </w:p>
        </w:tc>
        <w:tc>
          <w:tcPr>
            <w:tcW w:w="477" w:type="dxa"/>
            <w:tcBorders>
              <w:top w:val="nil"/>
              <w:left w:val="nil"/>
              <w:bottom w:val="single" w:sz="4" w:space="0" w:color="auto"/>
              <w:right w:val="single" w:sz="4" w:space="0" w:color="auto"/>
            </w:tcBorders>
            <w:shd w:val="clear" w:color="auto" w:fill="auto"/>
            <w:vAlign w:val="bottom"/>
            <w:hideMark/>
          </w:tcPr>
          <w:p w14:paraId="22208A4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01.</w:t>
            </w:r>
          </w:p>
        </w:tc>
        <w:tc>
          <w:tcPr>
            <w:tcW w:w="1345" w:type="dxa"/>
            <w:tcBorders>
              <w:top w:val="nil"/>
              <w:left w:val="nil"/>
              <w:bottom w:val="single" w:sz="4" w:space="0" w:color="auto"/>
              <w:right w:val="single" w:sz="4" w:space="0" w:color="auto"/>
            </w:tcBorders>
            <w:shd w:val="clear" w:color="auto" w:fill="auto"/>
            <w:vAlign w:val="center"/>
            <w:hideMark/>
          </w:tcPr>
          <w:p w14:paraId="5566C70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9</w:t>
            </w:r>
          </w:p>
        </w:tc>
        <w:tc>
          <w:tcPr>
            <w:tcW w:w="1152" w:type="dxa"/>
            <w:tcBorders>
              <w:top w:val="nil"/>
              <w:left w:val="nil"/>
              <w:bottom w:val="single" w:sz="4" w:space="0" w:color="auto"/>
              <w:right w:val="single" w:sz="4" w:space="0" w:color="auto"/>
            </w:tcBorders>
            <w:shd w:val="clear" w:color="auto" w:fill="auto"/>
            <w:vAlign w:val="center"/>
            <w:hideMark/>
          </w:tcPr>
          <w:p w14:paraId="62ED1DB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8</w:t>
            </w:r>
          </w:p>
        </w:tc>
        <w:tc>
          <w:tcPr>
            <w:tcW w:w="2768" w:type="dxa"/>
            <w:tcBorders>
              <w:top w:val="single" w:sz="8" w:space="0" w:color="auto"/>
              <w:left w:val="nil"/>
              <w:bottom w:val="single" w:sz="8" w:space="0" w:color="auto"/>
              <w:right w:val="single" w:sz="8" w:space="0" w:color="auto"/>
            </w:tcBorders>
            <w:shd w:val="clear" w:color="auto" w:fill="FFFFFF"/>
            <w:vAlign w:val="center"/>
            <w:hideMark/>
          </w:tcPr>
          <w:p w14:paraId="3D9A0A1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8</w:t>
            </w:r>
          </w:p>
        </w:tc>
      </w:tr>
      <w:tr w:rsidR="00D84747" w:rsidRPr="00D84747" w14:paraId="10B5187F" w14:textId="77777777" w:rsidTr="00DD701C">
        <w:trPr>
          <w:trHeight w:val="389"/>
        </w:trPr>
        <w:tc>
          <w:tcPr>
            <w:tcW w:w="133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417A288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funkcjonujące samodzielnie</w:t>
            </w:r>
          </w:p>
        </w:tc>
        <w:tc>
          <w:tcPr>
            <w:tcW w:w="2158" w:type="dxa"/>
            <w:tcBorders>
              <w:top w:val="nil"/>
              <w:left w:val="nil"/>
              <w:bottom w:val="single" w:sz="4" w:space="0" w:color="auto"/>
              <w:right w:val="single" w:sz="4" w:space="0" w:color="auto"/>
            </w:tcBorders>
            <w:shd w:val="clear" w:color="auto" w:fill="auto"/>
            <w:vAlign w:val="center"/>
            <w:hideMark/>
          </w:tcPr>
          <w:p w14:paraId="0671F72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podstawowe</w:t>
            </w:r>
          </w:p>
        </w:tc>
        <w:tc>
          <w:tcPr>
            <w:tcW w:w="477" w:type="dxa"/>
            <w:tcBorders>
              <w:top w:val="nil"/>
              <w:left w:val="nil"/>
              <w:bottom w:val="single" w:sz="4" w:space="0" w:color="auto"/>
              <w:right w:val="single" w:sz="4" w:space="0" w:color="auto"/>
            </w:tcBorders>
            <w:shd w:val="clear" w:color="auto" w:fill="auto"/>
            <w:vAlign w:val="bottom"/>
            <w:hideMark/>
          </w:tcPr>
          <w:p w14:paraId="5D241FE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02.</w:t>
            </w:r>
          </w:p>
        </w:tc>
        <w:tc>
          <w:tcPr>
            <w:tcW w:w="1345" w:type="dxa"/>
            <w:tcBorders>
              <w:top w:val="nil"/>
              <w:left w:val="nil"/>
              <w:bottom w:val="single" w:sz="4" w:space="0" w:color="auto"/>
              <w:right w:val="single" w:sz="4" w:space="0" w:color="auto"/>
            </w:tcBorders>
            <w:shd w:val="clear" w:color="auto" w:fill="auto"/>
            <w:vAlign w:val="center"/>
            <w:hideMark/>
          </w:tcPr>
          <w:p w14:paraId="4DEA029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10</w:t>
            </w:r>
          </w:p>
        </w:tc>
        <w:tc>
          <w:tcPr>
            <w:tcW w:w="1152" w:type="dxa"/>
            <w:tcBorders>
              <w:top w:val="nil"/>
              <w:left w:val="nil"/>
              <w:bottom w:val="single" w:sz="4" w:space="0" w:color="auto"/>
              <w:right w:val="single" w:sz="4" w:space="0" w:color="auto"/>
            </w:tcBorders>
            <w:shd w:val="clear" w:color="auto" w:fill="auto"/>
            <w:vAlign w:val="center"/>
            <w:hideMark/>
          </w:tcPr>
          <w:p w14:paraId="2571605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10</w:t>
            </w:r>
          </w:p>
        </w:tc>
        <w:tc>
          <w:tcPr>
            <w:tcW w:w="2768" w:type="dxa"/>
            <w:tcBorders>
              <w:top w:val="single" w:sz="4" w:space="0" w:color="auto"/>
              <w:left w:val="nil"/>
              <w:bottom w:val="single" w:sz="4" w:space="0" w:color="auto"/>
              <w:right w:val="single" w:sz="4" w:space="0" w:color="auto"/>
            </w:tcBorders>
            <w:shd w:val="clear" w:color="auto" w:fill="auto"/>
            <w:vAlign w:val="center"/>
            <w:hideMark/>
          </w:tcPr>
          <w:p w14:paraId="098A10D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10</w:t>
            </w:r>
          </w:p>
        </w:tc>
      </w:tr>
      <w:tr w:rsidR="00D84747" w:rsidRPr="00D84747" w14:paraId="285A8E2B" w14:textId="77777777" w:rsidTr="00DD701C">
        <w:trPr>
          <w:trHeight w:val="342"/>
        </w:trPr>
        <w:tc>
          <w:tcPr>
            <w:tcW w:w="1338" w:type="dxa"/>
            <w:vMerge/>
            <w:tcBorders>
              <w:top w:val="nil"/>
              <w:left w:val="single" w:sz="8" w:space="0" w:color="auto"/>
              <w:bottom w:val="single" w:sz="4" w:space="0" w:color="auto"/>
              <w:right w:val="single" w:sz="4" w:space="0" w:color="auto"/>
            </w:tcBorders>
            <w:vAlign w:val="center"/>
            <w:hideMark/>
          </w:tcPr>
          <w:p w14:paraId="0E79747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6474BE4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technika</w:t>
            </w:r>
          </w:p>
        </w:tc>
        <w:tc>
          <w:tcPr>
            <w:tcW w:w="477" w:type="dxa"/>
            <w:tcBorders>
              <w:top w:val="nil"/>
              <w:left w:val="nil"/>
              <w:bottom w:val="single" w:sz="4" w:space="0" w:color="auto"/>
              <w:right w:val="single" w:sz="4" w:space="0" w:color="auto"/>
            </w:tcBorders>
            <w:shd w:val="clear" w:color="auto" w:fill="auto"/>
            <w:vAlign w:val="bottom"/>
            <w:hideMark/>
          </w:tcPr>
          <w:p w14:paraId="6DB4C8F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03.</w:t>
            </w:r>
          </w:p>
        </w:tc>
        <w:tc>
          <w:tcPr>
            <w:tcW w:w="1345" w:type="dxa"/>
            <w:tcBorders>
              <w:top w:val="nil"/>
              <w:left w:val="nil"/>
              <w:bottom w:val="single" w:sz="4" w:space="0" w:color="auto"/>
              <w:right w:val="single" w:sz="4" w:space="0" w:color="auto"/>
            </w:tcBorders>
            <w:shd w:val="clear" w:color="auto" w:fill="auto"/>
            <w:vAlign w:val="center"/>
            <w:hideMark/>
          </w:tcPr>
          <w:p w14:paraId="4B8D97E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52" w:type="dxa"/>
            <w:tcBorders>
              <w:top w:val="nil"/>
              <w:left w:val="nil"/>
              <w:bottom w:val="single" w:sz="4" w:space="0" w:color="auto"/>
              <w:right w:val="single" w:sz="4" w:space="0" w:color="auto"/>
            </w:tcBorders>
            <w:shd w:val="clear" w:color="auto" w:fill="auto"/>
            <w:vAlign w:val="center"/>
            <w:hideMark/>
          </w:tcPr>
          <w:p w14:paraId="12091E0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2768" w:type="dxa"/>
            <w:tcBorders>
              <w:top w:val="nil"/>
              <w:left w:val="nil"/>
              <w:bottom w:val="single" w:sz="4" w:space="0" w:color="auto"/>
              <w:right w:val="single" w:sz="4" w:space="0" w:color="auto"/>
            </w:tcBorders>
            <w:shd w:val="clear" w:color="auto" w:fill="auto"/>
            <w:vAlign w:val="center"/>
            <w:hideMark/>
          </w:tcPr>
          <w:p w14:paraId="02D1093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0DD4DAFE" w14:textId="77777777" w:rsidTr="00DD701C">
        <w:trPr>
          <w:trHeight w:val="560"/>
        </w:trPr>
        <w:tc>
          <w:tcPr>
            <w:tcW w:w="1338" w:type="dxa"/>
            <w:vMerge/>
            <w:tcBorders>
              <w:top w:val="nil"/>
              <w:left w:val="single" w:sz="8" w:space="0" w:color="auto"/>
              <w:bottom w:val="single" w:sz="4" w:space="0" w:color="auto"/>
              <w:right w:val="single" w:sz="4" w:space="0" w:color="auto"/>
            </w:tcBorders>
            <w:vAlign w:val="center"/>
            <w:hideMark/>
          </w:tcPr>
          <w:p w14:paraId="350CDAA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492CC04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licea   ogólnokształcące</w:t>
            </w:r>
          </w:p>
        </w:tc>
        <w:tc>
          <w:tcPr>
            <w:tcW w:w="477" w:type="dxa"/>
            <w:tcBorders>
              <w:top w:val="nil"/>
              <w:left w:val="nil"/>
              <w:bottom w:val="single" w:sz="4" w:space="0" w:color="auto"/>
              <w:right w:val="single" w:sz="4" w:space="0" w:color="auto"/>
            </w:tcBorders>
            <w:shd w:val="clear" w:color="auto" w:fill="auto"/>
            <w:vAlign w:val="bottom"/>
            <w:hideMark/>
          </w:tcPr>
          <w:p w14:paraId="54DA84C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04.</w:t>
            </w:r>
          </w:p>
        </w:tc>
        <w:tc>
          <w:tcPr>
            <w:tcW w:w="1345" w:type="dxa"/>
            <w:tcBorders>
              <w:top w:val="nil"/>
              <w:left w:val="nil"/>
              <w:bottom w:val="single" w:sz="4" w:space="0" w:color="auto"/>
              <w:right w:val="single" w:sz="4" w:space="0" w:color="auto"/>
            </w:tcBorders>
            <w:shd w:val="clear" w:color="auto" w:fill="auto"/>
            <w:vAlign w:val="center"/>
            <w:hideMark/>
          </w:tcPr>
          <w:p w14:paraId="5E244CE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52" w:type="dxa"/>
            <w:tcBorders>
              <w:top w:val="nil"/>
              <w:left w:val="nil"/>
              <w:bottom w:val="single" w:sz="4" w:space="0" w:color="auto"/>
              <w:right w:val="single" w:sz="4" w:space="0" w:color="auto"/>
            </w:tcBorders>
            <w:shd w:val="clear" w:color="auto" w:fill="auto"/>
            <w:vAlign w:val="center"/>
            <w:hideMark/>
          </w:tcPr>
          <w:p w14:paraId="31A679B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2768" w:type="dxa"/>
            <w:tcBorders>
              <w:top w:val="nil"/>
              <w:left w:val="nil"/>
              <w:bottom w:val="single" w:sz="4" w:space="0" w:color="auto"/>
              <w:right w:val="single" w:sz="4" w:space="0" w:color="auto"/>
            </w:tcBorders>
            <w:shd w:val="clear" w:color="auto" w:fill="auto"/>
            <w:vAlign w:val="center"/>
            <w:hideMark/>
          </w:tcPr>
          <w:p w14:paraId="5A97D50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0001F8F6" w14:textId="77777777" w:rsidTr="00DD701C">
        <w:trPr>
          <w:trHeight w:val="482"/>
        </w:trPr>
        <w:tc>
          <w:tcPr>
            <w:tcW w:w="1338" w:type="dxa"/>
            <w:vMerge/>
            <w:tcBorders>
              <w:top w:val="nil"/>
              <w:left w:val="single" w:sz="8" w:space="0" w:color="auto"/>
              <w:bottom w:val="single" w:sz="4" w:space="0" w:color="auto"/>
              <w:right w:val="single" w:sz="4" w:space="0" w:color="auto"/>
            </w:tcBorders>
            <w:vAlign w:val="center"/>
            <w:hideMark/>
          </w:tcPr>
          <w:p w14:paraId="39E20D8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center"/>
            <w:hideMark/>
          </w:tcPr>
          <w:p w14:paraId="302CCF6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ponadpodstawowe szkoły zawodowe</w:t>
            </w:r>
          </w:p>
        </w:tc>
        <w:tc>
          <w:tcPr>
            <w:tcW w:w="477" w:type="dxa"/>
            <w:tcBorders>
              <w:top w:val="nil"/>
              <w:left w:val="nil"/>
              <w:bottom w:val="single" w:sz="4" w:space="0" w:color="auto"/>
              <w:right w:val="single" w:sz="4" w:space="0" w:color="auto"/>
            </w:tcBorders>
            <w:shd w:val="clear" w:color="auto" w:fill="auto"/>
            <w:vAlign w:val="bottom"/>
            <w:hideMark/>
          </w:tcPr>
          <w:p w14:paraId="421E5FF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05.</w:t>
            </w:r>
          </w:p>
        </w:tc>
        <w:tc>
          <w:tcPr>
            <w:tcW w:w="1345" w:type="dxa"/>
            <w:tcBorders>
              <w:top w:val="nil"/>
              <w:left w:val="nil"/>
              <w:bottom w:val="single" w:sz="4" w:space="0" w:color="auto"/>
              <w:right w:val="single" w:sz="4" w:space="0" w:color="auto"/>
            </w:tcBorders>
            <w:shd w:val="clear" w:color="auto" w:fill="auto"/>
            <w:vAlign w:val="center"/>
            <w:hideMark/>
          </w:tcPr>
          <w:p w14:paraId="225458A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1152" w:type="dxa"/>
            <w:tcBorders>
              <w:top w:val="nil"/>
              <w:left w:val="nil"/>
              <w:bottom w:val="single" w:sz="4" w:space="0" w:color="auto"/>
              <w:right w:val="single" w:sz="4" w:space="0" w:color="auto"/>
            </w:tcBorders>
            <w:shd w:val="clear" w:color="auto" w:fill="auto"/>
            <w:vAlign w:val="center"/>
            <w:hideMark/>
          </w:tcPr>
          <w:p w14:paraId="18D8E06C"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2768" w:type="dxa"/>
            <w:tcBorders>
              <w:top w:val="nil"/>
              <w:left w:val="nil"/>
              <w:bottom w:val="single" w:sz="4" w:space="0" w:color="auto"/>
              <w:right w:val="single" w:sz="4" w:space="0" w:color="auto"/>
            </w:tcBorders>
            <w:shd w:val="clear" w:color="auto" w:fill="auto"/>
            <w:vAlign w:val="center"/>
            <w:hideMark/>
          </w:tcPr>
          <w:p w14:paraId="5326511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r>
      <w:tr w:rsidR="00D84747" w:rsidRPr="00D84747" w14:paraId="29917716" w14:textId="77777777" w:rsidTr="00DD701C">
        <w:trPr>
          <w:trHeight w:val="326"/>
        </w:trPr>
        <w:tc>
          <w:tcPr>
            <w:tcW w:w="3496"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66B8B6C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Zespoły szkół:</w:t>
            </w:r>
          </w:p>
        </w:tc>
        <w:tc>
          <w:tcPr>
            <w:tcW w:w="477" w:type="dxa"/>
            <w:tcBorders>
              <w:top w:val="nil"/>
              <w:left w:val="nil"/>
              <w:bottom w:val="single" w:sz="4" w:space="0" w:color="auto"/>
              <w:right w:val="single" w:sz="4" w:space="0" w:color="auto"/>
            </w:tcBorders>
            <w:shd w:val="clear" w:color="auto" w:fill="auto"/>
            <w:vAlign w:val="bottom"/>
            <w:hideMark/>
          </w:tcPr>
          <w:p w14:paraId="5748E01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06.</w:t>
            </w:r>
          </w:p>
        </w:tc>
        <w:tc>
          <w:tcPr>
            <w:tcW w:w="1345" w:type="dxa"/>
            <w:tcBorders>
              <w:top w:val="nil"/>
              <w:left w:val="nil"/>
              <w:bottom w:val="single" w:sz="4" w:space="0" w:color="auto"/>
              <w:right w:val="single" w:sz="4" w:space="0" w:color="auto"/>
            </w:tcBorders>
            <w:shd w:val="clear" w:color="auto" w:fill="auto"/>
            <w:vAlign w:val="center"/>
            <w:hideMark/>
          </w:tcPr>
          <w:p w14:paraId="21C993F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4D3F559C"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2768" w:type="dxa"/>
            <w:tcBorders>
              <w:top w:val="nil"/>
              <w:left w:val="nil"/>
              <w:bottom w:val="single" w:sz="4" w:space="0" w:color="auto"/>
              <w:right w:val="single" w:sz="4" w:space="0" w:color="auto"/>
            </w:tcBorders>
            <w:shd w:val="clear" w:color="auto" w:fill="auto"/>
            <w:vAlign w:val="center"/>
            <w:hideMark/>
          </w:tcPr>
          <w:p w14:paraId="11C40F7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r>
      <w:tr w:rsidR="00D84747" w:rsidRPr="00D84747" w14:paraId="2CB5145D" w14:textId="77777777" w:rsidTr="00DD701C">
        <w:trPr>
          <w:trHeight w:val="762"/>
        </w:trPr>
        <w:tc>
          <w:tcPr>
            <w:tcW w:w="1338" w:type="dxa"/>
            <w:vMerge w:val="restart"/>
            <w:tcBorders>
              <w:top w:val="nil"/>
              <w:left w:val="single" w:sz="8" w:space="0" w:color="auto"/>
              <w:bottom w:val="single" w:sz="4" w:space="0" w:color="auto"/>
              <w:right w:val="single" w:sz="4" w:space="0" w:color="auto"/>
            </w:tcBorders>
            <w:shd w:val="clear" w:color="auto" w:fill="auto"/>
            <w:textDirection w:val="btLr"/>
            <w:vAlign w:val="bottom"/>
            <w:hideMark/>
          </w:tcPr>
          <w:p w14:paraId="4C92455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Placówki funkcjonujące w zespołach</w:t>
            </w:r>
          </w:p>
        </w:tc>
        <w:tc>
          <w:tcPr>
            <w:tcW w:w="2158" w:type="dxa"/>
            <w:tcBorders>
              <w:top w:val="nil"/>
              <w:left w:val="nil"/>
              <w:bottom w:val="single" w:sz="4" w:space="0" w:color="auto"/>
              <w:right w:val="single" w:sz="4" w:space="0" w:color="auto"/>
            </w:tcBorders>
            <w:shd w:val="clear" w:color="auto" w:fill="auto"/>
            <w:vAlign w:val="center"/>
            <w:hideMark/>
          </w:tcPr>
          <w:p w14:paraId="227AAC8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przedszkola/ inne formy wychowania przedszkolnego</w:t>
            </w:r>
          </w:p>
        </w:tc>
        <w:tc>
          <w:tcPr>
            <w:tcW w:w="477" w:type="dxa"/>
            <w:tcBorders>
              <w:top w:val="nil"/>
              <w:left w:val="nil"/>
              <w:bottom w:val="single" w:sz="4" w:space="0" w:color="auto"/>
              <w:right w:val="single" w:sz="4" w:space="0" w:color="auto"/>
            </w:tcBorders>
            <w:shd w:val="clear" w:color="auto" w:fill="auto"/>
            <w:vAlign w:val="bottom"/>
            <w:hideMark/>
          </w:tcPr>
          <w:p w14:paraId="5739073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07.</w:t>
            </w:r>
          </w:p>
        </w:tc>
        <w:tc>
          <w:tcPr>
            <w:tcW w:w="1345" w:type="dxa"/>
            <w:tcBorders>
              <w:top w:val="nil"/>
              <w:left w:val="nil"/>
              <w:bottom w:val="single" w:sz="4" w:space="0" w:color="auto"/>
              <w:right w:val="single" w:sz="4" w:space="0" w:color="auto"/>
            </w:tcBorders>
            <w:shd w:val="clear" w:color="auto" w:fill="auto"/>
            <w:vAlign w:val="center"/>
            <w:hideMark/>
          </w:tcPr>
          <w:p w14:paraId="41D78D5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1152" w:type="dxa"/>
            <w:tcBorders>
              <w:top w:val="nil"/>
              <w:left w:val="nil"/>
              <w:bottom w:val="single" w:sz="4" w:space="0" w:color="auto"/>
              <w:right w:val="single" w:sz="4" w:space="0" w:color="auto"/>
            </w:tcBorders>
            <w:shd w:val="clear" w:color="auto" w:fill="auto"/>
            <w:vAlign w:val="center"/>
            <w:hideMark/>
          </w:tcPr>
          <w:p w14:paraId="05564F2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c>
          <w:tcPr>
            <w:tcW w:w="2768" w:type="dxa"/>
            <w:tcBorders>
              <w:top w:val="single" w:sz="8" w:space="0" w:color="auto"/>
              <w:left w:val="nil"/>
              <w:bottom w:val="single" w:sz="8" w:space="0" w:color="auto"/>
              <w:right w:val="single" w:sz="8" w:space="0" w:color="auto"/>
            </w:tcBorders>
            <w:shd w:val="clear" w:color="auto" w:fill="FFFFFF"/>
            <w:vAlign w:val="center"/>
            <w:hideMark/>
          </w:tcPr>
          <w:p w14:paraId="5B281B8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w:t>
            </w:r>
          </w:p>
        </w:tc>
      </w:tr>
      <w:tr w:rsidR="00D84747" w:rsidRPr="00D84747" w14:paraId="2EB7A632" w14:textId="77777777" w:rsidTr="00DD701C">
        <w:trPr>
          <w:trHeight w:val="389"/>
        </w:trPr>
        <w:tc>
          <w:tcPr>
            <w:tcW w:w="1338" w:type="dxa"/>
            <w:vMerge/>
            <w:tcBorders>
              <w:top w:val="nil"/>
              <w:left w:val="single" w:sz="8" w:space="0" w:color="auto"/>
              <w:bottom w:val="single" w:sz="4" w:space="0" w:color="auto"/>
              <w:right w:val="single" w:sz="4" w:space="0" w:color="auto"/>
            </w:tcBorders>
            <w:vAlign w:val="center"/>
            <w:hideMark/>
          </w:tcPr>
          <w:p w14:paraId="39DAF31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1FACF29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szkoły podstawowe</w:t>
            </w:r>
          </w:p>
        </w:tc>
        <w:tc>
          <w:tcPr>
            <w:tcW w:w="477" w:type="dxa"/>
            <w:tcBorders>
              <w:top w:val="nil"/>
              <w:left w:val="nil"/>
              <w:bottom w:val="single" w:sz="4" w:space="0" w:color="auto"/>
              <w:right w:val="single" w:sz="4" w:space="0" w:color="auto"/>
            </w:tcBorders>
            <w:shd w:val="clear" w:color="auto" w:fill="auto"/>
            <w:vAlign w:val="bottom"/>
            <w:hideMark/>
          </w:tcPr>
          <w:p w14:paraId="48E2F23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08.</w:t>
            </w:r>
          </w:p>
        </w:tc>
        <w:tc>
          <w:tcPr>
            <w:tcW w:w="1345" w:type="dxa"/>
            <w:tcBorders>
              <w:top w:val="nil"/>
              <w:left w:val="nil"/>
              <w:bottom w:val="single" w:sz="4" w:space="0" w:color="auto"/>
              <w:right w:val="single" w:sz="4" w:space="0" w:color="auto"/>
            </w:tcBorders>
            <w:shd w:val="clear" w:color="auto" w:fill="auto"/>
            <w:vAlign w:val="center"/>
            <w:hideMark/>
          </w:tcPr>
          <w:p w14:paraId="457297F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583BFDB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2768" w:type="dxa"/>
            <w:tcBorders>
              <w:top w:val="single" w:sz="4" w:space="0" w:color="auto"/>
              <w:left w:val="nil"/>
              <w:bottom w:val="single" w:sz="4" w:space="0" w:color="auto"/>
              <w:right w:val="single" w:sz="4" w:space="0" w:color="auto"/>
            </w:tcBorders>
            <w:shd w:val="clear" w:color="auto" w:fill="auto"/>
            <w:vAlign w:val="center"/>
            <w:hideMark/>
          </w:tcPr>
          <w:p w14:paraId="10808D4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r>
      <w:tr w:rsidR="00D84747" w:rsidRPr="00D84747" w14:paraId="57CF1A4A" w14:textId="77777777" w:rsidTr="00DD701C">
        <w:trPr>
          <w:trHeight w:val="389"/>
        </w:trPr>
        <w:tc>
          <w:tcPr>
            <w:tcW w:w="1338" w:type="dxa"/>
            <w:vMerge/>
            <w:tcBorders>
              <w:top w:val="nil"/>
              <w:left w:val="single" w:sz="8" w:space="0" w:color="auto"/>
              <w:bottom w:val="single" w:sz="4" w:space="0" w:color="auto"/>
              <w:right w:val="single" w:sz="4" w:space="0" w:color="auto"/>
            </w:tcBorders>
            <w:vAlign w:val="center"/>
            <w:hideMark/>
          </w:tcPr>
          <w:p w14:paraId="566F8CC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1077919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technika</w:t>
            </w:r>
          </w:p>
        </w:tc>
        <w:tc>
          <w:tcPr>
            <w:tcW w:w="477" w:type="dxa"/>
            <w:tcBorders>
              <w:top w:val="nil"/>
              <w:left w:val="nil"/>
              <w:bottom w:val="single" w:sz="4" w:space="0" w:color="auto"/>
              <w:right w:val="single" w:sz="4" w:space="0" w:color="auto"/>
            </w:tcBorders>
            <w:shd w:val="clear" w:color="auto" w:fill="auto"/>
            <w:vAlign w:val="bottom"/>
            <w:hideMark/>
          </w:tcPr>
          <w:p w14:paraId="561A3B8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09.</w:t>
            </w:r>
          </w:p>
        </w:tc>
        <w:tc>
          <w:tcPr>
            <w:tcW w:w="1345" w:type="dxa"/>
            <w:tcBorders>
              <w:top w:val="nil"/>
              <w:left w:val="nil"/>
              <w:bottom w:val="single" w:sz="4" w:space="0" w:color="auto"/>
              <w:right w:val="single" w:sz="4" w:space="0" w:color="auto"/>
            </w:tcBorders>
            <w:shd w:val="clear" w:color="auto" w:fill="auto"/>
            <w:vAlign w:val="center"/>
            <w:hideMark/>
          </w:tcPr>
          <w:p w14:paraId="4769AD4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1152" w:type="dxa"/>
            <w:tcBorders>
              <w:top w:val="nil"/>
              <w:left w:val="nil"/>
              <w:bottom w:val="single" w:sz="4" w:space="0" w:color="auto"/>
              <w:right w:val="single" w:sz="4" w:space="0" w:color="auto"/>
            </w:tcBorders>
            <w:shd w:val="clear" w:color="auto" w:fill="auto"/>
            <w:vAlign w:val="center"/>
            <w:hideMark/>
          </w:tcPr>
          <w:p w14:paraId="3C29B92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c>
          <w:tcPr>
            <w:tcW w:w="2768" w:type="dxa"/>
            <w:tcBorders>
              <w:top w:val="nil"/>
              <w:left w:val="nil"/>
              <w:bottom w:val="single" w:sz="4" w:space="0" w:color="auto"/>
              <w:right w:val="single" w:sz="4" w:space="0" w:color="auto"/>
            </w:tcBorders>
            <w:shd w:val="clear" w:color="auto" w:fill="auto"/>
            <w:vAlign w:val="center"/>
            <w:hideMark/>
          </w:tcPr>
          <w:p w14:paraId="27B14C7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w:t>
            </w:r>
          </w:p>
        </w:tc>
      </w:tr>
      <w:tr w:rsidR="00D84747" w:rsidRPr="00D84747" w14:paraId="104206D1" w14:textId="77777777" w:rsidTr="00DD701C">
        <w:trPr>
          <w:trHeight w:val="528"/>
        </w:trPr>
        <w:tc>
          <w:tcPr>
            <w:tcW w:w="1338" w:type="dxa"/>
            <w:vMerge/>
            <w:tcBorders>
              <w:top w:val="nil"/>
              <w:left w:val="single" w:sz="8" w:space="0" w:color="auto"/>
              <w:bottom w:val="single" w:sz="4" w:space="0" w:color="auto"/>
              <w:right w:val="single" w:sz="4" w:space="0" w:color="auto"/>
            </w:tcBorders>
            <w:vAlign w:val="center"/>
            <w:hideMark/>
          </w:tcPr>
          <w:p w14:paraId="3F307767"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center"/>
            <w:hideMark/>
          </w:tcPr>
          <w:p w14:paraId="4161812F"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licea   ogólnokształcące</w:t>
            </w:r>
          </w:p>
        </w:tc>
        <w:tc>
          <w:tcPr>
            <w:tcW w:w="477" w:type="dxa"/>
            <w:tcBorders>
              <w:top w:val="nil"/>
              <w:left w:val="nil"/>
              <w:bottom w:val="single" w:sz="4" w:space="0" w:color="auto"/>
              <w:right w:val="single" w:sz="4" w:space="0" w:color="auto"/>
            </w:tcBorders>
            <w:shd w:val="clear" w:color="auto" w:fill="auto"/>
            <w:vAlign w:val="bottom"/>
            <w:hideMark/>
          </w:tcPr>
          <w:p w14:paraId="54A5CEF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10.</w:t>
            </w:r>
          </w:p>
        </w:tc>
        <w:tc>
          <w:tcPr>
            <w:tcW w:w="1345" w:type="dxa"/>
            <w:tcBorders>
              <w:top w:val="nil"/>
              <w:left w:val="nil"/>
              <w:bottom w:val="single" w:sz="4" w:space="0" w:color="auto"/>
              <w:right w:val="single" w:sz="4" w:space="0" w:color="auto"/>
            </w:tcBorders>
            <w:shd w:val="clear" w:color="auto" w:fill="auto"/>
            <w:vAlign w:val="center"/>
            <w:hideMark/>
          </w:tcPr>
          <w:p w14:paraId="7801292D"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5F958893"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2768" w:type="dxa"/>
            <w:tcBorders>
              <w:top w:val="nil"/>
              <w:left w:val="nil"/>
              <w:bottom w:val="single" w:sz="4" w:space="0" w:color="auto"/>
              <w:right w:val="single" w:sz="4" w:space="0" w:color="auto"/>
            </w:tcBorders>
            <w:shd w:val="clear" w:color="auto" w:fill="auto"/>
            <w:vAlign w:val="center"/>
            <w:hideMark/>
          </w:tcPr>
          <w:p w14:paraId="06A55888"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r>
      <w:tr w:rsidR="00D84747" w:rsidRPr="00D84747" w14:paraId="65F1FD44" w14:textId="77777777" w:rsidTr="00DD701C">
        <w:trPr>
          <w:trHeight w:val="560"/>
        </w:trPr>
        <w:tc>
          <w:tcPr>
            <w:tcW w:w="1338" w:type="dxa"/>
            <w:vMerge/>
            <w:tcBorders>
              <w:top w:val="nil"/>
              <w:left w:val="single" w:sz="8" w:space="0" w:color="auto"/>
              <w:bottom w:val="single" w:sz="4" w:space="0" w:color="auto"/>
              <w:right w:val="single" w:sz="4" w:space="0" w:color="auto"/>
            </w:tcBorders>
            <w:vAlign w:val="center"/>
            <w:hideMark/>
          </w:tcPr>
          <w:p w14:paraId="500C3640"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nil"/>
              <w:right w:val="single" w:sz="4" w:space="0" w:color="auto"/>
            </w:tcBorders>
            <w:shd w:val="clear" w:color="auto" w:fill="auto"/>
            <w:vAlign w:val="center"/>
            <w:hideMark/>
          </w:tcPr>
          <w:p w14:paraId="7F8A032C"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ponadpodstawowe szkoły zawodowe</w:t>
            </w:r>
          </w:p>
        </w:tc>
        <w:tc>
          <w:tcPr>
            <w:tcW w:w="477" w:type="dxa"/>
            <w:tcBorders>
              <w:top w:val="nil"/>
              <w:left w:val="nil"/>
              <w:bottom w:val="nil"/>
              <w:right w:val="single" w:sz="4" w:space="0" w:color="auto"/>
            </w:tcBorders>
            <w:shd w:val="clear" w:color="auto" w:fill="auto"/>
            <w:vAlign w:val="bottom"/>
            <w:hideMark/>
          </w:tcPr>
          <w:p w14:paraId="6CA8AB96"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11.</w:t>
            </w:r>
          </w:p>
        </w:tc>
        <w:tc>
          <w:tcPr>
            <w:tcW w:w="1345" w:type="dxa"/>
            <w:tcBorders>
              <w:top w:val="nil"/>
              <w:left w:val="nil"/>
              <w:bottom w:val="single" w:sz="4" w:space="0" w:color="auto"/>
              <w:right w:val="single" w:sz="4" w:space="0" w:color="auto"/>
            </w:tcBorders>
            <w:shd w:val="clear" w:color="auto" w:fill="auto"/>
            <w:vAlign w:val="center"/>
            <w:hideMark/>
          </w:tcPr>
          <w:p w14:paraId="1DCB9C65"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273B8EC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c>
          <w:tcPr>
            <w:tcW w:w="2768" w:type="dxa"/>
            <w:tcBorders>
              <w:top w:val="nil"/>
              <w:left w:val="nil"/>
              <w:bottom w:val="single" w:sz="4" w:space="0" w:color="auto"/>
              <w:right w:val="single" w:sz="4" w:space="0" w:color="auto"/>
            </w:tcBorders>
            <w:shd w:val="clear" w:color="auto" w:fill="auto"/>
            <w:vAlign w:val="center"/>
            <w:hideMark/>
          </w:tcPr>
          <w:p w14:paraId="32E06791"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2</w:t>
            </w:r>
          </w:p>
        </w:tc>
      </w:tr>
      <w:tr w:rsidR="00D84747" w:rsidRPr="00D84747" w14:paraId="4335B781" w14:textId="77777777" w:rsidTr="00DD701C">
        <w:trPr>
          <w:trHeight w:val="233"/>
        </w:trPr>
        <w:tc>
          <w:tcPr>
            <w:tcW w:w="3496"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0F8E0082"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Razem:</w:t>
            </w:r>
          </w:p>
        </w:tc>
        <w:tc>
          <w:tcPr>
            <w:tcW w:w="47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5B636CB"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12.</w:t>
            </w:r>
          </w:p>
        </w:tc>
        <w:tc>
          <w:tcPr>
            <w:tcW w:w="13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A60F318"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22</w:t>
            </w:r>
          </w:p>
        </w:tc>
        <w:tc>
          <w:tcPr>
            <w:tcW w:w="11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45AC866"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21</w:t>
            </w:r>
          </w:p>
        </w:tc>
        <w:tc>
          <w:tcPr>
            <w:tcW w:w="27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9C69B04"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21</w:t>
            </w:r>
          </w:p>
        </w:tc>
      </w:tr>
      <w:tr w:rsidR="00D84747" w:rsidRPr="00D84747" w14:paraId="66872B87" w14:textId="77777777" w:rsidTr="00DD701C">
        <w:trPr>
          <w:trHeight w:val="248"/>
        </w:trPr>
        <w:tc>
          <w:tcPr>
            <w:tcW w:w="3496"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7ECD9B8A"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wiersze od 1 do 6</w:t>
            </w:r>
          </w:p>
        </w:tc>
        <w:tc>
          <w:tcPr>
            <w:tcW w:w="477" w:type="dxa"/>
            <w:vMerge/>
            <w:tcBorders>
              <w:top w:val="single" w:sz="8" w:space="0" w:color="auto"/>
              <w:left w:val="single" w:sz="4" w:space="0" w:color="auto"/>
              <w:bottom w:val="single" w:sz="8" w:space="0" w:color="000000"/>
              <w:right w:val="single" w:sz="4" w:space="0" w:color="auto"/>
            </w:tcBorders>
            <w:vAlign w:val="center"/>
            <w:hideMark/>
          </w:tcPr>
          <w:p w14:paraId="30D4E88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72E881F0"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5CCDD5AA"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5F8AAFCD" w14:textId="77777777"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p>
        </w:tc>
      </w:tr>
    </w:tbl>
    <w:p w14:paraId="6A9DD4FF" w14:textId="77777777" w:rsidR="00D84747" w:rsidRPr="00D84747" w:rsidRDefault="00D84747" w:rsidP="001A1F34">
      <w:pPr>
        <w:spacing w:after="0" w:line="276" w:lineRule="auto"/>
        <w:jc w:val="both"/>
        <w:rPr>
          <w:rFonts w:ascii="Calibri" w:eastAsia="Times New Roman" w:hAnsi="Calibri" w:cs="Calibri"/>
          <w:bCs/>
          <w:iCs/>
          <w:kern w:val="0"/>
          <w:lang w:eastAsia="pl-PL"/>
          <w14:ligatures w14:val="none"/>
        </w:rPr>
      </w:pPr>
    </w:p>
    <w:p w14:paraId="44013D9D" w14:textId="4ADC0881"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Wszystkie skontrolowane placówki zapewniły uczniom miejsca na pozostawienie </w:t>
      </w:r>
      <w:r w:rsidRPr="00D84747">
        <w:rPr>
          <w:rFonts w:ascii="Calibri" w:eastAsia="Times New Roman" w:hAnsi="Calibri" w:cs="Calibri"/>
          <w:kern w:val="0"/>
          <w:lang w:eastAsia="pl-PL"/>
          <w14:ligatures w14:val="none"/>
        </w:rPr>
        <w:br/>
        <w:t xml:space="preserve">w szkole części podręczników i przyborów szkolnych. 6 szkół podstawowych oraz 2 zespoły szkół zapewniły uczniom szafki z indywidualnymi skrytkami, dodatkowo szkoła branżowa </w:t>
      </w:r>
      <w:r w:rsidR="007C2BC4">
        <w:rPr>
          <w:rFonts w:ascii="Calibri" w:eastAsia="Times New Roman" w:hAnsi="Calibri" w:cs="Calibri"/>
          <w:kern w:val="0"/>
          <w:lang w:eastAsia="pl-PL"/>
          <w14:ligatures w14:val="none"/>
        </w:rPr>
        <w:br/>
      </w:r>
      <w:r w:rsidRPr="00D84747">
        <w:rPr>
          <w:rFonts w:ascii="Calibri" w:eastAsia="Times New Roman" w:hAnsi="Calibri" w:cs="Calibri"/>
          <w:kern w:val="0"/>
          <w:lang w:eastAsia="pl-PL"/>
          <w14:ligatures w14:val="none"/>
        </w:rPr>
        <w:t xml:space="preserve">I stopnia, 1 zespół szkół, wszystkie przedszkola/inne formy wychowania przedszkolnego oraz </w:t>
      </w:r>
      <w:r w:rsidRPr="00D84747">
        <w:rPr>
          <w:rFonts w:ascii="Calibri" w:eastAsia="Times New Roman" w:hAnsi="Calibri" w:cs="Calibri"/>
          <w:kern w:val="0"/>
          <w:lang w:eastAsia="pl-PL"/>
          <w14:ligatures w14:val="none"/>
        </w:rPr>
        <w:lastRenderedPageBreak/>
        <w:t xml:space="preserve">wszystkie szkoły podstawowe zapewniły inne miejsce na pozostawienie podręczników </w:t>
      </w:r>
      <w:r w:rsidR="007C2BC4">
        <w:rPr>
          <w:rFonts w:ascii="Calibri" w:eastAsia="Times New Roman" w:hAnsi="Calibri" w:cs="Calibri"/>
          <w:kern w:val="0"/>
          <w:lang w:eastAsia="pl-PL"/>
          <w14:ligatures w14:val="none"/>
        </w:rPr>
        <w:br/>
      </w:r>
      <w:r w:rsidRPr="00D84747">
        <w:rPr>
          <w:rFonts w:ascii="Calibri" w:eastAsia="Times New Roman" w:hAnsi="Calibri" w:cs="Calibri"/>
          <w:kern w:val="0"/>
          <w:lang w:eastAsia="pl-PL"/>
          <w14:ligatures w14:val="none"/>
        </w:rPr>
        <w:t>i przyborów szkolnych, np. półki w salach zajęć.</w:t>
      </w:r>
    </w:p>
    <w:p w14:paraId="7EA576FD" w14:textId="77777777" w:rsidR="00D84747" w:rsidRPr="00D84747" w:rsidRDefault="00D84747" w:rsidP="001A1F34">
      <w:pPr>
        <w:tabs>
          <w:tab w:val="left" w:pos="567"/>
        </w:tabs>
        <w:spacing w:after="0" w:line="276" w:lineRule="auto"/>
        <w:jc w:val="both"/>
        <w:rPr>
          <w:rFonts w:ascii="Calibri" w:eastAsia="Times New Roman" w:hAnsi="Calibri" w:cs="Calibri"/>
          <w:color w:val="FF0000"/>
          <w:kern w:val="0"/>
          <w:lang w:eastAsia="pl-PL"/>
          <w14:ligatures w14:val="none"/>
        </w:rPr>
      </w:pPr>
    </w:p>
    <w:p w14:paraId="2CD2C8A3" w14:textId="21188657" w:rsidR="00D84747" w:rsidRPr="007C2BC4" w:rsidRDefault="00D84747" w:rsidP="001A1F34">
      <w:pPr>
        <w:tabs>
          <w:tab w:val="left" w:pos="1134"/>
        </w:tabs>
        <w:spacing w:after="0" w:line="276" w:lineRule="auto"/>
        <w:jc w:val="both"/>
        <w:rPr>
          <w:rFonts w:ascii="Calibri" w:eastAsia="Times New Roman" w:hAnsi="Calibri" w:cs="Calibri"/>
          <w:b/>
          <w:bCs/>
          <w:kern w:val="0"/>
          <w:lang w:eastAsia="pl-PL"/>
          <w14:ligatures w14:val="none"/>
        </w:rPr>
      </w:pPr>
      <w:r w:rsidRPr="007C2BC4">
        <w:rPr>
          <w:rFonts w:ascii="Calibri" w:eastAsia="Times New Roman" w:hAnsi="Calibri" w:cs="Calibri"/>
          <w:b/>
          <w:bCs/>
          <w:kern w:val="0"/>
          <w:lang w:eastAsia="pl-PL"/>
          <w14:ligatures w14:val="none"/>
        </w:rPr>
        <w:t>2.4. Rozkład zajęć lekcyjnych oraz zmianowy system nauczania w szkołach</w:t>
      </w:r>
    </w:p>
    <w:p w14:paraId="2D67F174" w14:textId="77777777"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Plan lekcji został poddany ocenie w 13 szkołach w 166 oddziałach.</w:t>
      </w:r>
    </w:p>
    <w:p w14:paraId="07A6B9A0" w14:textId="77777777" w:rsidR="00D84747" w:rsidRPr="00D84747" w:rsidRDefault="00D84747" w:rsidP="007C2BC4">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W 11 szkołach, tj. w Prywatnej Branżowej Szkole I Stopnia w Łobzie, w Zespole Szkół </w:t>
      </w:r>
      <w:r w:rsidRPr="00D84747">
        <w:rPr>
          <w:rFonts w:ascii="Calibri" w:eastAsia="Times New Roman" w:hAnsi="Calibri" w:cs="Calibri"/>
          <w:kern w:val="0"/>
          <w:lang w:eastAsia="pl-PL"/>
          <w14:ligatures w14:val="none"/>
        </w:rPr>
        <w:br/>
        <w:t xml:space="preserve">w Łobzie, w Zespole Szkół w Resku, w Szkole Podstawowej w Radowie Małym, w Szkole Podstawowej w Dobrej, w Szkole Podstawowej w Wojtaszycach,  w Szkole Podstawowej Nr 1 w Łobzie, w Szkole Podstawowej Nr 3 w Łobzie, w Publicznej Szkole Podstawowej w Bełcznie, w Szkole Podstawowej w Starogardzie oraz w Szkole Podstawowej w Runowie Pomorskim, stwierdzono, że różnica liczby godzin lekcyjnych pomiędzy kolejnymi dniami tygodnia jest większa od 1 godziny. Wynika to m. in. z zatrudnienia nauczycieli uczących w kilku szkołach oraz z organizacji dowozów i odwozów dzieci.  </w:t>
      </w:r>
    </w:p>
    <w:p w14:paraId="222BD15F" w14:textId="77777777" w:rsidR="00D84747" w:rsidRPr="00D84747" w:rsidRDefault="00D84747" w:rsidP="0016230A">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iCs/>
          <w:kern w:val="0"/>
          <w:lang w:eastAsia="pl-PL"/>
          <w14:ligatures w14:val="none"/>
        </w:rPr>
        <w:t xml:space="preserve">W roku szkolnym </w:t>
      </w:r>
      <w:r w:rsidRPr="00D84747">
        <w:rPr>
          <w:rFonts w:ascii="Calibri" w:eastAsia="Times New Roman" w:hAnsi="Calibri" w:cs="Calibri"/>
          <w:bCs/>
          <w:iCs/>
          <w:kern w:val="0"/>
          <w:lang w:eastAsia="pl-PL"/>
          <w14:ligatures w14:val="none"/>
        </w:rPr>
        <w:t>2023/2024</w:t>
      </w:r>
      <w:r w:rsidRPr="00D84747">
        <w:rPr>
          <w:rFonts w:ascii="Calibri" w:eastAsia="Times New Roman" w:hAnsi="Calibri" w:cs="Calibri"/>
          <w:b/>
          <w:iCs/>
          <w:kern w:val="0"/>
          <w:lang w:eastAsia="pl-PL"/>
          <w14:ligatures w14:val="none"/>
        </w:rPr>
        <w:t xml:space="preserve"> </w:t>
      </w:r>
      <w:r w:rsidRPr="00D84747">
        <w:rPr>
          <w:rFonts w:ascii="Calibri" w:eastAsia="Times New Roman" w:hAnsi="Calibri" w:cs="Calibri"/>
          <w:iCs/>
          <w:kern w:val="0"/>
          <w:lang w:eastAsia="pl-PL"/>
          <w14:ligatures w14:val="none"/>
        </w:rPr>
        <w:t xml:space="preserve">w wyniku prowadzonych czynności kontrolnych </w:t>
      </w:r>
      <w:r w:rsidRPr="00D84747">
        <w:rPr>
          <w:rFonts w:ascii="Calibri" w:eastAsia="Times New Roman" w:hAnsi="Calibri" w:cs="Calibri"/>
          <w:iCs/>
          <w:kern w:val="0"/>
          <w:lang w:eastAsia="pl-PL"/>
          <w14:ligatures w14:val="none"/>
        </w:rPr>
        <w:br/>
        <w:t xml:space="preserve">w placówkach oświatowych nie stwierdzono zagęszczenia w salach dydaktycznych. </w:t>
      </w:r>
      <w:r w:rsidRPr="00D84747">
        <w:rPr>
          <w:rFonts w:ascii="Calibri" w:eastAsia="Times New Roman" w:hAnsi="Calibri" w:cs="Calibri"/>
          <w:kern w:val="0"/>
          <w:lang w:eastAsia="pl-PL"/>
          <w14:ligatures w14:val="none"/>
        </w:rPr>
        <w:t xml:space="preserve"> </w:t>
      </w:r>
    </w:p>
    <w:p w14:paraId="060BDD5E" w14:textId="77777777" w:rsidR="00D84747" w:rsidRPr="00D84747" w:rsidRDefault="00D84747" w:rsidP="001A1F34">
      <w:pPr>
        <w:tabs>
          <w:tab w:val="left" w:pos="1134"/>
        </w:tabs>
        <w:spacing w:after="0" w:line="276" w:lineRule="auto"/>
        <w:jc w:val="both"/>
        <w:rPr>
          <w:rFonts w:ascii="Calibri" w:eastAsia="Times New Roman" w:hAnsi="Calibri" w:cs="Calibri"/>
          <w:kern w:val="0"/>
          <w:lang w:eastAsia="pl-PL"/>
          <w14:ligatures w14:val="none"/>
        </w:rPr>
      </w:pPr>
    </w:p>
    <w:tbl>
      <w:tblPr>
        <w:tblW w:w="9810" w:type="dxa"/>
        <w:tblCellMar>
          <w:left w:w="70" w:type="dxa"/>
          <w:right w:w="70" w:type="dxa"/>
        </w:tblCellMar>
        <w:tblLook w:val="04A0" w:firstRow="1" w:lastRow="0" w:firstColumn="1" w:lastColumn="0" w:noHBand="0" w:noVBand="1"/>
      </w:tblPr>
      <w:tblGrid>
        <w:gridCol w:w="623"/>
        <w:gridCol w:w="1705"/>
        <w:gridCol w:w="544"/>
        <w:gridCol w:w="1598"/>
        <w:gridCol w:w="1687"/>
        <w:gridCol w:w="1683"/>
        <w:gridCol w:w="1970"/>
      </w:tblGrid>
      <w:tr w:rsidR="00D84747" w:rsidRPr="0016230A" w14:paraId="4A12C58E" w14:textId="77777777" w:rsidTr="0016230A">
        <w:trPr>
          <w:trHeight w:val="387"/>
        </w:trPr>
        <w:tc>
          <w:tcPr>
            <w:tcW w:w="2804" w:type="dxa"/>
            <w:gridSpan w:val="3"/>
            <w:vMerge w:val="restart"/>
            <w:tcBorders>
              <w:top w:val="double" w:sz="6" w:space="0" w:color="auto"/>
              <w:left w:val="double" w:sz="6" w:space="0" w:color="auto"/>
              <w:bottom w:val="single" w:sz="8" w:space="0" w:color="000000"/>
              <w:right w:val="single" w:sz="8" w:space="0" w:color="000000"/>
            </w:tcBorders>
            <w:vAlign w:val="bottom"/>
            <w:hideMark/>
          </w:tcPr>
          <w:p w14:paraId="103806F0"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Rodzaj placówek</w:t>
            </w:r>
          </w:p>
        </w:tc>
        <w:tc>
          <w:tcPr>
            <w:tcW w:w="7006" w:type="dxa"/>
            <w:gridSpan w:val="4"/>
            <w:tcBorders>
              <w:top w:val="double" w:sz="6" w:space="0" w:color="auto"/>
              <w:left w:val="nil"/>
              <w:bottom w:val="single" w:sz="8" w:space="0" w:color="auto"/>
              <w:right w:val="single" w:sz="8" w:space="0" w:color="000000"/>
            </w:tcBorders>
            <w:vAlign w:val="bottom"/>
            <w:hideMark/>
          </w:tcPr>
          <w:p w14:paraId="506EE9F9" w14:textId="77777777" w:rsidR="00D84747" w:rsidRPr="0016230A" w:rsidRDefault="00D84747" w:rsidP="001A1F34">
            <w:pPr>
              <w:spacing w:after="0" w:line="276" w:lineRule="auto"/>
              <w:jc w:val="both"/>
              <w:rPr>
                <w:rFonts w:ascii="Calibri" w:eastAsia="Times New Roman" w:hAnsi="Calibri" w:cs="Calibri"/>
                <w:b/>
                <w:kern w:val="0"/>
                <w:sz w:val="20"/>
                <w:szCs w:val="20"/>
                <w:lang w:eastAsia="pl-PL"/>
                <w14:ligatures w14:val="none"/>
              </w:rPr>
            </w:pPr>
            <w:r w:rsidRPr="0016230A">
              <w:rPr>
                <w:rFonts w:ascii="Calibri" w:eastAsia="Times New Roman" w:hAnsi="Calibri" w:cs="Calibri"/>
                <w:b/>
                <w:kern w:val="0"/>
                <w:sz w:val="20"/>
                <w:szCs w:val="20"/>
                <w:lang w:eastAsia="pl-PL"/>
                <w14:ligatures w14:val="none"/>
              </w:rPr>
              <w:t>Higieniczna ocena rozkładów zajęć lekcyjnych</w:t>
            </w:r>
          </w:p>
        </w:tc>
      </w:tr>
      <w:tr w:rsidR="00D84747" w:rsidRPr="0016230A" w14:paraId="7CE9C1C6" w14:textId="77777777" w:rsidTr="0016230A">
        <w:trPr>
          <w:trHeight w:val="445"/>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4D31B918"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3315" w:type="dxa"/>
            <w:gridSpan w:val="2"/>
            <w:tcBorders>
              <w:top w:val="single" w:sz="8" w:space="0" w:color="auto"/>
              <w:left w:val="nil"/>
              <w:bottom w:val="single" w:sz="8" w:space="0" w:color="auto"/>
              <w:right w:val="single" w:sz="8" w:space="0" w:color="000000"/>
            </w:tcBorders>
            <w:vAlign w:val="bottom"/>
            <w:hideMark/>
          </w:tcPr>
          <w:p w14:paraId="0796A5C3"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Ocenie poddano rozkład zajęć szkolnych</w:t>
            </w:r>
          </w:p>
        </w:tc>
        <w:tc>
          <w:tcPr>
            <w:tcW w:w="3691" w:type="dxa"/>
            <w:gridSpan w:val="2"/>
            <w:tcBorders>
              <w:top w:val="single" w:sz="8" w:space="0" w:color="auto"/>
              <w:left w:val="nil"/>
              <w:bottom w:val="single" w:sz="8" w:space="0" w:color="auto"/>
              <w:right w:val="single" w:sz="8" w:space="0" w:color="000000"/>
            </w:tcBorders>
            <w:vAlign w:val="bottom"/>
            <w:hideMark/>
          </w:tcPr>
          <w:p w14:paraId="3961EDBA"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nieprawidłowe stwierdzono</w:t>
            </w:r>
          </w:p>
        </w:tc>
      </w:tr>
      <w:tr w:rsidR="00D84747" w:rsidRPr="0016230A" w14:paraId="76BBF5DC" w14:textId="77777777" w:rsidTr="0016230A">
        <w:trPr>
          <w:trHeight w:val="470"/>
        </w:trPr>
        <w:tc>
          <w:tcPr>
            <w:tcW w:w="0" w:type="auto"/>
            <w:gridSpan w:val="3"/>
            <w:vMerge/>
            <w:tcBorders>
              <w:top w:val="double" w:sz="6" w:space="0" w:color="auto"/>
              <w:left w:val="double" w:sz="6" w:space="0" w:color="auto"/>
              <w:bottom w:val="single" w:sz="8" w:space="0" w:color="000000"/>
              <w:right w:val="single" w:sz="8" w:space="0" w:color="000000"/>
            </w:tcBorders>
            <w:vAlign w:val="center"/>
            <w:hideMark/>
          </w:tcPr>
          <w:p w14:paraId="2EBBB487"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614" w:type="dxa"/>
            <w:tcBorders>
              <w:top w:val="nil"/>
              <w:left w:val="nil"/>
              <w:bottom w:val="single" w:sz="8" w:space="0" w:color="auto"/>
              <w:right w:val="single" w:sz="8" w:space="0" w:color="auto"/>
            </w:tcBorders>
            <w:vAlign w:val="bottom"/>
            <w:hideMark/>
          </w:tcPr>
          <w:p w14:paraId="72097296"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w ilu szkołach</w:t>
            </w:r>
          </w:p>
        </w:tc>
        <w:tc>
          <w:tcPr>
            <w:tcW w:w="1701" w:type="dxa"/>
            <w:tcBorders>
              <w:top w:val="nil"/>
              <w:left w:val="nil"/>
              <w:bottom w:val="single" w:sz="8" w:space="0" w:color="auto"/>
              <w:right w:val="single" w:sz="8" w:space="0" w:color="auto"/>
            </w:tcBorders>
            <w:vAlign w:val="bottom"/>
            <w:hideMark/>
          </w:tcPr>
          <w:p w14:paraId="6F7DD2A2"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w ilu oddziałach</w:t>
            </w:r>
          </w:p>
        </w:tc>
        <w:tc>
          <w:tcPr>
            <w:tcW w:w="1701" w:type="dxa"/>
            <w:tcBorders>
              <w:top w:val="nil"/>
              <w:left w:val="nil"/>
              <w:bottom w:val="single" w:sz="8" w:space="0" w:color="auto"/>
              <w:right w:val="single" w:sz="8" w:space="0" w:color="auto"/>
            </w:tcBorders>
            <w:vAlign w:val="bottom"/>
            <w:hideMark/>
          </w:tcPr>
          <w:p w14:paraId="490691A7"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w ilu szkołach</w:t>
            </w:r>
          </w:p>
        </w:tc>
        <w:tc>
          <w:tcPr>
            <w:tcW w:w="1990" w:type="dxa"/>
            <w:tcBorders>
              <w:top w:val="nil"/>
              <w:left w:val="nil"/>
              <w:bottom w:val="single" w:sz="8" w:space="0" w:color="auto"/>
              <w:right w:val="single" w:sz="8" w:space="0" w:color="auto"/>
            </w:tcBorders>
            <w:vAlign w:val="bottom"/>
            <w:hideMark/>
          </w:tcPr>
          <w:p w14:paraId="1C0E96CD"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w ilu oddziałach</w:t>
            </w:r>
          </w:p>
        </w:tc>
      </w:tr>
      <w:tr w:rsidR="00D84747" w:rsidRPr="0016230A" w14:paraId="1A0580E8" w14:textId="77777777" w:rsidTr="0016230A">
        <w:trPr>
          <w:trHeight w:val="289"/>
        </w:trPr>
        <w:tc>
          <w:tcPr>
            <w:tcW w:w="2804" w:type="dxa"/>
            <w:gridSpan w:val="3"/>
            <w:tcBorders>
              <w:top w:val="single" w:sz="8" w:space="0" w:color="auto"/>
              <w:left w:val="double" w:sz="6" w:space="0" w:color="auto"/>
              <w:bottom w:val="single" w:sz="8" w:space="0" w:color="auto"/>
              <w:right w:val="single" w:sz="8" w:space="0" w:color="000000"/>
            </w:tcBorders>
            <w:vAlign w:val="bottom"/>
            <w:hideMark/>
          </w:tcPr>
          <w:p w14:paraId="23D3EC63"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614" w:type="dxa"/>
            <w:tcBorders>
              <w:top w:val="nil"/>
              <w:left w:val="nil"/>
              <w:bottom w:val="single" w:sz="8" w:space="0" w:color="auto"/>
              <w:right w:val="single" w:sz="8" w:space="0" w:color="auto"/>
            </w:tcBorders>
            <w:vAlign w:val="bottom"/>
            <w:hideMark/>
          </w:tcPr>
          <w:p w14:paraId="1420685C"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1.</w:t>
            </w:r>
          </w:p>
        </w:tc>
        <w:tc>
          <w:tcPr>
            <w:tcW w:w="1701" w:type="dxa"/>
            <w:tcBorders>
              <w:top w:val="nil"/>
              <w:left w:val="nil"/>
              <w:bottom w:val="single" w:sz="8" w:space="0" w:color="auto"/>
              <w:right w:val="single" w:sz="8" w:space="0" w:color="auto"/>
            </w:tcBorders>
            <w:vAlign w:val="bottom"/>
            <w:hideMark/>
          </w:tcPr>
          <w:p w14:paraId="3A505575"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2.</w:t>
            </w:r>
          </w:p>
        </w:tc>
        <w:tc>
          <w:tcPr>
            <w:tcW w:w="1701" w:type="dxa"/>
            <w:tcBorders>
              <w:top w:val="nil"/>
              <w:left w:val="nil"/>
              <w:bottom w:val="single" w:sz="8" w:space="0" w:color="auto"/>
              <w:right w:val="single" w:sz="8" w:space="0" w:color="auto"/>
            </w:tcBorders>
            <w:vAlign w:val="bottom"/>
            <w:hideMark/>
          </w:tcPr>
          <w:p w14:paraId="36EB40A5"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3.</w:t>
            </w:r>
          </w:p>
        </w:tc>
        <w:tc>
          <w:tcPr>
            <w:tcW w:w="1990" w:type="dxa"/>
            <w:tcBorders>
              <w:top w:val="nil"/>
              <w:left w:val="nil"/>
              <w:bottom w:val="single" w:sz="8" w:space="0" w:color="auto"/>
              <w:right w:val="single" w:sz="8" w:space="0" w:color="auto"/>
            </w:tcBorders>
            <w:vAlign w:val="bottom"/>
            <w:hideMark/>
          </w:tcPr>
          <w:p w14:paraId="7A1BDD4B"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4.</w:t>
            </w:r>
          </w:p>
        </w:tc>
      </w:tr>
      <w:tr w:rsidR="00D84747" w:rsidRPr="0016230A" w14:paraId="1DEE8130" w14:textId="77777777" w:rsidTr="0016230A">
        <w:trPr>
          <w:trHeight w:val="512"/>
        </w:trPr>
        <w:tc>
          <w:tcPr>
            <w:tcW w:w="2257" w:type="dxa"/>
            <w:gridSpan w:val="2"/>
            <w:tcBorders>
              <w:top w:val="single" w:sz="8" w:space="0" w:color="auto"/>
              <w:left w:val="double" w:sz="6" w:space="0" w:color="auto"/>
              <w:bottom w:val="single" w:sz="8" w:space="0" w:color="auto"/>
              <w:right w:val="single" w:sz="8" w:space="0" w:color="000000"/>
            </w:tcBorders>
            <w:vAlign w:val="bottom"/>
            <w:hideMark/>
          </w:tcPr>
          <w:p w14:paraId="602F0518"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Przedszkola/ inne formy wychowania przedszkolnego</w:t>
            </w:r>
          </w:p>
        </w:tc>
        <w:tc>
          <w:tcPr>
            <w:tcW w:w="547" w:type="dxa"/>
            <w:tcBorders>
              <w:top w:val="nil"/>
              <w:left w:val="nil"/>
              <w:bottom w:val="single" w:sz="8" w:space="0" w:color="auto"/>
              <w:right w:val="single" w:sz="8" w:space="0" w:color="auto"/>
            </w:tcBorders>
            <w:vAlign w:val="bottom"/>
            <w:hideMark/>
          </w:tcPr>
          <w:p w14:paraId="06E34822"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01.</w:t>
            </w:r>
          </w:p>
        </w:tc>
        <w:tc>
          <w:tcPr>
            <w:tcW w:w="1614" w:type="dxa"/>
            <w:tcBorders>
              <w:top w:val="nil"/>
              <w:left w:val="nil"/>
              <w:bottom w:val="single" w:sz="8" w:space="0" w:color="auto"/>
              <w:right w:val="single" w:sz="8" w:space="0" w:color="auto"/>
              <w:tl2br w:val="single" w:sz="4" w:space="0" w:color="auto"/>
              <w:tr2bl w:val="single" w:sz="4" w:space="0" w:color="auto"/>
            </w:tcBorders>
            <w:vAlign w:val="bottom"/>
            <w:hideMark/>
          </w:tcPr>
          <w:p w14:paraId="5852EEBB"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701" w:type="dxa"/>
            <w:tcBorders>
              <w:top w:val="nil"/>
              <w:left w:val="nil"/>
              <w:bottom w:val="single" w:sz="8" w:space="0" w:color="auto"/>
              <w:right w:val="single" w:sz="8" w:space="0" w:color="auto"/>
              <w:tl2br w:val="single" w:sz="4" w:space="0" w:color="auto"/>
              <w:tr2bl w:val="single" w:sz="4" w:space="0" w:color="auto"/>
            </w:tcBorders>
            <w:vAlign w:val="bottom"/>
            <w:hideMark/>
          </w:tcPr>
          <w:p w14:paraId="009D667C"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701" w:type="dxa"/>
            <w:tcBorders>
              <w:top w:val="nil"/>
              <w:left w:val="nil"/>
              <w:bottom w:val="single" w:sz="8" w:space="0" w:color="auto"/>
              <w:right w:val="single" w:sz="8" w:space="0" w:color="auto"/>
              <w:tl2br w:val="single" w:sz="4" w:space="0" w:color="auto"/>
              <w:tr2bl w:val="single" w:sz="4" w:space="0" w:color="auto"/>
            </w:tcBorders>
            <w:vAlign w:val="bottom"/>
            <w:hideMark/>
          </w:tcPr>
          <w:p w14:paraId="317161C3"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990" w:type="dxa"/>
            <w:tcBorders>
              <w:top w:val="nil"/>
              <w:left w:val="nil"/>
              <w:bottom w:val="single" w:sz="8" w:space="0" w:color="auto"/>
              <w:right w:val="single" w:sz="8" w:space="0" w:color="auto"/>
              <w:tl2br w:val="single" w:sz="4" w:space="0" w:color="auto"/>
              <w:tr2bl w:val="single" w:sz="4" w:space="0" w:color="auto"/>
            </w:tcBorders>
            <w:vAlign w:val="bottom"/>
            <w:hideMark/>
          </w:tcPr>
          <w:p w14:paraId="65C050F4"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r>
      <w:tr w:rsidR="00D84747" w:rsidRPr="0016230A" w14:paraId="3FCB127B" w14:textId="77777777" w:rsidTr="0016230A">
        <w:trPr>
          <w:trHeight w:val="562"/>
        </w:trPr>
        <w:tc>
          <w:tcPr>
            <w:tcW w:w="627" w:type="dxa"/>
            <w:vMerge w:val="restart"/>
            <w:tcBorders>
              <w:top w:val="nil"/>
              <w:left w:val="double" w:sz="6" w:space="0" w:color="auto"/>
              <w:bottom w:val="single" w:sz="8" w:space="0" w:color="000000"/>
              <w:right w:val="single" w:sz="8" w:space="0" w:color="auto"/>
            </w:tcBorders>
            <w:textDirection w:val="btLr"/>
            <w:vAlign w:val="bottom"/>
            <w:hideMark/>
          </w:tcPr>
          <w:p w14:paraId="61DED6D1"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Szkoły funkcjonujące samodzielnie</w:t>
            </w:r>
          </w:p>
        </w:tc>
        <w:tc>
          <w:tcPr>
            <w:tcW w:w="1630" w:type="dxa"/>
            <w:tcBorders>
              <w:top w:val="nil"/>
              <w:left w:val="nil"/>
              <w:bottom w:val="single" w:sz="8" w:space="0" w:color="auto"/>
              <w:right w:val="single" w:sz="8" w:space="0" w:color="auto"/>
            </w:tcBorders>
            <w:vAlign w:val="bottom"/>
            <w:hideMark/>
          </w:tcPr>
          <w:p w14:paraId="3CE3FB99"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szkoły podstawowe</w:t>
            </w:r>
          </w:p>
          <w:p w14:paraId="1137F719"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547" w:type="dxa"/>
            <w:tcBorders>
              <w:top w:val="nil"/>
              <w:left w:val="nil"/>
              <w:bottom w:val="single" w:sz="8" w:space="0" w:color="auto"/>
              <w:right w:val="single" w:sz="8" w:space="0" w:color="auto"/>
            </w:tcBorders>
            <w:vAlign w:val="bottom"/>
            <w:hideMark/>
          </w:tcPr>
          <w:p w14:paraId="2B0F3DBE"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02.</w:t>
            </w:r>
          </w:p>
        </w:tc>
        <w:tc>
          <w:tcPr>
            <w:tcW w:w="1614" w:type="dxa"/>
            <w:tcBorders>
              <w:top w:val="nil"/>
              <w:left w:val="nil"/>
              <w:bottom w:val="single" w:sz="8" w:space="0" w:color="auto"/>
              <w:right w:val="single" w:sz="8" w:space="0" w:color="auto"/>
            </w:tcBorders>
            <w:vAlign w:val="center"/>
            <w:hideMark/>
          </w:tcPr>
          <w:p w14:paraId="02C07CB1"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10</w:t>
            </w:r>
          </w:p>
        </w:tc>
        <w:tc>
          <w:tcPr>
            <w:tcW w:w="1701" w:type="dxa"/>
            <w:tcBorders>
              <w:top w:val="nil"/>
              <w:left w:val="nil"/>
              <w:bottom w:val="single" w:sz="8" w:space="0" w:color="auto"/>
              <w:right w:val="single" w:sz="8" w:space="0" w:color="auto"/>
            </w:tcBorders>
            <w:vAlign w:val="center"/>
            <w:hideMark/>
          </w:tcPr>
          <w:p w14:paraId="2D7C3D89"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111</w:t>
            </w:r>
          </w:p>
        </w:tc>
        <w:tc>
          <w:tcPr>
            <w:tcW w:w="1701" w:type="dxa"/>
            <w:tcBorders>
              <w:top w:val="nil"/>
              <w:left w:val="nil"/>
              <w:bottom w:val="single" w:sz="8" w:space="0" w:color="auto"/>
              <w:right w:val="single" w:sz="8" w:space="0" w:color="auto"/>
            </w:tcBorders>
            <w:vAlign w:val="center"/>
            <w:hideMark/>
          </w:tcPr>
          <w:p w14:paraId="12518332" w14:textId="77777777" w:rsidR="00D84747" w:rsidRPr="0016230A" w:rsidRDefault="00D84747" w:rsidP="0016230A">
            <w:pPr>
              <w:spacing w:after="0" w:line="276" w:lineRule="auto"/>
              <w:jc w:val="center"/>
              <w:rPr>
                <w:rFonts w:ascii="Calibri" w:eastAsia="Times New Roman" w:hAnsi="Calibri" w:cs="Calibri"/>
                <w:b/>
                <w:bCs/>
                <w:kern w:val="0"/>
                <w:sz w:val="20"/>
                <w:szCs w:val="20"/>
                <w:lang w:eastAsia="pl-PL"/>
                <w14:ligatures w14:val="none"/>
              </w:rPr>
            </w:pPr>
            <w:r w:rsidRPr="0016230A">
              <w:rPr>
                <w:rFonts w:ascii="Calibri" w:eastAsia="Times New Roman" w:hAnsi="Calibri" w:cs="Calibri"/>
                <w:b/>
                <w:bCs/>
                <w:kern w:val="0"/>
                <w:sz w:val="20"/>
                <w:szCs w:val="20"/>
                <w:lang w:eastAsia="pl-PL"/>
                <w14:ligatures w14:val="none"/>
              </w:rPr>
              <w:t>0</w:t>
            </w:r>
          </w:p>
        </w:tc>
        <w:tc>
          <w:tcPr>
            <w:tcW w:w="1990" w:type="dxa"/>
            <w:tcBorders>
              <w:top w:val="nil"/>
              <w:left w:val="nil"/>
              <w:bottom w:val="single" w:sz="8" w:space="0" w:color="auto"/>
              <w:right w:val="single" w:sz="8" w:space="0" w:color="auto"/>
            </w:tcBorders>
            <w:vAlign w:val="center"/>
            <w:hideMark/>
          </w:tcPr>
          <w:p w14:paraId="5C22D826" w14:textId="77777777" w:rsidR="00D84747" w:rsidRPr="0016230A" w:rsidRDefault="00D84747" w:rsidP="0016230A">
            <w:pPr>
              <w:spacing w:after="0" w:line="276" w:lineRule="auto"/>
              <w:jc w:val="center"/>
              <w:rPr>
                <w:rFonts w:ascii="Calibri" w:eastAsia="Times New Roman" w:hAnsi="Calibri" w:cs="Calibri"/>
                <w:b/>
                <w:bCs/>
                <w:kern w:val="0"/>
                <w:sz w:val="20"/>
                <w:szCs w:val="20"/>
                <w:lang w:eastAsia="pl-PL"/>
                <w14:ligatures w14:val="none"/>
              </w:rPr>
            </w:pPr>
            <w:r w:rsidRPr="0016230A">
              <w:rPr>
                <w:rFonts w:ascii="Calibri" w:eastAsia="Times New Roman" w:hAnsi="Calibri" w:cs="Calibri"/>
                <w:b/>
                <w:bCs/>
                <w:kern w:val="0"/>
                <w:sz w:val="20"/>
                <w:szCs w:val="20"/>
                <w:lang w:eastAsia="pl-PL"/>
                <w14:ligatures w14:val="none"/>
              </w:rPr>
              <w:t>0</w:t>
            </w:r>
          </w:p>
        </w:tc>
      </w:tr>
      <w:tr w:rsidR="00D84747" w:rsidRPr="0016230A" w14:paraId="43998936" w14:textId="77777777" w:rsidTr="0016230A">
        <w:trPr>
          <w:trHeight w:val="438"/>
        </w:trPr>
        <w:tc>
          <w:tcPr>
            <w:tcW w:w="0" w:type="auto"/>
            <w:vMerge/>
            <w:tcBorders>
              <w:top w:val="nil"/>
              <w:left w:val="double" w:sz="6" w:space="0" w:color="auto"/>
              <w:bottom w:val="single" w:sz="8" w:space="0" w:color="000000"/>
              <w:right w:val="single" w:sz="8" w:space="0" w:color="auto"/>
            </w:tcBorders>
            <w:vAlign w:val="center"/>
            <w:hideMark/>
          </w:tcPr>
          <w:p w14:paraId="6C90C901"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630" w:type="dxa"/>
            <w:tcBorders>
              <w:top w:val="nil"/>
              <w:left w:val="nil"/>
              <w:bottom w:val="single" w:sz="8" w:space="0" w:color="auto"/>
              <w:right w:val="single" w:sz="8" w:space="0" w:color="auto"/>
            </w:tcBorders>
            <w:vAlign w:val="bottom"/>
            <w:hideMark/>
          </w:tcPr>
          <w:p w14:paraId="097C20C8"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licea ogólnokształcące</w:t>
            </w:r>
          </w:p>
          <w:p w14:paraId="7A023E0B"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547" w:type="dxa"/>
            <w:tcBorders>
              <w:top w:val="nil"/>
              <w:left w:val="nil"/>
              <w:bottom w:val="single" w:sz="8" w:space="0" w:color="auto"/>
              <w:right w:val="single" w:sz="8" w:space="0" w:color="auto"/>
            </w:tcBorders>
            <w:vAlign w:val="bottom"/>
            <w:hideMark/>
          </w:tcPr>
          <w:p w14:paraId="43131E56"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03.</w:t>
            </w:r>
          </w:p>
        </w:tc>
        <w:tc>
          <w:tcPr>
            <w:tcW w:w="1614" w:type="dxa"/>
            <w:tcBorders>
              <w:top w:val="nil"/>
              <w:left w:val="nil"/>
              <w:bottom w:val="single" w:sz="8" w:space="0" w:color="auto"/>
              <w:right w:val="single" w:sz="8" w:space="0" w:color="auto"/>
            </w:tcBorders>
            <w:vAlign w:val="center"/>
            <w:hideMark/>
          </w:tcPr>
          <w:p w14:paraId="4F7FAA46"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701" w:type="dxa"/>
            <w:tcBorders>
              <w:top w:val="nil"/>
              <w:left w:val="nil"/>
              <w:bottom w:val="single" w:sz="8" w:space="0" w:color="auto"/>
              <w:right w:val="single" w:sz="8" w:space="0" w:color="auto"/>
            </w:tcBorders>
            <w:vAlign w:val="center"/>
            <w:hideMark/>
          </w:tcPr>
          <w:p w14:paraId="6FB421E2"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701" w:type="dxa"/>
            <w:tcBorders>
              <w:top w:val="nil"/>
              <w:left w:val="nil"/>
              <w:bottom w:val="single" w:sz="8" w:space="0" w:color="auto"/>
              <w:right w:val="single" w:sz="8" w:space="0" w:color="auto"/>
            </w:tcBorders>
            <w:vAlign w:val="center"/>
            <w:hideMark/>
          </w:tcPr>
          <w:p w14:paraId="6C84CEDD"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990" w:type="dxa"/>
            <w:tcBorders>
              <w:top w:val="nil"/>
              <w:left w:val="nil"/>
              <w:bottom w:val="single" w:sz="8" w:space="0" w:color="auto"/>
              <w:right w:val="single" w:sz="8" w:space="0" w:color="auto"/>
            </w:tcBorders>
            <w:vAlign w:val="center"/>
            <w:hideMark/>
          </w:tcPr>
          <w:p w14:paraId="3E00E68D"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r>
      <w:tr w:rsidR="00D84747" w:rsidRPr="0016230A" w14:paraId="0CEF8611" w14:textId="77777777" w:rsidTr="0016230A">
        <w:trPr>
          <w:trHeight w:val="405"/>
        </w:trPr>
        <w:tc>
          <w:tcPr>
            <w:tcW w:w="0" w:type="auto"/>
            <w:vMerge/>
            <w:tcBorders>
              <w:top w:val="nil"/>
              <w:left w:val="double" w:sz="6" w:space="0" w:color="auto"/>
              <w:bottom w:val="single" w:sz="8" w:space="0" w:color="000000"/>
              <w:right w:val="single" w:sz="8" w:space="0" w:color="auto"/>
            </w:tcBorders>
            <w:vAlign w:val="center"/>
            <w:hideMark/>
          </w:tcPr>
          <w:p w14:paraId="7431BC39"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630" w:type="dxa"/>
            <w:tcBorders>
              <w:top w:val="nil"/>
              <w:left w:val="nil"/>
              <w:bottom w:val="single" w:sz="8" w:space="0" w:color="auto"/>
              <w:right w:val="single" w:sz="8" w:space="0" w:color="auto"/>
            </w:tcBorders>
            <w:vAlign w:val="bottom"/>
            <w:hideMark/>
          </w:tcPr>
          <w:p w14:paraId="330ECE38"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 xml:space="preserve">ponadpodstawowe szkoły zawodowe </w:t>
            </w:r>
          </w:p>
        </w:tc>
        <w:tc>
          <w:tcPr>
            <w:tcW w:w="547" w:type="dxa"/>
            <w:tcBorders>
              <w:top w:val="nil"/>
              <w:left w:val="nil"/>
              <w:bottom w:val="single" w:sz="8" w:space="0" w:color="auto"/>
              <w:right w:val="single" w:sz="8" w:space="0" w:color="auto"/>
            </w:tcBorders>
            <w:vAlign w:val="bottom"/>
            <w:hideMark/>
          </w:tcPr>
          <w:p w14:paraId="5A0A0964"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04.</w:t>
            </w:r>
          </w:p>
        </w:tc>
        <w:tc>
          <w:tcPr>
            <w:tcW w:w="1614" w:type="dxa"/>
            <w:tcBorders>
              <w:top w:val="nil"/>
              <w:left w:val="nil"/>
              <w:bottom w:val="single" w:sz="8" w:space="0" w:color="auto"/>
              <w:right w:val="single" w:sz="8" w:space="0" w:color="auto"/>
            </w:tcBorders>
            <w:vAlign w:val="center"/>
            <w:hideMark/>
          </w:tcPr>
          <w:p w14:paraId="4E17335E"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1</w:t>
            </w:r>
          </w:p>
        </w:tc>
        <w:tc>
          <w:tcPr>
            <w:tcW w:w="1701" w:type="dxa"/>
            <w:tcBorders>
              <w:top w:val="nil"/>
              <w:left w:val="nil"/>
              <w:bottom w:val="single" w:sz="8" w:space="0" w:color="auto"/>
              <w:right w:val="single" w:sz="8" w:space="0" w:color="auto"/>
            </w:tcBorders>
            <w:vAlign w:val="center"/>
            <w:hideMark/>
          </w:tcPr>
          <w:p w14:paraId="6B1A8885"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6</w:t>
            </w:r>
          </w:p>
        </w:tc>
        <w:tc>
          <w:tcPr>
            <w:tcW w:w="1701" w:type="dxa"/>
            <w:tcBorders>
              <w:top w:val="nil"/>
              <w:left w:val="nil"/>
              <w:bottom w:val="single" w:sz="8" w:space="0" w:color="auto"/>
              <w:right w:val="single" w:sz="8" w:space="0" w:color="auto"/>
            </w:tcBorders>
            <w:vAlign w:val="center"/>
            <w:hideMark/>
          </w:tcPr>
          <w:p w14:paraId="73F43B51"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990" w:type="dxa"/>
            <w:tcBorders>
              <w:top w:val="nil"/>
              <w:left w:val="nil"/>
              <w:bottom w:val="single" w:sz="8" w:space="0" w:color="auto"/>
              <w:right w:val="single" w:sz="8" w:space="0" w:color="auto"/>
            </w:tcBorders>
            <w:vAlign w:val="center"/>
            <w:hideMark/>
          </w:tcPr>
          <w:p w14:paraId="7B948CEE"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r>
      <w:tr w:rsidR="00D84747" w:rsidRPr="0016230A" w14:paraId="092E806C" w14:textId="77777777" w:rsidTr="0016230A">
        <w:trPr>
          <w:trHeight w:val="289"/>
        </w:trPr>
        <w:tc>
          <w:tcPr>
            <w:tcW w:w="2257" w:type="dxa"/>
            <w:gridSpan w:val="2"/>
            <w:tcBorders>
              <w:top w:val="single" w:sz="8" w:space="0" w:color="auto"/>
              <w:left w:val="double" w:sz="6" w:space="0" w:color="auto"/>
              <w:bottom w:val="single" w:sz="8" w:space="0" w:color="auto"/>
              <w:right w:val="single" w:sz="8" w:space="0" w:color="000000"/>
            </w:tcBorders>
            <w:vAlign w:val="bottom"/>
            <w:hideMark/>
          </w:tcPr>
          <w:p w14:paraId="5BF6FA8A"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Zespoły szkół:</w:t>
            </w:r>
          </w:p>
        </w:tc>
        <w:tc>
          <w:tcPr>
            <w:tcW w:w="547" w:type="dxa"/>
            <w:tcBorders>
              <w:top w:val="nil"/>
              <w:left w:val="nil"/>
              <w:bottom w:val="single" w:sz="8" w:space="0" w:color="auto"/>
              <w:right w:val="single" w:sz="8" w:space="0" w:color="auto"/>
            </w:tcBorders>
            <w:vAlign w:val="bottom"/>
            <w:hideMark/>
          </w:tcPr>
          <w:p w14:paraId="2CF65B19"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05.</w:t>
            </w:r>
          </w:p>
        </w:tc>
        <w:tc>
          <w:tcPr>
            <w:tcW w:w="1614" w:type="dxa"/>
            <w:tcBorders>
              <w:top w:val="nil"/>
              <w:left w:val="nil"/>
              <w:bottom w:val="single" w:sz="8" w:space="0" w:color="auto"/>
              <w:right w:val="single" w:sz="8" w:space="0" w:color="auto"/>
            </w:tcBorders>
            <w:vAlign w:val="center"/>
            <w:hideMark/>
          </w:tcPr>
          <w:p w14:paraId="02119531"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2</w:t>
            </w:r>
          </w:p>
        </w:tc>
        <w:tc>
          <w:tcPr>
            <w:tcW w:w="1701" w:type="dxa"/>
            <w:tcBorders>
              <w:top w:val="nil"/>
              <w:left w:val="nil"/>
              <w:bottom w:val="single" w:sz="8" w:space="0" w:color="auto"/>
              <w:right w:val="single" w:sz="8" w:space="0" w:color="auto"/>
            </w:tcBorders>
            <w:vAlign w:val="center"/>
            <w:hideMark/>
          </w:tcPr>
          <w:p w14:paraId="77953ABC"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49</w:t>
            </w:r>
          </w:p>
        </w:tc>
        <w:tc>
          <w:tcPr>
            <w:tcW w:w="1701" w:type="dxa"/>
            <w:tcBorders>
              <w:top w:val="nil"/>
              <w:left w:val="nil"/>
              <w:bottom w:val="single" w:sz="8" w:space="0" w:color="auto"/>
              <w:right w:val="single" w:sz="8" w:space="0" w:color="auto"/>
            </w:tcBorders>
            <w:vAlign w:val="center"/>
            <w:hideMark/>
          </w:tcPr>
          <w:p w14:paraId="32FB3882"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990" w:type="dxa"/>
            <w:tcBorders>
              <w:top w:val="nil"/>
              <w:left w:val="nil"/>
              <w:bottom w:val="single" w:sz="8" w:space="0" w:color="auto"/>
              <w:right w:val="single" w:sz="8" w:space="0" w:color="auto"/>
            </w:tcBorders>
            <w:vAlign w:val="center"/>
            <w:hideMark/>
          </w:tcPr>
          <w:p w14:paraId="6AB3A785"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r>
      <w:tr w:rsidR="00D84747" w:rsidRPr="0016230A" w14:paraId="1E93928A" w14:textId="77777777" w:rsidTr="0016230A">
        <w:trPr>
          <w:trHeight w:val="1155"/>
        </w:trPr>
        <w:tc>
          <w:tcPr>
            <w:tcW w:w="627" w:type="dxa"/>
            <w:vMerge w:val="restart"/>
            <w:tcBorders>
              <w:top w:val="nil"/>
              <w:left w:val="double" w:sz="6" w:space="0" w:color="auto"/>
              <w:bottom w:val="single" w:sz="8" w:space="0" w:color="000000"/>
              <w:right w:val="single" w:sz="8" w:space="0" w:color="auto"/>
            </w:tcBorders>
            <w:textDirection w:val="btLr"/>
            <w:vAlign w:val="bottom"/>
            <w:hideMark/>
          </w:tcPr>
          <w:p w14:paraId="58016050"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Placówki funkcjonujące w zespołach</w:t>
            </w:r>
          </w:p>
        </w:tc>
        <w:tc>
          <w:tcPr>
            <w:tcW w:w="1630" w:type="dxa"/>
            <w:tcBorders>
              <w:top w:val="nil"/>
              <w:left w:val="nil"/>
              <w:bottom w:val="single" w:sz="8" w:space="0" w:color="auto"/>
              <w:right w:val="single" w:sz="8" w:space="0" w:color="auto"/>
            </w:tcBorders>
            <w:vAlign w:val="bottom"/>
            <w:hideMark/>
          </w:tcPr>
          <w:p w14:paraId="47D8B5ED"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przedszkola/ inne formy wychowania przedszkolnego</w:t>
            </w:r>
          </w:p>
        </w:tc>
        <w:tc>
          <w:tcPr>
            <w:tcW w:w="547" w:type="dxa"/>
            <w:tcBorders>
              <w:top w:val="nil"/>
              <w:left w:val="nil"/>
              <w:bottom w:val="single" w:sz="8" w:space="0" w:color="auto"/>
              <w:right w:val="single" w:sz="8" w:space="0" w:color="auto"/>
            </w:tcBorders>
            <w:vAlign w:val="bottom"/>
            <w:hideMark/>
          </w:tcPr>
          <w:p w14:paraId="5FC82F45"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06.</w:t>
            </w:r>
          </w:p>
        </w:tc>
        <w:tc>
          <w:tcPr>
            <w:tcW w:w="1614" w:type="dxa"/>
            <w:tcBorders>
              <w:top w:val="nil"/>
              <w:left w:val="nil"/>
              <w:bottom w:val="single" w:sz="8" w:space="0" w:color="auto"/>
              <w:right w:val="single" w:sz="8" w:space="0" w:color="auto"/>
              <w:tl2br w:val="single" w:sz="4" w:space="0" w:color="auto"/>
              <w:tr2bl w:val="single" w:sz="4" w:space="0" w:color="auto"/>
            </w:tcBorders>
            <w:vAlign w:val="bottom"/>
            <w:hideMark/>
          </w:tcPr>
          <w:p w14:paraId="1DCA52AB"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701" w:type="dxa"/>
            <w:tcBorders>
              <w:top w:val="nil"/>
              <w:left w:val="nil"/>
              <w:bottom w:val="single" w:sz="8" w:space="0" w:color="auto"/>
              <w:right w:val="single" w:sz="8" w:space="0" w:color="auto"/>
              <w:tl2br w:val="single" w:sz="4" w:space="0" w:color="auto"/>
              <w:tr2bl w:val="single" w:sz="4" w:space="0" w:color="auto"/>
            </w:tcBorders>
            <w:vAlign w:val="bottom"/>
            <w:hideMark/>
          </w:tcPr>
          <w:p w14:paraId="75D23379"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701" w:type="dxa"/>
            <w:tcBorders>
              <w:top w:val="nil"/>
              <w:left w:val="nil"/>
              <w:bottom w:val="single" w:sz="8" w:space="0" w:color="auto"/>
              <w:right w:val="single" w:sz="8" w:space="0" w:color="auto"/>
              <w:tl2br w:val="single" w:sz="4" w:space="0" w:color="auto"/>
              <w:tr2bl w:val="single" w:sz="4" w:space="0" w:color="auto"/>
            </w:tcBorders>
            <w:vAlign w:val="bottom"/>
            <w:hideMark/>
          </w:tcPr>
          <w:p w14:paraId="1C0DA27E"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990" w:type="dxa"/>
            <w:tcBorders>
              <w:top w:val="nil"/>
              <w:left w:val="nil"/>
              <w:bottom w:val="single" w:sz="8" w:space="0" w:color="auto"/>
              <w:right w:val="single" w:sz="8" w:space="0" w:color="auto"/>
              <w:tl2br w:val="single" w:sz="4" w:space="0" w:color="auto"/>
              <w:tr2bl w:val="single" w:sz="4" w:space="0" w:color="auto"/>
            </w:tcBorders>
            <w:vAlign w:val="bottom"/>
            <w:hideMark/>
          </w:tcPr>
          <w:p w14:paraId="521F873A"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r>
      <w:tr w:rsidR="00D84747" w:rsidRPr="0016230A" w14:paraId="3C053F22" w14:textId="77777777" w:rsidTr="0016230A">
        <w:trPr>
          <w:trHeight w:val="562"/>
        </w:trPr>
        <w:tc>
          <w:tcPr>
            <w:tcW w:w="0" w:type="auto"/>
            <w:vMerge/>
            <w:tcBorders>
              <w:top w:val="nil"/>
              <w:left w:val="double" w:sz="6" w:space="0" w:color="auto"/>
              <w:bottom w:val="single" w:sz="8" w:space="0" w:color="000000"/>
              <w:right w:val="single" w:sz="8" w:space="0" w:color="auto"/>
            </w:tcBorders>
            <w:vAlign w:val="center"/>
            <w:hideMark/>
          </w:tcPr>
          <w:p w14:paraId="1E698323"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630" w:type="dxa"/>
            <w:tcBorders>
              <w:top w:val="nil"/>
              <w:left w:val="nil"/>
              <w:bottom w:val="single" w:sz="8" w:space="0" w:color="auto"/>
              <w:right w:val="single" w:sz="8" w:space="0" w:color="auto"/>
            </w:tcBorders>
            <w:vAlign w:val="bottom"/>
            <w:hideMark/>
          </w:tcPr>
          <w:p w14:paraId="50D8A8BC"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szkoły podstawowe</w:t>
            </w:r>
          </w:p>
        </w:tc>
        <w:tc>
          <w:tcPr>
            <w:tcW w:w="547" w:type="dxa"/>
            <w:tcBorders>
              <w:top w:val="nil"/>
              <w:left w:val="nil"/>
              <w:bottom w:val="single" w:sz="8" w:space="0" w:color="auto"/>
              <w:right w:val="single" w:sz="8" w:space="0" w:color="auto"/>
            </w:tcBorders>
            <w:vAlign w:val="bottom"/>
            <w:hideMark/>
          </w:tcPr>
          <w:p w14:paraId="22CE1807"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07.</w:t>
            </w:r>
          </w:p>
        </w:tc>
        <w:tc>
          <w:tcPr>
            <w:tcW w:w="1614" w:type="dxa"/>
            <w:tcBorders>
              <w:top w:val="nil"/>
              <w:left w:val="nil"/>
              <w:bottom w:val="single" w:sz="8" w:space="0" w:color="auto"/>
              <w:right w:val="single" w:sz="8" w:space="0" w:color="auto"/>
            </w:tcBorders>
            <w:vAlign w:val="center"/>
            <w:hideMark/>
          </w:tcPr>
          <w:p w14:paraId="577C9551"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2</w:t>
            </w:r>
          </w:p>
        </w:tc>
        <w:tc>
          <w:tcPr>
            <w:tcW w:w="1701" w:type="dxa"/>
            <w:tcBorders>
              <w:top w:val="nil"/>
              <w:left w:val="nil"/>
              <w:bottom w:val="single" w:sz="8" w:space="0" w:color="auto"/>
              <w:right w:val="single" w:sz="8" w:space="0" w:color="auto"/>
            </w:tcBorders>
            <w:vAlign w:val="center"/>
            <w:hideMark/>
          </w:tcPr>
          <w:p w14:paraId="617916EC"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20</w:t>
            </w:r>
          </w:p>
        </w:tc>
        <w:tc>
          <w:tcPr>
            <w:tcW w:w="1701" w:type="dxa"/>
            <w:tcBorders>
              <w:top w:val="nil"/>
              <w:left w:val="nil"/>
              <w:bottom w:val="single" w:sz="8" w:space="0" w:color="auto"/>
              <w:right w:val="single" w:sz="8" w:space="0" w:color="auto"/>
            </w:tcBorders>
            <w:vAlign w:val="center"/>
            <w:hideMark/>
          </w:tcPr>
          <w:p w14:paraId="7D71350C"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990" w:type="dxa"/>
            <w:tcBorders>
              <w:top w:val="nil"/>
              <w:left w:val="nil"/>
              <w:bottom w:val="single" w:sz="8" w:space="0" w:color="auto"/>
              <w:right w:val="single" w:sz="8" w:space="0" w:color="auto"/>
            </w:tcBorders>
            <w:vAlign w:val="center"/>
            <w:hideMark/>
          </w:tcPr>
          <w:p w14:paraId="7B0CFAFA"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r>
      <w:tr w:rsidR="00D84747" w:rsidRPr="0016230A" w14:paraId="7B39F0CE" w14:textId="77777777" w:rsidTr="0016230A">
        <w:trPr>
          <w:trHeight w:val="619"/>
        </w:trPr>
        <w:tc>
          <w:tcPr>
            <w:tcW w:w="0" w:type="auto"/>
            <w:vMerge/>
            <w:tcBorders>
              <w:top w:val="nil"/>
              <w:left w:val="double" w:sz="6" w:space="0" w:color="auto"/>
              <w:bottom w:val="single" w:sz="8" w:space="0" w:color="000000"/>
              <w:right w:val="single" w:sz="8" w:space="0" w:color="auto"/>
            </w:tcBorders>
            <w:vAlign w:val="center"/>
            <w:hideMark/>
          </w:tcPr>
          <w:p w14:paraId="3053CE00"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630" w:type="dxa"/>
            <w:tcBorders>
              <w:top w:val="nil"/>
              <w:left w:val="nil"/>
              <w:bottom w:val="single" w:sz="8" w:space="0" w:color="auto"/>
              <w:right w:val="single" w:sz="8" w:space="0" w:color="auto"/>
            </w:tcBorders>
            <w:vAlign w:val="bottom"/>
            <w:hideMark/>
          </w:tcPr>
          <w:p w14:paraId="1A1296E4"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licea ogólnokształcące</w:t>
            </w:r>
          </w:p>
        </w:tc>
        <w:tc>
          <w:tcPr>
            <w:tcW w:w="547" w:type="dxa"/>
            <w:tcBorders>
              <w:top w:val="nil"/>
              <w:left w:val="nil"/>
              <w:bottom w:val="single" w:sz="8" w:space="0" w:color="auto"/>
              <w:right w:val="single" w:sz="8" w:space="0" w:color="auto"/>
            </w:tcBorders>
            <w:vAlign w:val="bottom"/>
            <w:hideMark/>
          </w:tcPr>
          <w:p w14:paraId="563367D7"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08.</w:t>
            </w:r>
          </w:p>
        </w:tc>
        <w:tc>
          <w:tcPr>
            <w:tcW w:w="1614" w:type="dxa"/>
            <w:tcBorders>
              <w:top w:val="nil"/>
              <w:left w:val="nil"/>
              <w:bottom w:val="single" w:sz="8" w:space="0" w:color="auto"/>
              <w:right w:val="single" w:sz="8" w:space="0" w:color="auto"/>
            </w:tcBorders>
            <w:vAlign w:val="center"/>
            <w:hideMark/>
          </w:tcPr>
          <w:p w14:paraId="0D239A18"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2</w:t>
            </w:r>
          </w:p>
        </w:tc>
        <w:tc>
          <w:tcPr>
            <w:tcW w:w="1701" w:type="dxa"/>
            <w:tcBorders>
              <w:top w:val="nil"/>
              <w:left w:val="nil"/>
              <w:bottom w:val="single" w:sz="8" w:space="0" w:color="auto"/>
              <w:right w:val="single" w:sz="8" w:space="0" w:color="auto"/>
            </w:tcBorders>
            <w:vAlign w:val="center"/>
            <w:hideMark/>
          </w:tcPr>
          <w:p w14:paraId="29DB4F48"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14</w:t>
            </w:r>
          </w:p>
        </w:tc>
        <w:tc>
          <w:tcPr>
            <w:tcW w:w="1701" w:type="dxa"/>
            <w:tcBorders>
              <w:top w:val="nil"/>
              <w:left w:val="nil"/>
              <w:bottom w:val="single" w:sz="8" w:space="0" w:color="auto"/>
              <w:right w:val="single" w:sz="8" w:space="0" w:color="auto"/>
            </w:tcBorders>
            <w:vAlign w:val="center"/>
            <w:hideMark/>
          </w:tcPr>
          <w:p w14:paraId="5D7D3859"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990" w:type="dxa"/>
            <w:tcBorders>
              <w:top w:val="nil"/>
              <w:left w:val="nil"/>
              <w:bottom w:val="single" w:sz="8" w:space="0" w:color="auto"/>
              <w:right w:val="single" w:sz="8" w:space="0" w:color="auto"/>
            </w:tcBorders>
            <w:vAlign w:val="center"/>
            <w:hideMark/>
          </w:tcPr>
          <w:p w14:paraId="27E79B34"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r>
      <w:tr w:rsidR="00D84747" w:rsidRPr="0016230A" w14:paraId="4179D5FA" w14:textId="77777777" w:rsidTr="0016230A">
        <w:trPr>
          <w:trHeight w:val="663"/>
        </w:trPr>
        <w:tc>
          <w:tcPr>
            <w:tcW w:w="0" w:type="auto"/>
            <w:vMerge/>
            <w:tcBorders>
              <w:top w:val="nil"/>
              <w:left w:val="double" w:sz="6" w:space="0" w:color="auto"/>
              <w:bottom w:val="single" w:sz="8" w:space="0" w:color="000000"/>
              <w:right w:val="single" w:sz="8" w:space="0" w:color="auto"/>
            </w:tcBorders>
            <w:vAlign w:val="center"/>
            <w:hideMark/>
          </w:tcPr>
          <w:p w14:paraId="78D803A5"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630" w:type="dxa"/>
            <w:tcBorders>
              <w:top w:val="nil"/>
              <w:left w:val="nil"/>
              <w:bottom w:val="single" w:sz="8" w:space="0" w:color="auto"/>
              <w:right w:val="single" w:sz="8" w:space="0" w:color="auto"/>
            </w:tcBorders>
            <w:vAlign w:val="bottom"/>
            <w:hideMark/>
          </w:tcPr>
          <w:p w14:paraId="1210D80A"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ponadpodstawowe szkoły zawodowe</w:t>
            </w:r>
          </w:p>
        </w:tc>
        <w:tc>
          <w:tcPr>
            <w:tcW w:w="547" w:type="dxa"/>
            <w:tcBorders>
              <w:top w:val="nil"/>
              <w:left w:val="nil"/>
              <w:bottom w:val="single" w:sz="8" w:space="0" w:color="auto"/>
              <w:right w:val="single" w:sz="8" w:space="0" w:color="auto"/>
            </w:tcBorders>
            <w:vAlign w:val="bottom"/>
            <w:hideMark/>
          </w:tcPr>
          <w:p w14:paraId="2B3CBE4B"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09.</w:t>
            </w:r>
          </w:p>
        </w:tc>
        <w:tc>
          <w:tcPr>
            <w:tcW w:w="1614" w:type="dxa"/>
            <w:tcBorders>
              <w:top w:val="nil"/>
              <w:left w:val="nil"/>
              <w:bottom w:val="single" w:sz="8" w:space="0" w:color="auto"/>
              <w:right w:val="single" w:sz="8" w:space="0" w:color="auto"/>
            </w:tcBorders>
            <w:vAlign w:val="center"/>
            <w:hideMark/>
          </w:tcPr>
          <w:p w14:paraId="545D01BC"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3</w:t>
            </w:r>
          </w:p>
        </w:tc>
        <w:tc>
          <w:tcPr>
            <w:tcW w:w="1701" w:type="dxa"/>
            <w:tcBorders>
              <w:top w:val="nil"/>
              <w:left w:val="nil"/>
              <w:bottom w:val="single" w:sz="8" w:space="0" w:color="auto"/>
              <w:right w:val="single" w:sz="8" w:space="0" w:color="auto"/>
            </w:tcBorders>
            <w:vAlign w:val="center"/>
            <w:hideMark/>
          </w:tcPr>
          <w:p w14:paraId="0F1875DF"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15</w:t>
            </w:r>
          </w:p>
        </w:tc>
        <w:tc>
          <w:tcPr>
            <w:tcW w:w="1701" w:type="dxa"/>
            <w:tcBorders>
              <w:top w:val="nil"/>
              <w:left w:val="nil"/>
              <w:bottom w:val="single" w:sz="8" w:space="0" w:color="auto"/>
              <w:right w:val="single" w:sz="8" w:space="0" w:color="auto"/>
            </w:tcBorders>
            <w:vAlign w:val="center"/>
            <w:hideMark/>
          </w:tcPr>
          <w:p w14:paraId="386EA70E"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c>
          <w:tcPr>
            <w:tcW w:w="1990" w:type="dxa"/>
            <w:tcBorders>
              <w:top w:val="nil"/>
              <w:left w:val="nil"/>
              <w:bottom w:val="single" w:sz="8" w:space="0" w:color="auto"/>
              <w:right w:val="single" w:sz="8" w:space="0" w:color="auto"/>
            </w:tcBorders>
            <w:vAlign w:val="center"/>
            <w:hideMark/>
          </w:tcPr>
          <w:p w14:paraId="080BA306" w14:textId="77777777" w:rsidR="00D84747" w:rsidRPr="0016230A" w:rsidRDefault="00D84747" w:rsidP="0016230A">
            <w:pPr>
              <w:spacing w:after="0" w:line="276" w:lineRule="auto"/>
              <w:jc w:val="center"/>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0</w:t>
            </w:r>
          </w:p>
        </w:tc>
      </w:tr>
      <w:tr w:rsidR="00D84747" w:rsidRPr="0016230A" w14:paraId="5DAB18BA" w14:textId="77777777" w:rsidTr="0016230A">
        <w:trPr>
          <w:trHeight w:val="272"/>
        </w:trPr>
        <w:tc>
          <w:tcPr>
            <w:tcW w:w="2257" w:type="dxa"/>
            <w:gridSpan w:val="2"/>
            <w:tcBorders>
              <w:top w:val="single" w:sz="8" w:space="0" w:color="auto"/>
              <w:left w:val="double" w:sz="6" w:space="0" w:color="auto"/>
              <w:bottom w:val="nil"/>
              <w:right w:val="single" w:sz="8" w:space="0" w:color="000000"/>
            </w:tcBorders>
            <w:vAlign w:val="bottom"/>
            <w:hideMark/>
          </w:tcPr>
          <w:p w14:paraId="7A12A585"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Razem:</w:t>
            </w:r>
          </w:p>
        </w:tc>
        <w:tc>
          <w:tcPr>
            <w:tcW w:w="547" w:type="dxa"/>
            <w:vMerge w:val="restart"/>
            <w:tcBorders>
              <w:top w:val="nil"/>
              <w:left w:val="single" w:sz="8" w:space="0" w:color="auto"/>
              <w:bottom w:val="double" w:sz="6" w:space="0" w:color="000000"/>
              <w:right w:val="single" w:sz="8" w:space="0" w:color="auto"/>
            </w:tcBorders>
            <w:vAlign w:val="bottom"/>
            <w:hideMark/>
          </w:tcPr>
          <w:p w14:paraId="3864C705"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10.</w:t>
            </w:r>
          </w:p>
        </w:tc>
        <w:tc>
          <w:tcPr>
            <w:tcW w:w="1614" w:type="dxa"/>
            <w:vMerge w:val="restart"/>
            <w:tcBorders>
              <w:top w:val="nil"/>
              <w:left w:val="single" w:sz="8" w:space="0" w:color="auto"/>
              <w:bottom w:val="double" w:sz="6" w:space="0" w:color="000000"/>
              <w:right w:val="single" w:sz="8" w:space="0" w:color="auto"/>
            </w:tcBorders>
            <w:vAlign w:val="center"/>
            <w:hideMark/>
          </w:tcPr>
          <w:p w14:paraId="0D33CD48" w14:textId="77777777" w:rsidR="00D84747" w:rsidRPr="0016230A" w:rsidRDefault="00D84747" w:rsidP="0016230A">
            <w:pPr>
              <w:spacing w:after="0" w:line="276" w:lineRule="auto"/>
              <w:jc w:val="center"/>
              <w:rPr>
                <w:rFonts w:ascii="Calibri" w:eastAsia="Times New Roman" w:hAnsi="Calibri" w:cs="Calibri"/>
                <w:b/>
                <w:kern w:val="0"/>
                <w:sz w:val="20"/>
                <w:szCs w:val="20"/>
                <w:lang w:eastAsia="pl-PL"/>
                <w14:ligatures w14:val="none"/>
              </w:rPr>
            </w:pPr>
            <w:r w:rsidRPr="0016230A">
              <w:rPr>
                <w:rFonts w:ascii="Calibri" w:eastAsia="Times New Roman" w:hAnsi="Calibri" w:cs="Calibri"/>
                <w:b/>
                <w:kern w:val="0"/>
                <w:sz w:val="20"/>
                <w:szCs w:val="20"/>
                <w:lang w:eastAsia="pl-PL"/>
                <w14:ligatures w14:val="none"/>
              </w:rPr>
              <w:t>13</w:t>
            </w:r>
          </w:p>
        </w:tc>
        <w:tc>
          <w:tcPr>
            <w:tcW w:w="1701" w:type="dxa"/>
            <w:vMerge w:val="restart"/>
            <w:tcBorders>
              <w:top w:val="nil"/>
              <w:left w:val="single" w:sz="8" w:space="0" w:color="auto"/>
              <w:right w:val="single" w:sz="8" w:space="0" w:color="auto"/>
            </w:tcBorders>
            <w:vAlign w:val="center"/>
            <w:hideMark/>
          </w:tcPr>
          <w:p w14:paraId="1756FB0E" w14:textId="77777777" w:rsidR="00D84747" w:rsidRPr="0016230A" w:rsidRDefault="00D84747" w:rsidP="0016230A">
            <w:pPr>
              <w:spacing w:after="0" w:line="276" w:lineRule="auto"/>
              <w:jc w:val="center"/>
              <w:rPr>
                <w:rFonts w:ascii="Calibri" w:eastAsia="Times New Roman" w:hAnsi="Calibri" w:cs="Calibri"/>
                <w:b/>
                <w:bCs/>
                <w:kern w:val="0"/>
                <w:sz w:val="20"/>
                <w:szCs w:val="20"/>
                <w:lang w:eastAsia="pl-PL"/>
                <w14:ligatures w14:val="none"/>
              </w:rPr>
            </w:pPr>
            <w:r w:rsidRPr="0016230A">
              <w:rPr>
                <w:rFonts w:ascii="Calibri" w:eastAsia="Times New Roman" w:hAnsi="Calibri" w:cs="Calibri"/>
                <w:b/>
                <w:bCs/>
                <w:kern w:val="0"/>
                <w:sz w:val="20"/>
                <w:szCs w:val="20"/>
                <w:lang w:eastAsia="pl-PL"/>
                <w14:ligatures w14:val="none"/>
              </w:rPr>
              <w:t>166</w:t>
            </w:r>
          </w:p>
        </w:tc>
        <w:tc>
          <w:tcPr>
            <w:tcW w:w="1701" w:type="dxa"/>
            <w:vMerge w:val="restart"/>
            <w:tcBorders>
              <w:top w:val="nil"/>
              <w:left w:val="single" w:sz="8" w:space="0" w:color="auto"/>
              <w:bottom w:val="double" w:sz="6" w:space="0" w:color="000000"/>
              <w:right w:val="single" w:sz="8" w:space="0" w:color="auto"/>
            </w:tcBorders>
            <w:vAlign w:val="center"/>
            <w:hideMark/>
          </w:tcPr>
          <w:p w14:paraId="7EEA0EE4" w14:textId="77777777" w:rsidR="00D84747" w:rsidRPr="0016230A" w:rsidRDefault="00D84747" w:rsidP="0016230A">
            <w:pPr>
              <w:spacing w:after="0" w:line="276" w:lineRule="auto"/>
              <w:jc w:val="center"/>
              <w:rPr>
                <w:rFonts w:ascii="Calibri" w:eastAsia="Times New Roman" w:hAnsi="Calibri" w:cs="Calibri"/>
                <w:b/>
                <w:bCs/>
                <w:kern w:val="0"/>
                <w:sz w:val="20"/>
                <w:szCs w:val="20"/>
                <w:lang w:eastAsia="pl-PL"/>
                <w14:ligatures w14:val="none"/>
              </w:rPr>
            </w:pPr>
            <w:r w:rsidRPr="0016230A">
              <w:rPr>
                <w:rFonts w:ascii="Calibri" w:eastAsia="Times New Roman" w:hAnsi="Calibri" w:cs="Calibri"/>
                <w:b/>
                <w:bCs/>
                <w:kern w:val="0"/>
                <w:sz w:val="20"/>
                <w:szCs w:val="20"/>
                <w:lang w:eastAsia="pl-PL"/>
                <w14:ligatures w14:val="none"/>
              </w:rPr>
              <w:t>0</w:t>
            </w:r>
          </w:p>
        </w:tc>
        <w:tc>
          <w:tcPr>
            <w:tcW w:w="1990" w:type="dxa"/>
            <w:vMerge w:val="restart"/>
            <w:tcBorders>
              <w:top w:val="nil"/>
              <w:left w:val="single" w:sz="8" w:space="0" w:color="auto"/>
              <w:right w:val="single" w:sz="8" w:space="0" w:color="auto"/>
            </w:tcBorders>
            <w:vAlign w:val="center"/>
            <w:hideMark/>
          </w:tcPr>
          <w:p w14:paraId="744A339E" w14:textId="77777777" w:rsidR="00D84747" w:rsidRPr="0016230A" w:rsidRDefault="00D84747" w:rsidP="0016230A">
            <w:pPr>
              <w:spacing w:after="0" w:line="276" w:lineRule="auto"/>
              <w:jc w:val="center"/>
              <w:rPr>
                <w:rFonts w:ascii="Calibri" w:eastAsia="Times New Roman" w:hAnsi="Calibri" w:cs="Calibri"/>
                <w:b/>
                <w:bCs/>
                <w:kern w:val="0"/>
                <w:sz w:val="20"/>
                <w:szCs w:val="20"/>
                <w:lang w:eastAsia="pl-PL"/>
                <w14:ligatures w14:val="none"/>
              </w:rPr>
            </w:pPr>
            <w:r w:rsidRPr="0016230A">
              <w:rPr>
                <w:rFonts w:ascii="Calibri" w:eastAsia="Times New Roman" w:hAnsi="Calibri" w:cs="Calibri"/>
                <w:b/>
                <w:bCs/>
                <w:kern w:val="0"/>
                <w:sz w:val="20"/>
                <w:szCs w:val="20"/>
                <w:lang w:eastAsia="pl-PL"/>
                <w14:ligatures w14:val="none"/>
              </w:rPr>
              <w:t>0</w:t>
            </w:r>
          </w:p>
        </w:tc>
      </w:tr>
      <w:tr w:rsidR="00D84747" w:rsidRPr="0016230A" w14:paraId="3D847CF3" w14:textId="77777777" w:rsidTr="0016230A">
        <w:trPr>
          <w:trHeight w:val="289"/>
        </w:trPr>
        <w:tc>
          <w:tcPr>
            <w:tcW w:w="2257" w:type="dxa"/>
            <w:gridSpan w:val="2"/>
            <w:tcBorders>
              <w:top w:val="nil"/>
              <w:left w:val="double" w:sz="6" w:space="0" w:color="auto"/>
              <w:bottom w:val="double" w:sz="6" w:space="0" w:color="auto"/>
              <w:right w:val="single" w:sz="8" w:space="0" w:color="000000"/>
            </w:tcBorders>
            <w:vAlign w:val="bottom"/>
            <w:hideMark/>
          </w:tcPr>
          <w:p w14:paraId="07E079CE"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r w:rsidRPr="0016230A">
              <w:rPr>
                <w:rFonts w:ascii="Calibri" w:eastAsia="Times New Roman" w:hAnsi="Calibri" w:cs="Calibri"/>
                <w:kern w:val="0"/>
                <w:sz w:val="20"/>
                <w:szCs w:val="20"/>
                <w:lang w:eastAsia="pl-PL"/>
                <w14:ligatures w14:val="none"/>
              </w:rPr>
              <w:t>wiersze od 1 do 6</w:t>
            </w:r>
          </w:p>
        </w:tc>
        <w:tc>
          <w:tcPr>
            <w:tcW w:w="0" w:type="auto"/>
            <w:vMerge/>
            <w:tcBorders>
              <w:top w:val="nil"/>
              <w:left w:val="single" w:sz="8" w:space="0" w:color="auto"/>
              <w:bottom w:val="double" w:sz="6" w:space="0" w:color="000000"/>
              <w:right w:val="single" w:sz="8" w:space="0" w:color="auto"/>
            </w:tcBorders>
            <w:vAlign w:val="center"/>
            <w:hideMark/>
          </w:tcPr>
          <w:p w14:paraId="49AD8C55"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614" w:type="dxa"/>
            <w:vMerge/>
            <w:tcBorders>
              <w:top w:val="nil"/>
              <w:left w:val="single" w:sz="8" w:space="0" w:color="auto"/>
              <w:bottom w:val="double" w:sz="6" w:space="0" w:color="000000"/>
              <w:right w:val="single" w:sz="8" w:space="0" w:color="auto"/>
            </w:tcBorders>
            <w:vAlign w:val="center"/>
            <w:hideMark/>
          </w:tcPr>
          <w:p w14:paraId="21ED7112"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701" w:type="dxa"/>
            <w:vMerge/>
            <w:tcBorders>
              <w:left w:val="single" w:sz="8" w:space="0" w:color="auto"/>
              <w:bottom w:val="double" w:sz="6" w:space="0" w:color="000000"/>
              <w:right w:val="single" w:sz="8" w:space="0" w:color="auto"/>
            </w:tcBorders>
            <w:vAlign w:val="center"/>
            <w:hideMark/>
          </w:tcPr>
          <w:p w14:paraId="2D17915D"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701" w:type="dxa"/>
            <w:vMerge/>
            <w:tcBorders>
              <w:top w:val="nil"/>
              <w:left w:val="single" w:sz="8" w:space="0" w:color="auto"/>
              <w:bottom w:val="double" w:sz="6" w:space="0" w:color="000000"/>
              <w:right w:val="single" w:sz="8" w:space="0" w:color="auto"/>
            </w:tcBorders>
            <w:vAlign w:val="center"/>
            <w:hideMark/>
          </w:tcPr>
          <w:p w14:paraId="7C305DBF"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c>
          <w:tcPr>
            <w:tcW w:w="1990" w:type="dxa"/>
            <w:vMerge/>
            <w:tcBorders>
              <w:left w:val="single" w:sz="8" w:space="0" w:color="auto"/>
              <w:bottom w:val="double" w:sz="6" w:space="0" w:color="000000"/>
              <w:right w:val="single" w:sz="8" w:space="0" w:color="auto"/>
            </w:tcBorders>
            <w:vAlign w:val="center"/>
            <w:hideMark/>
          </w:tcPr>
          <w:p w14:paraId="668954BB" w14:textId="77777777" w:rsidR="00D84747" w:rsidRPr="0016230A" w:rsidRDefault="00D84747" w:rsidP="001A1F34">
            <w:pPr>
              <w:spacing w:after="0" w:line="276" w:lineRule="auto"/>
              <w:jc w:val="both"/>
              <w:rPr>
                <w:rFonts w:ascii="Calibri" w:eastAsia="Times New Roman" w:hAnsi="Calibri" w:cs="Calibri"/>
                <w:kern w:val="0"/>
                <w:sz w:val="20"/>
                <w:szCs w:val="20"/>
                <w:lang w:eastAsia="pl-PL"/>
                <w14:ligatures w14:val="none"/>
              </w:rPr>
            </w:pPr>
          </w:p>
        </w:tc>
      </w:tr>
    </w:tbl>
    <w:p w14:paraId="6B950C98" w14:textId="77777777" w:rsidR="00D84747" w:rsidRPr="0016230A" w:rsidRDefault="00D84747" w:rsidP="001A1F34">
      <w:pPr>
        <w:autoSpaceDE w:val="0"/>
        <w:autoSpaceDN w:val="0"/>
        <w:adjustRightInd w:val="0"/>
        <w:spacing w:after="0" w:line="276" w:lineRule="auto"/>
        <w:jc w:val="both"/>
        <w:rPr>
          <w:rFonts w:ascii="Calibri" w:eastAsia="Times New Roman" w:hAnsi="Calibri" w:cs="Calibri"/>
          <w:b/>
          <w:bCs/>
          <w:kern w:val="0"/>
          <w:lang w:eastAsia="pl-PL"/>
          <w14:ligatures w14:val="none"/>
        </w:rPr>
      </w:pPr>
      <w:r w:rsidRPr="0016230A">
        <w:rPr>
          <w:rFonts w:ascii="Calibri" w:eastAsia="Times New Roman" w:hAnsi="Calibri" w:cs="Calibri"/>
          <w:b/>
          <w:bCs/>
          <w:kern w:val="0"/>
          <w:lang w:eastAsia="pl-PL"/>
          <w14:ligatures w14:val="none"/>
        </w:rPr>
        <w:lastRenderedPageBreak/>
        <w:t>2.5. Ocena obciążenia uczniów ciężarem tornistrów szkolnych</w:t>
      </w:r>
    </w:p>
    <w:p w14:paraId="50112299" w14:textId="2643DF5A" w:rsidR="00D84747" w:rsidRPr="00D84747" w:rsidRDefault="00D84747" w:rsidP="0016230A">
      <w:pPr>
        <w:tabs>
          <w:tab w:val="left" w:pos="426"/>
        </w:tabs>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Ocenę obciążenia uczniów ciężarem tornistrów szkolnych przeprowadzono </w:t>
      </w:r>
      <w:r w:rsidRPr="00D84747">
        <w:rPr>
          <w:rFonts w:ascii="Calibri" w:eastAsia="Times New Roman" w:hAnsi="Calibri" w:cs="Calibri"/>
          <w:kern w:val="0"/>
          <w:lang w:eastAsia="pl-PL"/>
          <w14:ligatures w14:val="none"/>
        </w:rPr>
        <w:br/>
        <w:t xml:space="preserve">w 8 placówkach w 47 oddziałach wśród 914 uczniów. W wyniku przeprowadzonej oceny stwierdzono, że waga tornistra u 42 % uczniów nie przekraczała 10% masy ciała ucznia, waga tornistra szkolnego w zakresie 10-15% masy ciała ucznia wystąpiła u 50 % uczniów, natomiast 8 % uczniów posiadało plecak, którego waga przekraczała 15% ich masy ciała. Przekroczenie wagi tornistra powyżej 15% masy ciała dziecka spowodowane było m. in. niekorzystaniem </w:t>
      </w:r>
      <w:r w:rsidR="0016230A">
        <w:rPr>
          <w:rFonts w:ascii="Calibri" w:eastAsia="Times New Roman" w:hAnsi="Calibri" w:cs="Calibri"/>
          <w:kern w:val="0"/>
          <w:lang w:eastAsia="pl-PL"/>
          <w14:ligatures w14:val="none"/>
        </w:rPr>
        <w:br/>
      </w:r>
      <w:r w:rsidRPr="00D84747">
        <w:rPr>
          <w:rFonts w:ascii="Calibri" w:eastAsia="Times New Roman" w:hAnsi="Calibri" w:cs="Calibri"/>
          <w:kern w:val="0"/>
          <w:lang w:eastAsia="pl-PL"/>
          <w14:ligatures w14:val="none"/>
        </w:rPr>
        <w:t>z możliwości pozostawienia części przyborów i podręczników szkolnych w placówce, noszeniem w tornistrze zbędnych rzeczy itp.</w:t>
      </w:r>
    </w:p>
    <w:p w14:paraId="3C691954"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26FD8BE0" w14:textId="06C627E9"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3. Warunki do prowadzenia zajęć z wychowania fizycznego</w:t>
      </w:r>
      <w:r w:rsidR="004307E0">
        <w:rPr>
          <w:rFonts w:ascii="Calibri" w:eastAsia="Times New Roman" w:hAnsi="Calibri" w:cs="Calibri"/>
          <w:b/>
          <w:bCs/>
          <w:kern w:val="0"/>
          <w:lang w:eastAsia="pl-PL"/>
          <w14:ligatures w14:val="none"/>
        </w:rPr>
        <w:t>.</w:t>
      </w:r>
    </w:p>
    <w:p w14:paraId="67EBDA7A" w14:textId="77777777" w:rsidR="00D84747" w:rsidRPr="00D84747" w:rsidRDefault="00D84747" w:rsidP="004307E0">
      <w:pPr>
        <w:spacing w:after="0" w:line="276" w:lineRule="auto"/>
        <w:ind w:firstLine="709"/>
        <w:jc w:val="both"/>
        <w:rPr>
          <w:rFonts w:ascii="Calibri" w:eastAsia="Times New Roman" w:hAnsi="Calibri" w:cs="Calibri"/>
          <w:bCs/>
          <w:kern w:val="0"/>
          <w:lang w:eastAsia="pl-PL"/>
          <w14:ligatures w14:val="none"/>
        </w:rPr>
      </w:pPr>
      <w:r w:rsidRPr="00D84747">
        <w:rPr>
          <w:rFonts w:ascii="Calibri" w:eastAsia="Times New Roman" w:hAnsi="Calibri" w:cs="Calibri"/>
          <w:bCs/>
          <w:kern w:val="0"/>
          <w:lang w:eastAsia="pl-PL"/>
          <w14:ligatures w14:val="none"/>
        </w:rPr>
        <w:t xml:space="preserve">Po przeprowadzeniu czynności kontrolnych w 2023 roku stwierdzono, że 14 z 15 skontrolowanych szkół posiada infrastrukturę do prowadzenia zajęć WF. </w:t>
      </w:r>
    </w:p>
    <w:p w14:paraId="5E296CCF" w14:textId="77777777" w:rsidR="00D84747" w:rsidRPr="00D84747" w:rsidRDefault="00D84747" w:rsidP="004307E0">
      <w:pPr>
        <w:spacing w:after="0" w:line="276" w:lineRule="auto"/>
        <w:ind w:firstLine="709"/>
        <w:jc w:val="both"/>
        <w:rPr>
          <w:rFonts w:ascii="Calibri" w:eastAsia="Times New Roman" w:hAnsi="Calibri" w:cs="Calibri"/>
          <w:bCs/>
          <w:kern w:val="0"/>
          <w:lang w:eastAsia="pl-PL"/>
          <w14:ligatures w14:val="none"/>
        </w:rPr>
      </w:pPr>
      <w:r w:rsidRPr="00D84747">
        <w:rPr>
          <w:rFonts w:ascii="Calibri" w:eastAsia="Times New Roman" w:hAnsi="Calibri" w:cs="Calibri"/>
          <w:bCs/>
          <w:kern w:val="0"/>
          <w:lang w:eastAsia="pl-PL"/>
          <w14:ligatures w14:val="none"/>
        </w:rPr>
        <w:t>1 placówka – Prywatna Branżowa Szkoła I stopnia w Łobzie korzysta z infrastruktury do WF poza placówką, np. z siłowni i sali gimnastycznej w innej szkole.</w:t>
      </w:r>
    </w:p>
    <w:p w14:paraId="76403004" w14:textId="77777777" w:rsidR="00D84747" w:rsidRPr="00D84747" w:rsidRDefault="00D84747" w:rsidP="004307E0">
      <w:pPr>
        <w:spacing w:after="0" w:line="276" w:lineRule="auto"/>
        <w:ind w:firstLine="709"/>
        <w:jc w:val="both"/>
        <w:rPr>
          <w:rFonts w:ascii="Calibri" w:eastAsia="Times New Roman" w:hAnsi="Calibri" w:cs="Calibri"/>
          <w:bCs/>
          <w:kern w:val="0"/>
          <w:lang w:eastAsia="pl-PL"/>
          <w14:ligatures w14:val="none"/>
        </w:rPr>
      </w:pPr>
      <w:r w:rsidRPr="00D84747">
        <w:rPr>
          <w:rFonts w:ascii="Calibri" w:eastAsia="Times New Roman" w:hAnsi="Calibri" w:cs="Calibri"/>
          <w:bCs/>
          <w:kern w:val="0"/>
          <w:lang w:eastAsia="pl-PL"/>
          <w14:ligatures w14:val="none"/>
        </w:rPr>
        <w:t xml:space="preserve">Szkoły posiadające infrastrukturę do prowadzenia zajęć WF korzystają ponadto, </w:t>
      </w:r>
      <w:r w:rsidRPr="00D84747">
        <w:rPr>
          <w:rFonts w:ascii="Calibri" w:eastAsia="Times New Roman" w:hAnsi="Calibri" w:cs="Calibri"/>
          <w:bCs/>
          <w:kern w:val="0"/>
          <w:lang w:eastAsia="pl-PL"/>
          <w14:ligatures w14:val="none"/>
        </w:rPr>
        <w:br/>
        <w:t>w wyznaczone dni, np. z hali sportowej, z boiska/ stadionu sportowego.</w:t>
      </w:r>
    </w:p>
    <w:p w14:paraId="177EFC19" w14:textId="77777777" w:rsidR="00D84747" w:rsidRPr="00D84747" w:rsidRDefault="00D84747" w:rsidP="001A1F34">
      <w:pPr>
        <w:spacing w:after="0" w:line="276" w:lineRule="auto"/>
        <w:jc w:val="both"/>
        <w:rPr>
          <w:rFonts w:ascii="Calibri" w:eastAsia="Times New Roman" w:hAnsi="Calibri" w:cs="Calibri"/>
          <w:bCs/>
          <w:kern w:val="0"/>
          <w:lang w:eastAsia="pl-PL"/>
          <w14:ligatures w14:val="none"/>
        </w:rPr>
      </w:pPr>
      <w:r w:rsidRPr="00D84747">
        <w:rPr>
          <w:rFonts w:ascii="Calibri" w:eastAsia="Times New Roman" w:hAnsi="Calibri" w:cs="Calibri"/>
          <w:bCs/>
          <w:kern w:val="0"/>
          <w:lang w:eastAsia="pl-PL"/>
          <w14:ligatures w14:val="none"/>
        </w:rPr>
        <w:t>08.12.2023 r. wydana została 1 decyzja zmieniająca dotycząca złego stanu sanitarno – technicznego infrastruktury do zajęć wf w Szkole Podstawowej Nr 3 w Łobzie.</w:t>
      </w:r>
    </w:p>
    <w:p w14:paraId="7D99FB42"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17490B50" w14:textId="7AF5D448"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4. Żywienie/ Dożywianie dzieci i młodzieży w placówkach</w:t>
      </w:r>
      <w:r w:rsidR="004307E0">
        <w:rPr>
          <w:rFonts w:ascii="Calibri" w:eastAsia="Times New Roman" w:hAnsi="Calibri" w:cs="Calibri"/>
          <w:b/>
          <w:bCs/>
          <w:kern w:val="0"/>
          <w:lang w:eastAsia="pl-PL"/>
          <w14:ligatures w14:val="none"/>
        </w:rPr>
        <w:t>.</w:t>
      </w:r>
    </w:p>
    <w:p w14:paraId="2DD5EA04" w14:textId="53F1F438" w:rsidR="00934322" w:rsidRPr="00934322" w:rsidRDefault="00D84747" w:rsidP="00934322">
      <w:pPr>
        <w:spacing w:after="0" w:line="276" w:lineRule="auto"/>
        <w:jc w:val="both"/>
        <w:rPr>
          <w:rFonts w:ascii="Calibri" w:eastAsia="Calibri" w:hAnsi="Calibri" w:cs="Calibri"/>
          <w:kern w:val="0"/>
          <w14:ligatures w14:val="none"/>
        </w:rPr>
      </w:pPr>
      <w:r w:rsidRPr="00D84747">
        <w:rPr>
          <w:rFonts w:ascii="Calibri" w:eastAsia="Times New Roman" w:hAnsi="Calibri" w:cs="Calibri"/>
          <w:kern w:val="0"/>
          <w:lang w:eastAsia="pl-PL"/>
          <w14:ligatures w14:val="none"/>
        </w:rPr>
        <w:tab/>
      </w:r>
      <w:bookmarkStart w:id="4" w:name="_Hlk158894118"/>
      <w:r w:rsidR="00934322" w:rsidRPr="00934322">
        <w:rPr>
          <w:rFonts w:ascii="Calibri" w:eastAsia="Calibri" w:hAnsi="Calibri" w:cs="Calibri"/>
          <w:kern w:val="0"/>
          <w14:ligatures w14:val="none"/>
        </w:rPr>
        <w:t xml:space="preserve">Na terenie funkcjonowania tutejszej Inspekcji działa 1 przedszkole oraz 8 Punktów Wydawania Posiłków w Punktach Przedszkolnych i 7 stołówek szkolnych oraz 7 Punktów Wydawania Posiłków w szkołach.  </w:t>
      </w:r>
    </w:p>
    <w:p w14:paraId="027F7166" w14:textId="4F4976D0" w:rsidR="00934322" w:rsidRPr="00934322" w:rsidRDefault="00934322" w:rsidP="00934322">
      <w:pPr>
        <w:suppressAutoHyphens/>
        <w:spacing w:line="276" w:lineRule="auto"/>
        <w:ind w:firstLine="709"/>
        <w:jc w:val="both"/>
        <w:rPr>
          <w:rFonts w:ascii="Calibri" w:eastAsia="Calibri" w:hAnsi="Calibri" w:cs="Calibri"/>
          <w:kern w:val="0"/>
          <w14:ligatures w14:val="none"/>
        </w:rPr>
      </w:pPr>
      <w:r w:rsidRPr="00934322">
        <w:rPr>
          <w:rFonts w:ascii="Calibri" w:eastAsia="Calibri" w:hAnsi="Calibri" w:cs="Calibri"/>
          <w:kern w:val="0"/>
          <w14:ligatures w14:val="none"/>
        </w:rPr>
        <w:t xml:space="preserve">W roku sprawozdawczym dokonywano oceny sposobu żywienia w jednostkach systemu oświaty  na zgodność z Rozporządzeniem Ministra Zdrowia z dnia 26 lipca 2016 r. </w:t>
      </w:r>
      <w:r>
        <w:rPr>
          <w:rFonts w:ascii="Calibri" w:eastAsia="Calibri" w:hAnsi="Calibri" w:cs="Calibri"/>
          <w:kern w:val="0"/>
          <w14:ligatures w14:val="none"/>
        </w:rPr>
        <w:br/>
      </w:r>
      <w:r w:rsidRPr="00934322">
        <w:rPr>
          <w:rFonts w:ascii="Calibri" w:eastAsia="Calibri" w:hAnsi="Calibri" w:cs="Calibri"/>
          <w:kern w:val="0"/>
          <w14:ligatures w14:val="none"/>
        </w:rPr>
        <w:t xml:space="preserve">w sprawie grup środków spożywczych przeznaczonych do sprzedaży dzieciom i młodzieży </w:t>
      </w:r>
      <w:r>
        <w:rPr>
          <w:rFonts w:ascii="Calibri" w:eastAsia="Calibri" w:hAnsi="Calibri" w:cs="Calibri"/>
          <w:kern w:val="0"/>
          <w14:ligatures w14:val="none"/>
        </w:rPr>
        <w:br/>
      </w:r>
      <w:r w:rsidRPr="00934322">
        <w:rPr>
          <w:rFonts w:ascii="Calibri" w:eastAsia="Calibri" w:hAnsi="Calibri" w:cs="Calibri"/>
          <w:kern w:val="0"/>
          <w14:ligatures w14:val="none"/>
        </w:rPr>
        <w:t>w jednostkach systemu oświaty oraz wymagań, jakie muszą spełniać środki spożywcze stosowane w ramach żywienia zbiorowego dzieci i młodzieży w tych jednostkach  (Dz. U.</w:t>
      </w:r>
      <w:r>
        <w:rPr>
          <w:rFonts w:ascii="Calibri" w:eastAsia="Calibri" w:hAnsi="Calibri" w:cs="Calibri"/>
          <w:kern w:val="0"/>
          <w14:ligatures w14:val="none"/>
        </w:rPr>
        <w:br/>
      </w:r>
      <w:r w:rsidRPr="00934322">
        <w:rPr>
          <w:rFonts w:ascii="Calibri" w:eastAsia="Calibri" w:hAnsi="Calibri" w:cs="Calibri"/>
          <w:kern w:val="0"/>
          <w14:ligatures w14:val="none"/>
        </w:rPr>
        <w:t xml:space="preserve"> z 2016 r., poz. 1154)</w:t>
      </w:r>
      <w:r>
        <w:rPr>
          <w:rFonts w:ascii="Calibri" w:eastAsia="Calibri" w:hAnsi="Calibri" w:cs="Calibri"/>
          <w:kern w:val="0"/>
          <w14:ligatures w14:val="none"/>
        </w:rPr>
        <w:t>.</w:t>
      </w:r>
    </w:p>
    <w:p w14:paraId="79278172" w14:textId="77777777" w:rsidR="00934322" w:rsidRPr="00934322" w:rsidRDefault="00934322" w:rsidP="00934322">
      <w:pPr>
        <w:suppressAutoHyphens/>
        <w:spacing w:after="0" w:line="259" w:lineRule="auto"/>
        <w:jc w:val="both"/>
        <w:rPr>
          <w:rFonts w:ascii="Calibri" w:eastAsia="Calibri" w:hAnsi="Calibri" w:cs="Calibri"/>
          <w:b/>
          <w:bCs/>
          <w:kern w:val="0"/>
          <w:u w:val="single"/>
          <w14:ligatures w14:val="none"/>
        </w:rPr>
      </w:pPr>
      <w:r w:rsidRPr="00934322">
        <w:rPr>
          <w:rFonts w:ascii="Calibri" w:eastAsia="Calibri" w:hAnsi="Calibri" w:cs="Calibri"/>
          <w:b/>
          <w:bCs/>
          <w:kern w:val="0"/>
          <w:u w:val="single"/>
          <w14:ligatures w14:val="none"/>
        </w:rPr>
        <w:t>Stołówki szkolne</w:t>
      </w:r>
    </w:p>
    <w:p w14:paraId="7B9DEA85" w14:textId="77777777" w:rsidR="00934322" w:rsidRPr="00934322" w:rsidRDefault="00934322" w:rsidP="00934322">
      <w:pPr>
        <w:spacing w:after="0" w:line="276" w:lineRule="auto"/>
        <w:jc w:val="both"/>
        <w:rPr>
          <w:rFonts w:ascii="Calibri" w:eastAsia="Calibri" w:hAnsi="Calibri" w:cs="Calibri"/>
          <w:b/>
          <w:kern w:val="0"/>
          <w:lang w:eastAsia="pl-PL"/>
          <w14:ligatures w14:val="none"/>
        </w:rPr>
      </w:pPr>
      <w:r w:rsidRPr="00934322">
        <w:rPr>
          <w:rFonts w:ascii="Calibri" w:eastAsia="Calibri" w:hAnsi="Calibri" w:cs="Calibri"/>
          <w:kern w:val="0"/>
          <w:lang w:eastAsia="pl-PL"/>
          <w14:ligatures w14:val="none"/>
        </w:rPr>
        <w:t xml:space="preserve">- </w:t>
      </w:r>
      <w:r w:rsidRPr="00934322">
        <w:rPr>
          <w:rFonts w:ascii="Calibri" w:eastAsia="Calibri" w:hAnsi="Calibri" w:cs="Calibri"/>
          <w:b/>
          <w:kern w:val="0"/>
          <w:lang w:eastAsia="pl-PL"/>
          <w14:ligatures w14:val="none"/>
        </w:rPr>
        <w:t xml:space="preserve">Stołówka szkolna w Szkole Podstawowej nr 3 Łobzie </w:t>
      </w:r>
    </w:p>
    <w:p w14:paraId="743AF71C" w14:textId="77777777" w:rsidR="00934322" w:rsidRPr="00934322" w:rsidRDefault="00934322" w:rsidP="00934322">
      <w:pPr>
        <w:spacing w:after="0" w:line="276" w:lineRule="auto"/>
        <w:jc w:val="both"/>
        <w:rPr>
          <w:rFonts w:ascii="Calibri" w:eastAsia="Calibri" w:hAnsi="Calibri" w:cs="Calibri"/>
          <w:b/>
          <w:kern w:val="0"/>
          <w:lang w:eastAsia="pl-PL"/>
          <w14:ligatures w14:val="none"/>
        </w:rPr>
      </w:pPr>
      <w:r w:rsidRPr="00934322">
        <w:rPr>
          <w:rFonts w:ascii="Calibri" w:eastAsia="Calibri" w:hAnsi="Calibri" w:cs="Calibri"/>
          <w:bCs/>
          <w:kern w:val="0"/>
          <w:lang w:eastAsia="pl-PL"/>
          <w14:ligatures w14:val="none"/>
        </w:rPr>
        <w:t xml:space="preserve"> </w:t>
      </w:r>
      <w:r w:rsidRPr="00934322">
        <w:rPr>
          <w:rFonts w:ascii="Calibri" w:eastAsia="Calibri" w:hAnsi="Calibri" w:cs="Calibri"/>
          <w:kern w:val="0"/>
          <w:lang w:eastAsia="pl-PL"/>
          <w14:ligatures w14:val="none"/>
        </w:rPr>
        <w:t>-</w:t>
      </w:r>
      <w:r w:rsidRPr="00934322">
        <w:rPr>
          <w:rFonts w:ascii="Calibri" w:eastAsia="Calibri" w:hAnsi="Calibri" w:cs="Calibri"/>
          <w:b/>
          <w:kern w:val="0"/>
          <w:lang w:eastAsia="pl-PL"/>
          <w14:ligatures w14:val="none"/>
        </w:rPr>
        <w:t xml:space="preserve">Stołówka szkolna w Szkole Podstawowej nr 2 Łobzie  </w:t>
      </w:r>
    </w:p>
    <w:p w14:paraId="1526E4AF" w14:textId="77777777" w:rsidR="00934322" w:rsidRPr="00934322" w:rsidRDefault="00934322" w:rsidP="00934322">
      <w:pPr>
        <w:suppressAutoHyphens/>
        <w:spacing w:after="0" w:line="259" w:lineRule="auto"/>
        <w:jc w:val="both"/>
        <w:rPr>
          <w:rFonts w:ascii="Calibri" w:eastAsia="Calibri" w:hAnsi="Calibri" w:cs="Calibri"/>
          <w:b/>
          <w:kern w:val="0"/>
          <w14:ligatures w14:val="none"/>
        </w:rPr>
      </w:pPr>
      <w:r w:rsidRPr="00934322">
        <w:rPr>
          <w:rFonts w:ascii="Calibri" w:eastAsia="Calibri" w:hAnsi="Calibri" w:cs="Calibri"/>
          <w:bCs/>
          <w:kern w:val="0"/>
          <w14:ligatures w14:val="none"/>
        </w:rPr>
        <w:t xml:space="preserve"> </w:t>
      </w:r>
      <w:r w:rsidRPr="00934322">
        <w:rPr>
          <w:rFonts w:ascii="Calibri" w:eastAsia="Calibri" w:hAnsi="Calibri" w:cs="Calibri"/>
          <w:kern w:val="0"/>
          <w14:ligatures w14:val="none"/>
        </w:rPr>
        <w:t>-</w:t>
      </w:r>
      <w:r w:rsidRPr="00934322">
        <w:rPr>
          <w:rFonts w:ascii="Calibri" w:eastAsia="Calibri" w:hAnsi="Calibri" w:cs="Calibri"/>
          <w:b/>
          <w:kern w:val="0"/>
          <w14:ligatures w14:val="none"/>
        </w:rPr>
        <w:t xml:space="preserve">Stołówka szkolna w Szkole Podstawowej nr 1 Łobzie </w:t>
      </w:r>
    </w:p>
    <w:p w14:paraId="120B3047" w14:textId="77777777" w:rsidR="00934322" w:rsidRDefault="00934322" w:rsidP="00934322">
      <w:pPr>
        <w:suppressAutoHyphens/>
        <w:spacing w:after="0" w:line="259" w:lineRule="auto"/>
        <w:jc w:val="both"/>
        <w:rPr>
          <w:rFonts w:ascii="Calibri" w:eastAsia="Calibri" w:hAnsi="Calibri" w:cs="Calibri"/>
          <w:b/>
          <w:kern w:val="0"/>
          <w14:ligatures w14:val="none"/>
        </w:rPr>
      </w:pPr>
      <w:r w:rsidRPr="00934322">
        <w:rPr>
          <w:rFonts w:ascii="Calibri" w:eastAsia="Calibri" w:hAnsi="Calibri" w:cs="Calibri"/>
          <w:kern w:val="0"/>
          <w14:ligatures w14:val="none"/>
        </w:rPr>
        <w:t xml:space="preserve">- </w:t>
      </w:r>
      <w:r w:rsidRPr="00934322">
        <w:rPr>
          <w:rFonts w:ascii="Calibri" w:eastAsia="Calibri" w:hAnsi="Calibri" w:cs="Calibri"/>
          <w:b/>
          <w:kern w:val="0"/>
          <w14:ligatures w14:val="none"/>
        </w:rPr>
        <w:t xml:space="preserve">Stołówka Szkolna w Szkole Podstawowej w Runowie Pomorskim. </w:t>
      </w:r>
      <w:bookmarkStart w:id="5" w:name="_Hlk127256087"/>
    </w:p>
    <w:p w14:paraId="315FB1CE" w14:textId="44996878" w:rsidR="00934322" w:rsidRDefault="00934322" w:rsidP="00934322">
      <w:pPr>
        <w:suppressAutoHyphens/>
        <w:spacing w:after="0" w:line="259" w:lineRule="auto"/>
        <w:ind w:firstLine="709"/>
        <w:jc w:val="both"/>
        <w:rPr>
          <w:rFonts w:ascii="Calibri" w:eastAsia="Calibri" w:hAnsi="Calibri" w:cs="Calibri"/>
          <w:kern w:val="0"/>
          <w14:ligatures w14:val="none"/>
        </w:rPr>
      </w:pPr>
      <w:r w:rsidRPr="00934322">
        <w:rPr>
          <w:rFonts w:ascii="Calibri" w:eastAsia="Calibri" w:hAnsi="Calibri" w:cs="Calibri"/>
          <w:kern w:val="0"/>
          <w14:ligatures w14:val="none"/>
        </w:rPr>
        <w:t>Oceniane jadłospisy dekadowe spełniają wymagania zawarte w Rozporządzeniu Ministra Zdrowia z dnia 26 lipca 2016 r. w sprawie grup środków spożywczych przeznaczonych do sprzedaży dzieciom i młodzieży w jednostkach systemu oświaty oraz wymagań, jakie muszą spełniać środki spożywcze stosowane w ramach żywienia zbiorowego dzieci i młodzieży</w:t>
      </w:r>
      <w:r>
        <w:rPr>
          <w:rFonts w:ascii="Calibri" w:eastAsia="Calibri" w:hAnsi="Calibri" w:cs="Calibri"/>
          <w:kern w:val="0"/>
          <w14:ligatures w14:val="none"/>
        </w:rPr>
        <w:t xml:space="preserve"> </w:t>
      </w:r>
      <w:r w:rsidRPr="00934322">
        <w:rPr>
          <w:rFonts w:ascii="Calibri" w:eastAsia="Calibri" w:hAnsi="Calibri" w:cs="Calibri"/>
          <w:kern w:val="0"/>
          <w14:ligatures w14:val="none"/>
        </w:rPr>
        <w:t>w tych jednostkach (Dz. U. z 2016 r., poz. 1154).  Nie wydawano do nich zaleceń.</w:t>
      </w:r>
    </w:p>
    <w:p w14:paraId="3E4C26F4" w14:textId="77777777" w:rsidR="00934322" w:rsidRPr="00934322" w:rsidRDefault="00934322" w:rsidP="00934322">
      <w:pPr>
        <w:suppressAutoHyphens/>
        <w:spacing w:after="0" w:line="259" w:lineRule="auto"/>
        <w:ind w:firstLine="709"/>
        <w:jc w:val="both"/>
        <w:rPr>
          <w:rFonts w:ascii="Calibri" w:eastAsia="Calibri" w:hAnsi="Calibri" w:cs="Calibri"/>
          <w:b/>
          <w:kern w:val="0"/>
          <w14:ligatures w14:val="none"/>
        </w:rPr>
      </w:pPr>
    </w:p>
    <w:p w14:paraId="3F34F0D8" w14:textId="77777777" w:rsidR="00934322" w:rsidRPr="00934322" w:rsidRDefault="00934322" w:rsidP="00934322">
      <w:pPr>
        <w:spacing w:after="0" w:line="259" w:lineRule="auto"/>
        <w:jc w:val="both"/>
        <w:rPr>
          <w:rFonts w:ascii="Calibri" w:eastAsia="Calibri" w:hAnsi="Calibri" w:cs="Calibri"/>
          <w:kern w:val="0"/>
          <w14:ligatures w14:val="none"/>
        </w:rPr>
      </w:pPr>
      <w:r w:rsidRPr="00934322">
        <w:rPr>
          <w:rFonts w:ascii="Calibri" w:eastAsia="Calibri" w:hAnsi="Calibri" w:cs="Calibri"/>
          <w:kern w:val="0"/>
          <w14:ligatures w14:val="none"/>
        </w:rPr>
        <w:lastRenderedPageBreak/>
        <w:t xml:space="preserve">   </w:t>
      </w:r>
      <w:r w:rsidRPr="00934322">
        <w:rPr>
          <w:rFonts w:ascii="Calibri" w:eastAsia="Calibri" w:hAnsi="Calibri" w:cs="Calibri"/>
          <w:b/>
          <w:kern w:val="0"/>
          <w:u w:val="single"/>
          <w14:ligatures w14:val="none"/>
        </w:rPr>
        <w:t>- Stołówka Szkolna w Szkole Podstawowej w Dobrej</w:t>
      </w:r>
      <w:bookmarkStart w:id="6" w:name="_Hlk127256176"/>
      <w:bookmarkEnd w:id="5"/>
      <w:r w:rsidRPr="00934322">
        <w:rPr>
          <w:rFonts w:ascii="Calibri" w:eastAsia="Calibri" w:hAnsi="Calibri" w:cs="Calibri"/>
          <w:b/>
          <w:kern w:val="0"/>
          <w:u w:val="single"/>
          <w14:ligatures w14:val="none"/>
        </w:rPr>
        <w:t xml:space="preserve"> </w:t>
      </w:r>
    </w:p>
    <w:p w14:paraId="6D087378" w14:textId="77777777" w:rsidR="00934322" w:rsidRPr="00934322" w:rsidRDefault="00934322" w:rsidP="00934322">
      <w:pPr>
        <w:spacing w:after="0" w:line="259" w:lineRule="auto"/>
        <w:ind w:firstLine="709"/>
        <w:jc w:val="both"/>
        <w:rPr>
          <w:rFonts w:ascii="Calibri" w:eastAsia="Calibri" w:hAnsi="Calibri" w:cs="Calibri"/>
          <w:kern w:val="0"/>
          <w14:ligatures w14:val="none"/>
        </w:rPr>
      </w:pPr>
      <w:r w:rsidRPr="00934322">
        <w:rPr>
          <w:rFonts w:ascii="Calibri" w:eastAsia="Calibri" w:hAnsi="Calibri" w:cs="Calibri"/>
          <w:kern w:val="0"/>
          <w14:ligatures w14:val="none"/>
        </w:rPr>
        <w:t>Oceniono jadłospis dekadowy wydano zalecenia:</w:t>
      </w:r>
    </w:p>
    <w:p w14:paraId="7842BD19" w14:textId="77777777" w:rsidR="00934322" w:rsidRPr="00934322" w:rsidRDefault="00934322" w:rsidP="00934322">
      <w:pPr>
        <w:numPr>
          <w:ilvl w:val="0"/>
          <w:numId w:val="200"/>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Do każdego posiłku podawać porcję warzyw lub owoców.</w:t>
      </w:r>
    </w:p>
    <w:p w14:paraId="335D67B0" w14:textId="77777777" w:rsidR="00934322" w:rsidRPr="00934322" w:rsidRDefault="00934322" w:rsidP="00934322">
      <w:pPr>
        <w:numPr>
          <w:ilvl w:val="0"/>
          <w:numId w:val="200"/>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Zwiększyć podaż owoców w oferowanych posiłkach.</w:t>
      </w:r>
    </w:p>
    <w:p w14:paraId="215F8B4E" w14:textId="77777777" w:rsidR="00934322" w:rsidRPr="00934322" w:rsidRDefault="00934322" w:rsidP="00934322">
      <w:pPr>
        <w:spacing w:after="0" w:line="276" w:lineRule="auto"/>
        <w:contextualSpacing/>
        <w:jc w:val="both"/>
        <w:rPr>
          <w:rFonts w:ascii="Calibri" w:eastAsia="Calibri" w:hAnsi="Calibri" w:cs="Calibri"/>
          <w:color w:val="FF0000"/>
          <w:kern w:val="0"/>
          <w14:ligatures w14:val="none"/>
        </w:rPr>
      </w:pPr>
      <w:r w:rsidRPr="00934322">
        <w:rPr>
          <w:rFonts w:ascii="Calibri" w:eastAsia="Calibri" w:hAnsi="Calibri" w:cs="Calibri"/>
          <w:b/>
          <w:color w:val="FF0000"/>
          <w:kern w:val="0"/>
          <w:u w:val="single"/>
          <w:lang w:eastAsia="pl-PL"/>
          <w14:ligatures w14:val="none"/>
        </w:rPr>
        <w:t xml:space="preserve"> </w:t>
      </w:r>
      <w:r w:rsidRPr="00934322">
        <w:rPr>
          <w:rFonts w:ascii="Calibri" w:eastAsia="Calibri" w:hAnsi="Calibri" w:cs="Calibri"/>
          <w:color w:val="FF0000"/>
          <w:kern w:val="0"/>
          <w:lang w:eastAsia="pl-PL"/>
          <w14:ligatures w14:val="none"/>
        </w:rPr>
        <w:t xml:space="preserve"> </w:t>
      </w:r>
    </w:p>
    <w:bookmarkEnd w:id="6"/>
    <w:p w14:paraId="696FE3EF" w14:textId="77777777" w:rsidR="00934322" w:rsidRPr="00934322" w:rsidRDefault="00934322" w:rsidP="00934322">
      <w:pPr>
        <w:suppressAutoHyphens/>
        <w:spacing w:after="0" w:line="259" w:lineRule="auto"/>
        <w:jc w:val="both"/>
        <w:rPr>
          <w:rFonts w:ascii="Calibri" w:eastAsia="Calibri" w:hAnsi="Calibri" w:cs="Calibri"/>
          <w:b/>
          <w:kern w:val="0"/>
          <w:u w:val="single"/>
          <w14:ligatures w14:val="none"/>
        </w:rPr>
      </w:pPr>
      <w:r w:rsidRPr="00934322">
        <w:rPr>
          <w:rFonts w:ascii="Calibri" w:eastAsia="Calibri" w:hAnsi="Calibri" w:cs="Calibri"/>
          <w:bCs/>
          <w:kern w:val="0"/>
          <w:u w:val="single"/>
          <w14:ligatures w14:val="none"/>
        </w:rPr>
        <w:t xml:space="preserve"> </w:t>
      </w:r>
      <w:r w:rsidRPr="00934322">
        <w:rPr>
          <w:rFonts w:ascii="Calibri" w:eastAsia="Calibri" w:hAnsi="Calibri" w:cs="Calibri"/>
          <w:b/>
          <w:kern w:val="0"/>
          <w:u w:val="single"/>
          <w14:ligatures w14:val="none"/>
        </w:rPr>
        <w:t>Stołówki przedszkolne</w:t>
      </w:r>
    </w:p>
    <w:p w14:paraId="0488354C" w14:textId="77777777" w:rsidR="00934322" w:rsidRPr="00934322" w:rsidRDefault="00934322" w:rsidP="00934322">
      <w:pPr>
        <w:suppressAutoHyphens/>
        <w:spacing w:after="0" w:line="259" w:lineRule="auto"/>
        <w:jc w:val="both"/>
        <w:rPr>
          <w:rFonts w:ascii="Calibri" w:eastAsia="Calibri" w:hAnsi="Calibri" w:cs="Calibri"/>
          <w:b/>
          <w:kern w:val="0"/>
          <w:u w:val="single"/>
          <w14:ligatures w14:val="none"/>
        </w:rPr>
      </w:pPr>
      <w:r w:rsidRPr="00934322">
        <w:rPr>
          <w:rFonts w:ascii="Calibri" w:eastAsia="Calibri" w:hAnsi="Calibri" w:cs="Calibri"/>
          <w:b/>
          <w:kern w:val="0"/>
          <w:u w:val="single"/>
          <w14:ligatures w14:val="none"/>
        </w:rPr>
        <w:t xml:space="preserve"> Przedszkole Miejskie Nr 1 w Łobzie</w:t>
      </w:r>
    </w:p>
    <w:p w14:paraId="7871668B" w14:textId="57AEC4C5" w:rsidR="00934322" w:rsidRPr="00934322" w:rsidRDefault="00934322" w:rsidP="00934322">
      <w:pPr>
        <w:spacing w:after="200" w:line="276" w:lineRule="auto"/>
        <w:ind w:firstLine="709"/>
        <w:contextualSpacing/>
        <w:jc w:val="both"/>
        <w:rPr>
          <w:rFonts w:ascii="Calibri" w:eastAsia="Calibri" w:hAnsi="Calibri" w:cs="Calibri"/>
          <w:bCs/>
          <w:kern w:val="0"/>
          <w:lang w:eastAsia="pl-PL"/>
          <w14:ligatures w14:val="none"/>
        </w:rPr>
      </w:pPr>
      <w:r w:rsidRPr="00934322">
        <w:rPr>
          <w:rFonts w:ascii="Calibri" w:eastAsia="Calibri" w:hAnsi="Calibri" w:cs="Calibri"/>
          <w:bCs/>
          <w:kern w:val="0"/>
          <w:lang w:eastAsia="pl-PL"/>
          <w14:ligatures w14:val="none"/>
        </w:rPr>
        <w:t>Oceniono jadłospis dekadowy</w:t>
      </w:r>
      <w:r>
        <w:rPr>
          <w:rFonts w:ascii="Calibri" w:eastAsia="Calibri" w:hAnsi="Calibri" w:cs="Calibri"/>
          <w:bCs/>
          <w:kern w:val="0"/>
          <w:lang w:eastAsia="pl-PL"/>
          <w14:ligatures w14:val="none"/>
        </w:rPr>
        <w:t>:</w:t>
      </w:r>
    </w:p>
    <w:p w14:paraId="3177DCB5" w14:textId="77777777" w:rsidR="00934322" w:rsidRPr="00934322" w:rsidRDefault="00934322" w:rsidP="00934322">
      <w:pPr>
        <w:spacing w:after="200" w:line="276" w:lineRule="auto"/>
        <w:contextualSpacing/>
        <w:jc w:val="both"/>
        <w:rPr>
          <w:rFonts w:ascii="Calibri" w:eastAsia="Calibri" w:hAnsi="Calibri" w:cs="Calibri"/>
          <w:bCs/>
          <w:kern w:val="0"/>
          <w14:ligatures w14:val="none"/>
        </w:rPr>
      </w:pPr>
      <w:r w:rsidRPr="00934322">
        <w:rPr>
          <w:rFonts w:ascii="Calibri" w:eastAsia="Calibri" w:hAnsi="Calibri" w:cs="Calibri"/>
          <w:bCs/>
          <w:kern w:val="0"/>
          <w:lang w:eastAsia="pl-PL"/>
          <w14:ligatures w14:val="none"/>
        </w:rPr>
        <w:t>- obiad - z</w:t>
      </w:r>
      <w:r w:rsidRPr="00934322">
        <w:rPr>
          <w:rFonts w:ascii="Calibri" w:eastAsia="Calibri" w:hAnsi="Calibri" w:cs="Calibri"/>
          <w:bCs/>
          <w:kern w:val="0"/>
          <w14:ligatures w14:val="none"/>
        </w:rPr>
        <w:t xml:space="preserve">auważono przekroczenia norm żywieniowych na energię dla danej grupy wiekowej dzieci w 5 na 10 dni objętych badaniem (16.06.2023 r., 21.06.2023 r., 22.06.2023 r., 23.06.2023 r.,27.06.2023 r., );  </w:t>
      </w:r>
    </w:p>
    <w:p w14:paraId="5E5AC91E" w14:textId="77777777" w:rsidR="00934322" w:rsidRPr="00934322" w:rsidRDefault="00934322" w:rsidP="00934322">
      <w:pPr>
        <w:spacing w:after="200" w:line="276" w:lineRule="auto"/>
        <w:contextualSpacing/>
        <w:jc w:val="both"/>
        <w:rPr>
          <w:rFonts w:ascii="Calibri" w:eastAsia="Calibri" w:hAnsi="Calibri" w:cs="Calibri"/>
          <w:bCs/>
          <w:kern w:val="0"/>
          <w14:ligatures w14:val="none"/>
        </w:rPr>
      </w:pPr>
      <w:r w:rsidRPr="00934322">
        <w:rPr>
          <w:rFonts w:ascii="Calibri" w:eastAsia="Calibri" w:hAnsi="Calibri" w:cs="Calibri"/>
          <w:bCs/>
          <w:kern w:val="0"/>
          <w14:ligatures w14:val="none"/>
        </w:rPr>
        <w:t xml:space="preserve">- podwieczorek - </w:t>
      </w:r>
      <w:r w:rsidRPr="00934322">
        <w:rPr>
          <w:rFonts w:ascii="Calibri" w:eastAsia="Calibri" w:hAnsi="Calibri" w:cs="Calibri"/>
          <w:bCs/>
          <w:kern w:val="0"/>
          <w:lang w:eastAsia="pl-PL"/>
          <w14:ligatures w14:val="none"/>
        </w:rPr>
        <w:t>z</w:t>
      </w:r>
      <w:r w:rsidRPr="00934322">
        <w:rPr>
          <w:rFonts w:ascii="Calibri" w:eastAsia="Calibri" w:hAnsi="Calibri" w:cs="Calibri"/>
          <w:bCs/>
          <w:kern w:val="0"/>
          <w14:ligatures w14:val="none"/>
        </w:rPr>
        <w:t xml:space="preserve">auważono przekroczenia norm żywieniowych na energię dla danej grupy wiekowej dzieci w 10 na 10 dni objętych badaniem </w:t>
      </w:r>
    </w:p>
    <w:p w14:paraId="5BE27B08" w14:textId="77777777" w:rsidR="00934322" w:rsidRPr="00934322" w:rsidRDefault="00934322" w:rsidP="00934322">
      <w:pPr>
        <w:spacing w:after="200" w:line="276" w:lineRule="auto"/>
        <w:ind w:firstLine="709"/>
        <w:contextualSpacing/>
        <w:rPr>
          <w:rFonts w:ascii="Calibri" w:eastAsia="Calibri" w:hAnsi="Calibri" w:cs="Calibri"/>
          <w:b/>
          <w:kern w:val="0"/>
          <w14:ligatures w14:val="none"/>
        </w:rPr>
      </w:pPr>
      <w:r w:rsidRPr="00934322">
        <w:rPr>
          <w:rFonts w:ascii="Calibri" w:eastAsia="Calibri" w:hAnsi="Calibri" w:cs="Calibri"/>
          <w:kern w:val="0"/>
          <w14:ligatures w14:val="none"/>
        </w:rPr>
        <w:t xml:space="preserve">W związku z powyższym </w:t>
      </w:r>
      <w:r w:rsidRPr="00934322">
        <w:rPr>
          <w:rFonts w:ascii="Calibri" w:eastAsia="Calibri" w:hAnsi="Calibri" w:cs="Calibri"/>
          <w:b/>
          <w:kern w:val="0"/>
          <w14:ligatures w14:val="none"/>
        </w:rPr>
        <w:t>zalecono:</w:t>
      </w:r>
    </w:p>
    <w:p w14:paraId="1A96DAC5" w14:textId="66BFADDA" w:rsidR="00934322" w:rsidRPr="00934322" w:rsidRDefault="00934322" w:rsidP="00934322">
      <w:pPr>
        <w:spacing w:after="20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14:ligatures w14:val="none"/>
        </w:rPr>
        <w:t xml:space="preserve">Zmodyfikować skład jadłospisów oraz przeprowadzić szkolenie osób odpowiedzialnych za żywienie dzieci. Proponuje się prawidłowe planowanie jadłospisów w oparciu o pozycję „Normy żywienia dla populacji Polski” pod redakcją Mirosława Jarosz, wydawca: Instytut Żywności i Żywienia, ul. Powsińska 61/63, 02-903 Warszawa oraz w oparciu o </w:t>
      </w:r>
      <w:r w:rsidRPr="00934322">
        <w:rPr>
          <w:rFonts w:ascii="Calibri" w:eastAsia="Calibri" w:hAnsi="Calibri" w:cs="Calibri"/>
          <w:kern w:val="0"/>
          <w:lang w:eastAsia="pl-PL"/>
          <w14:ligatures w14:val="none"/>
        </w:rPr>
        <w:t xml:space="preserve">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t>
      </w:r>
      <w:r>
        <w:rPr>
          <w:rFonts w:ascii="Calibri" w:eastAsia="Calibri" w:hAnsi="Calibri" w:cs="Calibri"/>
          <w:kern w:val="0"/>
          <w:lang w:eastAsia="pl-PL"/>
          <w14:ligatures w14:val="none"/>
        </w:rPr>
        <w:br/>
      </w:r>
      <w:r w:rsidRPr="00934322">
        <w:rPr>
          <w:rFonts w:ascii="Calibri" w:eastAsia="Calibri" w:hAnsi="Calibri" w:cs="Calibri"/>
          <w:kern w:val="0"/>
          <w:lang w:eastAsia="pl-PL"/>
          <w14:ligatures w14:val="none"/>
        </w:rPr>
        <w:t>w tych jednostkach (Dz. U. 2016 r., poz. 1154).</w:t>
      </w:r>
    </w:p>
    <w:p w14:paraId="28536A85" w14:textId="77777777" w:rsidR="00934322" w:rsidRPr="00934322" w:rsidRDefault="00934322" w:rsidP="00934322">
      <w:pPr>
        <w:spacing w:after="0" w:line="259" w:lineRule="auto"/>
        <w:jc w:val="both"/>
        <w:rPr>
          <w:rFonts w:ascii="Calibri" w:eastAsia="Calibri" w:hAnsi="Calibri" w:cs="Calibri"/>
          <w:b/>
          <w:bCs/>
          <w:color w:val="FF0000"/>
          <w:kern w:val="0"/>
          <w:u w:val="single"/>
          <w14:ligatures w14:val="none"/>
        </w:rPr>
      </w:pPr>
    </w:p>
    <w:p w14:paraId="232A3793" w14:textId="77777777" w:rsidR="00934322" w:rsidRPr="00934322" w:rsidRDefault="00934322" w:rsidP="00934322">
      <w:pPr>
        <w:spacing w:after="0" w:line="259" w:lineRule="auto"/>
        <w:jc w:val="both"/>
        <w:rPr>
          <w:rFonts w:ascii="Calibri" w:eastAsia="Calibri" w:hAnsi="Calibri" w:cs="Calibri"/>
          <w:b/>
          <w:bCs/>
          <w:kern w:val="0"/>
          <w:u w:val="single"/>
          <w14:ligatures w14:val="none"/>
        </w:rPr>
      </w:pPr>
      <w:r w:rsidRPr="00934322">
        <w:rPr>
          <w:rFonts w:ascii="Calibri" w:eastAsia="Calibri" w:hAnsi="Calibri" w:cs="Calibri"/>
          <w:b/>
          <w:bCs/>
          <w:kern w:val="0"/>
          <w:u w:val="single"/>
          <w14:ligatures w14:val="none"/>
        </w:rPr>
        <w:t xml:space="preserve">Punkty Wydawania Posiłków </w:t>
      </w:r>
    </w:p>
    <w:p w14:paraId="7269B965" w14:textId="627D80CD" w:rsidR="00934322" w:rsidRPr="00934322" w:rsidRDefault="00934322" w:rsidP="00934322">
      <w:pPr>
        <w:spacing w:after="0" w:line="259" w:lineRule="auto"/>
        <w:rPr>
          <w:rFonts w:ascii="Calibri" w:eastAsia="Calibri" w:hAnsi="Calibri" w:cs="Calibri"/>
          <w:bCs/>
          <w:kern w:val="0"/>
          <w14:ligatures w14:val="none"/>
        </w:rPr>
      </w:pPr>
      <w:r w:rsidRPr="00934322">
        <w:rPr>
          <w:rFonts w:ascii="Calibri" w:eastAsia="Calibri" w:hAnsi="Calibri" w:cs="Calibri"/>
          <w:b/>
          <w:kern w:val="0"/>
          <w14:ligatures w14:val="none"/>
        </w:rPr>
        <w:t xml:space="preserve">Punkt Wydawania Posiłków Szkoły Podstawowej w Resku </w:t>
      </w:r>
    </w:p>
    <w:p w14:paraId="5CFA3C18" w14:textId="77777777" w:rsidR="00934322" w:rsidRPr="00934322" w:rsidRDefault="00934322" w:rsidP="00934322">
      <w:pPr>
        <w:spacing w:after="0" w:line="259" w:lineRule="auto"/>
        <w:ind w:firstLine="709"/>
        <w:rPr>
          <w:rFonts w:ascii="Calibri" w:eastAsia="Calibri" w:hAnsi="Calibri" w:cs="Calibri"/>
          <w:bCs/>
          <w:kern w:val="0"/>
          <w14:ligatures w14:val="none"/>
        </w:rPr>
      </w:pPr>
      <w:r w:rsidRPr="00934322">
        <w:rPr>
          <w:rFonts w:ascii="Calibri" w:eastAsia="Calibri" w:hAnsi="Calibri" w:cs="Calibri"/>
          <w:bCs/>
          <w:kern w:val="0"/>
          <w14:ligatures w14:val="none"/>
        </w:rPr>
        <w:t>Wydano zalecenia do jadłospisu dekadowego</w:t>
      </w:r>
    </w:p>
    <w:p w14:paraId="06E04DD9" w14:textId="77777777" w:rsidR="00934322" w:rsidRPr="00934322" w:rsidRDefault="00934322" w:rsidP="00934322">
      <w:pPr>
        <w:numPr>
          <w:ilvl w:val="1"/>
          <w:numId w:val="199"/>
        </w:numPr>
        <w:tabs>
          <w:tab w:val="left" w:pos="284"/>
        </w:tabs>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14:ligatures w14:val="none"/>
        </w:rPr>
        <w:t xml:space="preserve">Zmodyfikować skład jadłospisów oraz przeprowadzić szkolenie osób odpowiedzialnych za żywienie dzieci. Proponuje się prawidłowe planowanie jadłospisów w oparciu o pozycję „Normy żywienia dla populacji Polski” pod redakcją Mirosława Jarosz, wydawca: Instytut Żywności i Żywienia, ul. Powsińska 61/63, 02-903 Warszawa oraz w oparciu o </w:t>
      </w:r>
      <w:r w:rsidRPr="00934322">
        <w:rPr>
          <w:rFonts w:ascii="Calibri" w:eastAsia="Calibri" w:hAnsi="Calibri" w:cs="Calibri"/>
          <w:kern w:val="0"/>
          <w:lang w:eastAsia="pl-PL"/>
          <w14:ligatures w14:val="none"/>
        </w:rPr>
        <w:t>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66172B3D" w14:textId="1139BA86"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 xml:space="preserve"> 2.Planować posiłki tak aby:</w:t>
      </w:r>
    </w:p>
    <w:p w14:paraId="21E29FD9" w14:textId="6EB56ED5"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 każdego dnia podać porcję warzyw lub owoców do każdego posiłku</w:t>
      </w:r>
      <w:r>
        <w:rPr>
          <w:rFonts w:ascii="Calibri" w:eastAsia="Calibri" w:hAnsi="Calibri" w:cs="Calibri"/>
          <w:kern w:val="0"/>
          <w:lang w:eastAsia="pl-PL"/>
          <w14:ligatures w14:val="none"/>
        </w:rPr>
        <w:t>,</w:t>
      </w:r>
    </w:p>
    <w:p w14:paraId="0E1B15C3" w14:textId="4169DE82"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 każdego dnia podać co najmniej jedną porcję z grupy mięso, jaja, orzechy, nasiona roślin strączkowych lub przetworów mlecznych</w:t>
      </w:r>
      <w:r>
        <w:rPr>
          <w:rFonts w:ascii="Calibri" w:eastAsia="Calibri" w:hAnsi="Calibri" w:cs="Calibri"/>
          <w:kern w:val="0"/>
          <w:lang w:eastAsia="pl-PL"/>
          <w14:ligatures w14:val="none"/>
        </w:rPr>
        <w:t>,</w:t>
      </w:r>
    </w:p>
    <w:p w14:paraId="401E89B8" w14:textId="158A0842"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 w całej dekadzie zwiększyć podaż nasion roślin strączkowych, orzechów oraz jaj</w:t>
      </w:r>
      <w:r>
        <w:rPr>
          <w:rFonts w:ascii="Calibri" w:eastAsia="Calibri" w:hAnsi="Calibri" w:cs="Calibri"/>
          <w:kern w:val="0"/>
          <w:lang w:eastAsia="pl-PL"/>
          <w14:ligatures w14:val="none"/>
        </w:rPr>
        <w:t>.</w:t>
      </w:r>
    </w:p>
    <w:p w14:paraId="6E96344E" w14:textId="77777777" w:rsidR="00934322" w:rsidRPr="00934322" w:rsidRDefault="00934322" w:rsidP="004C3BBA">
      <w:pPr>
        <w:numPr>
          <w:ilvl w:val="0"/>
          <w:numId w:val="200"/>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Uszczegółowić rodzaj/nazwę podawanych owoców w jadłospisie.</w:t>
      </w:r>
    </w:p>
    <w:p w14:paraId="136173B9" w14:textId="77777777" w:rsidR="00934322" w:rsidRPr="00934322" w:rsidRDefault="00934322" w:rsidP="00934322">
      <w:pPr>
        <w:spacing w:after="0" w:line="276" w:lineRule="auto"/>
        <w:ind w:left="720"/>
        <w:contextualSpacing/>
        <w:jc w:val="both"/>
        <w:rPr>
          <w:rFonts w:ascii="Calibri" w:eastAsia="Calibri" w:hAnsi="Calibri" w:cs="Calibri"/>
          <w:kern w:val="0"/>
          <w:lang w:eastAsia="pl-PL"/>
          <w14:ligatures w14:val="none"/>
        </w:rPr>
      </w:pPr>
    </w:p>
    <w:p w14:paraId="1CA13C87" w14:textId="0D7E8EB3" w:rsidR="00934322" w:rsidRPr="00934322" w:rsidRDefault="00934322" w:rsidP="00934322">
      <w:pPr>
        <w:spacing w:after="0" w:line="276" w:lineRule="auto"/>
        <w:contextualSpacing/>
        <w:jc w:val="both"/>
        <w:rPr>
          <w:rFonts w:ascii="Calibri" w:eastAsia="Calibri" w:hAnsi="Calibri" w:cs="Calibri"/>
          <w:bCs/>
          <w:kern w:val="0"/>
          <w14:ligatures w14:val="none"/>
        </w:rPr>
      </w:pPr>
      <w:r w:rsidRPr="00934322">
        <w:rPr>
          <w:rFonts w:ascii="Calibri" w:eastAsia="Calibri" w:hAnsi="Calibri" w:cs="Calibri"/>
          <w:b/>
          <w:kern w:val="0"/>
          <w14:ligatures w14:val="none"/>
        </w:rPr>
        <w:lastRenderedPageBreak/>
        <w:t>Punk</w:t>
      </w:r>
      <w:r>
        <w:rPr>
          <w:rFonts w:ascii="Calibri" w:eastAsia="Calibri" w:hAnsi="Calibri" w:cs="Calibri"/>
          <w:b/>
          <w:kern w:val="0"/>
          <w14:ligatures w14:val="none"/>
        </w:rPr>
        <w:t>t</w:t>
      </w:r>
      <w:r w:rsidRPr="00934322">
        <w:rPr>
          <w:rFonts w:ascii="Calibri" w:eastAsia="Calibri" w:hAnsi="Calibri" w:cs="Calibri"/>
          <w:b/>
          <w:kern w:val="0"/>
          <w14:ligatures w14:val="none"/>
        </w:rPr>
        <w:t xml:space="preserve"> Wydawania Posiłków Niepublicznego Przedszkola Towarzystwa Przyjaciół Dzieci </w:t>
      </w:r>
      <w:r>
        <w:rPr>
          <w:rFonts w:ascii="Calibri" w:eastAsia="Calibri" w:hAnsi="Calibri" w:cs="Calibri"/>
          <w:b/>
          <w:kern w:val="0"/>
          <w14:ligatures w14:val="none"/>
        </w:rPr>
        <w:br/>
      </w:r>
      <w:r w:rsidRPr="00934322">
        <w:rPr>
          <w:rFonts w:ascii="Calibri" w:eastAsia="Calibri" w:hAnsi="Calibri" w:cs="Calibri"/>
          <w:b/>
          <w:kern w:val="0"/>
          <w14:ligatures w14:val="none"/>
        </w:rPr>
        <w:t>w Mieszewie</w:t>
      </w:r>
    </w:p>
    <w:p w14:paraId="709BC2FC" w14:textId="77777777" w:rsidR="00934322" w:rsidRPr="00934322" w:rsidRDefault="00934322" w:rsidP="00934322">
      <w:pPr>
        <w:spacing w:after="0" w:line="259" w:lineRule="auto"/>
        <w:ind w:firstLine="709"/>
        <w:rPr>
          <w:rFonts w:ascii="Calibri" w:eastAsia="Calibri" w:hAnsi="Calibri" w:cs="Calibri"/>
          <w:kern w:val="0"/>
          <w14:ligatures w14:val="none"/>
        </w:rPr>
      </w:pPr>
      <w:r w:rsidRPr="00934322">
        <w:rPr>
          <w:rFonts w:ascii="Calibri" w:eastAsia="Calibri" w:hAnsi="Calibri" w:cs="Calibri"/>
          <w:kern w:val="0"/>
          <w14:ligatures w14:val="none"/>
        </w:rPr>
        <w:t>Oceniono jadłospis dekadowy i wydano zalecenia:</w:t>
      </w:r>
    </w:p>
    <w:p w14:paraId="22942360" w14:textId="4B350F64" w:rsidR="00934322" w:rsidRPr="00934322" w:rsidRDefault="00934322" w:rsidP="00934322">
      <w:pPr>
        <w:spacing w:after="0" w:line="259" w:lineRule="auto"/>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1.</w:t>
      </w:r>
      <w:r>
        <w:rPr>
          <w:rFonts w:ascii="Calibri" w:eastAsia="Calibri" w:hAnsi="Calibri" w:cs="Calibri"/>
          <w:kern w:val="0"/>
          <w:lang w:eastAsia="pl-PL"/>
          <w14:ligatures w14:val="none"/>
        </w:rPr>
        <w:t xml:space="preserve"> </w:t>
      </w:r>
      <w:r w:rsidRPr="00934322">
        <w:rPr>
          <w:rFonts w:ascii="Calibri" w:eastAsia="Calibri" w:hAnsi="Calibri" w:cs="Calibri"/>
          <w:kern w:val="0"/>
          <w:lang w:eastAsia="pl-PL"/>
          <w14:ligatures w14:val="none"/>
        </w:rPr>
        <w:t xml:space="preserve">Podawać każdego dnia porcję warzyw lub owoców do każdego posiłku. </w:t>
      </w:r>
    </w:p>
    <w:p w14:paraId="281DEE05" w14:textId="4D9C492B"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2.</w:t>
      </w:r>
      <w:r>
        <w:rPr>
          <w:rFonts w:ascii="Calibri" w:eastAsia="Calibri" w:hAnsi="Calibri" w:cs="Calibri"/>
          <w:kern w:val="0"/>
          <w:lang w:eastAsia="pl-PL"/>
          <w14:ligatures w14:val="none"/>
        </w:rPr>
        <w:t xml:space="preserve"> </w:t>
      </w:r>
      <w:r w:rsidRPr="00934322">
        <w:rPr>
          <w:rFonts w:ascii="Calibri" w:eastAsia="Calibri" w:hAnsi="Calibri" w:cs="Calibri"/>
          <w:kern w:val="0"/>
          <w:lang w:eastAsia="pl-PL"/>
          <w14:ligatures w14:val="none"/>
        </w:rPr>
        <w:t xml:space="preserve">Podawać każdego dnia porcję mleka lub produktów mlecznych (np. sery, jogurt, kefir, maślanka). </w:t>
      </w:r>
    </w:p>
    <w:p w14:paraId="1F410EFC" w14:textId="7FAFC84A"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3.</w:t>
      </w:r>
      <w:r>
        <w:rPr>
          <w:rFonts w:ascii="Calibri" w:eastAsia="Calibri" w:hAnsi="Calibri" w:cs="Calibri"/>
          <w:kern w:val="0"/>
          <w:lang w:eastAsia="pl-PL"/>
          <w14:ligatures w14:val="none"/>
        </w:rPr>
        <w:t xml:space="preserve"> </w:t>
      </w:r>
      <w:r w:rsidRPr="00934322">
        <w:rPr>
          <w:rFonts w:ascii="Calibri" w:eastAsia="Calibri" w:hAnsi="Calibri" w:cs="Calibri"/>
          <w:kern w:val="0"/>
          <w:lang w:eastAsia="pl-PL"/>
          <w14:ligatures w14:val="none"/>
        </w:rPr>
        <w:t xml:space="preserve">Precyzyjnie podawać nazwy przygotowywanych posiłków. </w:t>
      </w:r>
    </w:p>
    <w:p w14:paraId="1DE892DF" w14:textId="213F37AD"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4.</w:t>
      </w:r>
      <w:r>
        <w:rPr>
          <w:rFonts w:ascii="Calibri" w:eastAsia="Calibri" w:hAnsi="Calibri" w:cs="Calibri"/>
          <w:kern w:val="0"/>
          <w:lang w:eastAsia="pl-PL"/>
          <w14:ligatures w14:val="none"/>
        </w:rPr>
        <w:t xml:space="preserve"> </w:t>
      </w:r>
      <w:r w:rsidRPr="00934322">
        <w:rPr>
          <w:rFonts w:ascii="Calibri" w:eastAsia="Calibri" w:hAnsi="Calibri" w:cs="Calibri"/>
          <w:kern w:val="0"/>
          <w:lang w:eastAsia="pl-PL"/>
          <w14:ligatures w14:val="none"/>
        </w:rPr>
        <w:t xml:space="preserve">Zwiększyć podaż owoców w dekadzie.  </w:t>
      </w:r>
    </w:p>
    <w:p w14:paraId="7E5726C3" w14:textId="1147AFB5"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14:ligatures w14:val="none"/>
        </w:rPr>
        <w:t>5.</w:t>
      </w:r>
      <w:r>
        <w:rPr>
          <w:rFonts w:ascii="Calibri" w:eastAsia="Calibri" w:hAnsi="Calibri" w:cs="Calibri"/>
          <w:kern w:val="0"/>
          <w14:ligatures w14:val="none"/>
        </w:rPr>
        <w:t xml:space="preserve"> </w:t>
      </w:r>
      <w:r w:rsidRPr="00934322">
        <w:rPr>
          <w:rFonts w:ascii="Calibri" w:eastAsia="Calibri" w:hAnsi="Calibri" w:cs="Calibri"/>
          <w:kern w:val="0"/>
          <w14:ligatures w14:val="none"/>
        </w:rPr>
        <w:t xml:space="preserve">Zmodyfikować skład jadłospisów oraz przeprowadzić szkolenie osób odpowiedzialnych za żywienie dzieci. Proponuje się prawidłowe planowanie jadłospisów w oparciu o pozycję „Normy żywienia dla populacji Polski” pod redakcją Mirosława Jarosz, wydawca: Instytut Żywności i Żywienia, ul. Powsińska 61/63, 02-903 Warszawa oraz w oparciu o </w:t>
      </w:r>
      <w:r w:rsidRPr="00934322">
        <w:rPr>
          <w:rFonts w:ascii="Calibri" w:eastAsia="Calibri" w:hAnsi="Calibri" w:cs="Calibri"/>
          <w:kern w:val="0"/>
          <w:lang w:eastAsia="pl-PL"/>
          <w14:ligatures w14:val="none"/>
        </w:rPr>
        <w:t>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7076F80E" w14:textId="77777777" w:rsidR="00934322" w:rsidRPr="00934322" w:rsidRDefault="00934322" w:rsidP="00934322">
      <w:pPr>
        <w:spacing w:after="0" w:line="276" w:lineRule="auto"/>
        <w:contextualSpacing/>
        <w:rPr>
          <w:rFonts w:ascii="Calibri" w:eastAsia="Calibri" w:hAnsi="Calibri" w:cs="Calibri"/>
          <w:bCs/>
          <w:kern w:val="0"/>
          <w:lang w:eastAsia="pl-PL"/>
          <w14:ligatures w14:val="none"/>
        </w:rPr>
      </w:pPr>
      <w:r w:rsidRPr="00934322">
        <w:rPr>
          <w:rFonts w:ascii="Calibri" w:eastAsia="Calibri" w:hAnsi="Calibri" w:cs="Calibri"/>
          <w:b/>
          <w:bCs/>
          <w:kern w:val="0"/>
          <w:lang w:eastAsia="pl-PL"/>
          <w14:ligatures w14:val="none"/>
        </w:rPr>
        <w:t xml:space="preserve">  </w:t>
      </w:r>
    </w:p>
    <w:p w14:paraId="1F171C9C" w14:textId="720D56D3" w:rsidR="00934322" w:rsidRPr="00934322" w:rsidRDefault="00934322" w:rsidP="00934322">
      <w:pPr>
        <w:spacing w:after="0" w:line="259" w:lineRule="auto"/>
        <w:ind w:left="709" w:hanging="709"/>
        <w:rPr>
          <w:rFonts w:ascii="Calibri" w:eastAsia="Calibri" w:hAnsi="Calibri" w:cs="Calibri"/>
          <w:kern w:val="0"/>
          <w14:ligatures w14:val="none"/>
        </w:rPr>
      </w:pPr>
      <w:r w:rsidRPr="00934322">
        <w:rPr>
          <w:rFonts w:ascii="Calibri" w:eastAsia="Calibri" w:hAnsi="Calibri" w:cs="Calibri"/>
          <w:b/>
          <w:kern w:val="0"/>
          <w14:ligatures w14:val="none"/>
        </w:rPr>
        <w:t>Punk</w:t>
      </w:r>
      <w:r>
        <w:rPr>
          <w:rFonts w:ascii="Calibri" w:eastAsia="Calibri" w:hAnsi="Calibri" w:cs="Calibri"/>
          <w:b/>
          <w:kern w:val="0"/>
          <w14:ligatures w14:val="none"/>
        </w:rPr>
        <w:t>t</w:t>
      </w:r>
      <w:r w:rsidRPr="00934322">
        <w:rPr>
          <w:rFonts w:ascii="Calibri" w:eastAsia="Calibri" w:hAnsi="Calibri" w:cs="Calibri"/>
          <w:b/>
          <w:kern w:val="0"/>
          <w14:ligatures w14:val="none"/>
        </w:rPr>
        <w:t xml:space="preserve"> wydawania posiłków Przedszkola Miejskiego im. Kubusia Puchatka w Resku</w:t>
      </w:r>
      <w:r w:rsidRPr="00934322">
        <w:rPr>
          <w:rFonts w:ascii="Calibri" w:eastAsia="Calibri" w:hAnsi="Calibri" w:cs="Calibri"/>
          <w:bCs/>
          <w:kern w:val="0"/>
          <w14:ligatures w14:val="none"/>
        </w:rPr>
        <w:t>. Wydano zalecenia do jadłospisu dekadowego:</w:t>
      </w:r>
    </w:p>
    <w:p w14:paraId="54B15953" w14:textId="0AF1ECE1" w:rsidR="00934322" w:rsidRPr="00934322" w:rsidRDefault="00934322" w:rsidP="00934322">
      <w:pPr>
        <w:spacing w:after="0" w:line="259" w:lineRule="auto"/>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1.</w:t>
      </w:r>
      <w:r>
        <w:rPr>
          <w:rFonts w:ascii="Calibri" w:eastAsia="Calibri" w:hAnsi="Calibri" w:cs="Calibri"/>
          <w:kern w:val="0"/>
          <w:lang w:eastAsia="pl-PL"/>
          <w14:ligatures w14:val="none"/>
        </w:rPr>
        <w:t xml:space="preserve"> </w:t>
      </w:r>
      <w:r w:rsidRPr="00934322">
        <w:rPr>
          <w:rFonts w:ascii="Calibri" w:eastAsia="Calibri" w:hAnsi="Calibri" w:cs="Calibri"/>
          <w:kern w:val="0"/>
          <w:lang w:eastAsia="pl-PL"/>
          <w14:ligatures w14:val="none"/>
        </w:rPr>
        <w:t>Planować posiłki tak aby:</w:t>
      </w:r>
    </w:p>
    <w:p w14:paraId="32BC9806" w14:textId="77777777" w:rsidR="00934322" w:rsidRPr="00934322" w:rsidRDefault="00934322" w:rsidP="00934322">
      <w:pPr>
        <w:spacing w:after="0" w:line="276" w:lineRule="auto"/>
        <w:contextualSpacing/>
        <w:jc w:val="both"/>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 każdego dnia podać porcję warzyw lub owoców do każdego posiłku.</w:t>
      </w:r>
    </w:p>
    <w:p w14:paraId="0820F3FA" w14:textId="77777777" w:rsidR="00934322" w:rsidRPr="00934322" w:rsidRDefault="00934322" w:rsidP="00934322">
      <w:pPr>
        <w:spacing w:after="0" w:line="276" w:lineRule="auto"/>
        <w:contextualSpacing/>
        <w:rPr>
          <w:rFonts w:ascii="Calibri" w:eastAsia="Calibri" w:hAnsi="Calibri" w:cs="Calibri"/>
          <w:b/>
          <w:bCs/>
          <w:kern w:val="0"/>
          <w:lang w:eastAsia="pl-PL"/>
          <w14:ligatures w14:val="none"/>
        </w:rPr>
      </w:pPr>
    </w:p>
    <w:p w14:paraId="733C7078" w14:textId="77777777" w:rsidR="00934322" w:rsidRPr="00934322" w:rsidRDefault="00934322" w:rsidP="00934322">
      <w:pPr>
        <w:spacing w:after="0" w:line="276" w:lineRule="auto"/>
        <w:contextualSpacing/>
        <w:rPr>
          <w:rFonts w:ascii="Calibri" w:eastAsia="Calibri" w:hAnsi="Calibri" w:cs="Calibri"/>
          <w:b/>
          <w:bCs/>
          <w:kern w:val="0"/>
          <w:lang w:eastAsia="pl-PL"/>
          <w14:ligatures w14:val="none"/>
        </w:rPr>
      </w:pPr>
      <w:r w:rsidRPr="00934322">
        <w:rPr>
          <w:rFonts w:ascii="Calibri" w:eastAsia="Calibri" w:hAnsi="Calibri" w:cs="Calibri"/>
          <w:b/>
          <w:bCs/>
          <w:kern w:val="0"/>
          <w:lang w:eastAsia="pl-PL"/>
          <w14:ligatures w14:val="none"/>
        </w:rPr>
        <w:t>Niepubliczna Szkoła Przysposabiająca do Pracy w Siedlicach</w:t>
      </w:r>
    </w:p>
    <w:p w14:paraId="70B3A3B3" w14:textId="7E1921D1" w:rsidR="00934322" w:rsidRPr="00934322" w:rsidRDefault="00934322" w:rsidP="00934322">
      <w:pPr>
        <w:spacing w:after="0" w:line="276" w:lineRule="auto"/>
        <w:ind w:firstLine="709"/>
        <w:contextualSpacing/>
        <w:rPr>
          <w:rFonts w:ascii="Calibri" w:eastAsia="Calibri" w:hAnsi="Calibri" w:cs="Calibri"/>
          <w:b/>
          <w:bCs/>
          <w:kern w:val="0"/>
          <w:lang w:eastAsia="pl-PL"/>
          <w14:ligatures w14:val="none"/>
        </w:rPr>
      </w:pPr>
      <w:r w:rsidRPr="00934322">
        <w:rPr>
          <w:rFonts w:ascii="Calibri" w:eastAsia="Calibri" w:hAnsi="Calibri" w:cs="Calibri"/>
          <w:bCs/>
          <w:kern w:val="0"/>
          <w14:ligatures w14:val="none"/>
        </w:rPr>
        <w:t>Wydano zalecenia do jadłospisu dekadowego:</w:t>
      </w:r>
    </w:p>
    <w:p w14:paraId="369C10D3" w14:textId="328FB333" w:rsidR="00934322" w:rsidRPr="00934322" w:rsidRDefault="00934322" w:rsidP="00934322">
      <w:pPr>
        <w:spacing w:after="0" w:line="276" w:lineRule="auto"/>
        <w:rPr>
          <w:rFonts w:ascii="Calibri" w:eastAsia="Calibri" w:hAnsi="Calibri" w:cs="Calibri"/>
          <w:kern w:val="0"/>
          <w:lang w:eastAsia="pl-PL"/>
          <w14:ligatures w14:val="none"/>
        </w:rPr>
      </w:pPr>
      <w:r w:rsidRPr="00934322">
        <w:rPr>
          <w:rFonts w:ascii="Calibri" w:eastAsia="Calibri" w:hAnsi="Calibri" w:cs="Calibri"/>
          <w:kern w:val="0"/>
          <w:lang w:eastAsia="pl-PL"/>
          <w14:ligatures w14:val="none"/>
        </w:rPr>
        <w:t>1.</w:t>
      </w:r>
      <w:r>
        <w:rPr>
          <w:rFonts w:ascii="Calibri" w:eastAsia="Calibri" w:hAnsi="Calibri" w:cs="Calibri"/>
          <w:kern w:val="0"/>
          <w:lang w:eastAsia="pl-PL"/>
          <w14:ligatures w14:val="none"/>
        </w:rPr>
        <w:t xml:space="preserve"> </w:t>
      </w:r>
      <w:r w:rsidRPr="00934322">
        <w:rPr>
          <w:rFonts w:ascii="Calibri" w:eastAsia="Calibri" w:hAnsi="Calibri" w:cs="Calibri"/>
          <w:kern w:val="0"/>
          <w:lang w:eastAsia="pl-PL"/>
          <w14:ligatures w14:val="none"/>
        </w:rPr>
        <w:t>Unikać powtarzalności potraw</w:t>
      </w:r>
      <w:r>
        <w:rPr>
          <w:rFonts w:ascii="Calibri" w:eastAsia="Calibri" w:hAnsi="Calibri" w:cs="Calibri"/>
          <w:kern w:val="0"/>
          <w:lang w:eastAsia="pl-PL"/>
          <w14:ligatures w14:val="none"/>
        </w:rPr>
        <w:t>.</w:t>
      </w:r>
    </w:p>
    <w:p w14:paraId="1C3E3FCD" w14:textId="77777777" w:rsidR="00934322" w:rsidRPr="00934322" w:rsidRDefault="00934322" w:rsidP="00934322">
      <w:pPr>
        <w:tabs>
          <w:tab w:val="center" w:pos="4536"/>
          <w:tab w:val="right" w:pos="9072"/>
        </w:tabs>
        <w:suppressAutoHyphens/>
        <w:spacing w:after="0" w:line="276" w:lineRule="auto"/>
        <w:jc w:val="both"/>
        <w:rPr>
          <w:rFonts w:ascii="Calibri" w:eastAsia="Times New Roman" w:hAnsi="Calibri" w:cs="Calibri"/>
          <w:b/>
          <w:kern w:val="0"/>
          <w:lang w:eastAsia="pl-PL"/>
          <w14:ligatures w14:val="none"/>
        </w:rPr>
      </w:pPr>
    </w:p>
    <w:p w14:paraId="1B226A73" w14:textId="77777777" w:rsidR="00934322" w:rsidRPr="00934322" w:rsidRDefault="00934322" w:rsidP="00934322">
      <w:pPr>
        <w:tabs>
          <w:tab w:val="center" w:pos="4536"/>
          <w:tab w:val="right" w:pos="9072"/>
        </w:tabs>
        <w:suppressAutoHyphens/>
        <w:spacing w:after="0" w:line="276" w:lineRule="auto"/>
        <w:jc w:val="both"/>
        <w:rPr>
          <w:rFonts w:ascii="Calibri" w:eastAsia="Times New Roman" w:hAnsi="Calibri" w:cs="Calibri"/>
          <w:bCs/>
          <w:kern w:val="0"/>
          <w:lang w:eastAsia="pl-PL"/>
          <w14:ligatures w14:val="none"/>
        </w:rPr>
      </w:pPr>
      <w:r w:rsidRPr="00934322">
        <w:rPr>
          <w:rFonts w:ascii="Calibri" w:eastAsia="Times New Roman" w:hAnsi="Calibri" w:cs="Calibri"/>
          <w:b/>
          <w:kern w:val="0"/>
          <w:lang w:eastAsia="pl-PL"/>
          <w14:ligatures w14:val="none"/>
        </w:rPr>
        <w:t>Przedszkole Niepubliczne RAZ DWA TRZY-  MY w  Łobzie</w:t>
      </w:r>
      <w:r w:rsidRPr="00934322">
        <w:rPr>
          <w:rFonts w:ascii="Calibri" w:eastAsia="Times New Roman" w:hAnsi="Calibri" w:cs="Calibri"/>
          <w:bCs/>
          <w:kern w:val="0"/>
          <w:lang w:eastAsia="pl-PL"/>
          <w14:ligatures w14:val="none"/>
        </w:rPr>
        <w:t xml:space="preserve"> </w:t>
      </w:r>
    </w:p>
    <w:p w14:paraId="125A827D" w14:textId="0CB3D634" w:rsidR="00934322" w:rsidRPr="00934322" w:rsidRDefault="00934322" w:rsidP="00934322">
      <w:pPr>
        <w:tabs>
          <w:tab w:val="center" w:pos="4536"/>
          <w:tab w:val="right" w:pos="9072"/>
        </w:tabs>
        <w:suppressAutoHyphens/>
        <w:spacing w:after="0" w:line="276" w:lineRule="auto"/>
        <w:ind w:firstLine="709"/>
        <w:jc w:val="both"/>
        <w:rPr>
          <w:rFonts w:ascii="Calibri" w:eastAsia="Times New Roman" w:hAnsi="Calibri" w:cs="Calibri"/>
          <w:b/>
          <w:kern w:val="0"/>
          <w:lang w:eastAsia="pl-PL"/>
          <w14:ligatures w14:val="none"/>
        </w:rPr>
      </w:pPr>
      <w:r w:rsidRPr="00934322">
        <w:rPr>
          <w:rFonts w:ascii="Calibri" w:eastAsia="Times New Roman" w:hAnsi="Calibri" w:cs="Calibri"/>
          <w:bCs/>
          <w:kern w:val="0"/>
          <w:lang w:eastAsia="pl-PL"/>
          <w14:ligatures w14:val="none"/>
        </w:rPr>
        <w:t>Wydano zalecenia do jadłospisu dekadowego:</w:t>
      </w:r>
    </w:p>
    <w:p w14:paraId="5C3698C3" w14:textId="4E7F54F1" w:rsidR="00934322" w:rsidRPr="00934322" w:rsidRDefault="00934322" w:rsidP="00934322">
      <w:pPr>
        <w:tabs>
          <w:tab w:val="center" w:pos="4536"/>
          <w:tab w:val="right" w:pos="9072"/>
        </w:tabs>
        <w:suppressAutoHyphens/>
        <w:spacing w:after="0" w:line="276" w:lineRule="auto"/>
        <w:jc w:val="both"/>
        <w:rPr>
          <w:rFonts w:ascii="Calibri" w:eastAsia="Calibri" w:hAnsi="Calibri" w:cs="Calibri"/>
          <w:kern w:val="0"/>
          <w14:ligatures w14:val="none"/>
        </w:rPr>
      </w:pPr>
      <w:r w:rsidRPr="00934322">
        <w:rPr>
          <w:rFonts w:ascii="Calibri" w:eastAsia="Calibri" w:hAnsi="Calibri" w:cs="Calibri"/>
          <w:kern w:val="0"/>
          <w14:ligatures w14:val="none"/>
        </w:rPr>
        <w:t>1. Należy unikać w dekadzie powtarzalności napojów/potraw.</w:t>
      </w:r>
    </w:p>
    <w:p w14:paraId="358F4882" w14:textId="30808BC8" w:rsidR="00934322" w:rsidRPr="00934322" w:rsidRDefault="00934322" w:rsidP="00934322">
      <w:pPr>
        <w:spacing w:after="0" w:line="259" w:lineRule="auto"/>
        <w:jc w:val="both"/>
        <w:rPr>
          <w:rFonts w:ascii="Calibri" w:eastAsia="Calibri" w:hAnsi="Calibri" w:cs="Calibri"/>
          <w:kern w:val="0"/>
          <w14:ligatures w14:val="none"/>
        </w:rPr>
      </w:pPr>
      <w:r w:rsidRPr="00934322">
        <w:rPr>
          <w:rFonts w:ascii="Calibri" w:eastAsia="Calibri" w:hAnsi="Calibri" w:cs="Calibri"/>
          <w:kern w:val="0"/>
          <w14:ligatures w14:val="none"/>
        </w:rPr>
        <w:t>2.</w:t>
      </w:r>
      <w:r>
        <w:rPr>
          <w:rFonts w:ascii="Calibri" w:eastAsia="Calibri" w:hAnsi="Calibri" w:cs="Calibri"/>
          <w:kern w:val="0"/>
          <w14:ligatures w14:val="none"/>
        </w:rPr>
        <w:t xml:space="preserve"> </w:t>
      </w:r>
      <w:r w:rsidRPr="00934322">
        <w:rPr>
          <w:rFonts w:ascii="Calibri" w:eastAsia="Calibri" w:hAnsi="Calibri" w:cs="Calibri"/>
          <w:kern w:val="0"/>
          <w14:ligatures w14:val="none"/>
        </w:rPr>
        <w:t xml:space="preserve">W ciągu dnia podawać do każdego posiłku dodawać porcję warzyw lub owoców. </w:t>
      </w:r>
    </w:p>
    <w:p w14:paraId="54DD6AA2" w14:textId="77777777" w:rsidR="00934322" w:rsidRPr="00934322" w:rsidRDefault="00934322" w:rsidP="00934322">
      <w:pPr>
        <w:spacing w:after="0" w:line="259" w:lineRule="auto"/>
        <w:jc w:val="both"/>
        <w:rPr>
          <w:rFonts w:ascii="Calibri" w:eastAsia="Calibri" w:hAnsi="Calibri" w:cs="Calibri"/>
          <w:kern w:val="0"/>
          <w14:ligatures w14:val="none"/>
        </w:rPr>
      </w:pPr>
      <w:r w:rsidRPr="00934322">
        <w:rPr>
          <w:rFonts w:ascii="Calibri" w:eastAsia="Calibri" w:hAnsi="Calibri" w:cs="Calibri"/>
          <w:kern w:val="0"/>
          <w14:ligatures w14:val="none"/>
        </w:rPr>
        <w:t xml:space="preserve">3. W ciągu dnia podawać przynajmniej dwie porcje mleka lub produktów mlecznych. </w:t>
      </w:r>
    </w:p>
    <w:p w14:paraId="4D50A6A9" w14:textId="3A8C3957" w:rsidR="00934322" w:rsidRPr="00934322" w:rsidRDefault="00934322" w:rsidP="00934322">
      <w:pPr>
        <w:spacing w:after="0" w:line="259" w:lineRule="auto"/>
        <w:jc w:val="both"/>
        <w:rPr>
          <w:rFonts w:ascii="Calibri" w:eastAsia="Calibri" w:hAnsi="Calibri" w:cs="Calibri"/>
          <w:kern w:val="0"/>
          <w14:ligatures w14:val="none"/>
        </w:rPr>
      </w:pPr>
      <w:r w:rsidRPr="00934322">
        <w:rPr>
          <w:rFonts w:ascii="Calibri" w:eastAsia="Calibri" w:hAnsi="Calibri" w:cs="Calibri"/>
          <w:kern w:val="0"/>
          <w14:ligatures w14:val="none"/>
        </w:rPr>
        <w:t>4.</w:t>
      </w:r>
      <w:r>
        <w:rPr>
          <w:rFonts w:ascii="Calibri" w:eastAsia="Calibri" w:hAnsi="Calibri" w:cs="Calibri"/>
          <w:kern w:val="0"/>
          <w14:ligatures w14:val="none"/>
        </w:rPr>
        <w:t xml:space="preserve"> </w:t>
      </w:r>
      <w:r w:rsidRPr="00934322">
        <w:rPr>
          <w:rFonts w:ascii="Calibri" w:eastAsia="Calibri" w:hAnsi="Calibri" w:cs="Calibri"/>
          <w:kern w:val="0"/>
          <w14:ligatures w14:val="none"/>
        </w:rPr>
        <w:t>Zmodyfikować skład jadłospisów oraz przeprowadzić szkolenie osób odpowiedzialnych za żywienie dzieci.</w:t>
      </w:r>
    </w:p>
    <w:p w14:paraId="2A168B1F" w14:textId="105E5390" w:rsidR="00934322" w:rsidRPr="00934322" w:rsidRDefault="00934322" w:rsidP="00934322">
      <w:pPr>
        <w:spacing w:after="0" w:line="259" w:lineRule="auto"/>
        <w:jc w:val="both"/>
        <w:rPr>
          <w:rFonts w:ascii="Calibri" w:eastAsia="Calibri" w:hAnsi="Calibri" w:cs="Calibri"/>
          <w:kern w:val="0"/>
          <w14:ligatures w14:val="none"/>
        </w:rPr>
      </w:pPr>
      <w:r w:rsidRPr="00934322">
        <w:rPr>
          <w:rFonts w:ascii="Calibri" w:eastAsia="Calibri" w:hAnsi="Calibri" w:cs="Calibri"/>
          <w:kern w:val="0"/>
          <w14:ligatures w14:val="none"/>
        </w:rPr>
        <w:t>5.</w:t>
      </w:r>
      <w:r>
        <w:rPr>
          <w:rFonts w:ascii="Calibri" w:eastAsia="Calibri" w:hAnsi="Calibri" w:cs="Calibri"/>
          <w:kern w:val="0"/>
          <w14:ligatures w14:val="none"/>
        </w:rPr>
        <w:t xml:space="preserve"> </w:t>
      </w:r>
      <w:r w:rsidRPr="00934322">
        <w:rPr>
          <w:rFonts w:ascii="Calibri" w:eastAsia="Calibri" w:hAnsi="Calibri" w:cs="Calibri"/>
          <w:kern w:val="0"/>
          <w14:ligatures w14:val="none"/>
        </w:rPr>
        <w:t xml:space="preserve">Proponuje się prawidłowe planowanie jadłospisów w oparciu o pozycję „Normy żywienia dla populacji Polski” pod redakcją Mirosława Jarosz, wydawca: Instytut Żywności i Żywienia, ul. Powsińska 61/63, 02-903 Warszawa oraz w oparciu o Rozporządzenie Ministra Zdrowia </w:t>
      </w:r>
      <w:r>
        <w:rPr>
          <w:rFonts w:ascii="Calibri" w:eastAsia="Calibri" w:hAnsi="Calibri" w:cs="Calibri"/>
          <w:kern w:val="0"/>
          <w14:ligatures w14:val="none"/>
        </w:rPr>
        <w:br/>
      </w:r>
      <w:r w:rsidRPr="00934322">
        <w:rPr>
          <w:rFonts w:ascii="Calibri" w:eastAsia="Calibri" w:hAnsi="Calibri" w:cs="Calibri"/>
          <w:kern w:val="0"/>
          <w14:ligatures w14:val="none"/>
        </w:rPr>
        <w:t>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3DE3E30D" w14:textId="77777777" w:rsidR="00934322" w:rsidRPr="00934322" w:rsidRDefault="00934322" w:rsidP="00934322">
      <w:pPr>
        <w:spacing w:after="0" w:line="276" w:lineRule="auto"/>
        <w:ind w:left="142" w:right="-310" w:hanging="720"/>
        <w:rPr>
          <w:rFonts w:ascii="Calibri" w:eastAsia="Calibri" w:hAnsi="Calibri" w:cs="Calibri"/>
          <w:kern w:val="0"/>
          <w14:ligatures w14:val="none"/>
        </w:rPr>
      </w:pPr>
    </w:p>
    <w:p w14:paraId="7856A35A" w14:textId="77777777" w:rsidR="00934322" w:rsidRDefault="00934322" w:rsidP="00934322">
      <w:pPr>
        <w:spacing w:after="0" w:line="259" w:lineRule="auto"/>
        <w:rPr>
          <w:rFonts w:ascii="Calibri" w:eastAsia="Calibri" w:hAnsi="Calibri" w:cs="Calibri"/>
          <w:b/>
          <w:kern w:val="0"/>
          <w14:ligatures w14:val="none"/>
        </w:rPr>
      </w:pPr>
    </w:p>
    <w:p w14:paraId="6A8A4BCD" w14:textId="0DB87469" w:rsidR="00934322" w:rsidRPr="00934322" w:rsidRDefault="00934322" w:rsidP="00934322">
      <w:pPr>
        <w:spacing w:after="0" w:line="259" w:lineRule="auto"/>
        <w:rPr>
          <w:rFonts w:ascii="Calibri" w:eastAsia="Calibri" w:hAnsi="Calibri" w:cs="Calibri"/>
          <w:bCs/>
          <w:kern w:val="0"/>
          <w14:ligatures w14:val="none"/>
        </w:rPr>
      </w:pPr>
      <w:r w:rsidRPr="00934322">
        <w:rPr>
          <w:rFonts w:ascii="Calibri" w:eastAsia="Calibri" w:hAnsi="Calibri" w:cs="Calibri"/>
          <w:b/>
          <w:kern w:val="0"/>
          <w14:ligatures w14:val="none"/>
        </w:rPr>
        <w:lastRenderedPageBreak/>
        <w:t>Punkt Wydawania Posiłków - Szkoła Podstawowa w Starogardzie</w:t>
      </w:r>
      <w:r w:rsidRPr="00934322">
        <w:rPr>
          <w:rFonts w:ascii="Calibri" w:eastAsia="Calibri" w:hAnsi="Calibri" w:cs="Calibri"/>
          <w:bCs/>
          <w:kern w:val="0"/>
          <w14:ligatures w14:val="none"/>
        </w:rPr>
        <w:t xml:space="preserve"> </w:t>
      </w:r>
    </w:p>
    <w:p w14:paraId="568AEEC2" w14:textId="77777777" w:rsidR="00934322" w:rsidRPr="00934322" w:rsidRDefault="00934322" w:rsidP="00934322">
      <w:pPr>
        <w:spacing w:after="0" w:line="259" w:lineRule="auto"/>
        <w:ind w:firstLine="709"/>
        <w:rPr>
          <w:rFonts w:ascii="Calibri" w:eastAsia="Calibri" w:hAnsi="Calibri" w:cs="Calibri"/>
          <w:kern w:val="0"/>
          <w14:ligatures w14:val="none"/>
        </w:rPr>
      </w:pPr>
      <w:r w:rsidRPr="00934322">
        <w:rPr>
          <w:rFonts w:ascii="Calibri" w:eastAsia="Calibri" w:hAnsi="Calibri" w:cs="Calibri"/>
          <w:bCs/>
          <w:kern w:val="0"/>
          <w14:ligatures w14:val="none"/>
        </w:rPr>
        <w:t>Wydano zalecenia do jadłospisu dekadowego</w:t>
      </w:r>
    </w:p>
    <w:p w14:paraId="2AF668E9" w14:textId="2D54398A" w:rsidR="00934322" w:rsidRPr="00934322" w:rsidRDefault="00934322" w:rsidP="00934322">
      <w:pPr>
        <w:pStyle w:val="Akapitzlist"/>
        <w:numPr>
          <w:ilvl w:val="0"/>
          <w:numId w:val="201"/>
        </w:numPr>
        <w:tabs>
          <w:tab w:val="left" w:pos="284"/>
        </w:tabs>
        <w:spacing w:after="0" w:line="276" w:lineRule="auto"/>
        <w:ind w:left="0" w:firstLine="0"/>
        <w:jc w:val="both"/>
        <w:rPr>
          <w:rFonts w:ascii="Calibri" w:eastAsia="Calibri" w:hAnsi="Calibri" w:cs="Calibri"/>
          <w:kern w:val="0"/>
          <w14:ligatures w14:val="none"/>
        </w:rPr>
      </w:pPr>
      <w:r>
        <w:rPr>
          <w:rFonts w:ascii="Calibri" w:eastAsia="Calibri" w:hAnsi="Calibri" w:cs="Calibri"/>
          <w:kern w:val="0"/>
          <w14:ligatures w14:val="none"/>
        </w:rPr>
        <w:t>P</w:t>
      </w:r>
      <w:r w:rsidRPr="00934322">
        <w:rPr>
          <w:rFonts w:ascii="Calibri" w:eastAsia="Calibri" w:hAnsi="Calibri" w:cs="Calibri"/>
          <w:kern w:val="0"/>
          <w14:ligatures w14:val="none"/>
        </w:rPr>
        <w:t>odawać porcję ryby co najmniej raz w tygodniu (porcja ryby wystąpiła w jadłospisie 1 raz, w dniu 22.12.2023 r. (w tygodniu 18-22.12.2023 r.), brak porcji ryby w tygodniu 11-15.12.2023</w:t>
      </w:r>
      <w:r>
        <w:rPr>
          <w:rFonts w:ascii="Calibri" w:eastAsia="Calibri" w:hAnsi="Calibri" w:cs="Calibri"/>
          <w:kern w:val="0"/>
          <w14:ligatures w14:val="none"/>
        </w:rPr>
        <w:t> </w:t>
      </w:r>
      <w:r w:rsidRPr="00934322">
        <w:rPr>
          <w:rFonts w:ascii="Calibri" w:eastAsia="Calibri" w:hAnsi="Calibri" w:cs="Calibri"/>
          <w:kern w:val="0"/>
          <w14:ligatures w14:val="none"/>
        </w:rPr>
        <w:t xml:space="preserve"> r.</w:t>
      </w:r>
    </w:p>
    <w:p w14:paraId="4A2383B7" w14:textId="43F45ADE" w:rsidR="00934322" w:rsidRPr="00934322" w:rsidRDefault="00934322" w:rsidP="00934322">
      <w:pPr>
        <w:numPr>
          <w:ilvl w:val="0"/>
          <w:numId w:val="201"/>
        </w:numPr>
        <w:tabs>
          <w:tab w:val="left" w:pos="284"/>
        </w:tabs>
        <w:spacing w:after="0" w:line="276" w:lineRule="auto"/>
        <w:ind w:left="0" w:firstLine="0"/>
        <w:jc w:val="both"/>
        <w:rPr>
          <w:rFonts w:ascii="Calibri" w:eastAsia="Calibri" w:hAnsi="Calibri" w:cs="Calibri"/>
          <w:kern w:val="0"/>
          <w14:ligatures w14:val="none"/>
        </w:rPr>
      </w:pPr>
      <w:r>
        <w:rPr>
          <w:rFonts w:ascii="Calibri" w:eastAsia="Calibri" w:hAnsi="Calibri" w:cs="Calibri"/>
          <w:kern w:val="0"/>
          <w14:ligatures w14:val="none"/>
        </w:rPr>
        <w:t>P</w:t>
      </w:r>
      <w:r w:rsidRPr="00934322">
        <w:rPr>
          <w:rFonts w:ascii="Calibri" w:eastAsia="Calibri" w:hAnsi="Calibri" w:cs="Calibri"/>
          <w:kern w:val="0"/>
          <w14:ligatures w14:val="none"/>
        </w:rPr>
        <w:t>odawać potrawy z uwzględnieniem różnych gatunków mięsa (widoczna powtarzalność drobiu, np. kurczak pieczony, makaron penne z kurczakiem, sznycel drobiowy, nuggetsy drobiowe)</w:t>
      </w:r>
      <w:r>
        <w:rPr>
          <w:rFonts w:ascii="Calibri" w:eastAsia="Calibri" w:hAnsi="Calibri" w:cs="Calibri"/>
          <w:kern w:val="0"/>
          <w14:ligatures w14:val="none"/>
        </w:rPr>
        <w:t>.</w:t>
      </w:r>
    </w:p>
    <w:p w14:paraId="4F80F1D9" w14:textId="1FB39A6F" w:rsidR="00934322" w:rsidRPr="00934322" w:rsidRDefault="00934322" w:rsidP="00934322">
      <w:pPr>
        <w:numPr>
          <w:ilvl w:val="0"/>
          <w:numId w:val="201"/>
        </w:numPr>
        <w:tabs>
          <w:tab w:val="left" w:pos="284"/>
        </w:tabs>
        <w:spacing w:after="0" w:line="276" w:lineRule="auto"/>
        <w:ind w:left="0" w:firstLine="0"/>
        <w:jc w:val="both"/>
        <w:rPr>
          <w:rFonts w:ascii="Calibri" w:eastAsia="Calibri" w:hAnsi="Calibri" w:cs="Calibri"/>
          <w:kern w:val="0"/>
          <w14:ligatures w14:val="none"/>
        </w:rPr>
      </w:pPr>
      <w:r>
        <w:rPr>
          <w:rFonts w:ascii="Calibri" w:eastAsia="Calibri" w:hAnsi="Calibri" w:cs="Calibri"/>
          <w:kern w:val="0"/>
          <w14:ligatures w14:val="none"/>
        </w:rPr>
        <w:t>U</w:t>
      </w:r>
      <w:r w:rsidRPr="00934322">
        <w:rPr>
          <w:rFonts w:ascii="Calibri" w:eastAsia="Calibri" w:hAnsi="Calibri" w:cs="Calibri"/>
          <w:kern w:val="0"/>
          <w14:ligatures w14:val="none"/>
        </w:rPr>
        <w:t xml:space="preserve">szczegółowić nazwę / rodzaj owocu podawanego do posiłku obiadowego (jadłospis zawiera zapis „owoc” – brak wskazania nazwy owocu). </w:t>
      </w:r>
    </w:p>
    <w:p w14:paraId="20CB0107" w14:textId="5CE2AA80" w:rsidR="00934322" w:rsidRPr="00934322" w:rsidRDefault="00934322" w:rsidP="00934322">
      <w:pPr>
        <w:numPr>
          <w:ilvl w:val="0"/>
          <w:numId w:val="201"/>
        </w:numPr>
        <w:tabs>
          <w:tab w:val="left" w:pos="284"/>
        </w:tabs>
        <w:spacing w:after="0" w:line="276" w:lineRule="auto"/>
        <w:ind w:left="0" w:firstLine="0"/>
        <w:jc w:val="both"/>
        <w:rPr>
          <w:rFonts w:ascii="Calibri" w:eastAsia="Calibri" w:hAnsi="Calibri" w:cs="Calibri"/>
          <w:kern w:val="0"/>
          <w14:ligatures w14:val="none"/>
        </w:rPr>
      </w:pPr>
      <w:r>
        <w:rPr>
          <w:rFonts w:ascii="Calibri" w:eastAsia="Calibri" w:hAnsi="Calibri" w:cs="Calibri"/>
          <w:kern w:val="0"/>
          <w14:ligatures w14:val="none"/>
        </w:rPr>
        <w:t>W</w:t>
      </w:r>
      <w:r w:rsidRPr="00934322">
        <w:rPr>
          <w:rFonts w:ascii="Calibri" w:eastAsia="Calibri" w:hAnsi="Calibri" w:cs="Calibri"/>
          <w:kern w:val="0"/>
          <w14:ligatures w14:val="none"/>
        </w:rPr>
        <w:t xml:space="preserve"> jadłospisie dekadowym zwiększyć podaż nasion roślin strączkowych, kasz, orzechów, jaj.  </w:t>
      </w:r>
    </w:p>
    <w:p w14:paraId="5FC59C36" w14:textId="77777777" w:rsidR="00934322" w:rsidRDefault="00934322" w:rsidP="00934322">
      <w:pPr>
        <w:spacing w:after="0" w:line="259" w:lineRule="auto"/>
        <w:rPr>
          <w:rFonts w:ascii="Calibri" w:eastAsia="Calibri" w:hAnsi="Calibri" w:cs="Calibri"/>
          <w:b/>
          <w:kern w:val="0"/>
          <w14:ligatures w14:val="none"/>
        </w:rPr>
      </w:pPr>
    </w:p>
    <w:p w14:paraId="5ADD75C2" w14:textId="50837FAB" w:rsidR="00934322" w:rsidRPr="00934322" w:rsidRDefault="00934322" w:rsidP="00934322">
      <w:pPr>
        <w:spacing w:after="0" w:line="259" w:lineRule="auto"/>
        <w:rPr>
          <w:rFonts w:ascii="Calibri" w:eastAsia="Calibri" w:hAnsi="Calibri" w:cs="Calibri"/>
          <w:bCs/>
          <w:kern w:val="0"/>
          <w14:ligatures w14:val="none"/>
        </w:rPr>
      </w:pPr>
      <w:r w:rsidRPr="00934322">
        <w:rPr>
          <w:rFonts w:ascii="Calibri" w:eastAsia="Calibri" w:hAnsi="Calibri" w:cs="Calibri"/>
          <w:b/>
          <w:kern w:val="0"/>
          <w14:ligatures w14:val="none"/>
        </w:rPr>
        <w:t>Punkt Wydawania Posiłków w Publicznej Szkole Podstawowej w Bełcznej</w:t>
      </w:r>
    </w:p>
    <w:p w14:paraId="7CFB7FBF" w14:textId="77777777" w:rsidR="00934322" w:rsidRPr="00934322" w:rsidRDefault="00934322" w:rsidP="00934322">
      <w:pPr>
        <w:spacing w:after="0" w:line="259" w:lineRule="auto"/>
        <w:ind w:firstLine="709"/>
        <w:rPr>
          <w:rFonts w:ascii="Calibri" w:eastAsia="Calibri" w:hAnsi="Calibri" w:cs="Calibri"/>
          <w:kern w:val="0"/>
          <w14:ligatures w14:val="none"/>
        </w:rPr>
      </w:pPr>
      <w:r w:rsidRPr="00934322">
        <w:rPr>
          <w:rFonts w:ascii="Calibri" w:eastAsia="Calibri" w:hAnsi="Calibri" w:cs="Calibri"/>
          <w:bCs/>
          <w:kern w:val="0"/>
          <w14:ligatures w14:val="none"/>
        </w:rPr>
        <w:t>Wydano zalecenia do jadłospisu dekadowego</w:t>
      </w:r>
    </w:p>
    <w:p w14:paraId="5760AE48" w14:textId="2C40E44F" w:rsidR="00934322" w:rsidRPr="00934322" w:rsidRDefault="00934322" w:rsidP="00934322">
      <w:pPr>
        <w:numPr>
          <w:ilvl w:val="2"/>
          <w:numId w:val="199"/>
        </w:numPr>
        <w:tabs>
          <w:tab w:val="left" w:pos="284"/>
        </w:tabs>
        <w:spacing w:after="0" w:line="276" w:lineRule="auto"/>
        <w:jc w:val="both"/>
        <w:rPr>
          <w:rFonts w:ascii="Calibri" w:eastAsia="Calibri" w:hAnsi="Calibri" w:cs="Calibri"/>
          <w:b/>
          <w:kern w:val="0"/>
          <w14:ligatures w14:val="none"/>
        </w:rPr>
      </w:pPr>
      <w:r>
        <w:rPr>
          <w:rFonts w:ascii="Calibri" w:eastAsia="Calibri" w:hAnsi="Calibri" w:cs="Calibri"/>
          <w:bCs/>
          <w:kern w:val="0"/>
          <w14:ligatures w14:val="none"/>
        </w:rPr>
        <w:t>P</w:t>
      </w:r>
      <w:r w:rsidRPr="00934322">
        <w:rPr>
          <w:rFonts w:ascii="Calibri" w:eastAsia="Calibri" w:hAnsi="Calibri" w:cs="Calibri"/>
          <w:bCs/>
          <w:kern w:val="0"/>
          <w14:ligatures w14:val="none"/>
        </w:rPr>
        <w:t>odawać porcję ryby co najmniej raz w tygodniu (porcja ryby wystąpiła w jadłospisie raz dniu 20.12.2023 r. )</w:t>
      </w:r>
      <w:r>
        <w:rPr>
          <w:rFonts w:ascii="Calibri" w:eastAsia="Calibri" w:hAnsi="Calibri" w:cs="Calibri"/>
          <w:bCs/>
          <w:kern w:val="0"/>
          <w14:ligatures w14:val="none"/>
        </w:rPr>
        <w:t>.</w:t>
      </w:r>
    </w:p>
    <w:p w14:paraId="07E68F8C" w14:textId="77777777" w:rsidR="00934322" w:rsidRPr="00934322" w:rsidRDefault="00934322" w:rsidP="00934322">
      <w:pPr>
        <w:tabs>
          <w:tab w:val="left" w:pos="284"/>
        </w:tabs>
        <w:spacing w:after="0" w:line="276" w:lineRule="auto"/>
        <w:jc w:val="both"/>
        <w:rPr>
          <w:rFonts w:ascii="Calibri" w:eastAsia="Calibri" w:hAnsi="Calibri" w:cs="Calibri"/>
          <w:b/>
          <w:kern w:val="0"/>
          <w14:ligatures w14:val="none"/>
        </w:rPr>
      </w:pPr>
    </w:p>
    <w:p w14:paraId="4595B810" w14:textId="77777777" w:rsidR="00934322" w:rsidRPr="00934322" w:rsidRDefault="00934322" w:rsidP="00934322">
      <w:pPr>
        <w:spacing w:after="0" w:line="276" w:lineRule="auto"/>
        <w:ind w:right="-310"/>
        <w:rPr>
          <w:rFonts w:ascii="Calibri" w:eastAsia="Calibri" w:hAnsi="Calibri" w:cs="Calibri"/>
          <w:b/>
          <w:kern w:val="0"/>
          <w14:ligatures w14:val="none"/>
        </w:rPr>
      </w:pPr>
      <w:r w:rsidRPr="00934322">
        <w:rPr>
          <w:rFonts w:ascii="Calibri" w:eastAsia="Calibri" w:hAnsi="Calibri" w:cs="Calibri"/>
          <w:b/>
          <w:kern w:val="0"/>
          <w14:ligatures w14:val="none"/>
        </w:rPr>
        <w:t xml:space="preserve">Punkt Wydawania Posiłków w Zespole Szkół w Resku </w:t>
      </w:r>
    </w:p>
    <w:p w14:paraId="1BC3199A" w14:textId="77777777" w:rsidR="00934322" w:rsidRPr="00934322" w:rsidRDefault="00934322" w:rsidP="00934322">
      <w:pPr>
        <w:spacing w:after="0" w:line="276" w:lineRule="auto"/>
        <w:ind w:right="-310" w:firstLine="709"/>
        <w:rPr>
          <w:rFonts w:ascii="Calibri" w:eastAsia="Calibri" w:hAnsi="Calibri" w:cs="Calibri"/>
          <w:b/>
          <w:kern w:val="0"/>
          <w14:ligatures w14:val="none"/>
        </w:rPr>
      </w:pPr>
      <w:r w:rsidRPr="00934322">
        <w:rPr>
          <w:rFonts w:ascii="Calibri" w:eastAsia="Calibri" w:hAnsi="Calibri" w:cs="Calibri"/>
          <w:bCs/>
          <w:kern w:val="0"/>
          <w14:ligatures w14:val="none"/>
        </w:rPr>
        <w:t>Wydano zalecenia do jadłospisu dekadowego</w:t>
      </w:r>
    </w:p>
    <w:p w14:paraId="26B9EFFB" w14:textId="22C17515" w:rsidR="00934322" w:rsidRPr="00934322" w:rsidRDefault="00934322" w:rsidP="00934322">
      <w:pPr>
        <w:spacing w:after="200" w:line="276" w:lineRule="auto"/>
        <w:contextualSpacing/>
        <w:jc w:val="both"/>
        <w:rPr>
          <w:rFonts w:ascii="Calibri" w:eastAsia="Calibri" w:hAnsi="Calibri" w:cs="Calibri"/>
          <w:bCs/>
          <w:kern w:val="0"/>
          <w14:ligatures w14:val="none"/>
        </w:rPr>
      </w:pPr>
      <w:r w:rsidRPr="00934322">
        <w:rPr>
          <w:rFonts w:ascii="Calibri" w:eastAsia="Calibri" w:hAnsi="Calibri" w:cs="Calibri"/>
          <w:bCs/>
          <w:kern w:val="0"/>
          <w14:ligatures w14:val="none"/>
        </w:rPr>
        <w:t xml:space="preserve">1. </w:t>
      </w:r>
      <w:r>
        <w:rPr>
          <w:rFonts w:ascii="Calibri" w:eastAsia="Calibri" w:hAnsi="Calibri" w:cs="Calibri"/>
          <w:bCs/>
          <w:kern w:val="0"/>
          <w14:ligatures w14:val="none"/>
        </w:rPr>
        <w:t>D</w:t>
      </w:r>
      <w:r w:rsidRPr="00934322">
        <w:rPr>
          <w:rFonts w:ascii="Calibri" w:eastAsia="Calibri" w:hAnsi="Calibri" w:cs="Calibri"/>
          <w:bCs/>
          <w:kern w:val="0"/>
          <w14:ligatures w14:val="none"/>
        </w:rPr>
        <w:t>oprecyzować nazwę podawanego owocu</w:t>
      </w:r>
      <w:r>
        <w:rPr>
          <w:rFonts w:ascii="Calibri" w:eastAsia="Calibri" w:hAnsi="Calibri" w:cs="Calibri"/>
          <w:bCs/>
          <w:kern w:val="0"/>
          <w14:ligatures w14:val="none"/>
        </w:rPr>
        <w:t>.</w:t>
      </w:r>
    </w:p>
    <w:p w14:paraId="46382B27" w14:textId="5ACF938D" w:rsidR="00934322" w:rsidRPr="00934322" w:rsidRDefault="00934322" w:rsidP="00934322">
      <w:pPr>
        <w:numPr>
          <w:ilvl w:val="1"/>
          <w:numId w:val="199"/>
        </w:numPr>
        <w:spacing w:after="200" w:line="276" w:lineRule="auto"/>
        <w:ind w:left="284" w:hanging="284"/>
        <w:contextualSpacing/>
        <w:jc w:val="both"/>
        <w:rPr>
          <w:rFonts w:ascii="Calibri" w:eastAsia="Calibri" w:hAnsi="Calibri" w:cs="Calibri"/>
          <w:bCs/>
          <w:kern w:val="0"/>
          <w14:ligatures w14:val="none"/>
        </w:rPr>
      </w:pPr>
      <w:r>
        <w:rPr>
          <w:rFonts w:ascii="Calibri" w:eastAsia="Calibri" w:hAnsi="Calibri" w:cs="Calibri"/>
          <w:bCs/>
          <w:kern w:val="0"/>
          <w14:ligatures w14:val="none"/>
        </w:rPr>
        <w:t>W</w:t>
      </w:r>
      <w:r w:rsidRPr="00934322">
        <w:rPr>
          <w:rFonts w:ascii="Calibri" w:eastAsia="Calibri" w:hAnsi="Calibri" w:cs="Calibri"/>
          <w:bCs/>
          <w:kern w:val="0"/>
          <w14:ligatures w14:val="none"/>
        </w:rPr>
        <w:t xml:space="preserve"> ciągu tygodnia szkolnego (poniedziałek – piątek) należy podać przynajmniej jedną porcję ryby</w:t>
      </w:r>
      <w:r>
        <w:rPr>
          <w:rFonts w:ascii="Calibri" w:eastAsia="Calibri" w:hAnsi="Calibri" w:cs="Calibri"/>
          <w:bCs/>
          <w:kern w:val="0"/>
          <w14:ligatures w14:val="none"/>
        </w:rPr>
        <w:t>.</w:t>
      </w:r>
    </w:p>
    <w:p w14:paraId="73DC4F22" w14:textId="366842AD" w:rsidR="00934322" w:rsidRPr="00934322" w:rsidRDefault="00934322" w:rsidP="00934322">
      <w:pPr>
        <w:pStyle w:val="Akapitzlist"/>
        <w:numPr>
          <w:ilvl w:val="1"/>
          <w:numId w:val="199"/>
        </w:numPr>
        <w:tabs>
          <w:tab w:val="left" w:pos="284"/>
        </w:tabs>
        <w:spacing w:after="200" w:line="276" w:lineRule="auto"/>
        <w:ind w:left="0"/>
        <w:jc w:val="both"/>
        <w:rPr>
          <w:rFonts w:ascii="Calibri" w:eastAsia="Calibri" w:hAnsi="Calibri" w:cs="Calibri"/>
          <w:bCs/>
          <w:kern w:val="0"/>
          <w14:ligatures w14:val="none"/>
        </w:rPr>
      </w:pPr>
      <w:r>
        <w:rPr>
          <w:rFonts w:ascii="Calibri" w:eastAsia="Calibri" w:hAnsi="Calibri" w:cs="Calibri"/>
          <w:bCs/>
          <w:kern w:val="0"/>
          <w14:ligatures w14:val="none"/>
        </w:rPr>
        <w:t>D</w:t>
      </w:r>
      <w:r w:rsidRPr="00934322">
        <w:rPr>
          <w:rFonts w:ascii="Calibri" w:eastAsia="Calibri" w:hAnsi="Calibri" w:cs="Calibri"/>
          <w:bCs/>
          <w:kern w:val="0"/>
          <w14:ligatures w14:val="none"/>
        </w:rPr>
        <w:t>okonać uzupełnienia informacji w jadłospisie w zakresie gramatury wydawanych potraw w posiłku obiadowym</w:t>
      </w:r>
      <w:r>
        <w:rPr>
          <w:rFonts w:ascii="Calibri" w:eastAsia="Calibri" w:hAnsi="Calibri" w:cs="Calibri"/>
          <w:bCs/>
          <w:kern w:val="0"/>
          <w14:ligatures w14:val="none"/>
        </w:rPr>
        <w:t>.</w:t>
      </w:r>
    </w:p>
    <w:bookmarkEnd w:id="4"/>
    <w:p w14:paraId="2B3C4A41" w14:textId="7CBD6431" w:rsidR="00934322" w:rsidRPr="00934322" w:rsidRDefault="00934322" w:rsidP="00934322">
      <w:pPr>
        <w:spacing w:line="259" w:lineRule="auto"/>
        <w:ind w:firstLine="709"/>
        <w:jc w:val="both"/>
        <w:rPr>
          <w:rFonts w:ascii="Calibri" w:eastAsia="Calibri" w:hAnsi="Calibri" w:cs="Calibri"/>
          <w:bCs/>
          <w:kern w:val="0"/>
          <w14:ligatures w14:val="none"/>
        </w:rPr>
      </w:pPr>
      <w:r w:rsidRPr="00934322">
        <w:rPr>
          <w:rFonts w:ascii="Calibri" w:eastAsia="Calibri" w:hAnsi="Calibri" w:cs="Calibri"/>
          <w:bCs/>
          <w:kern w:val="0"/>
          <w14:ligatures w14:val="none"/>
        </w:rPr>
        <w:t>W związku z wydanymi zaleceniami wystosowano pisma do osób odpowiedzialnych za prowadzenie żywienia oraz do wiadomości pisma kierowano do jednostki prowadzącej – Burmistrza Miasta. Zalecania zostały wdrożone.</w:t>
      </w:r>
    </w:p>
    <w:p w14:paraId="42F96B71" w14:textId="08B9AB8F" w:rsidR="00934322" w:rsidRPr="00934322" w:rsidRDefault="00934322" w:rsidP="00934322">
      <w:pPr>
        <w:spacing w:line="276" w:lineRule="auto"/>
        <w:jc w:val="both"/>
        <w:rPr>
          <w:rFonts w:ascii="Calibri" w:eastAsia="Calibri" w:hAnsi="Calibri" w:cs="Calibri"/>
          <w:b/>
          <w:kern w:val="0"/>
          <w14:ligatures w14:val="none"/>
        </w:rPr>
      </w:pPr>
      <w:r w:rsidRPr="00934322">
        <w:rPr>
          <w:rFonts w:ascii="Calibri" w:eastAsia="Calibri" w:hAnsi="Calibri" w:cs="Calibri"/>
          <w:b/>
          <w:kern w:val="0"/>
          <w14:ligatures w14:val="none"/>
        </w:rPr>
        <w:t xml:space="preserve">Na terenie funkcjonowania tutejszej Inspekcji  brak jest sklepików szkolnych. </w:t>
      </w:r>
    </w:p>
    <w:p w14:paraId="7A56D8F9" w14:textId="77777777" w:rsidR="00934322" w:rsidRPr="00D84747" w:rsidRDefault="00934322" w:rsidP="004307E0">
      <w:pPr>
        <w:spacing w:after="0" w:line="276" w:lineRule="auto"/>
        <w:ind w:firstLine="709"/>
        <w:jc w:val="both"/>
        <w:rPr>
          <w:rFonts w:ascii="Calibri" w:eastAsia="Times New Roman" w:hAnsi="Calibri" w:cs="Calibri"/>
          <w:kern w:val="0"/>
          <w:lang w:eastAsia="pl-PL"/>
          <w14:ligatures w14:val="none"/>
        </w:rPr>
      </w:pPr>
    </w:p>
    <w:p w14:paraId="2514C3EA" w14:textId="5D7FB03F" w:rsidR="00D84747" w:rsidRPr="00D84747" w:rsidRDefault="00D84747" w:rsidP="004307E0">
      <w:pPr>
        <w:tabs>
          <w:tab w:val="left" w:pos="142"/>
          <w:tab w:val="left" w:pos="284"/>
          <w:tab w:val="left" w:pos="426"/>
        </w:tabs>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 xml:space="preserve">5. Warunki realizacji profilaktycznej opieki zdrowotnej nad uczniami </w:t>
      </w:r>
      <w:r w:rsidRPr="00D84747">
        <w:rPr>
          <w:rFonts w:ascii="Calibri" w:eastAsia="Times New Roman" w:hAnsi="Calibri" w:cs="Calibri"/>
          <w:b/>
          <w:bCs/>
          <w:kern w:val="0"/>
          <w:lang w:eastAsia="pl-PL"/>
          <w14:ligatures w14:val="none"/>
        </w:rPr>
        <w:br/>
        <w:t>w placówkach</w:t>
      </w:r>
    </w:p>
    <w:p w14:paraId="28ACBC27" w14:textId="7161774C" w:rsidR="00D84747" w:rsidRPr="00D84747" w:rsidRDefault="00D84747" w:rsidP="004307E0">
      <w:pPr>
        <w:spacing w:after="0" w:line="276" w:lineRule="auto"/>
        <w:ind w:firstLine="709"/>
        <w:jc w:val="both"/>
        <w:rPr>
          <w:rFonts w:ascii="Calibri" w:eastAsia="Times New Roman" w:hAnsi="Calibri" w:cs="Calibri"/>
          <w:kern w:val="0"/>
          <w:lang w:eastAsia="ar-SA"/>
          <w14:ligatures w14:val="none"/>
        </w:rPr>
      </w:pPr>
      <w:r w:rsidRPr="00D84747">
        <w:rPr>
          <w:rFonts w:ascii="Calibri" w:eastAsia="Times New Roman" w:hAnsi="Calibri" w:cs="Calibri"/>
          <w:kern w:val="0"/>
          <w:lang w:eastAsia="ar-SA"/>
          <w14:ligatures w14:val="none"/>
        </w:rPr>
        <w:t xml:space="preserve">W roku 2023 dokonano oceny warunków profilaktycznej opieki zdrowotnej nad uczniami w 10 szkołach podstawowych, 1 branżowej szkole I stopnia, 2 szkołach specjalnych oraz 2 zespołach szkół. W trakcie czynności kontrolnych stwierdzono, że: 10 szkół podstawowych, 1 szkoła specjalna oraz 2 zespoły szkół posiadają gabinet profilaktyki zdrowotnej do własnej dyspozycji. Gabinety znajdowały się w dobrym stanie sanitarnym </w:t>
      </w:r>
      <w:r w:rsidR="004307E0">
        <w:rPr>
          <w:rFonts w:ascii="Calibri" w:eastAsia="Times New Roman" w:hAnsi="Calibri" w:cs="Calibri"/>
          <w:kern w:val="0"/>
          <w:lang w:eastAsia="ar-SA"/>
          <w14:ligatures w14:val="none"/>
        </w:rPr>
        <w:br/>
      </w:r>
      <w:r w:rsidRPr="00D84747">
        <w:rPr>
          <w:rFonts w:ascii="Calibri" w:eastAsia="Times New Roman" w:hAnsi="Calibri" w:cs="Calibri"/>
          <w:kern w:val="0"/>
          <w:lang w:eastAsia="ar-SA"/>
          <w14:ligatures w14:val="none"/>
        </w:rPr>
        <w:t xml:space="preserve">i technicznym – nieprawidłowości nie stwierdzono. Wyposażone były w punkt poboru ciepłej i zimnej wody, podłogi wykonane z materiałów umożliwiających ich mycie i dezynfekcję, </w:t>
      </w:r>
      <w:r w:rsidR="004307E0">
        <w:rPr>
          <w:rFonts w:ascii="Calibri" w:eastAsia="Times New Roman" w:hAnsi="Calibri" w:cs="Calibri"/>
          <w:kern w:val="0"/>
          <w:lang w:eastAsia="ar-SA"/>
          <w14:ligatures w14:val="none"/>
        </w:rPr>
        <w:br/>
      </w:r>
      <w:r w:rsidRPr="00D84747">
        <w:rPr>
          <w:rFonts w:ascii="Calibri" w:eastAsia="Times New Roman" w:hAnsi="Calibri" w:cs="Calibri"/>
          <w:kern w:val="0"/>
          <w:lang w:eastAsia="ar-SA"/>
          <w14:ligatures w14:val="none"/>
        </w:rPr>
        <w:t xml:space="preserve">w gabinetach dostępne były środki myjąco-dezynfekujące. W 1 branżowej szkole I stopnia oraz </w:t>
      </w:r>
      <w:r w:rsidRPr="00D84747">
        <w:rPr>
          <w:rFonts w:ascii="Calibri" w:eastAsia="Times New Roman" w:hAnsi="Calibri" w:cs="Calibri"/>
          <w:kern w:val="0"/>
          <w:lang w:eastAsia="ar-SA"/>
          <w14:ligatures w14:val="none"/>
        </w:rPr>
        <w:lastRenderedPageBreak/>
        <w:t xml:space="preserve">1 szkole specjalnej profilaktyczna opieka zdrowotna nad uczniami świadczona jest poza terenem placówki. </w:t>
      </w:r>
    </w:p>
    <w:p w14:paraId="05BAFD56"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p>
    <w:p w14:paraId="7195858F" w14:textId="3C26E6CD" w:rsidR="00D84747" w:rsidRPr="00D84747" w:rsidRDefault="00D84747" w:rsidP="001A1F34">
      <w:pPr>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X. Warunki wypoczynku oraz rekreacji dzieci i młodzieży</w:t>
      </w:r>
    </w:p>
    <w:p w14:paraId="1031BD6E" w14:textId="77777777" w:rsidR="00D84747" w:rsidRPr="00D84747" w:rsidRDefault="00D84747" w:rsidP="004307E0">
      <w:pPr>
        <w:suppressAutoHyphens/>
        <w:spacing w:after="0" w:line="276" w:lineRule="auto"/>
        <w:ind w:firstLine="709"/>
        <w:jc w:val="both"/>
        <w:rPr>
          <w:rFonts w:ascii="Calibri" w:eastAsia="Times New Roman" w:hAnsi="Calibri" w:cs="Calibri"/>
          <w:b/>
          <w:i/>
          <w:kern w:val="0"/>
          <w:lang w:eastAsia="ar-SA"/>
          <w14:ligatures w14:val="none"/>
        </w:rPr>
      </w:pPr>
      <w:r w:rsidRPr="00D84747">
        <w:rPr>
          <w:rFonts w:ascii="Calibri" w:eastAsia="Times New Roman" w:hAnsi="Calibri" w:cs="Calibri"/>
          <w:bCs/>
          <w:kern w:val="0"/>
          <w:lang w:eastAsia="ar-SA"/>
          <w14:ligatures w14:val="none"/>
        </w:rPr>
        <w:t>Wypoczynek letni i zimowy na terenie powiatu łobeskiego w 2023 roku przebiegał bez nieprawidłowości.</w:t>
      </w:r>
    </w:p>
    <w:p w14:paraId="5F3CEFD0" w14:textId="55035B79" w:rsidR="00D84747" w:rsidRPr="00D84747" w:rsidRDefault="00D84747" w:rsidP="004307E0">
      <w:pPr>
        <w:spacing w:after="0" w:line="276" w:lineRule="auto"/>
        <w:ind w:firstLine="709"/>
        <w:jc w:val="both"/>
        <w:rPr>
          <w:rFonts w:ascii="Calibri" w:eastAsia="Times New Roman" w:hAnsi="Calibri" w:cs="Calibri"/>
          <w:b/>
          <w:bCs/>
          <w:kern w:val="0"/>
          <w:u w:val="single"/>
          <w:lang w:eastAsia="pl-PL"/>
          <w14:ligatures w14:val="none"/>
        </w:rPr>
      </w:pPr>
      <w:r w:rsidRPr="00D84747">
        <w:rPr>
          <w:rFonts w:ascii="Calibri" w:eastAsia="Times New Roman" w:hAnsi="Calibri" w:cs="Calibri"/>
          <w:kern w:val="0"/>
          <w:lang w:eastAsia="ar-SA"/>
          <w14:ligatures w14:val="none"/>
        </w:rPr>
        <w:t xml:space="preserve">W wyniku przeprowadzonych kontroli stwierdza się, iż organizatorzy wypoczynku dla dzieci i młodzieży szkolnej, jak i władze lokalne starają się zapewnić korzystającym bezpieczne </w:t>
      </w:r>
      <w:r w:rsidRPr="00D84747">
        <w:rPr>
          <w:rFonts w:ascii="Calibri" w:eastAsia="Times New Roman" w:hAnsi="Calibri" w:cs="Calibri"/>
          <w:kern w:val="0"/>
          <w:lang w:eastAsia="ar-SA"/>
          <w14:ligatures w14:val="none"/>
        </w:rPr>
        <w:br/>
        <w:t>i higieniczne warunki do uczestnictwa w wypoczynku.</w:t>
      </w:r>
    </w:p>
    <w:p w14:paraId="52682A70" w14:textId="7596F180" w:rsidR="00D84747" w:rsidRPr="004307E0" w:rsidRDefault="00D84747" w:rsidP="004307E0">
      <w:pPr>
        <w:numPr>
          <w:ilvl w:val="0"/>
          <w:numId w:val="84"/>
        </w:numPr>
        <w:tabs>
          <w:tab w:val="left" w:pos="284"/>
        </w:tabs>
        <w:spacing w:after="0" w:line="276" w:lineRule="auto"/>
        <w:ind w:left="0" w:firstLine="0"/>
        <w:jc w:val="both"/>
        <w:rPr>
          <w:rFonts w:ascii="Calibri" w:eastAsia="Times New Roman" w:hAnsi="Calibri" w:cs="Calibri"/>
          <w:b/>
          <w:bCs/>
          <w:kern w:val="0"/>
          <w:lang w:eastAsia="pl-PL"/>
          <w14:ligatures w14:val="none"/>
        </w:rPr>
      </w:pPr>
      <w:r w:rsidRPr="004307E0">
        <w:rPr>
          <w:rFonts w:ascii="Calibri" w:eastAsia="Times New Roman" w:hAnsi="Calibri" w:cs="Calibri"/>
          <w:b/>
          <w:bCs/>
          <w:kern w:val="0"/>
          <w:lang w:eastAsia="pl-PL"/>
          <w14:ligatures w14:val="none"/>
        </w:rPr>
        <w:t>Ferie zimowe</w:t>
      </w:r>
    </w:p>
    <w:p w14:paraId="0130DE29" w14:textId="77777777" w:rsidR="00D84747" w:rsidRPr="00D84747" w:rsidRDefault="00D84747" w:rsidP="001A1F34">
      <w:pPr>
        <w:numPr>
          <w:ilvl w:val="0"/>
          <w:numId w:val="79"/>
        </w:numPr>
        <w:spacing w:after="0" w:line="276" w:lineRule="auto"/>
        <w:ind w:left="284"/>
        <w:jc w:val="both"/>
        <w:rPr>
          <w:rFonts w:ascii="Calibri" w:eastAsia="Times New Roman" w:hAnsi="Calibri" w:cs="Calibri"/>
          <w:bCs/>
          <w:kern w:val="0"/>
          <w:lang w:eastAsia="pl-PL"/>
          <w14:ligatures w14:val="none"/>
        </w:rPr>
      </w:pPr>
      <w:r w:rsidRPr="00D84747">
        <w:rPr>
          <w:rFonts w:ascii="Calibri" w:eastAsia="Times New Roman" w:hAnsi="Calibri" w:cs="Calibri"/>
          <w:b/>
          <w:i/>
          <w:iCs/>
          <w:kern w:val="0"/>
          <w:u w:val="single"/>
          <w:lang w:eastAsia="pl-PL"/>
          <w14:ligatures w14:val="none"/>
        </w:rPr>
        <w:t>W trakcie ferii zimowych</w:t>
      </w:r>
      <w:r w:rsidRPr="00D84747">
        <w:rPr>
          <w:rFonts w:ascii="Calibri" w:eastAsia="Times New Roman" w:hAnsi="Calibri" w:cs="Calibri"/>
          <w:bCs/>
          <w:kern w:val="0"/>
          <w:lang w:eastAsia="pl-PL"/>
          <w14:ligatures w14:val="none"/>
        </w:rPr>
        <w:t xml:space="preserve"> przeprowadzono </w:t>
      </w:r>
      <w:r w:rsidRPr="00D84747">
        <w:rPr>
          <w:rFonts w:ascii="Calibri" w:eastAsia="Times New Roman" w:hAnsi="Calibri" w:cs="Calibri"/>
          <w:b/>
          <w:kern w:val="0"/>
          <w:u w:val="single"/>
          <w:lang w:eastAsia="pl-PL"/>
          <w14:ligatures w14:val="none"/>
        </w:rPr>
        <w:t xml:space="preserve">2 kontrole </w:t>
      </w:r>
      <w:r w:rsidRPr="00D84747">
        <w:rPr>
          <w:rFonts w:ascii="Calibri" w:eastAsia="Times New Roman" w:hAnsi="Calibri" w:cs="Calibri"/>
          <w:bCs/>
          <w:kern w:val="0"/>
          <w:lang w:eastAsia="pl-PL"/>
          <w14:ligatures w14:val="none"/>
        </w:rPr>
        <w:t>stanu sanitarnego (zgłoszone do bazy wypoczynku MEN):</w:t>
      </w:r>
    </w:p>
    <w:p w14:paraId="64477D2A" w14:textId="77777777" w:rsidR="00D84747" w:rsidRPr="00D84747" w:rsidRDefault="00D84747" w:rsidP="001A1F34">
      <w:pPr>
        <w:suppressAutoHyphens/>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t>- 2 wypoczynki w obiekcie używanym okazjonalnie do wypoczynku:</w:t>
      </w:r>
    </w:p>
    <w:p w14:paraId="25999478" w14:textId="77777777" w:rsidR="00D84747" w:rsidRPr="00D84747" w:rsidRDefault="00D84747" w:rsidP="001A1F34">
      <w:pPr>
        <w:numPr>
          <w:ilvl w:val="0"/>
          <w:numId w:val="56"/>
        </w:numPr>
        <w:suppressAutoHyphens/>
        <w:spacing w:after="0" w:line="276" w:lineRule="auto"/>
        <w:jc w:val="both"/>
        <w:rPr>
          <w:rFonts w:ascii="Calibri" w:eastAsia="Times New Roman" w:hAnsi="Calibri" w:cs="Calibri"/>
          <w:b/>
          <w:i/>
          <w:kern w:val="0"/>
          <w:lang w:eastAsia="pl-PL"/>
          <w14:ligatures w14:val="none"/>
        </w:rPr>
      </w:pPr>
      <w:r w:rsidRPr="00D84747">
        <w:rPr>
          <w:rFonts w:ascii="Calibri" w:eastAsia="Times New Roman" w:hAnsi="Calibri" w:cs="Calibri"/>
          <w:kern w:val="0"/>
          <w:lang w:eastAsia="pl-PL"/>
          <w14:ligatures w14:val="none"/>
        </w:rPr>
        <w:t xml:space="preserve">1 obóz jeździecki w obiekcie używanym okazjonalnie do wypoczynku: Obóz jeździecki Paulina Gryciak, Mołdawin 30, 72 – 315 Resko zorganizowany w Gospodarstwie Agroturystycznym „POD KASZTANAMI”, Mołdawin 29/30, 72 – 315 Resko – </w:t>
      </w:r>
      <w:r w:rsidRPr="00D84747">
        <w:rPr>
          <w:rFonts w:ascii="Calibri" w:eastAsia="Times New Roman" w:hAnsi="Calibri" w:cs="Calibri"/>
          <w:b/>
          <w:kern w:val="0"/>
          <w:lang w:eastAsia="pl-PL"/>
          <w14:ligatures w14:val="none"/>
        </w:rPr>
        <w:t>8 osób/ wg bazy MEN 8 uczestników;</w:t>
      </w:r>
    </w:p>
    <w:p w14:paraId="0FE17BC4" w14:textId="77777777" w:rsidR="00D84747" w:rsidRPr="00D84747" w:rsidRDefault="00D84747" w:rsidP="001A1F34">
      <w:pPr>
        <w:numPr>
          <w:ilvl w:val="0"/>
          <w:numId w:val="56"/>
        </w:numPr>
        <w:suppressAutoHyphens/>
        <w:spacing w:after="0" w:line="276" w:lineRule="auto"/>
        <w:jc w:val="both"/>
        <w:rPr>
          <w:rFonts w:ascii="Calibri" w:eastAsia="Times New Roman" w:hAnsi="Calibri" w:cs="Calibri"/>
          <w:i/>
          <w:kern w:val="0"/>
          <w:lang w:eastAsia="pl-PL"/>
          <w14:ligatures w14:val="none"/>
        </w:rPr>
      </w:pPr>
      <w:r w:rsidRPr="00D84747">
        <w:rPr>
          <w:rFonts w:ascii="Calibri" w:eastAsia="Times New Roman" w:hAnsi="Calibri" w:cs="Calibri"/>
          <w:kern w:val="0"/>
          <w:lang w:eastAsia="pl-PL"/>
          <w14:ligatures w14:val="none"/>
        </w:rPr>
        <w:t xml:space="preserve">1 obóz sportowy w obiekcie używanym okazjonalnie do wypoczynku: Uczniowski Klub Sportowy „Akademia Gimnastyki Crystal”, ul. Langiewicza 23/6, 70-263 Szczecin, zorganizowany w Zespole Szkół w Resku, ul. B. Prusa 2, 72 – 315 Resko – </w:t>
      </w:r>
      <w:r w:rsidRPr="00D84747">
        <w:rPr>
          <w:rFonts w:ascii="Calibri" w:eastAsia="Times New Roman" w:hAnsi="Calibri" w:cs="Calibri"/>
          <w:b/>
          <w:bCs/>
          <w:kern w:val="0"/>
          <w:lang w:eastAsia="pl-PL"/>
          <w14:ligatures w14:val="none"/>
        </w:rPr>
        <w:t>34 osoby</w:t>
      </w:r>
      <w:r w:rsidRPr="00D84747">
        <w:rPr>
          <w:rFonts w:ascii="Calibri" w:eastAsia="Times New Roman" w:hAnsi="Calibri" w:cs="Calibri"/>
          <w:b/>
          <w:kern w:val="0"/>
          <w:lang w:eastAsia="pl-PL"/>
          <w14:ligatures w14:val="none"/>
        </w:rPr>
        <w:t>/ wg bazy MEN 25 uczestników;</w:t>
      </w:r>
    </w:p>
    <w:p w14:paraId="6C222B52" w14:textId="77777777" w:rsidR="00D84747" w:rsidRPr="001A1F34"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Razem: 42 uczestników/ wg bazy MEN – 33 uczestników</w:t>
      </w:r>
    </w:p>
    <w:p w14:paraId="3273F9EB" w14:textId="77777777" w:rsidR="00D84747" w:rsidRPr="001A1F34" w:rsidRDefault="00D84747" w:rsidP="001A1F34">
      <w:pPr>
        <w:spacing w:after="0" w:line="276" w:lineRule="auto"/>
        <w:jc w:val="both"/>
        <w:rPr>
          <w:rFonts w:ascii="Calibri" w:eastAsia="Times New Roman" w:hAnsi="Calibri" w:cs="Calibri"/>
          <w:b/>
          <w:kern w:val="0"/>
          <w:lang w:eastAsia="pl-PL"/>
          <w14:ligatures w14:val="none"/>
        </w:rPr>
      </w:pPr>
    </w:p>
    <w:p w14:paraId="0677847E" w14:textId="77777777" w:rsidR="00D84747" w:rsidRPr="004307E0" w:rsidRDefault="00D84747" w:rsidP="004307E0">
      <w:pPr>
        <w:numPr>
          <w:ilvl w:val="0"/>
          <w:numId w:val="84"/>
        </w:numPr>
        <w:tabs>
          <w:tab w:val="left" w:pos="0"/>
          <w:tab w:val="left" w:pos="284"/>
        </w:tabs>
        <w:spacing w:after="0" w:line="276" w:lineRule="auto"/>
        <w:ind w:left="0" w:firstLine="0"/>
        <w:jc w:val="both"/>
        <w:rPr>
          <w:rFonts w:ascii="Calibri" w:eastAsia="Times New Roman" w:hAnsi="Calibri" w:cs="Calibri"/>
          <w:b/>
          <w:bCs/>
          <w:kern w:val="0"/>
          <w:lang w:eastAsia="pl-PL"/>
          <w14:ligatures w14:val="none"/>
        </w:rPr>
      </w:pPr>
      <w:r w:rsidRPr="004307E0">
        <w:rPr>
          <w:rFonts w:ascii="Calibri" w:eastAsia="Times New Roman" w:hAnsi="Calibri" w:cs="Calibri"/>
          <w:b/>
          <w:bCs/>
          <w:kern w:val="0"/>
          <w:lang w:eastAsia="pl-PL"/>
          <w14:ligatures w14:val="none"/>
        </w:rPr>
        <w:t>Wypoczynek letni</w:t>
      </w:r>
    </w:p>
    <w:p w14:paraId="0CFA052F" w14:textId="77777777" w:rsidR="004307E0" w:rsidRDefault="00D84747" w:rsidP="004307E0">
      <w:pPr>
        <w:numPr>
          <w:ilvl w:val="0"/>
          <w:numId w:val="79"/>
        </w:numPr>
        <w:spacing w:after="0" w:line="276" w:lineRule="auto"/>
        <w:ind w:left="284"/>
        <w:jc w:val="both"/>
        <w:rPr>
          <w:rFonts w:ascii="Calibri" w:eastAsia="Times New Roman" w:hAnsi="Calibri" w:cs="Calibri"/>
          <w:bCs/>
          <w:kern w:val="0"/>
          <w:lang w:eastAsia="pl-PL"/>
          <w14:ligatures w14:val="none"/>
        </w:rPr>
      </w:pPr>
      <w:r w:rsidRPr="00D84747">
        <w:rPr>
          <w:rFonts w:ascii="Calibri" w:eastAsia="Times New Roman" w:hAnsi="Calibri" w:cs="Calibri"/>
          <w:b/>
          <w:i/>
          <w:iCs/>
          <w:kern w:val="0"/>
          <w:u w:val="single"/>
          <w:lang w:eastAsia="pl-PL"/>
          <w14:ligatures w14:val="none"/>
        </w:rPr>
        <w:t>W trakcie sezonu letniego</w:t>
      </w:r>
      <w:r w:rsidRPr="00D84747">
        <w:rPr>
          <w:rFonts w:ascii="Calibri" w:eastAsia="Times New Roman" w:hAnsi="Calibri" w:cs="Calibri"/>
          <w:bCs/>
          <w:kern w:val="0"/>
          <w:lang w:eastAsia="pl-PL"/>
          <w14:ligatures w14:val="none"/>
        </w:rPr>
        <w:t xml:space="preserve"> w ramach nadzoru nad wypoczynkiem dzieci i młodzieży skontrolowano </w:t>
      </w:r>
      <w:r w:rsidRPr="00D84747">
        <w:rPr>
          <w:rFonts w:ascii="Calibri" w:eastAsia="Times New Roman" w:hAnsi="Calibri" w:cs="Calibri"/>
          <w:b/>
          <w:bCs/>
          <w:kern w:val="0"/>
          <w:u w:val="single"/>
          <w:lang w:eastAsia="pl-PL"/>
          <w14:ligatures w14:val="none"/>
        </w:rPr>
        <w:t>7 turnusów</w:t>
      </w:r>
      <w:r w:rsidRPr="00D84747">
        <w:rPr>
          <w:rFonts w:ascii="Calibri" w:eastAsia="Times New Roman" w:hAnsi="Calibri" w:cs="Calibri"/>
          <w:b/>
          <w:bCs/>
          <w:kern w:val="0"/>
          <w:lang w:eastAsia="pl-PL"/>
          <w14:ligatures w14:val="none"/>
        </w:rPr>
        <w:t xml:space="preserve"> </w:t>
      </w:r>
      <w:r w:rsidRPr="00D84747">
        <w:rPr>
          <w:rFonts w:ascii="Calibri" w:eastAsia="Times New Roman" w:hAnsi="Calibri" w:cs="Calibri"/>
          <w:bCs/>
          <w:kern w:val="0"/>
          <w:lang w:eastAsia="pl-PL"/>
          <w14:ligatures w14:val="none"/>
        </w:rPr>
        <w:t>(zgłoszone do bazy wypoczynku MEN), w tym:</w:t>
      </w:r>
    </w:p>
    <w:p w14:paraId="0E526F90" w14:textId="40DD8311" w:rsidR="00D84747" w:rsidRPr="004307E0" w:rsidRDefault="00D84747" w:rsidP="004307E0">
      <w:pPr>
        <w:spacing w:after="0" w:line="276" w:lineRule="auto"/>
        <w:ind w:left="-76"/>
        <w:jc w:val="both"/>
        <w:rPr>
          <w:rFonts w:ascii="Calibri" w:eastAsia="Times New Roman" w:hAnsi="Calibri" w:cs="Calibri"/>
          <w:bCs/>
          <w:kern w:val="0"/>
          <w:lang w:eastAsia="pl-PL"/>
          <w14:ligatures w14:val="none"/>
        </w:rPr>
      </w:pPr>
      <w:r w:rsidRPr="004307E0">
        <w:rPr>
          <w:rFonts w:ascii="Calibri" w:eastAsia="Times New Roman" w:hAnsi="Calibri" w:cs="Calibri"/>
          <w:b/>
          <w:bCs/>
          <w:kern w:val="0"/>
          <w:lang w:eastAsia="pl-PL"/>
          <w14:ligatures w14:val="none"/>
        </w:rPr>
        <w:t xml:space="preserve"> – wypoczynek w obiekcie hotelarskim lub innym obiekcie, w którym świadczone są usługi hotelarskie:</w:t>
      </w:r>
    </w:p>
    <w:p w14:paraId="0B8E9C24" w14:textId="77777777" w:rsidR="00D84747" w:rsidRPr="00D84747" w:rsidRDefault="00D84747" w:rsidP="001A1F34">
      <w:pPr>
        <w:numPr>
          <w:ilvl w:val="0"/>
          <w:numId w:val="72"/>
        </w:numPr>
        <w:suppressAutoHyphens/>
        <w:spacing w:after="0" w:line="276" w:lineRule="auto"/>
        <w:jc w:val="both"/>
        <w:rPr>
          <w:rFonts w:ascii="Calibri" w:eastAsia="Times New Roman" w:hAnsi="Calibri" w:cs="Calibri"/>
          <w:b/>
          <w:i/>
          <w:kern w:val="0"/>
          <w:lang w:eastAsia="pl-PL"/>
          <w14:ligatures w14:val="none"/>
        </w:rPr>
      </w:pPr>
      <w:r w:rsidRPr="00D84747">
        <w:rPr>
          <w:rFonts w:ascii="Calibri" w:eastAsia="Times New Roman" w:hAnsi="Calibri" w:cs="Calibri"/>
          <w:kern w:val="0"/>
          <w:lang w:eastAsia="pl-PL"/>
          <w14:ligatures w14:val="none"/>
        </w:rPr>
        <w:t xml:space="preserve">1 kolonia: Travel Shop Sp. z o.o., ul. Pocztowa 39/U2, 70-357 Szczecin zorganizowana w Gospodarstwie Agroturystycznym „Żurawi Krzyk”, Radowo Małe 56, 72-314 Radowo Małe – </w:t>
      </w:r>
      <w:r w:rsidRPr="00D84747">
        <w:rPr>
          <w:rFonts w:ascii="Calibri" w:eastAsia="Times New Roman" w:hAnsi="Calibri" w:cs="Calibri"/>
          <w:b/>
          <w:kern w:val="0"/>
          <w:lang w:eastAsia="pl-PL"/>
          <w14:ligatures w14:val="none"/>
        </w:rPr>
        <w:t>45 osób/ wg bazy MEN 55 osób;</w:t>
      </w:r>
    </w:p>
    <w:p w14:paraId="7908C6B9" w14:textId="77777777" w:rsidR="00D84747" w:rsidRPr="00D84747" w:rsidRDefault="00D84747" w:rsidP="001A1F34">
      <w:pPr>
        <w:numPr>
          <w:ilvl w:val="0"/>
          <w:numId w:val="72"/>
        </w:numPr>
        <w:suppressAutoHyphens/>
        <w:spacing w:after="0" w:line="276" w:lineRule="auto"/>
        <w:jc w:val="both"/>
        <w:rPr>
          <w:rFonts w:ascii="Calibri" w:eastAsia="Times New Roman" w:hAnsi="Calibri" w:cs="Calibri"/>
          <w:bCs/>
          <w:i/>
          <w:kern w:val="0"/>
          <w:lang w:eastAsia="pl-PL"/>
          <w14:ligatures w14:val="none"/>
        </w:rPr>
      </w:pPr>
      <w:r w:rsidRPr="00D84747">
        <w:rPr>
          <w:rFonts w:ascii="Calibri" w:eastAsia="Times New Roman" w:hAnsi="Calibri" w:cs="Calibri"/>
          <w:bCs/>
          <w:kern w:val="0"/>
          <w:lang w:eastAsia="pl-PL"/>
          <w14:ligatures w14:val="none"/>
        </w:rPr>
        <w:t xml:space="preserve">1 kolonia: Uniwersytet Pływacki Marcin Janiak, ul. Policka 60A/1, 71-837 Szczecin zorganizowana w Ośrodek Wypoczynkowy „WOŚWIN”, Cieszyno Łobeskie 36b, 73-155 Węgorzyno – </w:t>
      </w:r>
      <w:r w:rsidRPr="00D84747">
        <w:rPr>
          <w:rFonts w:ascii="Calibri" w:eastAsia="Times New Roman" w:hAnsi="Calibri" w:cs="Calibri"/>
          <w:b/>
          <w:kern w:val="0"/>
          <w:lang w:eastAsia="pl-PL"/>
          <w14:ligatures w14:val="none"/>
        </w:rPr>
        <w:t>29 osób/ wg bazy MEN 30 osób</w:t>
      </w:r>
    </w:p>
    <w:p w14:paraId="60BCA981" w14:textId="77777777" w:rsidR="00D84747" w:rsidRPr="00D84747" w:rsidRDefault="00D84747" w:rsidP="001A1F34">
      <w:pPr>
        <w:numPr>
          <w:ilvl w:val="0"/>
          <w:numId w:val="72"/>
        </w:numPr>
        <w:suppressAutoHyphens/>
        <w:spacing w:after="0" w:line="276" w:lineRule="auto"/>
        <w:jc w:val="both"/>
        <w:rPr>
          <w:rFonts w:ascii="Calibri" w:eastAsia="Times New Roman" w:hAnsi="Calibri" w:cs="Calibri"/>
          <w:b/>
          <w:i/>
          <w:kern w:val="0"/>
          <w:lang w:eastAsia="pl-PL"/>
          <w14:ligatures w14:val="none"/>
        </w:rPr>
      </w:pPr>
      <w:r w:rsidRPr="00D84747">
        <w:rPr>
          <w:rFonts w:ascii="Calibri" w:eastAsia="Times New Roman" w:hAnsi="Calibri" w:cs="Calibri"/>
          <w:kern w:val="0"/>
          <w:lang w:eastAsia="pl-PL"/>
          <w14:ligatures w14:val="none"/>
        </w:rPr>
        <w:t xml:space="preserve">1 obóz w obiekcie hotelowym: Szogun Travel, ul. Graniczna 1, 71 – 813 Szczecin zorganizowany w Ośrodku Wypoczynkowym „NATURA PARK”, Trzebawie 21 a, </w:t>
      </w:r>
      <w:r w:rsidRPr="00D84747">
        <w:rPr>
          <w:rFonts w:ascii="Calibri" w:eastAsia="Times New Roman" w:hAnsi="Calibri" w:cs="Calibri"/>
          <w:kern w:val="0"/>
          <w:lang w:eastAsia="pl-PL"/>
          <w14:ligatures w14:val="none"/>
        </w:rPr>
        <w:br/>
        <w:t xml:space="preserve">73 – 155Węgorzyno – </w:t>
      </w:r>
      <w:r w:rsidRPr="00D84747">
        <w:rPr>
          <w:rFonts w:ascii="Calibri" w:eastAsia="Times New Roman" w:hAnsi="Calibri" w:cs="Calibri"/>
          <w:b/>
          <w:kern w:val="0"/>
          <w:lang w:eastAsia="pl-PL"/>
          <w14:ligatures w14:val="none"/>
        </w:rPr>
        <w:t>40 osób/ wg bazy MEN 55 osób;</w:t>
      </w:r>
    </w:p>
    <w:p w14:paraId="1599F821" w14:textId="30B5FACF"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Razem: 114 uczestników/ wg bazy MEN – 140 uczestników</w:t>
      </w:r>
    </w:p>
    <w:p w14:paraId="4ED0B838" w14:textId="77777777" w:rsidR="00D84747" w:rsidRDefault="00D84747" w:rsidP="001A1F34">
      <w:pPr>
        <w:spacing w:after="0" w:line="276" w:lineRule="auto"/>
        <w:jc w:val="both"/>
        <w:rPr>
          <w:rFonts w:ascii="Calibri" w:eastAsia="Times New Roman" w:hAnsi="Calibri" w:cs="Calibri"/>
          <w:b/>
          <w:kern w:val="0"/>
          <w:lang w:eastAsia="pl-PL"/>
          <w14:ligatures w14:val="none"/>
        </w:rPr>
      </w:pPr>
    </w:p>
    <w:p w14:paraId="0BB7D0C8" w14:textId="77777777" w:rsidR="00C96668" w:rsidRDefault="00C96668" w:rsidP="001A1F34">
      <w:pPr>
        <w:spacing w:after="0" w:line="276" w:lineRule="auto"/>
        <w:jc w:val="both"/>
        <w:rPr>
          <w:rFonts w:ascii="Calibri" w:eastAsia="Times New Roman" w:hAnsi="Calibri" w:cs="Calibri"/>
          <w:b/>
          <w:kern w:val="0"/>
          <w:lang w:eastAsia="pl-PL"/>
          <w14:ligatures w14:val="none"/>
        </w:rPr>
      </w:pPr>
    </w:p>
    <w:p w14:paraId="69F0B402" w14:textId="77777777" w:rsidR="00C96668" w:rsidRDefault="00C96668" w:rsidP="001A1F34">
      <w:pPr>
        <w:spacing w:after="0" w:line="276" w:lineRule="auto"/>
        <w:jc w:val="both"/>
        <w:rPr>
          <w:rFonts w:ascii="Calibri" w:eastAsia="Times New Roman" w:hAnsi="Calibri" w:cs="Calibri"/>
          <w:b/>
          <w:kern w:val="0"/>
          <w:lang w:eastAsia="pl-PL"/>
          <w14:ligatures w14:val="none"/>
        </w:rPr>
      </w:pPr>
    </w:p>
    <w:p w14:paraId="383818F5" w14:textId="2239EDED" w:rsidR="00D84747" w:rsidRPr="00D84747" w:rsidRDefault="00D84747" w:rsidP="001A1F34">
      <w:pPr>
        <w:suppressAutoHyphens/>
        <w:spacing w:after="0" w:line="276" w:lineRule="auto"/>
        <w:jc w:val="both"/>
        <w:rPr>
          <w:rFonts w:ascii="Calibri" w:eastAsia="Times New Roman" w:hAnsi="Calibri" w:cs="Calibri"/>
          <w:b/>
          <w:bCs/>
          <w:kern w:val="0"/>
          <w:lang w:eastAsia="pl-PL"/>
          <w14:ligatures w14:val="none"/>
        </w:rPr>
      </w:pPr>
      <w:r w:rsidRPr="00D84747">
        <w:rPr>
          <w:rFonts w:ascii="Calibri" w:eastAsia="Times New Roman" w:hAnsi="Calibri" w:cs="Calibri"/>
          <w:b/>
          <w:bCs/>
          <w:kern w:val="0"/>
          <w:lang w:eastAsia="pl-PL"/>
          <w14:ligatures w14:val="none"/>
        </w:rPr>
        <w:lastRenderedPageBreak/>
        <w:t>- wypoczynek w obiekcie używanym okazjonalnie do wypoczynku:</w:t>
      </w:r>
    </w:p>
    <w:p w14:paraId="5B2235F6" w14:textId="77777777" w:rsidR="00D84747" w:rsidRPr="00D84747" w:rsidRDefault="00D84747" w:rsidP="001A1F34">
      <w:pPr>
        <w:numPr>
          <w:ilvl w:val="0"/>
          <w:numId w:val="56"/>
        </w:numPr>
        <w:suppressAutoHyphens/>
        <w:spacing w:after="0" w:line="276" w:lineRule="auto"/>
        <w:jc w:val="both"/>
        <w:rPr>
          <w:rFonts w:ascii="Calibri" w:eastAsia="Times New Roman" w:hAnsi="Calibri" w:cs="Calibri"/>
          <w:b/>
          <w:i/>
          <w:kern w:val="0"/>
          <w:lang w:eastAsia="pl-PL"/>
          <w14:ligatures w14:val="none"/>
        </w:rPr>
      </w:pPr>
      <w:r w:rsidRPr="00D84747">
        <w:rPr>
          <w:rFonts w:ascii="Calibri" w:eastAsia="Times New Roman" w:hAnsi="Calibri" w:cs="Calibri"/>
          <w:kern w:val="0"/>
          <w:lang w:eastAsia="pl-PL"/>
          <w14:ligatures w14:val="none"/>
        </w:rPr>
        <w:t xml:space="preserve">1 obóz jeździecki w obiekcie używanym okazjonalnie do wypoczynku: Obóz jeździecki Paulina Gryciak, Mołdawin 30, 72 – 315 Resko zorganizowany w Gospodarstwie Agroturystycznym „POD KASZTANAMI”, Mołdawin 29, 72 – 315 Resko. – </w:t>
      </w:r>
      <w:r w:rsidRPr="00D84747">
        <w:rPr>
          <w:rFonts w:ascii="Calibri" w:eastAsia="Times New Roman" w:hAnsi="Calibri" w:cs="Calibri"/>
          <w:b/>
          <w:kern w:val="0"/>
          <w:lang w:eastAsia="pl-PL"/>
          <w14:ligatures w14:val="none"/>
        </w:rPr>
        <w:t>10 osób/ wg bazy MEN 7 uczestników;</w:t>
      </w:r>
    </w:p>
    <w:p w14:paraId="4A7CF8BB" w14:textId="77777777" w:rsidR="00D84747" w:rsidRPr="00D84747" w:rsidRDefault="00D84747" w:rsidP="001A1F34">
      <w:pPr>
        <w:numPr>
          <w:ilvl w:val="0"/>
          <w:numId w:val="56"/>
        </w:numPr>
        <w:suppressAutoHyphens/>
        <w:spacing w:after="0" w:line="276" w:lineRule="auto"/>
        <w:jc w:val="both"/>
        <w:rPr>
          <w:rFonts w:ascii="Calibri" w:eastAsia="Times New Roman" w:hAnsi="Calibri" w:cs="Calibri"/>
          <w:i/>
          <w:kern w:val="0"/>
          <w:lang w:eastAsia="pl-PL"/>
          <w14:ligatures w14:val="none"/>
        </w:rPr>
      </w:pPr>
      <w:r w:rsidRPr="00D84747">
        <w:rPr>
          <w:rFonts w:ascii="Calibri" w:eastAsia="Times New Roman" w:hAnsi="Calibri" w:cs="Calibri"/>
          <w:kern w:val="0"/>
          <w:lang w:eastAsia="pl-PL"/>
          <w14:ligatures w14:val="none"/>
        </w:rPr>
        <w:t xml:space="preserve">1 obóz sportowy w obiekcie używanym okazjonalnie do wypoczynku: Stowarzyszenie KF Bombardier, ul. Twardowskiego 12b, 70-320 Szczecin, zorganizowany w Zespole Szkół w Resku, ul. B. Prusa 2, 72 – 315 Resko – </w:t>
      </w:r>
      <w:r w:rsidRPr="00D84747">
        <w:rPr>
          <w:rFonts w:ascii="Calibri" w:eastAsia="Times New Roman" w:hAnsi="Calibri" w:cs="Calibri"/>
          <w:b/>
          <w:bCs/>
          <w:kern w:val="0"/>
          <w:lang w:eastAsia="pl-PL"/>
          <w14:ligatures w14:val="none"/>
        </w:rPr>
        <w:t>26 osób</w:t>
      </w:r>
      <w:r w:rsidRPr="00D84747">
        <w:rPr>
          <w:rFonts w:ascii="Calibri" w:eastAsia="Times New Roman" w:hAnsi="Calibri" w:cs="Calibri"/>
          <w:b/>
          <w:kern w:val="0"/>
          <w:lang w:eastAsia="pl-PL"/>
          <w14:ligatures w14:val="none"/>
        </w:rPr>
        <w:t>/ wg bazy MEN 26 uczestników;</w:t>
      </w:r>
    </w:p>
    <w:p w14:paraId="375EFA05" w14:textId="2369724B" w:rsidR="00D84747" w:rsidRPr="00D84747" w:rsidRDefault="00D84747" w:rsidP="001A1F34">
      <w:pPr>
        <w:numPr>
          <w:ilvl w:val="0"/>
          <w:numId w:val="56"/>
        </w:numPr>
        <w:suppressAutoHyphens/>
        <w:spacing w:after="0" w:line="276" w:lineRule="auto"/>
        <w:jc w:val="both"/>
        <w:rPr>
          <w:rFonts w:ascii="Calibri" w:eastAsia="Times New Roman" w:hAnsi="Calibri" w:cs="Calibri"/>
          <w:i/>
          <w:kern w:val="0"/>
          <w:lang w:eastAsia="pl-PL"/>
          <w14:ligatures w14:val="none"/>
        </w:rPr>
      </w:pPr>
      <w:r w:rsidRPr="00D84747">
        <w:rPr>
          <w:rFonts w:ascii="Calibri" w:eastAsia="Times New Roman" w:hAnsi="Calibri" w:cs="Calibri"/>
          <w:kern w:val="0"/>
          <w:lang w:eastAsia="pl-PL"/>
          <w14:ligatures w14:val="none"/>
        </w:rPr>
        <w:t xml:space="preserve">1 obóz sportowy w obiekcie używanym okazjonalnie do wypoczynku: Uczniowski Klub Sportowy „Akademia Gimnastyki Crystal”, ul. Langiewicza 23/6, 70-263 Szczecin, zorganizowany w Szkole Podstawowej w Radowie Małym, 72-314 Radowo Małe 36 </w:t>
      </w:r>
      <w:r w:rsidR="004307E0">
        <w:rPr>
          <w:rFonts w:ascii="Calibri" w:eastAsia="Times New Roman" w:hAnsi="Calibri" w:cs="Calibri"/>
          <w:kern w:val="0"/>
          <w:lang w:eastAsia="pl-PL"/>
          <w14:ligatures w14:val="none"/>
        </w:rPr>
        <w:br/>
      </w:r>
      <w:r w:rsidRPr="00D84747">
        <w:rPr>
          <w:rFonts w:ascii="Calibri" w:eastAsia="Times New Roman" w:hAnsi="Calibri" w:cs="Calibri"/>
          <w:kern w:val="0"/>
          <w:lang w:eastAsia="pl-PL"/>
          <w14:ligatures w14:val="none"/>
        </w:rPr>
        <w:t xml:space="preserve">– </w:t>
      </w:r>
      <w:r w:rsidRPr="00D84747">
        <w:rPr>
          <w:rFonts w:ascii="Calibri" w:eastAsia="Times New Roman" w:hAnsi="Calibri" w:cs="Calibri"/>
          <w:b/>
          <w:bCs/>
          <w:kern w:val="0"/>
          <w:lang w:eastAsia="pl-PL"/>
          <w14:ligatures w14:val="none"/>
        </w:rPr>
        <w:t>40 osób</w:t>
      </w:r>
      <w:r w:rsidRPr="00D84747">
        <w:rPr>
          <w:rFonts w:ascii="Calibri" w:eastAsia="Times New Roman" w:hAnsi="Calibri" w:cs="Calibri"/>
          <w:b/>
          <w:kern w:val="0"/>
          <w:lang w:eastAsia="pl-PL"/>
          <w14:ligatures w14:val="none"/>
        </w:rPr>
        <w:t>/ wg bazy MEN 40 uczestników;</w:t>
      </w:r>
    </w:p>
    <w:p w14:paraId="134CAE0F"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Razem: 76 uczestników/ wg bazy MEN – 73 uczestników</w:t>
      </w:r>
    </w:p>
    <w:p w14:paraId="7FBE288C"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p>
    <w:p w14:paraId="3D267E6B" w14:textId="3354CFC2" w:rsidR="00D84747" w:rsidRPr="00D84747" w:rsidRDefault="00D84747" w:rsidP="001A1F34">
      <w:pPr>
        <w:suppressAutoHyphens/>
        <w:spacing w:after="0" w:line="276" w:lineRule="auto"/>
        <w:jc w:val="both"/>
        <w:rPr>
          <w:rFonts w:ascii="Calibri" w:eastAsia="Times New Roman" w:hAnsi="Calibri" w:cs="Calibri"/>
          <w:b/>
          <w:bCs/>
          <w:iCs/>
          <w:kern w:val="0"/>
          <w:lang w:eastAsia="pl-PL"/>
          <w14:ligatures w14:val="none"/>
        </w:rPr>
      </w:pPr>
      <w:r w:rsidRPr="00D84747">
        <w:rPr>
          <w:rFonts w:ascii="Calibri" w:eastAsia="Times New Roman" w:hAnsi="Calibri" w:cs="Calibri"/>
          <w:b/>
          <w:iCs/>
          <w:kern w:val="0"/>
          <w:lang w:eastAsia="pl-PL"/>
          <w14:ligatures w14:val="none"/>
        </w:rPr>
        <w:t xml:space="preserve">– wypoczynek </w:t>
      </w:r>
      <w:r w:rsidRPr="00D84747">
        <w:rPr>
          <w:rFonts w:ascii="Calibri" w:eastAsia="Times New Roman" w:hAnsi="Calibri" w:cs="Calibri"/>
          <w:b/>
          <w:bCs/>
          <w:iCs/>
          <w:kern w:val="0"/>
          <w:lang w:eastAsia="pl-PL"/>
          <w14:ligatures w14:val="none"/>
        </w:rPr>
        <w:t>w formie półkolonii w miejscu zamieszkania:</w:t>
      </w:r>
    </w:p>
    <w:p w14:paraId="08CC9695" w14:textId="77777777" w:rsidR="00D84747" w:rsidRPr="00D84747" w:rsidRDefault="00D84747" w:rsidP="001A1F34">
      <w:pPr>
        <w:numPr>
          <w:ilvl w:val="0"/>
          <w:numId w:val="56"/>
        </w:numPr>
        <w:suppressAutoHyphens/>
        <w:spacing w:after="0" w:line="276" w:lineRule="auto"/>
        <w:jc w:val="both"/>
        <w:rPr>
          <w:rFonts w:ascii="Calibri" w:eastAsia="Times New Roman" w:hAnsi="Calibri" w:cs="Calibri"/>
          <w:iCs/>
          <w:kern w:val="0"/>
          <w:lang w:eastAsia="pl-PL"/>
          <w14:ligatures w14:val="none"/>
        </w:rPr>
      </w:pPr>
      <w:r w:rsidRPr="00D84747">
        <w:rPr>
          <w:rFonts w:ascii="Calibri" w:eastAsia="Times New Roman" w:hAnsi="Calibri" w:cs="Calibri"/>
          <w:iCs/>
          <w:kern w:val="0"/>
          <w:lang w:eastAsia="pl-PL"/>
          <w14:ligatures w14:val="none"/>
        </w:rPr>
        <w:t xml:space="preserve">1 półkolonia zorganizowana przez Stowarzyszenie MLKS Światowid Łobez, </w:t>
      </w:r>
      <w:r w:rsidRPr="00D84747">
        <w:rPr>
          <w:rFonts w:ascii="Calibri" w:eastAsia="Times New Roman" w:hAnsi="Calibri" w:cs="Calibri"/>
          <w:iCs/>
          <w:kern w:val="0"/>
          <w:lang w:eastAsia="pl-PL"/>
          <w14:ligatures w14:val="none"/>
        </w:rPr>
        <w:br/>
        <w:t xml:space="preserve">ul. Konopnickiej 18, 73-150 Łobez w Hali Sportowo – Widowiskowej w Łobzie, </w:t>
      </w:r>
      <w:r w:rsidRPr="00D84747">
        <w:rPr>
          <w:rFonts w:ascii="Calibri" w:eastAsia="Times New Roman" w:hAnsi="Calibri" w:cs="Calibri"/>
          <w:iCs/>
          <w:kern w:val="0"/>
          <w:lang w:eastAsia="pl-PL"/>
          <w14:ligatures w14:val="none"/>
        </w:rPr>
        <w:br/>
        <w:t xml:space="preserve">ul. Orzeszkowej 7, 73-150 Łobez – </w:t>
      </w:r>
      <w:r w:rsidRPr="00D84747">
        <w:rPr>
          <w:rFonts w:ascii="Calibri" w:eastAsia="Times New Roman" w:hAnsi="Calibri" w:cs="Calibri"/>
          <w:b/>
          <w:bCs/>
          <w:iCs/>
          <w:kern w:val="0"/>
          <w:lang w:eastAsia="pl-PL"/>
          <w14:ligatures w14:val="none"/>
        </w:rPr>
        <w:t>15 osób/ wg bazy MEN 17 uczestników;</w:t>
      </w:r>
    </w:p>
    <w:p w14:paraId="2BB97F16"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Razem: 15 uczestników/ wg bazy MEN – 17 uczestników</w:t>
      </w:r>
    </w:p>
    <w:p w14:paraId="75E4E278" w14:textId="77777777" w:rsidR="00D84747" w:rsidRPr="00D84747" w:rsidRDefault="00D84747" w:rsidP="001A1F34">
      <w:pPr>
        <w:spacing w:after="0" w:line="276" w:lineRule="auto"/>
        <w:jc w:val="both"/>
        <w:rPr>
          <w:rFonts w:ascii="Calibri" w:eastAsia="Times New Roman" w:hAnsi="Calibri" w:cs="Calibri"/>
          <w:i/>
          <w:kern w:val="0"/>
          <w:lang w:eastAsia="pl-PL"/>
          <w14:ligatures w14:val="none"/>
        </w:rPr>
      </w:pPr>
    </w:p>
    <w:p w14:paraId="68D11532" w14:textId="77777777" w:rsidR="00D84747" w:rsidRPr="001A1F34" w:rsidRDefault="00D84747" w:rsidP="001A1F34">
      <w:pPr>
        <w:spacing w:after="0" w:line="276" w:lineRule="auto"/>
        <w:jc w:val="both"/>
        <w:rPr>
          <w:rFonts w:ascii="Calibri" w:eastAsia="Times New Roman" w:hAnsi="Calibri" w:cs="Calibri"/>
          <w:b/>
          <w:bCs/>
          <w:kern w:val="0"/>
          <w:u w:val="single"/>
          <w:lang w:eastAsia="pl-PL"/>
          <w14:shadow w14:blurRad="50800" w14:dist="38100" w14:dir="2700000" w14:sx="100000" w14:sy="100000" w14:kx="0" w14:ky="0" w14:algn="tl">
            <w14:srgbClr w14:val="000000">
              <w14:alpha w14:val="60000"/>
            </w14:srgbClr>
          </w14:shadow>
          <w14:ligatures w14:val="none"/>
        </w:rPr>
      </w:pPr>
      <w:r w:rsidRPr="001A1F34">
        <w:rPr>
          <w:rFonts w:ascii="Calibri" w:eastAsia="Times New Roman" w:hAnsi="Calibri" w:cs="Calibri"/>
          <w:b/>
          <w:bCs/>
          <w:kern w:val="0"/>
          <w:u w:val="single"/>
          <w:lang w:eastAsia="pl-PL"/>
          <w14:shadow w14:blurRad="50800" w14:dist="38100" w14:dir="2700000" w14:sx="100000" w14:sy="100000" w14:kx="0" w14:ky="0" w14:algn="tl">
            <w14:srgbClr w14:val="000000">
              <w14:alpha w14:val="60000"/>
            </w14:srgbClr>
          </w14:shadow>
          <w14:ligatures w14:val="none"/>
        </w:rPr>
        <w:t xml:space="preserve">Łącznie ze wszystkich form wypoczynku w czasie sezonu zimowego i letniego </w:t>
      </w:r>
      <w:r w:rsidRPr="001A1F34">
        <w:rPr>
          <w:rFonts w:ascii="Calibri" w:eastAsia="Times New Roman" w:hAnsi="Calibri" w:cs="Calibri"/>
          <w:b/>
          <w:bCs/>
          <w:kern w:val="0"/>
          <w:u w:val="single"/>
          <w:lang w:eastAsia="pl-PL"/>
          <w14:shadow w14:blurRad="50800" w14:dist="38100" w14:dir="2700000" w14:sx="100000" w14:sy="100000" w14:kx="0" w14:ky="0" w14:algn="tl">
            <w14:srgbClr w14:val="000000">
              <w14:alpha w14:val="60000"/>
            </w14:srgbClr>
          </w14:shadow>
          <w14:ligatures w14:val="none"/>
        </w:rPr>
        <w:br/>
        <w:t>w skontrolowanych placówkach skorzystało 247 osób.</w:t>
      </w:r>
    </w:p>
    <w:p w14:paraId="382705E4"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p>
    <w:p w14:paraId="4C19D6CA"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 xml:space="preserve">Inne informacje o podjętych działaniach i przedsięwzięciach pionu Higieny Dzieci i Młodzieży </w:t>
      </w:r>
    </w:p>
    <w:p w14:paraId="1651F0DB" w14:textId="14DF3B5D" w:rsidR="00D84747" w:rsidRPr="00D84747" w:rsidRDefault="004307E0" w:rsidP="004307E0">
      <w:pPr>
        <w:numPr>
          <w:ilvl w:val="0"/>
          <w:numId w:val="51"/>
        </w:numPr>
        <w:tabs>
          <w:tab w:val="left" w:pos="284"/>
        </w:tabs>
        <w:spacing w:after="0" w:line="276" w:lineRule="auto"/>
        <w:ind w:left="0" w:firstLine="0"/>
        <w:jc w:val="both"/>
        <w:rPr>
          <w:rFonts w:ascii="Calibri" w:eastAsia="Times New Roman" w:hAnsi="Calibri" w:cs="Calibri"/>
          <w:bCs/>
          <w:i/>
          <w:iCs/>
          <w:kern w:val="0"/>
          <w:lang w:eastAsia="pl-PL"/>
          <w14:ligatures w14:val="none"/>
        </w:rPr>
      </w:pPr>
      <w:r>
        <w:rPr>
          <w:rFonts w:ascii="Calibri" w:eastAsia="Times New Roman" w:hAnsi="Calibri" w:cs="Calibri"/>
          <w:kern w:val="0"/>
          <w:lang w:eastAsia="pl-PL"/>
          <w14:ligatures w14:val="none"/>
        </w:rPr>
        <w:t>W</w:t>
      </w:r>
      <w:r w:rsidR="00D84747" w:rsidRPr="00D84747">
        <w:rPr>
          <w:rFonts w:ascii="Calibri" w:eastAsia="Times New Roman" w:hAnsi="Calibri" w:cs="Calibri"/>
          <w:kern w:val="0"/>
          <w:lang w:eastAsia="pl-PL"/>
          <w14:ligatures w14:val="none"/>
        </w:rPr>
        <w:t xml:space="preserve">spółpraca z innymi pionami PSSE / WSSE </w:t>
      </w:r>
    </w:p>
    <w:p w14:paraId="5A6291E5" w14:textId="77777777" w:rsidR="005B2D33" w:rsidRDefault="005B2D33" w:rsidP="001A1F34">
      <w:pPr>
        <w:spacing w:after="0" w:line="276" w:lineRule="auto"/>
        <w:jc w:val="both"/>
        <w:rPr>
          <w:rFonts w:ascii="Calibri" w:eastAsia="Times New Roman" w:hAnsi="Calibri" w:cs="Calibri"/>
          <w:b/>
          <w:kern w:val="0"/>
          <w:lang w:eastAsia="pl-PL"/>
          <w14:ligatures w14:val="none"/>
        </w:rPr>
      </w:pPr>
    </w:p>
    <w:p w14:paraId="5305B2FB" w14:textId="2E6456CC"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 xml:space="preserve">PSSE </w:t>
      </w:r>
      <w:r w:rsidRPr="00D84747">
        <w:rPr>
          <w:rFonts w:ascii="Calibri" w:eastAsia="Times New Roman" w:hAnsi="Calibri" w:cs="Calibri"/>
          <w:b/>
          <w:iCs/>
          <w:kern w:val="0"/>
          <w:lang w:eastAsia="pl-PL"/>
          <w14:ligatures w14:val="none"/>
        </w:rPr>
        <w:t>OZ</w:t>
      </w:r>
      <w:r w:rsidR="004307E0">
        <w:rPr>
          <w:rFonts w:ascii="Calibri" w:eastAsia="Times New Roman" w:hAnsi="Calibri" w:cs="Calibri"/>
          <w:b/>
          <w:iCs/>
          <w:kern w:val="0"/>
          <w:lang w:eastAsia="pl-PL"/>
          <w14:ligatures w14:val="none"/>
        </w:rPr>
        <w:t>i</w:t>
      </w:r>
      <w:r w:rsidRPr="00D84747">
        <w:rPr>
          <w:rFonts w:ascii="Calibri" w:eastAsia="Times New Roman" w:hAnsi="Calibri" w:cs="Calibri"/>
          <w:b/>
          <w:iCs/>
          <w:kern w:val="0"/>
          <w:lang w:eastAsia="pl-PL"/>
          <w14:ligatures w14:val="none"/>
        </w:rPr>
        <w:t xml:space="preserve">PZ    </w:t>
      </w:r>
    </w:p>
    <w:p w14:paraId="1CB02AD7" w14:textId="7342CF72" w:rsidR="00D84747" w:rsidRPr="00D84747" w:rsidRDefault="00D84747" w:rsidP="004307E0">
      <w:pPr>
        <w:spacing w:after="0" w:line="276" w:lineRule="auto"/>
        <w:ind w:firstLine="709"/>
        <w:jc w:val="both"/>
        <w:rPr>
          <w:rFonts w:ascii="Calibri" w:eastAsia="Times New Roman" w:hAnsi="Calibri" w:cs="Calibri"/>
          <w:kern w:val="0"/>
          <w:lang w:eastAsia="ar-SA"/>
          <w14:ligatures w14:val="none"/>
        </w:rPr>
      </w:pPr>
      <w:r w:rsidRPr="00D84747">
        <w:rPr>
          <w:rFonts w:ascii="Calibri" w:eastAsia="Times New Roman" w:hAnsi="Calibri" w:cs="Calibri"/>
          <w:kern w:val="0"/>
          <w:lang w:eastAsia="ar-SA"/>
          <w14:ligatures w14:val="none"/>
        </w:rPr>
        <w:t>W ramach współpracy z OZiPZ w 2023</w:t>
      </w:r>
      <w:r w:rsidR="004307E0">
        <w:rPr>
          <w:rFonts w:ascii="Calibri" w:eastAsia="Times New Roman" w:hAnsi="Calibri" w:cs="Calibri"/>
          <w:kern w:val="0"/>
          <w:lang w:eastAsia="ar-SA"/>
          <w14:ligatures w14:val="none"/>
        </w:rPr>
        <w:t xml:space="preserve"> </w:t>
      </w:r>
      <w:r w:rsidRPr="00D84747">
        <w:rPr>
          <w:rFonts w:ascii="Calibri" w:eastAsia="Times New Roman" w:hAnsi="Calibri" w:cs="Calibri"/>
          <w:kern w:val="0"/>
          <w:lang w:eastAsia="ar-SA"/>
          <w14:ligatures w14:val="none"/>
        </w:rPr>
        <w:t xml:space="preserve">r. organizowano stoiska informacyjno – edukacyjne z rozdawnictwem materiałów oświatowych, przeprowadzano liczne prelekcje dla dzieci, młodzieży i osób dorosłych z zakresu m.in. bezpiecznego wypoczynku zimowego </w:t>
      </w:r>
      <w:r w:rsidR="004307E0">
        <w:rPr>
          <w:rFonts w:ascii="Calibri" w:eastAsia="Times New Roman" w:hAnsi="Calibri" w:cs="Calibri"/>
          <w:kern w:val="0"/>
          <w:lang w:eastAsia="ar-SA"/>
          <w14:ligatures w14:val="none"/>
        </w:rPr>
        <w:br/>
      </w:r>
      <w:r w:rsidRPr="00D84747">
        <w:rPr>
          <w:rFonts w:ascii="Calibri" w:eastAsia="Times New Roman" w:hAnsi="Calibri" w:cs="Calibri"/>
          <w:kern w:val="0"/>
          <w:lang w:eastAsia="ar-SA"/>
          <w14:ligatures w14:val="none"/>
        </w:rPr>
        <w:t xml:space="preserve">i letniego, profilaktyki higieny jamy ustnej, profilaktyki używania substancji psychoaktywnych, profilaktyki otyłości oraz profilaktyki wszawicy. Wystosowano listy intencyjne dot. Dnia Tornistra. Przeprowadzono akcję ważenia tornistrów i dzieci – badaniem objęto 48 oddziałów, zważono 931 dzieci i tornistrów. W jednej szkole podstawowej przeprowadzono badanie wzroku wśród uczniów klasy III oraz IV a – badaniem objęto 30 osób (działania prowadzone były w ramach współpracy z pracownikami OZ i PZ WSSE w Szczecinie oraz studentami PUM  w Szczecinie). </w:t>
      </w:r>
    </w:p>
    <w:p w14:paraId="2D6843E9" w14:textId="77777777" w:rsidR="00D84747" w:rsidRPr="00D84747" w:rsidRDefault="00D84747" w:rsidP="001A1F34">
      <w:pPr>
        <w:spacing w:after="0" w:line="276" w:lineRule="auto"/>
        <w:jc w:val="both"/>
        <w:rPr>
          <w:rFonts w:ascii="Calibri" w:eastAsia="Times New Roman" w:hAnsi="Calibri" w:cs="Calibri"/>
          <w:kern w:val="0"/>
          <w:lang w:eastAsia="pl-PL"/>
          <w14:ligatures w14:val="none"/>
        </w:rPr>
      </w:pPr>
    </w:p>
    <w:p w14:paraId="724A5F43" w14:textId="77777777" w:rsidR="00706F14" w:rsidRDefault="00706F14" w:rsidP="001A1F34">
      <w:pPr>
        <w:spacing w:after="0" w:line="276" w:lineRule="auto"/>
        <w:jc w:val="both"/>
        <w:rPr>
          <w:rFonts w:ascii="Calibri" w:eastAsia="Times New Roman" w:hAnsi="Calibri" w:cs="Calibri"/>
          <w:b/>
          <w:iCs/>
          <w:kern w:val="0"/>
          <w:lang w:eastAsia="pl-PL"/>
          <w14:ligatures w14:val="none"/>
        </w:rPr>
      </w:pPr>
    </w:p>
    <w:p w14:paraId="601CE65A" w14:textId="77777777" w:rsidR="00706F14" w:rsidRDefault="00706F14" w:rsidP="001A1F34">
      <w:pPr>
        <w:spacing w:after="0" w:line="276" w:lineRule="auto"/>
        <w:jc w:val="both"/>
        <w:rPr>
          <w:rFonts w:ascii="Calibri" w:eastAsia="Times New Roman" w:hAnsi="Calibri" w:cs="Calibri"/>
          <w:b/>
          <w:iCs/>
          <w:kern w:val="0"/>
          <w:lang w:eastAsia="pl-PL"/>
          <w14:ligatures w14:val="none"/>
        </w:rPr>
      </w:pPr>
    </w:p>
    <w:p w14:paraId="460BA9E0" w14:textId="77777777" w:rsidR="00706F14" w:rsidRDefault="00706F14" w:rsidP="001A1F34">
      <w:pPr>
        <w:spacing w:after="0" w:line="276" w:lineRule="auto"/>
        <w:jc w:val="both"/>
        <w:rPr>
          <w:rFonts w:ascii="Calibri" w:eastAsia="Times New Roman" w:hAnsi="Calibri" w:cs="Calibri"/>
          <w:b/>
          <w:iCs/>
          <w:kern w:val="0"/>
          <w:lang w:eastAsia="pl-PL"/>
          <w14:ligatures w14:val="none"/>
        </w:rPr>
      </w:pPr>
    </w:p>
    <w:p w14:paraId="14021844" w14:textId="4FBDF924" w:rsidR="00D84747" w:rsidRPr="00D84747" w:rsidRDefault="00D84747" w:rsidP="001A1F34">
      <w:pPr>
        <w:spacing w:after="0" w:line="276" w:lineRule="auto"/>
        <w:jc w:val="both"/>
        <w:rPr>
          <w:rFonts w:ascii="Calibri" w:eastAsia="Times New Roman" w:hAnsi="Calibri" w:cs="Calibri"/>
          <w:b/>
          <w:iCs/>
          <w:kern w:val="0"/>
          <w:lang w:eastAsia="pl-PL"/>
          <w14:ligatures w14:val="none"/>
        </w:rPr>
      </w:pPr>
      <w:r w:rsidRPr="00D84747">
        <w:rPr>
          <w:rFonts w:ascii="Calibri" w:eastAsia="Times New Roman" w:hAnsi="Calibri" w:cs="Calibri"/>
          <w:b/>
          <w:iCs/>
          <w:kern w:val="0"/>
          <w:lang w:eastAsia="pl-PL"/>
          <w14:ligatures w14:val="none"/>
        </w:rPr>
        <w:lastRenderedPageBreak/>
        <w:t>PSSE HŻŻ i PU</w:t>
      </w:r>
    </w:p>
    <w:p w14:paraId="2F699B48" w14:textId="77777777" w:rsidR="00D84747" w:rsidRPr="00D84747" w:rsidRDefault="00D84747" w:rsidP="005B2D33">
      <w:pPr>
        <w:suppressAutoHyphens/>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Monitorowanie stanu sanitarno - higienicznego i technicznego warunków do przygotowywania i spożywania posiłków w placówkach nauczania i wychowania oraz placówkach sezonowych, w których organizowany jest wypoczynek dla dzieci i młodzieży.</w:t>
      </w:r>
    </w:p>
    <w:p w14:paraId="7F977610" w14:textId="77777777" w:rsidR="00D84747" w:rsidRPr="00D84747" w:rsidRDefault="00D84747" w:rsidP="001A1F34">
      <w:pPr>
        <w:spacing w:after="0" w:line="276" w:lineRule="auto"/>
        <w:jc w:val="both"/>
        <w:rPr>
          <w:rFonts w:ascii="Calibri" w:eastAsia="Times New Roman" w:hAnsi="Calibri" w:cs="Calibri"/>
          <w:b/>
          <w:iCs/>
          <w:kern w:val="0"/>
          <w:lang w:eastAsia="pl-PL"/>
          <w14:ligatures w14:val="none"/>
        </w:rPr>
      </w:pPr>
    </w:p>
    <w:p w14:paraId="70994549" w14:textId="77777777" w:rsidR="00D84747" w:rsidRPr="00D84747" w:rsidRDefault="00D84747" w:rsidP="001A1F34">
      <w:pPr>
        <w:spacing w:after="0" w:line="276" w:lineRule="auto"/>
        <w:jc w:val="both"/>
        <w:rPr>
          <w:rFonts w:ascii="Calibri" w:eastAsia="Times New Roman" w:hAnsi="Calibri" w:cs="Calibri"/>
          <w:b/>
          <w:iCs/>
          <w:kern w:val="0"/>
          <w:lang w:eastAsia="pl-PL"/>
          <w14:ligatures w14:val="none"/>
        </w:rPr>
      </w:pPr>
      <w:r w:rsidRPr="00D84747">
        <w:rPr>
          <w:rFonts w:ascii="Calibri" w:eastAsia="Times New Roman" w:hAnsi="Calibri" w:cs="Calibri"/>
          <w:b/>
          <w:iCs/>
          <w:kern w:val="0"/>
          <w:lang w:eastAsia="pl-PL"/>
          <w14:ligatures w14:val="none"/>
        </w:rPr>
        <w:t xml:space="preserve">PSSE HK </w:t>
      </w:r>
    </w:p>
    <w:p w14:paraId="4303FCED" w14:textId="77777777" w:rsidR="00D84747" w:rsidRPr="00D84747" w:rsidRDefault="00D84747" w:rsidP="005B2D33">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Monitorowanie jakości i sposobów dostarczania wody do placówek nauczania</w:t>
      </w:r>
      <w:r w:rsidRPr="00D84747">
        <w:rPr>
          <w:rFonts w:ascii="Calibri" w:eastAsia="Times New Roman" w:hAnsi="Calibri" w:cs="Calibri"/>
          <w:kern w:val="0"/>
          <w:lang w:eastAsia="pl-PL"/>
          <w14:ligatures w14:val="none"/>
        </w:rPr>
        <w:br/>
        <w:t>i wychowania. Wymiana informacji nt. placówek (które są nadzorowane przez HK),</w:t>
      </w:r>
      <w:r w:rsidRPr="00D84747">
        <w:rPr>
          <w:rFonts w:ascii="Calibri" w:eastAsia="Times New Roman" w:hAnsi="Calibri" w:cs="Calibri"/>
          <w:kern w:val="0"/>
          <w:lang w:eastAsia="pl-PL"/>
          <w14:ligatures w14:val="none"/>
        </w:rPr>
        <w:br/>
        <w:t>w których organizowany jest wypoczynek dzieci i młodzieży oraz innych miejsc przeznaczonych do gier i zabaw.</w:t>
      </w:r>
    </w:p>
    <w:p w14:paraId="7B7B8924" w14:textId="77777777" w:rsidR="005B2D33" w:rsidRDefault="005B2D33" w:rsidP="001A1F34">
      <w:pPr>
        <w:spacing w:after="0" w:line="276" w:lineRule="auto"/>
        <w:jc w:val="both"/>
        <w:rPr>
          <w:rFonts w:ascii="Calibri" w:eastAsia="Times New Roman" w:hAnsi="Calibri" w:cs="Calibri"/>
          <w:b/>
          <w:kern w:val="0"/>
          <w:lang w:eastAsia="pl-PL"/>
          <w14:ligatures w14:val="none"/>
        </w:rPr>
      </w:pPr>
    </w:p>
    <w:p w14:paraId="0B0AF03C" w14:textId="7C524705"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PSSE EP</w:t>
      </w:r>
    </w:p>
    <w:p w14:paraId="3DAEE2FF" w14:textId="77777777" w:rsidR="00D84747" w:rsidRPr="00D84747" w:rsidRDefault="00D84747" w:rsidP="005B2D33">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Monitorowanie stanu sanitarno - higienicznego i technicznego w gabinetach opieki medycznej w szkołach.</w:t>
      </w:r>
    </w:p>
    <w:p w14:paraId="79472920"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p>
    <w:p w14:paraId="3A019E52" w14:textId="77777777" w:rsidR="00D84747" w:rsidRPr="00D84747" w:rsidRDefault="00D84747" w:rsidP="001A1F34">
      <w:pPr>
        <w:numPr>
          <w:ilvl w:val="0"/>
          <w:numId w:val="51"/>
        </w:numPr>
        <w:spacing w:after="0" w:line="276" w:lineRule="auto"/>
        <w:ind w:left="284"/>
        <w:jc w:val="both"/>
        <w:rPr>
          <w:rFonts w:ascii="Calibri" w:eastAsia="Times New Roman" w:hAnsi="Calibri" w:cs="Calibri"/>
          <w:bCs/>
          <w:i/>
          <w:iCs/>
          <w:kern w:val="0"/>
          <w:lang w:eastAsia="pl-PL"/>
          <w14:ligatures w14:val="none"/>
        </w:rPr>
      </w:pPr>
      <w:r w:rsidRPr="00D84747">
        <w:rPr>
          <w:rFonts w:ascii="Calibri" w:eastAsia="Times New Roman" w:hAnsi="Calibri" w:cs="Calibri"/>
          <w:kern w:val="0"/>
          <w:lang w:eastAsia="pl-PL"/>
          <w14:ligatures w14:val="none"/>
        </w:rPr>
        <w:t xml:space="preserve">współpraca z instytucjami, organizacjami społecznymi, samorządem gmin itp. </w:t>
      </w:r>
    </w:p>
    <w:p w14:paraId="6B2386A1"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Współpracowano z:</w:t>
      </w:r>
    </w:p>
    <w:p w14:paraId="4CF0BC55" w14:textId="77777777" w:rsidR="00D84747" w:rsidRDefault="00D84747" w:rsidP="001A1F34">
      <w:pPr>
        <w:spacing w:after="0" w:line="276" w:lineRule="auto"/>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 xml:space="preserve">-  organami administracji samorządowej - wykazy placówek całorocznych, wykazy placówek wypoczynku zimowego i letniego oraz informacje dot. stanu sanitarnego i technicznego placówek nauczania i wychowania, ponadto współpraca dotyczy podejmowanych działań </w:t>
      </w:r>
      <w:r w:rsidRPr="00D84747">
        <w:rPr>
          <w:rFonts w:ascii="Calibri" w:eastAsia="Times New Roman" w:hAnsi="Calibri" w:cs="Calibri"/>
          <w:kern w:val="0"/>
          <w:lang w:eastAsia="pl-PL"/>
          <w14:ligatures w14:val="none"/>
        </w:rPr>
        <w:br/>
        <w:t xml:space="preserve">w nadzorowanych placówkach szkolnych objętych toczącym się postepowaniem administracyjnym. Urzędy kompetentnie współpracują w zakresie przekazywania informacji </w:t>
      </w:r>
      <w:r w:rsidRPr="00D84747">
        <w:rPr>
          <w:rFonts w:ascii="Calibri" w:eastAsia="Times New Roman" w:hAnsi="Calibri" w:cs="Calibri"/>
          <w:kern w:val="0"/>
          <w:lang w:eastAsia="pl-PL"/>
          <w14:ligatures w14:val="none"/>
        </w:rPr>
        <w:br/>
        <w:t>o danych statystycznych oraz zagadnieniach problemowych dotyczących podległych obiektów;</w:t>
      </w:r>
    </w:p>
    <w:p w14:paraId="7F9BE36F" w14:textId="77777777" w:rsidR="005B2D33" w:rsidRDefault="005B2D33" w:rsidP="005B2D33">
      <w:pPr>
        <w:spacing w:after="0" w:line="276" w:lineRule="auto"/>
        <w:ind w:right="57"/>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D84747" w:rsidRPr="00D84747">
        <w:rPr>
          <w:rFonts w:ascii="Calibri" w:eastAsia="Times New Roman" w:hAnsi="Calibri" w:cs="Calibri"/>
          <w:kern w:val="0"/>
          <w:lang w:eastAsia="pl-PL"/>
          <w14:ligatures w14:val="none"/>
        </w:rPr>
        <w:t>Dyrektorami szkół celem zapewnienia prawidłowych warunków do nauki;</w:t>
      </w:r>
    </w:p>
    <w:p w14:paraId="2930EB61" w14:textId="0211991A" w:rsidR="00D84747" w:rsidRPr="00D84747" w:rsidRDefault="005B2D33" w:rsidP="005B2D33">
      <w:pPr>
        <w:spacing w:after="0" w:line="276" w:lineRule="auto"/>
        <w:ind w:right="57"/>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Pr="005B2D33">
        <w:rPr>
          <w:rFonts w:ascii="Calibri" w:eastAsia="Times New Roman" w:hAnsi="Calibri" w:cs="Calibri"/>
          <w:kern w:val="0"/>
          <w:lang w:eastAsia="pl-PL"/>
          <w14:ligatures w14:val="none"/>
        </w:rPr>
        <w:t xml:space="preserve">Dyrektorami Ośrodków Kultury w celu zapewnienia prawidłowych warunków w </w:t>
      </w:r>
      <w:r>
        <w:rPr>
          <w:rFonts w:ascii="Calibri" w:eastAsia="Times New Roman" w:hAnsi="Calibri" w:cs="Calibri"/>
          <w:kern w:val="0"/>
          <w:lang w:eastAsia="pl-PL"/>
          <w14:ligatures w14:val="none"/>
        </w:rPr>
        <w:t>p</w:t>
      </w:r>
      <w:r w:rsidRPr="005B2D33">
        <w:rPr>
          <w:rFonts w:ascii="Calibri" w:eastAsia="Times New Roman" w:hAnsi="Calibri" w:cs="Calibri"/>
          <w:kern w:val="0"/>
          <w:lang w:eastAsia="pl-PL"/>
          <w14:ligatures w14:val="none"/>
        </w:rPr>
        <w:t>lacówkach pracy pozaszkolnej.</w:t>
      </w:r>
    </w:p>
    <w:p w14:paraId="54C29F29"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p>
    <w:p w14:paraId="4960C734" w14:textId="77777777" w:rsidR="00D84747" w:rsidRPr="00D84747" w:rsidRDefault="00D84747" w:rsidP="001A1F34">
      <w:pPr>
        <w:spacing w:after="0" w:line="276" w:lineRule="auto"/>
        <w:jc w:val="both"/>
        <w:rPr>
          <w:rFonts w:ascii="Calibri" w:eastAsia="Times New Roman" w:hAnsi="Calibri" w:cs="Calibri"/>
          <w:b/>
          <w:kern w:val="0"/>
          <w:lang w:eastAsia="pl-PL"/>
          <w14:ligatures w14:val="none"/>
        </w:rPr>
      </w:pPr>
      <w:r w:rsidRPr="00D84747">
        <w:rPr>
          <w:rFonts w:ascii="Calibri" w:eastAsia="Times New Roman" w:hAnsi="Calibri" w:cs="Calibri"/>
          <w:b/>
          <w:kern w:val="0"/>
          <w:lang w:eastAsia="pl-PL"/>
          <w14:ligatures w14:val="none"/>
        </w:rPr>
        <w:t>Strona internetowa</w:t>
      </w:r>
    </w:p>
    <w:p w14:paraId="20C6F188" w14:textId="77777777" w:rsidR="00D84747" w:rsidRPr="00D84747" w:rsidRDefault="00D84747" w:rsidP="005B2D33">
      <w:pPr>
        <w:spacing w:after="0" w:line="276" w:lineRule="auto"/>
        <w:ind w:firstLine="709"/>
        <w:jc w:val="both"/>
        <w:rPr>
          <w:rFonts w:ascii="Calibri" w:eastAsia="Times New Roman" w:hAnsi="Calibri" w:cs="Calibri"/>
          <w:kern w:val="0"/>
          <w:lang w:eastAsia="pl-PL"/>
          <w14:ligatures w14:val="none"/>
        </w:rPr>
      </w:pPr>
      <w:r w:rsidRPr="00D84747">
        <w:rPr>
          <w:rFonts w:ascii="Calibri" w:eastAsia="Times New Roman" w:hAnsi="Calibri" w:cs="Calibri"/>
          <w:kern w:val="0"/>
          <w:lang w:eastAsia="pl-PL"/>
          <w14:ligatures w14:val="none"/>
        </w:rPr>
        <w:t>Wszelkie informacje związane z działalnością PSSE w Łobzie umieszczano na stronie internetowej Stacji.</w:t>
      </w:r>
    </w:p>
    <w:p w14:paraId="4B22C313" w14:textId="77777777" w:rsidR="00D84747" w:rsidRPr="00D84747" w:rsidRDefault="00D84747" w:rsidP="005B2D33">
      <w:pPr>
        <w:spacing w:after="0" w:line="276" w:lineRule="auto"/>
        <w:ind w:firstLine="709"/>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W roku 2023 w ramach działań z zakresu Higieny Dzieci i Młodzieży na stronie internetowej PSSE Łobez umieszczono informacje na temat:</w:t>
      </w:r>
    </w:p>
    <w:p w14:paraId="0FA2871F"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Bezpieczne Ferie Zimowe z Inspekcją Sanitarną – informacje ogólne.</w:t>
      </w:r>
    </w:p>
    <w:p w14:paraId="69267438"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Bezpieczne Ferie Zimowe 2023 z sanepidem.</w:t>
      </w:r>
    </w:p>
    <w:p w14:paraId="03457EE2"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Ogólne informacje ad. „Bezpiecznych wakacji 2023” – Poradnik zdrowych i bezpiecznych wakacji, ulotki.</w:t>
      </w:r>
    </w:p>
    <w:p w14:paraId="1C216537"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Seria artykułów nt. bezpiecznego wypoczynku podczas sezonu letniego 2023.</w:t>
      </w:r>
    </w:p>
    <w:p w14:paraId="4834C2E7"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Artykuł dot. „Ogólnopolskiego Dnia Tornistra”.</w:t>
      </w:r>
    </w:p>
    <w:p w14:paraId="2B25F32F"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Artykuł „Wyprawka szkolna - tornistry”.</w:t>
      </w:r>
    </w:p>
    <w:p w14:paraId="69EF0EB0"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t>Artykuł „Wszawica – leczenie i zapobieganie”.</w:t>
      </w:r>
    </w:p>
    <w:p w14:paraId="1313741F" w14:textId="77777777" w:rsidR="00D84747" w:rsidRPr="00D84747" w:rsidRDefault="00D84747" w:rsidP="001A1F34">
      <w:pPr>
        <w:numPr>
          <w:ilvl w:val="0"/>
          <w:numId w:val="53"/>
        </w:numPr>
        <w:spacing w:after="0" w:line="276" w:lineRule="auto"/>
        <w:ind w:left="426"/>
        <w:jc w:val="both"/>
        <w:rPr>
          <w:rFonts w:ascii="Calibri" w:eastAsia="Times New Roman" w:hAnsi="Calibri" w:cs="Calibri"/>
          <w:bCs/>
          <w:iCs/>
          <w:kern w:val="0"/>
          <w:lang w:eastAsia="pl-PL"/>
          <w14:ligatures w14:val="none"/>
        </w:rPr>
      </w:pPr>
      <w:r w:rsidRPr="00D84747">
        <w:rPr>
          <w:rFonts w:ascii="Calibri" w:eastAsia="Times New Roman" w:hAnsi="Calibri" w:cs="Calibri"/>
          <w:bCs/>
          <w:iCs/>
          <w:kern w:val="0"/>
          <w:lang w:eastAsia="pl-PL"/>
          <w14:ligatures w14:val="none"/>
        </w:rPr>
        <w:lastRenderedPageBreak/>
        <w:t>Publikacja materiałów edukacyjnych w ramach kampanii #MojaSzkołaZdrowaSzkoła</w:t>
      </w:r>
    </w:p>
    <w:p w14:paraId="6C5A783D" w14:textId="77777777" w:rsidR="00D84747" w:rsidRPr="00D84747" w:rsidRDefault="00D84747" w:rsidP="001A1F34">
      <w:pPr>
        <w:spacing w:after="0" w:line="276" w:lineRule="auto"/>
        <w:jc w:val="both"/>
        <w:rPr>
          <w:rFonts w:ascii="Calibri" w:eastAsia="Times New Roman" w:hAnsi="Calibri" w:cs="Calibri"/>
          <w:b/>
          <w:i/>
          <w:kern w:val="0"/>
          <w:lang w:eastAsia="pl-PL"/>
          <w14:ligatures w14:val="none"/>
        </w:rPr>
      </w:pPr>
    </w:p>
    <w:p w14:paraId="07B4BB30" w14:textId="77777777" w:rsidR="00934322" w:rsidRDefault="00934322" w:rsidP="001A1F34">
      <w:pPr>
        <w:spacing w:after="0" w:line="276" w:lineRule="auto"/>
        <w:jc w:val="both"/>
        <w:rPr>
          <w:rFonts w:ascii="Calibri" w:eastAsia="Times New Roman" w:hAnsi="Calibri" w:cs="Calibri"/>
          <w:b/>
          <w:i/>
          <w:kern w:val="0"/>
          <w:lang w:eastAsia="pl-PL"/>
          <w14:ligatures w14:val="none"/>
        </w:rPr>
      </w:pPr>
    </w:p>
    <w:p w14:paraId="68456680" w14:textId="77777777" w:rsidR="00934322" w:rsidRDefault="00934322" w:rsidP="001A1F34">
      <w:pPr>
        <w:spacing w:after="0" w:line="276" w:lineRule="auto"/>
        <w:jc w:val="both"/>
        <w:rPr>
          <w:rFonts w:ascii="Calibri" w:eastAsia="Times New Roman" w:hAnsi="Calibri" w:cs="Calibri"/>
          <w:b/>
          <w:i/>
          <w:kern w:val="0"/>
          <w:lang w:eastAsia="pl-PL"/>
          <w14:ligatures w14:val="none"/>
        </w:rPr>
      </w:pPr>
    </w:p>
    <w:p w14:paraId="207A34FB" w14:textId="3B7DE84B" w:rsidR="00D84747" w:rsidRPr="00D84747" w:rsidRDefault="00D84747" w:rsidP="001A1F34">
      <w:pPr>
        <w:spacing w:after="0" w:line="276" w:lineRule="auto"/>
        <w:jc w:val="both"/>
        <w:rPr>
          <w:rFonts w:ascii="Calibri" w:eastAsia="Times New Roman" w:hAnsi="Calibri" w:cs="Calibri"/>
          <w:b/>
          <w:i/>
          <w:kern w:val="0"/>
          <w:lang w:eastAsia="pl-PL"/>
          <w14:ligatures w14:val="none"/>
        </w:rPr>
      </w:pPr>
      <w:bookmarkStart w:id="7" w:name="_Hlk161230822"/>
      <w:r w:rsidRPr="00D84747">
        <w:rPr>
          <w:rFonts w:ascii="Calibri" w:eastAsia="Times New Roman" w:hAnsi="Calibri" w:cs="Calibri"/>
          <w:b/>
          <w:i/>
          <w:kern w:val="0"/>
          <w:lang w:eastAsia="pl-PL"/>
          <w14:ligatures w14:val="none"/>
        </w:rPr>
        <w:t>Sprawozdanie sporządził:</w:t>
      </w:r>
    </w:p>
    <w:p w14:paraId="7B5E89A3" w14:textId="5C764665" w:rsidR="00D84747" w:rsidRPr="005B2D33" w:rsidRDefault="00D84747" w:rsidP="001A1F34">
      <w:pPr>
        <w:spacing w:after="0" w:line="276" w:lineRule="auto"/>
        <w:jc w:val="both"/>
        <w:rPr>
          <w:rFonts w:ascii="Calibri" w:eastAsia="Times New Roman" w:hAnsi="Calibri" w:cs="Calibri"/>
          <w:i/>
          <w:iCs/>
          <w:kern w:val="0"/>
          <w:lang w:eastAsia="pl-PL"/>
          <w14:ligatures w14:val="none"/>
        </w:rPr>
      </w:pPr>
      <w:r w:rsidRPr="005B2D33">
        <w:rPr>
          <w:rFonts w:ascii="Calibri" w:eastAsia="Times New Roman" w:hAnsi="Calibri" w:cs="Calibri"/>
          <w:i/>
          <w:iCs/>
          <w:kern w:val="0"/>
          <w:lang w:eastAsia="pl-PL"/>
          <w14:ligatures w14:val="none"/>
        </w:rPr>
        <w:t>Izabela Niedziela - starszy asystent HDiM</w:t>
      </w:r>
    </w:p>
    <w:p w14:paraId="74D32DFE" w14:textId="77777777" w:rsidR="00D84747" w:rsidRPr="005B2D33" w:rsidRDefault="00D84747" w:rsidP="001A1F34">
      <w:pPr>
        <w:spacing w:after="0" w:line="276" w:lineRule="auto"/>
        <w:jc w:val="both"/>
        <w:rPr>
          <w:rFonts w:ascii="Calibri" w:eastAsia="Times New Roman" w:hAnsi="Calibri" w:cs="Calibri"/>
          <w:i/>
          <w:iCs/>
          <w:kern w:val="0"/>
          <w:lang w:eastAsia="pl-PL"/>
          <w14:ligatures w14:val="none"/>
        </w:rPr>
      </w:pPr>
      <w:r w:rsidRPr="005B2D33">
        <w:rPr>
          <w:rFonts w:ascii="Calibri" w:eastAsia="Times New Roman" w:hAnsi="Calibri" w:cs="Calibri"/>
          <w:i/>
          <w:iCs/>
          <w:kern w:val="0"/>
          <w:lang w:val="de-DE" w:eastAsia="pl-PL"/>
          <w14:ligatures w14:val="none"/>
        </w:rPr>
        <w:t>Nr telefonu:  91 397 45 42 wew.103</w:t>
      </w:r>
    </w:p>
    <w:p w14:paraId="64986C2C" w14:textId="4407073E" w:rsidR="00D84747" w:rsidRPr="005B2D33" w:rsidRDefault="00D84747" w:rsidP="001A1F34">
      <w:pPr>
        <w:spacing w:after="0" w:line="276" w:lineRule="auto"/>
        <w:jc w:val="both"/>
        <w:rPr>
          <w:rFonts w:ascii="Calibri" w:eastAsia="Times New Roman" w:hAnsi="Calibri" w:cs="Calibri"/>
          <w:i/>
          <w:iCs/>
          <w:kern w:val="0"/>
          <w:lang w:val="de-DE" w:eastAsia="pl-PL"/>
          <w14:ligatures w14:val="none"/>
        </w:rPr>
      </w:pPr>
      <w:r w:rsidRPr="005B2D33">
        <w:rPr>
          <w:rFonts w:ascii="Calibri" w:eastAsia="Times New Roman" w:hAnsi="Calibri" w:cs="Calibri"/>
          <w:i/>
          <w:iCs/>
          <w:kern w:val="0"/>
          <w:lang w:val="de-DE" w:eastAsia="pl-PL"/>
          <w14:ligatures w14:val="none"/>
        </w:rPr>
        <w:t xml:space="preserve">e-mail: </w:t>
      </w:r>
      <w:hyperlink r:id="rId8" w:history="1">
        <w:r w:rsidR="00C96668" w:rsidRPr="008556F6">
          <w:rPr>
            <w:rStyle w:val="Hipercze"/>
            <w:rFonts w:ascii="Calibri" w:eastAsia="Times New Roman" w:hAnsi="Calibri" w:cs="Calibri"/>
            <w:i/>
            <w:iCs/>
            <w:kern w:val="0"/>
            <w:lang w:val="de-DE" w:eastAsia="pl-PL"/>
            <w14:ligatures w14:val="none"/>
          </w:rPr>
          <w:t>izabela.niedziela@sanepid.gov.pl</w:t>
        </w:r>
      </w:hyperlink>
    </w:p>
    <w:bookmarkEnd w:id="7"/>
    <w:p w14:paraId="70CF66A3" w14:textId="77777777" w:rsidR="005E152C" w:rsidRPr="001A1F34" w:rsidRDefault="005E152C" w:rsidP="001A1F34">
      <w:pPr>
        <w:spacing w:after="0" w:line="276" w:lineRule="auto"/>
        <w:jc w:val="both"/>
        <w:rPr>
          <w:rFonts w:ascii="Calibri" w:eastAsia="Times New Roman" w:hAnsi="Calibri" w:cs="Calibri"/>
          <w:kern w:val="0"/>
          <w:lang w:val="de-DE" w:eastAsia="pl-PL"/>
          <w14:ligatures w14:val="none"/>
        </w:rPr>
      </w:pPr>
    </w:p>
    <w:p w14:paraId="117248E7" w14:textId="77777777" w:rsidR="00AE02F5" w:rsidRPr="005B2D33" w:rsidRDefault="00AE02F5" w:rsidP="001A1F34">
      <w:pPr>
        <w:keepNext/>
        <w:keepLines/>
        <w:spacing w:before="240" w:after="0" w:line="276" w:lineRule="auto"/>
        <w:jc w:val="both"/>
        <w:outlineLvl w:val="0"/>
        <w:rPr>
          <w:rFonts w:ascii="Calibri" w:eastAsia="Times New Roman" w:hAnsi="Calibri" w:cs="Calibri"/>
          <w:b/>
          <w:bCs/>
          <w:kern w:val="0"/>
          <w:lang w:eastAsia="pl-PL"/>
          <w14:ligatures w14:val="none"/>
        </w:rPr>
      </w:pPr>
      <w:r w:rsidRPr="005B2D33">
        <w:rPr>
          <w:rFonts w:ascii="Calibri" w:eastAsia="Times New Roman" w:hAnsi="Calibri" w:cs="Calibri"/>
          <w:b/>
          <w:bCs/>
          <w:kern w:val="0"/>
          <w:lang w:eastAsia="pl-PL"/>
          <w14:ligatures w14:val="none"/>
        </w:rPr>
        <w:t>XI. Warunki higienicznosanitarne środowiska pracy</w:t>
      </w:r>
    </w:p>
    <w:p w14:paraId="68639198" w14:textId="77777777" w:rsidR="00AE02F5" w:rsidRPr="00AE02F5" w:rsidRDefault="00AE02F5" w:rsidP="005B2D33">
      <w:pPr>
        <w:numPr>
          <w:ilvl w:val="0"/>
          <w:numId w:val="86"/>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Stan sanitarny zakładów pracy</w:t>
      </w:r>
    </w:p>
    <w:p w14:paraId="4ED55F97" w14:textId="77777777" w:rsidR="00AE02F5" w:rsidRPr="00AE02F5" w:rsidRDefault="00AE02F5" w:rsidP="005B2D33">
      <w:pPr>
        <w:spacing w:after="0" w:line="276" w:lineRule="auto"/>
        <w:ind w:firstLine="709"/>
        <w:contextualSpacing/>
        <w:jc w:val="both"/>
        <w:rPr>
          <w:rFonts w:ascii="Calibri" w:eastAsia="Times New Roman" w:hAnsi="Calibri" w:cs="Calibri"/>
          <w:kern w:val="0"/>
          <w:lang w:eastAsia="pl-PL"/>
          <w14:ligatures w14:val="none"/>
        </w:rPr>
      </w:pPr>
      <w:bookmarkStart w:id="8" w:name="_Hlk160528914"/>
      <w:r w:rsidRPr="00AE02F5">
        <w:rPr>
          <w:rFonts w:ascii="Calibri" w:eastAsia="Times New Roman" w:hAnsi="Calibri" w:cs="Calibri"/>
          <w:kern w:val="0"/>
          <w:lang w:eastAsia="pl-PL"/>
          <w14:ligatures w14:val="none"/>
        </w:rPr>
        <w:t>Nadzór bieżący nad zakładami pracy w Powiatowej Stacji Sanitarno-Epidemiologicznej w Łobzie w 2023 roku prowadził pracownik zatrudniony na stanowisku Pracy do spraw higieny pracy.</w:t>
      </w:r>
    </w:p>
    <w:p w14:paraId="6AC108DB" w14:textId="77777777" w:rsidR="00AE02F5" w:rsidRPr="00AE02F5" w:rsidRDefault="00AE02F5" w:rsidP="005B2D33">
      <w:pPr>
        <w:autoSpaceDE w:val="0"/>
        <w:autoSpaceDN w:val="0"/>
        <w:adjustRightInd w:val="0"/>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Czynności kontrolne w zakładach pracy w 2023 roku prowadzono w zakresie przestrzegania przepisów określających wymagania higieniczne i zdrowotne dotyczące:</w:t>
      </w:r>
    </w:p>
    <w:p w14:paraId="0A7DB412"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1) higieny środowiska pracy,</w:t>
      </w:r>
    </w:p>
    <w:p w14:paraId="1371C958"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2) utrzymywania należytego stanu sanitarno-higienicznego zakładów pracy,</w:t>
      </w:r>
    </w:p>
    <w:p w14:paraId="0F45EE4B"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3) warunków zdrowotnych środowiska pracy, a zwłaszcza zapobiegania powstawaniu chorób zawodowych i innych chorób związanych z warunkami pracy w tym nadzór nad podmiotami gospodarczymi w zakresie:</w:t>
      </w:r>
    </w:p>
    <w:p w14:paraId="08D36501" w14:textId="77777777" w:rsidR="00AE02F5" w:rsidRPr="00AE02F5" w:rsidRDefault="00AE02F5" w:rsidP="005B2D33">
      <w:pPr>
        <w:autoSpaceDE w:val="0"/>
        <w:autoSpaceDN w:val="0"/>
        <w:adjustRightInd w:val="0"/>
        <w:spacing w:after="0" w:line="276" w:lineRule="auto"/>
        <w:ind w:firstLine="284"/>
        <w:contextualSpacing/>
        <w:jc w:val="both"/>
        <w:rPr>
          <w:rFonts w:ascii="Calibri" w:eastAsia="Times New Roman" w:hAnsi="Calibri" w:cs="Calibri"/>
          <w:kern w:val="0"/>
          <w:lang w:eastAsia="pl-PL"/>
          <w14:ligatures w14:val="none"/>
        </w:rPr>
      </w:pPr>
      <w:r w:rsidRPr="00AE02F5">
        <w:rPr>
          <w:rFonts w:ascii="Calibri" w:eastAsia="Times New Roman" w:hAnsi="Calibri" w:cs="Calibri"/>
          <w:color w:val="000000"/>
          <w:kern w:val="0"/>
          <w:lang w:eastAsia="pl-PL"/>
          <w14:ligatures w14:val="none"/>
        </w:rPr>
        <w:t xml:space="preserve">a) występowania </w:t>
      </w:r>
      <w:r w:rsidRPr="00AE02F5">
        <w:rPr>
          <w:rFonts w:ascii="Calibri" w:eastAsia="Times New Roman" w:hAnsi="Calibri" w:cs="Calibri"/>
          <w:kern w:val="0"/>
          <w:lang w:eastAsia="pl-PL"/>
          <w14:ligatures w14:val="none"/>
        </w:rPr>
        <w:t>substancji chemicznych, ich mieszanin, czynników lub procesów technologicznych o działaniu rakotwórczym lub mutagennym w środowisku pracy,</w:t>
      </w:r>
    </w:p>
    <w:p w14:paraId="30D67BDB" w14:textId="77777777" w:rsidR="00AE02F5" w:rsidRPr="00AE02F5" w:rsidRDefault="00AE02F5" w:rsidP="005B2D33">
      <w:pPr>
        <w:autoSpaceDE w:val="0"/>
        <w:autoSpaceDN w:val="0"/>
        <w:adjustRightInd w:val="0"/>
        <w:spacing w:after="0" w:line="276" w:lineRule="auto"/>
        <w:ind w:firstLine="284"/>
        <w:contextualSpacing/>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b)  występowania szkodliwych czynników biologicznych w środowisku pracy,</w:t>
      </w:r>
    </w:p>
    <w:p w14:paraId="2F5A45A5" w14:textId="77777777" w:rsidR="00AE02F5" w:rsidRPr="00AE02F5" w:rsidRDefault="00AE02F5" w:rsidP="005B2D33">
      <w:pPr>
        <w:autoSpaceDE w:val="0"/>
        <w:autoSpaceDN w:val="0"/>
        <w:adjustRightInd w:val="0"/>
        <w:spacing w:after="0" w:line="276" w:lineRule="auto"/>
        <w:ind w:firstLine="284"/>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kern w:val="0"/>
          <w:lang w:eastAsia="pl-PL"/>
          <w14:ligatures w14:val="none"/>
        </w:rPr>
        <w:t xml:space="preserve">c) </w:t>
      </w:r>
      <w:r w:rsidRPr="00AE02F5">
        <w:rPr>
          <w:rFonts w:ascii="Calibri" w:eastAsia="Times New Roman" w:hAnsi="Calibri" w:cs="Calibri"/>
          <w:bCs/>
          <w:kern w:val="0"/>
          <w:lang w:eastAsia="pl-PL"/>
          <w14:ligatures w14:val="none"/>
        </w:rPr>
        <w:t>nadzoru bieżącego nad przygotowaniem pracodawców pod kątem przestrzegania przepisów i zasad bezpieczeństwa i higieny podczas prac związanych z usuwaniem bądź zabezpieczaniem wyrobów zawierających azbest, w ramach realizacji rządowego „</w:t>
      </w:r>
      <w:r w:rsidRPr="00AE02F5">
        <w:rPr>
          <w:rFonts w:ascii="Calibri" w:eastAsia="Times New Roman" w:hAnsi="Calibri" w:cs="Calibri"/>
          <w:bCs/>
          <w:i/>
          <w:kern w:val="0"/>
          <w:lang w:eastAsia="pl-PL"/>
          <w14:ligatures w14:val="none"/>
        </w:rPr>
        <w:t>Programu Oczyszczania Kraju z Azbestu na lata 2009-2032</w:t>
      </w:r>
      <w:r w:rsidRPr="00AE02F5">
        <w:rPr>
          <w:rFonts w:ascii="Calibri" w:eastAsia="Times New Roman" w:hAnsi="Calibri" w:cs="Calibri"/>
          <w:bCs/>
          <w:kern w:val="0"/>
          <w:lang w:eastAsia="pl-PL"/>
          <w14:ligatures w14:val="none"/>
        </w:rPr>
        <w:t xml:space="preserve">”,    </w:t>
      </w:r>
    </w:p>
    <w:p w14:paraId="352E908D"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4) przestrzegania przez podmioty wprowadzające do obrotu, stosujących lub eksportujących substancje chemiczne i ich mieszaniny lub wyroby przepisów obowiązujących w tym zakresie,</w:t>
      </w:r>
    </w:p>
    <w:p w14:paraId="566C413F"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5) przestrzegania przepisów przez podmioty zajmujące się wprowadzaniem do obrotu produktów biobójczych i substancji czynnych oraz ich stosowania w działalności zawodowej,</w:t>
      </w:r>
    </w:p>
    <w:p w14:paraId="120FE76E"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6) warunków i ograniczeń wprowadzania do obrotu i stosowania oraz właściwości środków powierzchniowo czynnych i detergentów zawierających środki powierzchniowo czynne,</w:t>
      </w:r>
    </w:p>
    <w:p w14:paraId="072E1CC3"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bCs/>
          <w:kern w:val="0"/>
          <w:lang w:eastAsia="pl-PL"/>
          <w14:ligatures w14:val="none"/>
        </w:rPr>
      </w:pPr>
      <w:r w:rsidRPr="00AE02F5">
        <w:rPr>
          <w:rFonts w:ascii="Calibri" w:eastAsia="Times New Roman" w:hAnsi="Calibri" w:cs="Calibri"/>
          <w:color w:val="000000"/>
          <w:kern w:val="0"/>
          <w:lang w:eastAsia="pl-PL"/>
          <w14:ligatures w14:val="none"/>
        </w:rPr>
        <w:t xml:space="preserve"> 7) p</w:t>
      </w:r>
      <w:r w:rsidRPr="00AE02F5">
        <w:rPr>
          <w:rFonts w:ascii="Calibri" w:eastAsia="Times New Roman" w:hAnsi="Calibri" w:cs="Calibri"/>
          <w:bCs/>
          <w:kern w:val="0"/>
          <w:lang w:eastAsia="pl-PL"/>
          <w14:ligatures w14:val="none"/>
        </w:rPr>
        <w:t xml:space="preserve">rowadzenia nadzoru w zakresie egzekwowania zakazu wytwarzania i wprowadzania do obrotu środków zastępczych, </w:t>
      </w:r>
    </w:p>
    <w:p w14:paraId="0F12285B"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8) przestrzegania obowiązków wynikających z przepisów ustawy o paleniu tytoniu i wyrobów tytoniowych,</w:t>
      </w:r>
    </w:p>
    <w:p w14:paraId="46A2D16C"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9) prowadzenie postępowań wyjaśniających oraz dokumentacji w zakresie chorób zawodowych,</w:t>
      </w:r>
    </w:p>
    <w:p w14:paraId="5D150893" w14:textId="0F2DBDCB"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lastRenderedPageBreak/>
        <w:t xml:space="preserve">10) </w:t>
      </w:r>
      <w:r w:rsidRPr="00AE02F5">
        <w:rPr>
          <w:rFonts w:ascii="Calibri" w:eastAsia="Times New Roman" w:hAnsi="Calibri" w:cs="Calibri"/>
          <w:bCs/>
          <w:kern w:val="0"/>
          <w:lang w:eastAsia="pl-PL"/>
          <w14:ligatures w14:val="none"/>
        </w:rPr>
        <w:t xml:space="preserve">prowadzenie rejestru przypadków zatruć środkami zastępczymi lub nowymi substancjami psychoaktywnymi i zgonów, przekazywanie danych z rejestru na bieżąco do Głównego Inspektora Sanitarnego (system SMIOD) oraz do Zachodniopomorskiego Wojewódzkiego Inspektora Sanitarnego w Szczecinie. Wzmożenie współpracy z podmiotami leczniczymi </w:t>
      </w:r>
      <w:r w:rsidR="005B2D33">
        <w:rPr>
          <w:rFonts w:ascii="Calibri" w:eastAsia="Times New Roman" w:hAnsi="Calibri" w:cs="Calibri"/>
          <w:bCs/>
          <w:kern w:val="0"/>
          <w:lang w:eastAsia="pl-PL"/>
          <w14:ligatures w14:val="none"/>
        </w:rPr>
        <w:br/>
      </w:r>
      <w:r w:rsidRPr="00AE02F5">
        <w:rPr>
          <w:rFonts w:ascii="Calibri" w:eastAsia="Times New Roman" w:hAnsi="Calibri" w:cs="Calibri"/>
          <w:bCs/>
          <w:kern w:val="0"/>
          <w:lang w:eastAsia="pl-PL"/>
          <w14:ligatures w14:val="none"/>
        </w:rPr>
        <w:t>w aspekcie raportowania o interwencjach medycznych dotyczących zatruć nowymi narkotykami.</w:t>
      </w:r>
    </w:p>
    <w:p w14:paraId="0AF6C8F2"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11) Współpraca z Wojewódzkim Ośrodkiem Medycyny Pracy w Szczecinie w zakresie chorób zawodowych,</w:t>
      </w:r>
    </w:p>
    <w:p w14:paraId="3887A1B7" w14:textId="77777777"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 xml:space="preserve">12) współpraca z Państwową Inspekcją Pracy, Prokuraturą, Policją, </w:t>
      </w:r>
    </w:p>
    <w:p w14:paraId="4653ACFE" w14:textId="68D6C84B"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13) prowadzenie działań związanych z promocją zdrowia w środowisku pracy - edukacja zdrowotna i promocja zdrowia w zakresie kształtowania wła</w:t>
      </w:r>
      <w:r w:rsidRPr="00AE02F5">
        <w:rPr>
          <w:rFonts w:ascii="Calibri" w:eastAsia="TimesNewRoman" w:hAnsi="Calibri" w:cs="Calibri"/>
          <w:color w:val="000000"/>
          <w:kern w:val="0"/>
          <w:lang w:eastAsia="pl-PL"/>
          <w14:ligatures w14:val="none"/>
        </w:rPr>
        <w:t>ś</w:t>
      </w:r>
      <w:r w:rsidRPr="00AE02F5">
        <w:rPr>
          <w:rFonts w:ascii="Calibri" w:eastAsia="Times New Roman" w:hAnsi="Calibri" w:cs="Calibri"/>
          <w:color w:val="000000"/>
          <w:kern w:val="0"/>
          <w:lang w:eastAsia="pl-PL"/>
          <w14:ligatures w14:val="none"/>
        </w:rPr>
        <w:t>ciwych zachowa</w:t>
      </w:r>
      <w:r w:rsidRPr="00AE02F5">
        <w:rPr>
          <w:rFonts w:ascii="Calibri" w:eastAsia="TimesNewRoman" w:hAnsi="Calibri" w:cs="Calibri"/>
          <w:color w:val="000000"/>
          <w:kern w:val="0"/>
          <w:lang w:eastAsia="pl-PL"/>
          <w14:ligatures w14:val="none"/>
        </w:rPr>
        <w:t xml:space="preserve">ń </w:t>
      </w:r>
      <w:r w:rsidRPr="00AE02F5">
        <w:rPr>
          <w:rFonts w:ascii="Calibri" w:eastAsia="Times New Roman" w:hAnsi="Calibri" w:cs="Calibri"/>
          <w:color w:val="000000"/>
          <w:kern w:val="0"/>
          <w:lang w:eastAsia="pl-PL"/>
          <w14:ligatures w14:val="none"/>
        </w:rPr>
        <w:t xml:space="preserve">prozdrowotnych, zapewnienie pracownikom dobrego samopoczucia w miejscu pracy </w:t>
      </w:r>
      <w:r w:rsidR="005B2D33">
        <w:rPr>
          <w:rFonts w:ascii="Calibri" w:eastAsia="Times New Roman" w:hAnsi="Calibri" w:cs="Calibri"/>
          <w:color w:val="000000"/>
          <w:kern w:val="0"/>
          <w:lang w:eastAsia="pl-PL"/>
          <w14:ligatures w14:val="none"/>
        </w:rPr>
        <w:br/>
      </w:r>
      <w:r w:rsidRPr="00AE02F5">
        <w:rPr>
          <w:rFonts w:ascii="Calibri" w:eastAsia="Times New Roman" w:hAnsi="Calibri" w:cs="Calibri"/>
          <w:color w:val="000000"/>
          <w:kern w:val="0"/>
          <w:lang w:eastAsia="pl-PL"/>
          <w14:ligatures w14:val="none"/>
        </w:rPr>
        <w:t>i poczucia bezpiecze</w:t>
      </w:r>
      <w:r w:rsidRPr="00AE02F5">
        <w:rPr>
          <w:rFonts w:ascii="Calibri" w:eastAsia="TimesNewRoman" w:hAnsi="Calibri" w:cs="Calibri"/>
          <w:color w:val="000000"/>
          <w:kern w:val="0"/>
          <w:lang w:eastAsia="pl-PL"/>
          <w14:ligatures w14:val="none"/>
        </w:rPr>
        <w:t>ń</w:t>
      </w:r>
      <w:r w:rsidRPr="00AE02F5">
        <w:rPr>
          <w:rFonts w:ascii="Calibri" w:eastAsia="Times New Roman" w:hAnsi="Calibri" w:cs="Calibri"/>
          <w:color w:val="000000"/>
          <w:kern w:val="0"/>
          <w:lang w:eastAsia="pl-PL"/>
          <w14:ligatures w14:val="none"/>
        </w:rPr>
        <w:t>stwa,</w:t>
      </w:r>
    </w:p>
    <w:p w14:paraId="13205901" w14:textId="26174085"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14) prowadzenie postępowania administracyjno</w:t>
      </w:r>
      <w:r w:rsidR="005B2D33">
        <w:rPr>
          <w:rFonts w:ascii="Calibri" w:eastAsia="Times New Roman" w:hAnsi="Calibri" w:cs="Calibri"/>
          <w:color w:val="000000"/>
          <w:kern w:val="0"/>
          <w:lang w:eastAsia="pl-PL"/>
          <w14:ligatures w14:val="none"/>
        </w:rPr>
        <w:t xml:space="preserve"> </w:t>
      </w:r>
      <w:r w:rsidRPr="00AE02F5">
        <w:rPr>
          <w:rFonts w:ascii="Calibri" w:eastAsia="Times New Roman" w:hAnsi="Calibri" w:cs="Calibri"/>
          <w:color w:val="000000"/>
          <w:kern w:val="0"/>
          <w:lang w:eastAsia="pl-PL"/>
          <w14:ligatures w14:val="none"/>
        </w:rPr>
        <w:t>-</w:t>
      </w:r>
      <w:r w:rsidR="005B2D33">
        <w:rPr>
          <w:rFonts w:ascii="Calibri" w:eastAsia="Times New Roman" w:hAnsi="Calibri" w:cs="Calibri"/>
          <w:color w:val="000000"/>
          <w:kern w:val="0"/>
          <w:lang w:eastAsia="pl-PL"/>
          <w14:ligatures w14:val="none"/>
        </w:rPr>
        <w:t xml:space="preserve"> </w:t>
      </w:r>
      <w:r w:rsidRPr="00AE02F5">
        <w:rPr>
          <w:rFonts w:ascii="Calibri" w:eastAsia="Times New Roman" w:hAnsi="Calibri" w:cs="Calibri"/>
          <w:color w:val="000000"/>
          <w:kern w:val="0"/>
          <w:lang w:eastAsia="pl-PL"/>
          <w14:ligatures w14:val="none"/>
        </w:rPr>
        <w:t>egzekucyjnego, dot. nadzorowanych obiektów,</w:t>
      </w:r>
    </w:p>
    <w:p w14:paraId="5B032ED6" w14:textId="6512FCEA" w:rsidR="00AE02F5" w:rsidRPr="00AE02F5" w:rsidRDefault="00AE02F5" w:rsidP="005B2D33">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 xml:space="preserve">15) opracowywanie sprawozdań z działalności PSSE z zakresu higieny pracy i umieszczenie </w:t>
      </w:r>
      <w:r w:rsidR="005B2D33">
        <w:rPr>
          <w:rFonts w:ascii="Calibri" w:eastAsia="Times New Roman" w:hAnsi="Calibri" w:cs="Calibri"/>
          <w:color w:val="000000"/>
          <w:kern w:val="0"/>
          <w:lang w:eastAsia="pl-PL"/>
          <w14:ligatures w14:val="none"/>
        </w:rPr>
        <w:br/>
      </w:r>
      <w:r w:rsidRPr="00AE02F5">
        <w:rPr>
          <w:rFonts w:ascii="Calibri" w:eastAsia="Times New Roman" w:hAnsi="Calibri" w:cs="Calibri"/>
          <w:color w:val="000000"/>
          <w:kern w:val="0"/>
          <w:lang w:eastAsia="pl-PL"/>
          <w14:ligatures w14:val="none"/>
        </w:rPr>
        <w:t xml:space="preserve">w Systemie Statystyki w Ochronie Zdrowia SSOZ II. </w:t>
      </w:r>
    </w:p>
    <w:p w14:paraId="2428BFC8" w14:textId="247D8B9B" w:rsidR="00AE02F5" w:rsidRPr="00AE02F5" w:rsidRDefault="00AE02F5" w:rsidP="005B2D33">
      <w:pPr>
        <w:snapToGrid w:val="0"/>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kern w:val="0"/>
          <w:lang w:eastAsia="pl-PL"/>
          <w14:ligatures w14:val="none"/>
        </w:rPr>
        <w:t xml:space="preserve">Pod nadzorem Państwowego Powiatowego Inspektora Sanitarnego w Łobzie </w:t>
      </w:r>
      <w:r w:rsidR="005B2D33">
        <w:rPr>
          <w:rFonts w:ascii="Calibri" w:eastAsia="Times New Roman" w:hAnsi="Calibri" w:cs="Calibri"/>
          <w:kern w:val="0"/>
          <w:lang w:eastAsia="pl-PL"/>
          <w14:ligatures w14:val="none"/>
        </w:rPr>
        <w:br/>
      </w:r>
      <w:r w:rsidRPr="00AE02F5">
        <w:rPr>
          <w:rFonts w:ascii="Calibri" w:eastAsia="Times New Roman" w:hAnsi="Calibri" w:cs="Calibri"/>
          <w:kern w:val="0"/>
          <w:lang w:eastAsia="pl-PL"/>
          <w14:ligatures w14:val="none"/>
        </w:rPr>
        <w:t xml:space="preserve">w zakresie nadzoru nad środowiskiem pracy w 2023 roku znajdowało się 347 </w:t>
      </w:r>
      <w:r w:rsidRPr="00AE02F5">
        <w:rPr>
          <w:rFonts w:ascii="Calibri" w:eastAsia="Times New Roman" w:hAnsi="Calibri" w:cs="Calibri"/>
          <w:color w:val="000000"/>
          <w:kern w:val="0"/>
          <w:lang w:eastAsia="pl-PL"/>
          <w14:ligatures w14:val="none"/>
        </w:rPr>
        <w:t xml:space="preserve">zakładów pracy, zatrudniających   </w:t>
      </w:r>
      <w:r w:rsidRPr="00AE02F5">
        <w:rPr>
          <w:rFonts w:ascii="Calibri" w:eastAsia="Times New Roman" w:hAnsi="Calibri" w:cs="Calibri"/>
          <w:kern w:val="0"/>
          <w:lang w:eastAsia="pl-PL"/>
          <w14:ligatures w14:val="none"/>
        </w:rPr>
        <w:t>5502</w:t>
      </w:r>
      <w:r w:rsidRPr="00AE02F5">
        <w:rPr>
          <w:rFonts w:ascii="Calibri" w:eastAsia="Times New Roman" w:hAnsi="Calibri" w:cs="Calibri"/>
          <w:color w:val="000000"/>
          <w:kern w:val="0"/>
          <w:lang w:eastAsia="pl-PL"/>
          <w14:ligatures w14:val="none"/>
        </w:rPr>
        <w:t xml:space="preserve"> pracowników. </w:t>
      </w:r>
    </w:p>
    <w:p w14:paraId="4A520EAF" w14:textId="77777777" w:rsidR="00AE02F5" w:rsidRPr="00AE02F5" w:rsidRDefault="00AE02F5" w:rsidP="005B2D33">
      <w:pPr>
        <w:autoSpaceDE w:val="0"/>
        <w:autoSpaceDN w:val="0"/>
        <w:adjustRightInd w:val="0"/>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Większość zakładów pracy na terenie powiatu łobeskiego to zakłady małe zatrudniające do 9 pracowników - 231 zakłady,  następnie  zakłady zatrudniające od 10 do 49 pracowników - 96 zakłady, od 50 do 259 pracowników - 19 zakładów oraz 1 zakład zatrudniający powyżej 250 pracowników. Najliczniejszą grupę stanowiły zakłady zajmujące się handlem detalicznym i hurtowym, produkcją wyrobów z drewna oraz zakłady zajmujące się produkcją artykułów spożywczych.</w:t>
      </w:r>
    </w:p>
    <w:p w14:paraId="490A1DCD" w14:textId="582CA5F7" w:rsidR="00AE02F5" w:rsidRPr="00AE02F5" w:rsidRDefault="00AE02F5" w:rsidP="005B2D33">
      <w:pPr>
        <w:autoSpaceDE w:val="0"/>
        <w:autoSpaceDN w:val="0"/>
        <w:adjustRightInd w:val="0"/>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 xml:space="preserve">W roku 2023 skontrolowano 47 zakładów, w których przeprowadzono 54 kontrole </w:t>
      </w:r>
      <w:r w:rsidR="005B2D33">
        <w:rPr>
          <w:rFonts w:ascii="Calibri" w:eastAsia="Times New Roman" w:hAnsi="Calibri" w:cs="Calibri"/>
          <w:color w:val="000000"/>
          <w:kern w:val="0"/>
          <w:lang w:eastAsia="pl-PL"/>
          <w14:ligatures w14:val="none"/>
        </w:rPr>
        <w:br/>
      </w:r>
      <w:r w:rsidRPr="00AE02F5">
        <w:rPr>
          <w:rFonts w:ascii="Calibri" w:eastAsia="Times New Roman" w:hAnsi="Calibri" w:cs="Calibri"/>
          <w:color w:val="000000"/>
          <w:kern w:val="0"/>
          <w:lang w:eastAsia="pl-PL"/>
          <w14:ligatures w14:val="none"/>
        </w:rPr>
        <w:t xml:space="preserve">i w których zatrudnionych jest 2153 pracowników. Wydano 22 decyzje merytoryczne (16 decyzji administracyjnych, 4 decyzje zmieniające i 2 decyzje wygaszające), 2 decyzje dotyczące stwierdzenia choroby zawodowej – przewlekłe choroby głosu spowodowane nadmiernym wysiłkiem głosowym trwającym co najmniej 15 lat oraz wystawiono 14 decyzji płatniczych </w:t>
      </w:r>
      <w:r w:rsidR="005B2D33">
        <w:rPr>
          <w:rFonts w:ascii="Calibri" w:eastAsia="Times New Roman" w:hAnsi="Calibri" w:cs="Calibri"/>
          <w:color w:val="000000"/>
          <w:kern w:val="0"/>
          <w:lang w:eastAsia="pl-PL"/>
          <w14:ligatures w14:val="none"/>
        </w:rPr>
        <w:br/>
      </w:r>
      <w:r w:rsidRPr="00AE02F5">
        <w:rPr>
          <w:rFonts w:ascii="Calibri" w:eastAsia="Times New Roman" w:hAnsi="Calibri" w:cs="Calibri"/>
          <w:color w:val="000000"/>
          <w:kern w:val="0"/>
          <w:lang w:eastAsia="pl-PL"/>
          <w14:ligatures w14:val="none"/>
        </w:rPr>
        <w:t>i 1 postanowienie o nałożeniu grzywny. Wydano 51 nakazów/obowiązków w decyzjach.</w:t>
      </w:r>
    </w:p>
    <w:p w14:paraId="24260D3A" w14:textId="77777777" w:rsidR="00AE02F5" w:rsidRPr="00AE02F5" w:rsidRDefault="00AE02F5" w:rsidP="005B2D33">
      <w:pPr>
        <w:autoSpaceDE w:val="0"/>
        <w:autoSpaceDN w:val="0"/>
        <w:adjustRightInd w:val="0"/>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W 2023 roku przeprowadzono 3 kontrole w ramach nadzoru nad substancjami chemicznymi i ich mieszaninami, 8 kontroli w ramach nadzoru nad produktami biobójczymi, 13 kontroli w zakresie substancji chemicznych, ich mieszanin, czynników lub procesów technologicznych o działaniu rakotwórczym lub mutagennym w środowisku pracy, 3 kontrole w ramach nadzoru nad czynnikami biologicznymi w środowisku pracy.</w:t>
      </w:r>
    </w:p>
    <w:p w14:paraId="62D6360C" w14:textId="77777777" w:rsidR="00AE02F5" w:rsidRPr="00AE02F5" w:rsidRDefault="00AE02F5" w:rsidP="005B2D33">
      <w:pPr>
        <w:autoSpaceDE w:val="0"/>
        <w:autoSpaceDN w:val="0"/>
        <w:adjustRightInd w:val="0"/>
        <w:spacing w:after="0" w:line="276" w:lineRule="auto"/>
        <w:ind w:firstLine="709"/>
        <w:contextualSpacing/>
        <w:jc w:val="both"/>
        <w:rPr>
          <w:rFonts w:ascii="Calibri" w:eastAsia="Times New Roman" w:hAnsi="Calibri" w:cs="Calibri"/>
          <w:bCs/>
          <w:kern w:val="0"/>
          <w:lang w:eastAsia="pl-PL"/>
          <w14:ligatures w14:val="none"/>
        </w:rPr>
      </w:pPr>
      <w:r w:rsidRPr="00AE02F5">
        <w:rPr>
          <w:rFonts w:ascii="Calibri" w:eastAsia="Times New Roman" w:hAnsi="Calibri" w:cs="Calibri"/>
          <w:bCs/>
          <w:kern w:val="0"/>
          <w:lang w:eastAsia="pl-PL"/>
          <w14:ligatures w14:val="none"/>
        </w:rPr>
        <w:t>W 2023 roku przeprowadzono wszystkie kontrole zgodnie z harmonogramem nadzoru nad zakładami pracy na 2023 rok.</w:t>
      </w:r>
      <w:bookmarkEnd w:id="8"/>
    </w:p>
    <w:p w14:paraId="4EE44B3E" w14:textId="77777777" w:rsidR="00AE02F5" w:rsidRDefault="00AE02F5" w:rsidP="001A1F34">
      <w:pPr>
        <w:autoSpaceDE w:val="0"/>
        <w:autoSpaceDN w:val="0"/>
        <w:adjustRightInd w:val="0"/>
        <w:spacing w:after="0" w:line="276" w:lineRule="auto"/>
        <w:ind w:left="426"/>
        <w:contextualSpacing/>
        <w:jc w:val="both"/>
        <w:rPr>
          <w:rFonts w:ascii="Calibri" w:eastAsia="Times New Roman" w:hAnsi="Calibri" w:cs="Calibri"/>
          <w:bCs/>
          <w:kern w:val="0"/>
          <w:lang w:eastAsia="pl-PL"/>
          <w14:ligatures w14:val="none"/>
        </w:rPr>
      </w:pPr>
    </w:p>
    <w:p w14:paraId="29C20149" w14:textId="77777777" w:rsidR="005B2D33" w:rsidRPr="00AE02F5" w:rsidRDefault="005B2D33" w:rsidP="001A1F34">
      <w:pPr>
        <w:autoSpaceDE w:val="0"/>
        <w:autoSpaceDN w:val="0"/>
        <w:adjustRightInd w:val="0"/>
        <w:spacing w:after="0" w:line="276" w:lineRule="auto"/>
        <w:ind w:left="426"/>
        <w:contextualSpacing/>
        <w:jc w:val="both"/>
        <w:rPr>
          <w:rFonts w:ascii="Calibri" w:eastAsia="Times New Roman" w:hAnsi="Calibri" w:cs="Calibri"/>
          <w:bCs/>
          <w:kern w:val="0"/>
          <w:lang w:eastAsia="pl-PL"/>
          <w14:ligatures w14:val="none"/>
        </w:rPr>
      </w:pPr>
    </w:p>
    <w:p w14:paraId="27275E0B" w14:textId="77777777" w:rsidR="00AE02F5" w:rsidRPr="00AE02F5" w:rsidRDefault="00AE02F5" w:rsidP="005B2D33">
      <w:pPr>
        <w:numPr>
          <w:ilvl w:val="0"/>
          <w:numId w:val="86"/>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lastRenderedPageBreak/>
        <w:t>Narażenie na czynniki szkodliwe i uciążliwe dla zdrowia w środowisku pracy</w:t>
      </w:r>
    </w:p>
    <w:p w14:paraId="2C4FA1A4" w14:textId="77777777" w:rsidR="00AE02F5" w:rsidRPr="00AE02F5" w:rsidRDefault="00AE02F5" w:rsidP="005B2D33">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W 2023 roku skontrolowano ogółem 8 zakładów, w których stwierdzono przekroczenie NDN czynników fizycznych, w przekroczeniu NDN hałasu w skontrolowanych w 2023 r. pracowało ogółem 555 pracowników, natomiast we wszystkich zakładach objętych nadzorem stacji w przekroczeniu NDN czynnika fizycznego – hałas pracuje ogółem 647 pracowników.  Przekroczenie NDN hałasu występuje na stanowiskach pracy szczególnie w zakładach przetwórstwa drzewnego, w zakładach usług leśnych, zakładach przemysłu spożywczego.</w:t>
      </w:r>
    </w:p>
    <w:p w14:paraId="05F8DBA9" w14:textId="77777777" w:rsidR="00AE02F5" w:rsidRPr="00AE02F5" w:rsidRDefault="00AE02F5" w:rsidP="005B2D33">
      <w:pPr>
        <w:autoSpaceDE w:val="0"/>
        <w:autoSpaceDN w:val="0"/>
        <w:adjustRightInd w:val="0"/>
        <w:spacing w:after="0" w:line="276" w:lineRule="auto"/>
        <w:ind w:firstLine="709"/>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W zakładach pracy na terenie powiatu badania i pomiary środowiska pracy wykonywane są przez Laboratoria Badań Środowiska Pracy posiadające akredytację, na zlecenie podmiotów gospodarczych. Na terenie powiatu łobeskiego badania i pomiary wykonują pracownicy Działu Laboratoryjnego WSSE w Szczecinie, Zakład Ochrony Środowiska i Higieny Pracy BIOSAN S.C. w Pile, Laboratorium Usługowo-Badawcze „BIOCHEMIK” Sp. z o.o. Śmiłowo, MILAB Laboratorium Badawcze Środowiska Pracy Czesław Misiun w Koszalinie oraz ENVILAB-EKO Norbert Dąbrowski Wrocław.</w:t>
      </w:r>
    </w:p>
    <w:p w14:paraId="370F9605" w14:textId="77777777" w:rsidR="00AE02F5" w:rsidRPr="00AE02F5" w:rsidRDefault="00AE02F5" w:rsidP="005B2D33">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Podczas prowadzonych kontroli szczególną uwagę zwracano na stanowiska pracy, gdzie występują przekroczenia NDN hałasu i poddawano wnikliwej analizie opracowane przez kierownictwo firm plany poprawy warunków pracy dla tych stanowisk, sprawdzając równocześnie realizację określonych przez zakłady działań prewencyjnych.</w:t>
      </w:r>
    </w:p>
    <w:p w14:paraId="6BFB1D6C" w14:textId="77777777" w:rsidR="00AE02F5" w:rsidRPr="00AE02F5" w:rsidRDefault="00AE02F5" w:rsidP="005B2D33">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W zakładach produkcji drzewnej pracodawcy w celu zmniejszenia narażenia pracowników pracujących w hałasie zgodnie z planami poprawy warunków pracy wymieniają park maszynowy, urządzenia lub ich elementy na nowe, udoskonala obudowę maszyn lub ich części generujących hałas, dokonuje systematycznego ostrzenia elementów tnących i ich systematyczną  konserwację. Stanowiska pracy rozmieszczane są tak, aby nie miały one szkodliwego wpływu na sąsiednie stanowiska pracy i pozostałych pracowników, pracownicy wyposażani są w odpowiednie ochrony osobiste i sprzęt ochrony osobistej.</w:t>
      </w:r>
    </w:p>
    <w:p w14:paraId="1BA4AFBF" w14:textId="2696B14E" w:rsidR="00AE02F5" w:rsidRPr="00AE02F5" w:rsidRDefault="00AE02F5" w:rsidP="005B2D33">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W przypadku zakładów usług leśnych, w którym wyeliminowanie przekroczenia NDN hałasu jest niemożliwe za pomocą środków organizacyjno</w:t>
      </w:r>
      <w:r w:rsidR="005B2D33">
        <w:rPr>
          <w:rFonts w:ascii="Calibri" w:eastAsia="Times New Roman" w:hAnsi="Calibri" w:cs="Calibri"/>
          <w:kern w:val="0"/>
          <w:lang w:eastAsia="pl-PL"/>
          <w14:ligatures w14:val="none"/>
        </w:rPr>
        <w:t xml:space="preserve"> </w:t>
      </w:r>
      <w:r w:rsidRPr="00AE02F5">
        <w:rPr>
          <w:rFonts w:ascii="Calibri" w:eastAsia="Times New Roman" w:hAnsi="Calibri" w:cs="Calibri"/>
          <w:kern w:val="0"/>
          <w:lang w:eastAsia="pl-PL"/>
          <w14:ligatures w14:val="none"/>
        </w:rPr>
        <w:t>-</w:t>
      </w:r>
      <w:r w:rsidR="005B2D33">
        <w:rPr>
          <w:rFonts w:ascii="Calibri" w:eastAsia="Times New Roman" w:hAnsi="Calibri" w:cs="Calibri"/>
          <w:kern w:val="0"/>
          <w:lang w:eastAsia="pl-PL"/>
          <w14:ligatures w14:val="none"/>
        </w:rPr>
        <w:t xml:space="preserve"> </w:t>
      </w:r>
      <w:r w:rsidRPr="00AE02F5">
        <w:rPr>
          <w:rFonts w:ascii="Calibri" w:eastAsia="Times New Roman" w:hAnsi="Calibri" w:cs="Calibri"/>
          <w:kern w:val="0"/>
          <w:lang w:eastAsia="pl-PL"/>
          <w14:ligatures w14:val="none"/>
        </w:rPr>
        <w:t>technicznych kontrolą objęto prawidłowy dobór środków ochrony indywidualnej słuchu, prawidłowość ich stosowania,  zaświadczenia lekarskie o zdolności do pracy na danym stanowisku, terminowość wykonywania badań i pomiarów na stanowiskach pracy.</w:t>
      </w:r>
    </w:p>
    <w:p w14:paraId="17F70170" w14:textId="77777777" w:rsidR="00AE02F5" w:rsidRPr="00AE02F5" w:rsidRDefault="00AE02F5" w:rsidP="005B2D33">
      <w:pPr>
        <w:spacing w:after="0" w:line="276" w:lineRule="auto"/>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W 6 zakładach podczas kontroli stwierdzono brak badań i pomiarów czynników szkodliwych dla zdrowia na hałas i drgania mechaniczne, w 1 zakładzie stwierdzono brak rejestru czynników szkodliwych dla zdrowia.</w:t>
      </w:r>
    </w:p>
    <w:p w14:paraId="79FEF15D" w14:textId="77777777" w:rsidR="00AE02F5" w:rsidRPr="00AE02F5" w:rsidRDefault="00AE02F5" w:rsidP="005B2D33">
      <w:pPr>
        <w:spacing w:after="0" w:line="276" w:lineRule="auto"/>
        <w:jc w:val="both"/>
        <w:rPr>
          <w:rFonts w:ascii="Calibri" w:eastAsia="Times New Roman" w:hAnsi="Calibri" w:cs="Calibri"/>
          <w:kern w:val="0"/>
          <w:lang w:eastAsia="pl-PL"/>
          <w14:ligatures w14:val="none"/>
        </w:rPr>
      </w:pPr>
    </w:p>
    <w:p w14:paraId="447E6828" w14:textId="77777777" w:rsidR="00AE02F5" w:rsidRPr="00AE02F5" w:rsidRDefault="00AE02F5" w:rsidP="005B2D33">
      <w:pPr>
        <w:spacing w:after="0" w:line="276" w:lineRule="auto"/>
        <w:ind w:right="-1298"/>
        <w:jc w:val="both"/>
        <w:rPr>
          <w:rFonts w:ascii="Calibri" w:eastAsia="Times New Roman" w:hAnsi="Calibri" w:cs="Calibri"/>
          <w:kern w:val="0"/>
          <w:lang w:eastAsia="pl-PL"/>
          <w14:ligatures w14:val="none"/>
        </w:rPr>
      </w:pPr>
      <w:r w:rsidRPr="00AE02F5">
        <w:rPr>
          <w:rFonts w:ascii="Calibri" w:eastAsia="Times New Roman" w:hAnsi="Calibri" w:cs="Calibri"/>
          <w:b/>
          <w:kern w:val="0"/>
          <w:lang w:eastAsia="pl-PL"/>
          <w14:ligatures w14:val="none"/>
        </w:rPr>
        <w:t xml:space="preserve">Tabela 1.1 </w:t>
      </w:r>
      <w:r w:rsidRPr="00AE02F5">
        <w:rPr>
          <w:rFonts w:ascii="Calibri" w:eastAsia="Times New Roman" w:hAnsi="Calibri" w:cs="Calibri"/>
          <w:kern w:val="0"/>
          <w:lang w:eastAsia="pl-PL"/>
          <w14:ligatures w14:val="none"/>
        </w:rPr>
        <w:t xml:space="preserve">Informacje dotyczące nadzorowanych zakładów pracy, w których stwierdzono </w:t>
      </w:r>
    </w:p>
    <w:p w14:paraId="406EAB9C" w14:textId="2F2C75B0" w:rsidR="00AE02F5" w:rsidRPr="00AE02F5" w:rsidRDefault="00AE02F5" w:rsidP="005B2D33">
      <w:pPr>
        <w:spacing w:after="0" w:line="276" w:lineRule="auto"/>
        <w:ind w:right="-1298"/>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przekroczenia czynników szkodliwych dla zdrowia (NDS/NDN) wg PKD</w:t>
      </w:r>
      <w:r w:rsidR="00934322">
        <w:rPr>
          <w:rFonts w:ascii="Calibri" w:eastAsia="Times New Roman" w:hAnsi="Calibri" w:cs="Calibri"/>
          <w:kern w:val="0"/>
          <w:lang w:eastAsia="pl-PL"/>
          <w14:ligatures w14:val="none"/>
        </w:rPr>
        <w:t>.</w:t>
      </w:r>
    </w:p>
    <w:p w14:paraId="70BA5AC8" w14:textId="77777777" w:rsidR="00AE02F5" w:rsidRPr="00AE02F5" w:rsidRDefault="00AE02F5" w:rsidP="001A1F34">
      <w:pPr>
        <w:spacing w:after="0" w:line="276" w:lineRule="auto"/>
        <w:ind w:left="426"/>
        <w:jc w:val="both"/>
        <w:rPr>
          <w:rFonts w:ascii="Calibri" w:eastAsia="Times New Roman" w:hAnsi="Calibri" w:cs="Calibri"/>
          <w:b/>
          <w:bCs/>
          <w:kern w:val="0"/>
          <w:lang w:eastAsia="pl-PL"/>
          <w14:ligatures w14:val="none"/>
        </w:rPr>
      </w:pPr>
    </w:p>
    <w:p w14:paraId="3839A610" w14:textId="111A789D" w:rsidR="00AE02F5" w:rsidRPr="00AE02F5" w:rsidRDefault="00AE02F5" w:rsidP="00934322">
      <w:pPr>
        <w:numPr>
          <w:ilvl w:val="0"/>
          <w:numId w:val="86"/>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Narażenie na czynniki rakotwórcze i mutagenne w środowisku pracy</w:t>
      </w:r>
      <w:r w:rsidR="00934322">
        <w:rPr>
          <w:rFonts w:ascii="Calibri" w:eastAsia="Times New Roman" w:hAnsi="Calibri" w:cs="Calibri"/>
          <w:b/>
          <w:bCs/>
          <w:kern w:val="0"/>
          <w:lang w:eastAsia="pl-PL"/>
          <w14:ligatures w14:val="none"/>
        </w:rPr>
        <w:t>.</w:t>
      </w:r>
    </w:p>
    <w:p w14:paraId="16A493F3" w14:textId="3F91D37C" w:rsidR="00AE02F5" w:rsidRPr="00AE02F5" w:rsidRDefault="00AE02F5" w:rsidP="00934322">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 xml:space="preserve">Długotrwałe narażenie pracowników na działanie czynników o działaniu rakotwórczym lub mutagennym może prowadzić do rozwoju zmian nowotworowych, które mogą ujawnić się </w:t>
      </w:r>
      <w:r w:rsidRPr="00AE02F5">
        <w:rPr>
          <w:rFonts w:ascii="Calibri" w:eastAsia="Times New Roman" w:hAnsi="Calibri" w:cs="Calibri"/>
          <w:kern w:val="0"/>
          <w:lang w:eastAsia="pl-PL"/>
          <w14:ligatures w14:val="none"/>
        </w:rPr>
        <w:lastRenderedPageBreak/>
        <w:t>wiele lat od chwili ustania narażenia, dlatego też występowanie tych czynników w środowisku pracy stanowi ważne zagadnienie z punktu widzenia zdrowia publicznego.</w:t>
      </w:r>
    </w:p>
    <w:p w14:paraId="42CC867A" w14:textId="5155C2CB" w:rsidR="00AE02F5" w:rsidRPr="00AE02F5" w:rsidRDefault="00AE02F5" w:rsidP="00934322">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 xml:space="preserve">W 2023 roku w ewidencji stacji znajdowało się 13 zakładów, gdzie w środowisku pracy występuje substancja chemiczna, ich mieszanina, czynnik lub proces technologiczny </w:t>
      </w:r>
      <w:r w:rsidR="00934322">
        <w:rPr>
          <w:rFonts w:ascii="Calibri" w:eastAsia="Times New Roman" w:hAnsi="Calibri" w:cs="Calibri"/>
          <w:kern w:val="0"/>
          <w:lang w:eastAsia="pl-PL"/>
          <w14:ligatures w14:val="none"/>
        </w:rPr>
        <w:br/>
      </w:r>
      <w:r w:rsidRPr="00AE02F5">
        <w:rPr>
          <w:rFonts w:ascii="Calibri" w:eastAsia="Times New Roman" w:hAnsi="Calibri" w:cs="Calibri"/>
          <w:kern w:val="0"/>
          <w:lang w:eastAsia="pl-PL"/>
          <w14:ligatures w14:val="none"/>
        </w:rPr>
        <w:t xml:space="preserve">o działaniu rakotwórczym lub mutagennym, skontrolowano 10 zakładów, w których przeprowadzono ogółem 13 kontroli. Podczas przeprowadzonych kontroli stwierdzono </w:t>
      </w:r>
      <w:r w:rsidR="00934322">
        <w:rPr>
          <w:rFonts w:ascii="Calibri" w:eastAsia="Times New Roman" w:hAnsi="Calibri" w:cs="Calibri"/>
          <w:kern w:val="0"/>
          <w:lang w:eastAsia="pl-PL"/>
          <w14:ligatures w14:val="none"/>
        </w:rPr>
        <w:br/>
      </w:r>
      <w:r w:rsidRPr="00AE02F5">
        <w:rPr>
          <w:rFonts w:ascii="Calibri" w:eastAsia="Times New Roman" w:hAnsi="Calibri" w:cs="Calibri"/>
          <w:kern w:val="0"/>
          <w:lang w:eastAsia="pl-PL"/>
          <w14:ligatures w14:val="none"/>
        </w:rPr>
        <w:t xml:space="preserve">7 nieprawidłowości – 6 dotyczących braku badań i pomiarów czynnika rakotwórczego oraz </w:t>
      </w:r>
      <w:r w:rsidR="00934322">
        <w:rPr>
          <w:rFonts w:ascii="Calibri" w:eastAsia="Times New Roman" w:hAnsi="Calibri" w:cs="Calibri"/>
          <w:kern w:val="0"/>
          <w:lang w:eastAsia="pl-PL"/>
          <w14:ligatures w14:val="none"/>
        </w:rPr>
        <w:br/>
      </w:r>
      <w:r w:rsidRPr="00AE02F5">
        <w:rPr>
          <w:rFonts w:ascii="Calibri" w:eastAsia="Times New Roman" w:hAnsi="Calibri" w:cs="Calibri"/>
          <w:kern w:val="0"/>
          <w:lang w:eastAsia="pl-PL"/>
          <w14:ligatures w14:val="none"/>
        </w:rPr>
        <w:t>1 dotyczącą braku rejestru czynników szkodliwych.</w:t>
      </w:r>
    </w:p>
    <w:p w14:paraId="3B4FCED0" w14:textId="532F7211" w:rsidR="00AE02F5" w:rsidRPr="00AE02F5" w:rsidRDefault="00AE02F5" w:rsidP="00934322">
      <w:pPr>
        <w:spacing w:after="0" w:line="276" w:lineRule="auto"/>
        <w:ind w:firstLine="709"/>
        <w:jc w:val="both"/>
        <w:rPr>
          <w:rFonts w:ascii="Calibri" w:eastAsia="Calibri" w:hAnsi="Calibri" w:cs="Calibri"/>
          <w:kern w:val="0"/>
          <w14:ligatures w14:val="none"/>
        </w:rPr>
      </w:pPr>
      <w:r w:rsidRPr="00AE02F5">
        <w:rPr>
          <w:rFonts w:ascii="Calibri" w:eastAsia="Calibri" w:hAnsi="Calibri" w:cs="Calibri"/>
          <w:kern w:val="0"/>
          <w14:ligatures w14:val="none"/>
        </w:rPr>
        <w:t xml:space="preserve">W narażeniu na czynniki rakotwórcze w skontrolowanych w 2023 r. zakładach pracowało ogółem 984 osoby, w tym 412 kobiet, 572 mężczyzn.  </w:t>
      </w:r>
    </w:p>
    <w:p w14:paraId="7FBDC8E4" w14:textId="5E37C90C" w:rsidR="00AE02F5" w:rsidRPr="00AE02F5" w:rsidRDefault="00AE02F5" w:rsidP="00934322">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 xml:space="preserve">Pracodawcy zatrudniający pracowników w warunkach narażenia na czynniki rakotwórcze powadzą rejestry prac, których wykonywanie powoduje konieczność kontaktu </w:t>
      </w:r>
      <w:r w:rsidR="00934322">
        <w:rPr>
          <w:rFonts w:ascii="Calibri" w:eastAsia="Times New Roman" w:hAnsi="Calibri" w:cs="Calibri"/>
          <w:kern w:val="0"/>
          <w:lang w:eastAsia="pl-PL"/>
          <w14:ligatures w14:val="none"/>
        </w:rPr>
        <w:br/>
      </w:r>
      <w:r w:rsidRPr="00AE02F5">
        <w:rPr>
          <w:rFonts w:ascii="Calibri" w:eastAsia="Times New Roman" w:hAnsi="Calibri" w:cs="Calibri"/>
          <w:kern w:val="0"/>
          <w:lang w:eastAsia="pl-PL"/>
          <w14:ligatures w14:val="none"/>
        </w:rPr>
        <w:t>z czynnikami rakotwórczymi oraz rejestry osób narażonych na te czynniki. Pracownicy informowani są o rodzaju występującego czynnika rakotwórczego, jego oddziaływaniu na organizm ludzki, wynikach pomiarów oraz konieczności stosowania ochron osobistych. Opracowywane są oceny ryzyka zawodowego, w których uwzględnia się narażenie pracownika na czynniki rakotwórcze. Pracodawcy zlecają pomiary stężeń czynników rakotwórczych na stanowiskach pracy.</w:t>
      </w:r>
    </w:p>
    <w:p w14:paraId="2ED0D009" w14:textId="77777777" w:rsidR="00AE02F5" w:rsidRPr="00AE02F5" w:rsidRDefault="00AE02F5" w:rsidP="00934322">
      <w:pPr>
        <w:spacing w:after="0" w:line="276" w:lineRule="auto"/>
        <w:jc w:val="both"/>
        <w:rPr>
          <w:rFonts w:ascii="Calibri" w:eastAsia="Times New Roman" w:hAnsi="Calibri" w:cs="Calibri"/>
          <w:b/>
          <w:bCs/>
          <w:kern w:val="0"/>
          <w:lang w:eastAsia="pl-PL"/>
          <w14:ligatures w14:val="none"/>
        </w:rPr>
      </w:pPr>
    </w:p>
    <w:p w14:paraId="1BC9B0D4" w14:textId="77777777" w:rsidR="00AE02F5" w:rsidRPr="00AE02F5" w:rsidRDefault="00AE02F5" w:rsidP="00934322">
      <w:pPr>
        <w:spacing w:after="0" w:line="276" w:lineRule="auto"/>
        <w:jc w:val="both"/>
        <w:rPr>
          <w:rFonts w:ascii="Calibri" w:eastAsia="Times New Roman" w:hAnsi="Calibri" w:cs="Calibri"/>
          <w:kern w:val="0"/>
          <w:lang w:eastAsia="pl-PL"/>
          <w14:ligatures w14:val="none"/>
        </w:rPr>
      </w:pPr>
      <w:r w:rsidRPr="00AE02F5">
        <w:rPr>
          <w:rFonts w:ascii="Calibri" w:eastAsia="Times New Roman" w:hAnsi="Calibri" w:cs="Calibri"/>
          <w:b/>
          <w:kern w:val="0"/>
          <w:lang w:eastAsia="pl-PL"/>
          <w14:ligatures w14:val="none"/>
        </w:rPr>
        <w:t>Tabela 2.1</w:t>
      </w:r>
      <w:r w:rsidRPr="00AE02F5">
        <w:rPr>
          <w:rFonts w:ascii="Calibri" w:eastAsia="Times New Roman" w:hAnsi="Calibri" w:cs="Calibri"/>
          <w:kern w:val="0"/>
          <w:lang w:eastAsia="pl-PL"/>
          <w14:ligatures w14:val="none"/>
        </w:rPr>
        <w:t xml:space="preserve"> Dane liczbowe z zakresu nadzoru nad czynnikami rakotwórczymi lub mutagennymi z terenu powiatu łobeskiego.</w:t>
      </w:r>
    </w:p>
    <w:p w14:paraId="1F117C8A" w14:textId="77777777" w:rsidR="00AE02F5" w:rsidRPr="00AE02F5" w:rsidRDefault="00AE02F5" w:rsidP="001A1F34">
      <w:pPr>
        <w:spacing w:after="0" w:line="276" w:lineRule="auto"/>
        <w:ind w:left="426"/>
        <w:jc w:val="both"/>
        <w:rPr>
          <w:rFonts w:ascii="Calibri" w:eastAsia="Times New Roman" w:hAnsi="Calibri" w:cs="Calibri"/>
          <w:b/>
          <w:bCs/>
          <w:kern w:val="0"/>
          <w:lang w:eastAsia="pl-PL"/>
          <w14:ligatures w14:val="none"/>
        </w:rPr>
      </w:pPr>
    </w:p>
    <w:p w14:paraId="7CE379AB" w14:textId="77777777" w:rsidR="00AE02F5" w:rsidRPr="00AE02F5" w:rsidRDefault="00AE02F5" w:rsidP="00934322">
      <w:pPr>
        <w:numPr>
          <w:ilvl w:val="0"/>
          <w:numId w:val="86"/>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Narażenie na szkodliwe czynniki biologiczne w środowisku pracy</w:t>
      </w:r>
    </w:p>
    <w:p w14:paraId="3DBF9686" w14:textId="6A3AE50C" w:rsidR="00AE02F5" w:rsidRPr="00AE02F5" w:rsidRDefault="00AE02F5" w:rsidP="00934322">
      <w:pPr>
        <w:autoSpaceDE w:val="0"/>
        <w:autoSpaceDN w:val="0"/>
        <w:adjustRightInd w:val="0"/>
        <w:spacing w:after="0" w:line="276" w:lineRule="auto"/>
        <w:ind w:firstLine="709"/>
        <w:jc w:val="both"/>
        <w:rPr>
          <w:rFonts w:ascii="Calibri" w:eastAsia="Times New Roman" w:hAnsi="Calibri" w:cs="Calibri"/>
          <w:color w:val="000000"/>
          <w:kern w:val="0"/>
          <w:lang w:eastAsia="pl-PL"/>
          <w14:ligatures w14:val="none"/>
        </w:rPr>
      </w:pPr>
      <w:r w:rsidRPr="00AE02F5">
        <w:rPr>
          <w:rFonts w:ascii="Calibri" w:eastAsia="Times New Roman" w:hAnsi="Calibri" w:cs="Calibri"/>
          <w:kern w:val="0"/>
          <w:lang w:eastAsia="pl-PL"/>
          <w14:ligatures w14:val="none"/>
        </w:rPr>
        <w:t xml:space="preserve">W ewidencji higieny pracy Powiatowej Stacji Sanitarno-Epidemiologicznej w Łobzie </w:t>
      </w:r>
      <w:r w:rsidR="00934322">
        <w:rPr>
          <w:rFonts w:ascii="Calibri" w:eastAsia="Times New Roman" w:hAnsi="Calibri" w:cs="Calibri"/>
          <w:kern w:val="0"/>
          <w:lang w:eastAsia="pl-PL"/>
          <w14:ligatures w14:val="none"/>
        </w:rPr>
        <w:br/>
      </w:r>
      <w:r w:rsidRPr="00AE02F5">
        <w:rPr>
          <w:rFonts w:ascii="Calibri" w:eastAsia="Times New Roman" w:hAnsi="Calibri" w:cs="Calibri"/>
          <w:kern w:val="0"/>
          <w:lang w:eastAsia="pl-PL"/>
          <w14:ligatures w14:val="none"/>
        </w:rPr>
        <w:t>w 2023 roku znajdowało się 107 zakładów, w których występują szkodliwe czynniki biologiczne. Pełniąc nadzór nad przestrzeganiem przepisów</w:t>
      </w:r>
      <w:r w:rsidRPr="00AE02F5">
        <w:rPr>
          <w:rFonts w:ascii="Calibri" w:eastAsia="Times New Roman" w:hAnsi="Calibri" w:cs="Calibri"/>
          <w:color w:val="000000"/>
          <w:kern w:val="0"/>
          <w:lang w:eastAsia="pl-PL"/>
          <w14:ligatures w14:val="none"/>
        </w:rPr>
        <w:t xml:space="preserve"> w zakresie występowania </w:t>
      </w:r>
      <w:r w:rsidR="00934322">
        <w:rPr>
          <w:rFonts w:ascii="Calibri" w:eastAsia="Times New Roman" w:hAnsi="Calibri" w:cs="Calibri"/>
          <w:color w:val="000000"/>
          <w:kern w:val="0"/>
          <w:lang w:eastAsia="pl-PL"/>
          <w14:ligatures w14:val="none"/>
        </w:rPr>
        <w:br/>
      </w:r>
      <w:r w:rsidRPr="00AE02F5">
        <w:rPr>
          <w:rFonts w:ascii="Calibri" w:eastAsia="Times New Roman" w:hAnsi="Calibri" w:cs="Calibri"/>
          <w:color w:val="000000"/>
          <w:kern w:val="0"/>
          <w:lang w:eastAsia="pl-PL"/>
          <w14:ligatures w14:val="none"/>
        </w:rPr>
        <w:t xml:space="preserve">w środowisku pracy i narażenia pracowników na działanie szkodliwych czynników biologicznych skontrolowano 3 zakłady i przeprowadzono 3 kontrole. </w:t>
      </w:r>
      <w:r w:rsidRPr="00AE02F5">
        <w:rPr>
          <w:rFonts w:ascii="Calibri" w:eastAsia="Times New Roman" w:hAnsi="Calibri" w:cs="Calibri"/>
          <w:kern w:val="0"/>
          <w:lang w:eastAsia="pl-PL"/>
          <w14:ligatures w14:val="none"/>
        </w:rPr>
        <w:t>Zakłady w których występuje szkodliwy czynnik biologiczny na terenie powiatu łobeskiego to min.: zakłady prowadzące działalność z zakresu gospodarki ściekami, gospodarki odpadami, rolnictwo, leśnictwo, hodowla zwierząt, weterynaria, służba zdrowia.</w:t>
      </w:r>
    </w:p>
    <w:p w14:paraId="2ED5902A" w14:textId="5DF167D0" w:rsidR="00AE02F5" w:rsidRPr="00AE02F5" w:rsidRDefault="00AE02F5" w:rsidP="00934322">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W trakcie przeprowadzanych kontroli zwracano uwagę na dokonanie oceny ryzyka zawodowego z zakresu występowania w środowisku pracy szkodliwych czynników biologicznych oraz ochrony zdrowia pracowników zawodowo narażonych na te czynniki.</w:t>
      </w:r>
      <w:r w:rsidR="00934322">
        <w:rPr>
          <w:rFonts w:ascii="Calibri" w:eastAsia="Times New Roman" w:hAnsi="Calibri" w:cs="Calibri"/>
          <w:kern w:val="0"/>
          <w:lang w:eastAsia="pl-PL"/>
          <w14:ligatures w14:val="none"/>
        </w:rPr>
        <w:t xml:space="preserve"> </w:t>
      </w:r>
      <w:r w:rsidRPr="00AE02F5">
        <w:rPr>
          <w:rFonts w:ascii="Calibri" w:eastAsia="Times New Roman" w:hAnsi="Calibri" w:cs="Calibri"/>
          <w:kern w:val="0"/>
          <w:lang w:eastAsia="pl-PL"/>
          <w14:ligatures w14:val="none"/>
        </w:rPr>
        <w:t>Ponadto, zwracano uwagę czy pracownicy posiadają odpowiednie środki ochrony indywidualnej.</w:t>
      </w:r>
    </w:p>
    <w:p w14:paraId="52086B81" w14:textId="77777777" w:rsidR="00AE02F5" w:rsidRPr="00AE02F5" w:rsidRDefault="00AE02F5" w:rsidP="00934322">
      <w:pPr>
        <w:spacing w:after="0" w:line="276" w:lineRule="auto"/>
        <w:ind w:firstLine="709"/>
        <w:contextualSpacing/>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 xml:space="preserve">W pomieszczeniach socjalnych dla pracowników pracodawcy zapewnili środki higieny osobistej w postaci mydła w płynie, ręczników jednorazowego użytku, produktów do dezynfekcji rąk, do dezynfekcji powierzchni tam gdzie jest to niezbędne, wywieszono instrukcje mycia i dezynfekcji rąk. </w:t>
      </w:r>
    </w:p>
    <w:p w14:paraId="2811224F" w14:textId="77777777" w:rsidR="00AE02F5" w:rsidRPr="00AE02F5" w:rsidRDefault="00AE02F5" w:rsidP="00934322">
      <w:pPr>
        <w:spacing w:after="0" w:line="276" w:lineRule="auto"/>
        <w:contextualSpacing/>
        <w:jc w:val="both"/>
        <w:rPr>
          <w:rFonts w:ascii="Calibri" w:eastAsia="Times New Roman" w:hAnsi="Calibri" w:cs="Calibri"/>
          <w:kern w:val="0"/>
          <w:lang w:eastAsia="pl-PL"/>
          <w14:ligatures w14:val="none"/>
        </w:rPr>
      </w:pPr>
    </w:p>
    <w:p w14:paraId="345E0080" w14:textId="77777777" w:rsidR="00AE02F5" w:rsidRPr="00AE02F5" w:rsidRDefault="00AE02F5" w:rsidP="00934322">
      <w:pPr>
        <w:spacing w:after="0" w:line="276" w:lineRule="auto"/>
        <w:contextualSpacing/>
        <w:jc w:val="both"/>
        <w:rPr>
          <w:rFonts w:ascii="Calibri" w:eastAsia="Times New Roman" w:hAnsi="Calibri" w:cs="Calibri"/>
          <w:kern w:val="0"/>
          <w:lang w:eastAsia="pl-PL"/>
          <w14:ligatures w14:val="none"/>
        </w:rPr>
      </w:pPr>
      <w:r w:rsidRPr="00AE02F5">
        <w:rPr>
          <w:rFonts w:ascii="Calibri" w:eastAsia="Times New Roman" w:hAnsi="Calibri" w:cs="Calibri"/>
          <w:b/>
          <w:kern w:val="0"/>
          <w:lang w:eastAsia="pl-PL"/>
          <w14:ligatures w14:val="none"/>
        </w:rPr>
        <w:lastRenderedPageBreak/>
        <w:t>Tabela 3.1.</w:t>
      </w:r>
      <w:r w:rsidRPr="00AE02F5">
        <w:rPr>
          <w:rFonts w:ascii="Calibri" w:eastAsia="Times New Roman" w:hAnsi="Calibri" w:cs="Calibri"/>
          <w:kern w:val="0"/>
          <w:lang w:eastAsia="pl-PL"/>
          <w14:ligatures w14:val="none"/>
        </w:rPr>
        <w:t xml:space="preserve"> Dane liczbowe z zakresu nadzoru nad czynnikami biologicznymi na terenie powiatu łobeskiego.</w:t>
      </w:r>
    </w:p>
    <w:p w14:paraId="1545F323" w14:textId="77777777" w:rsidR="00AE02F5" w:rsidRDefault="00AE02F5" w:rsidP="001A1F34">
      <w:pPr>
        <w:spacing w:after="0" w:line="276" w:lineRule="auto"/>
        <w:ind w:left="426"/>
        <w:jc w:val="both"/>
        <w:rPr>
          <w:rFonts w:ascii="Calibri" w:eastAsia="Times New Roman" w:hAnsi="Calibri" w:cs="Calibri"/>
          <w:b/>
          <w:bCs/>
          <w:kern w:val="0"/>
          <w:lang w:eastAsia="pl-PL"/>
          <w14:ligatures w14:val="none"/>
        </w:rPr>
      </w:pPr>
    </w:p>
    <w:p w14:paraId="70246652" w14:textId="77777777" w:rsidR="00934322" w:rsidRPr="00AE02F5" w:rsidRDefault="00934322" w:rsidP="001A1F34">
      <w:pPr>
        <w:spacing w:after="0" w:line="276" w:lineRule="auto"/>
        <w:ind w:left="426"/>
        <w:jc w:val="both"/>
        <w:rPr>
          <w:rFonts w:ascii="Calibri" w:eastAsia="Times New Roman" w:hAnsi="Calibri" w:cs="Calibri"/>
          <w:b/>
          <w:bCs/>
          <w:kern w:val="0"/>
          <w:lang w:eastAsia="pl-PL"/>
          <w14:ligatures w14:val="none"/>
        </w:rPr>
      </w:pPr>
    </w:p>
    <w:p w14:paraId="378D47E1" w14:textId="77777777" w:rsidR="00AE02F5" w:rsidRPr="00AE02F5" w:rsidRDefault="00AE02F5" w:rsidP="00934322">
      <w:pPr>
        <w:numPr>
          <w:ilvl w:val="0"/>
          <w:numId w:val="86"/>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Stosowanie w działalności zawodowej chemikaliów</w:t>
      </w:r>
    </w:p>
    <w:p w14:paraId="420B4520" w14:textId="77777777" w:rsidR="00AE02F5" w:rsidRPr="00AE02F5" w:rsidRDefault="00AE02F5" w:rsidP="00934322">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 xml:space="preserve">W ewidencji PSSE znajduje się 11 stosujących substancje chemiczne i ich mieszaniny. W 2022 roku przeprowadzano 1 kontrolę </w:t>
      </w:r>
      <w:r w:rsidRPr="00AE02F5">
        <w:rPr>
          <w:rFonts w:ascii="Calibri" w:eastAsia="Times New Roman" w:hAnsi="Calibri" w:cs="Calibri"/>
          <w:color w:val="000000"/>
          <w:kern w:val="0"/>
          <w:lang w:eastAsia="pl-PL"/>
          <w14:ligatures w14:val="none"/>
        </w:rPr>
        <w:t>w zakresie stosowania</w:t>
      </w:r>
      <w:r w:rsidRPr="00AE02F5">
        <w:rPr>
          <w:rFonts w:ascii="Calibri" w:eastAsia="Times New Roman" w:hAnsi="Calibri" w:cs="Calibri"/>
          <w:kern w:val="0"/>
          <w:lang w:eastAsia="pl-PL"/>
          <w14:ligatures w14:val="none"/>
        </w:rPr>
        <w:t xml:space="preserve"> substancji chemicznych i ich mieszanin</w:t>
      </w:r>
      <w:r w:rsidRPr="00AE02F5">
        <w:rPr>
          <w:rFonts w:ascii="Calibri" w:eastAsia="Times New Roman" w:hAnsi="Calibri" w:cs="Calibri"/>
          <w:color w:val="000000"/>
          <w:kern w:val="0"/>
          <w:lang w:eastAsia="pl-PL"/>
          <w14:ligatures w14:val="none"/>
        </w:rPr>
        <w:t>. Podczas kontroli stwierdzono zgodne z prawem oznakowanie substancji chemicznych, stosujący posiadał również spis stosowanych substancji chemicznych oraz karty charakterystyki stosowanych substancji.</w:t>
      </w:r>
    </w:p>
    <w:p w14:paraId="4567B3EB" w14:textId="77777777" w:rsidR="00AE02F5" w:rsidRPr="00AE02F5" w:rsidRDefault="00AE02F5" w:rsidP="001A1F34">
      <w:pPr>
        <w:spacing w:after="0" w:line="276" w:lineRule="auto"/>
        <w:ind w:left="426"/>
        <w:jc w:val="both"/>
        <w:rPr>
          <w:rFonts w:ascii="Calibri" w:eastAsia="Times New Roman" w:hAnsi="Calibri" w:cs="Calibri"/>
          <w:b/>
          <w:bCs/>
          <w:kern w:val="0"/>
          <w:lang w:eastAsia="pl-PL"/>
          <w14:ligatures w14:val="none"/>
        </w:rPr>
      </w:pPr>
    </w:p>
    <w:p w14:paraId="366E094D" w14:textId="77777777" w:rsidR="00AE02F5" w:rsidRPr="00AE02F5" w:rsidRDefault="00AE02F5" w:rsidP="00934322">
      <w:pPr>
        <w:spacing w:after="0" w:line="276" w:lineRule="auto"/>
        <w:jc w:val="both"/>
        <w:rPr>
          <w:rFonts w:ascii="Calibri" w:eastAsia="Times New Roman" w:hAnsi="Calibri" w:cs="Calibri"/>
          <w:kern w:val="0"/>
          <w:lang w:eastAsia="pl-PL"/>
          <w14:ligatures w14:val="none"/>
        </w:rPr>
      </w:pPr>
      <w:r w:rsidRPr="00AE02F5">
        <w:rPr>
          <w:rFonts w:ascii="Calibri" w:eastAsia="Times New Roman" w:hAnsi="Calibri" w:cs="Calibri"/>
          <w:b/>
          <w:bCs/>
          <w:kern w:val="0"/>
          <w:lang w:eastAsia="pl-PL"/>
          <w14:ligatures w14:val="none"/>
        </w:rPr>
        <w:t xml:space="preserve">Tabela 4.1. </w:t>
      </w:r>
      <w:r w:rsidRPr="00AE02F5">
        <w:rPr>
          <w:rFonts w:ascii="Calibri" w:eastAsia="Times New Roman" w:hAnsi="Calibri" w:cs="Calibri"/>
          <w:kern w:val="0"/>
          <w:lang w:eastAsia="pl-PL"/>
          <w14:ligatures w14:val="none"/>
        </w:rPr>
        <w:t>Substancje chemiczne i ich mieszaniny, w tym detergenty w powiacie – stosujący.</w:t>
      </w:r>
    </w:p>
    <w:p w14:paraId="36679B07" w14:textId="77777777" w:rsidR="00AE02F5" w:rsidRPr="00AE02F5" w:rsidRDefault="00AE02F5" w:rsidP="001A1F34">
      <w:pPr>
        <w:spacing w:after="0" w:line="276" w:lineRule="auto"/>
        <w:ind w:left="426"/>
        <w:jc w:val="both"/>
        <w:rPr>
          <w:rFonts w:ascii="Calibri" w:eastAsia="Times New Roman" w:hAnsi="Calibri" w:cs="Calibri"/>
          <w:b/>
          <w:bCs/>
          <w:kern w:val="0"/>
          <w:lang w:eastAsia="pl-PL"/>
          <w14:ligatures w14:val="none"/>
        </w:rPr>
      </w:pPr>
    </w:p>
    <w:p w14:paraId="3FB31D08" w14:textId="77777777" w:rsidR="00AE02F5" w:rsidRPr="00AE02F5" w:rsidRDefault="00AE02F5" w:rsidP="00934322">
      <w:pPr>
        <w:numPr>
          <w:ilvl w:val="0"/>
          <w:numId w:val="86"/>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Choroby zawodowe</w:t>
      </w:r>
    </w:p>
    <w:p w14:paraId="556D8C4E" w14:textId="0ED45324" w:rsidR="00AE02F5" w:rsidRPr="00AE02F5" w:rsidRDefault="00AE02F5" w:rsidP="00934322">
      <w:pPr>
        <w:autoSpaceDE w:val="0"/>
        <w:autoSpaceDN w:val="0"/>
        <w:adjustRightInd w:val="0"/>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 xml:space="preserve">Choroby zawodowe są następstwem zagrożeń zawodowych występujących </w:t>
      </w:r>
      <w:r w:rsidR="00934322">
        <w:rPr>
          <w:rFonts w:ascii="Calibri" w:eastAsia="Times New Roman" w:hAnsi="Calibri" w:cs="Calibri"/>
          <w:color w:val="000000"/>
          <w:kern w:val="0"/>
          <w:lang w:eastAsia="pl-PL"/>
          <w14:ligatures w14:val="none"/>
        </w:rPr>
        <w:br/>
      </w:r>
      <w:r w:rsidRPr="00AE02F5">
        <w:rPr>
          <w:rFonts w:ascii="Calibri" w:eastAsia="Times New Roman" w:hAnsi="Calibri" w:cs="Calibri"/>
          <w:color w:val="000000"/>
          <w:kern w:val="0"/>
          <w:lang w:eastAsia="pl-PL"/>
          <w14:ligatures w14:val="none"/>
        </w:rPr>
        <w:t>w środowisku pracy. Choroby zawodowe są odzwierciedleniem stanu zdrowia pracujących, jak i higienicznych warunków pracy.</w:t>
      </w:r>
    </w:p>
    <w:p w14:paraId="66AC625A" w14:textId="77777777" w:rsidR="00AE02F5" w:rsidRPr="00AE02F5" w:rsidRDefault="00AE02F5" w:rsidP="00934322">
      <w:pPr>
        <w:autoSpaceDE w:val="0"/>
        <w:autoSpaceDN w:val="0"/>
        <w:adjustRightInd w:val="0"/>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color w:val="000000"/>
          <w:kern w:val="0"/>
          <w:lang w:eastAsia="pl-PL"/>
          <w14:ligatures w14:val="none"/>
        </w:rPr>
        <w:t>W 2023 roku wydano 2 decyzje o stwierdzeniu choroby zawodowej przewlekłe choroby narządu głosu spowodowane nadmiernym wysiłkiem głosowym trwającym co najmniej 15 lat – niedowład mięśni wewnętrznych krtani  z wrzecionowata niedomykalnością fonacyjną głośni i trwałą dysfonią wymieniona w poz. 15 pkt 3.</w:t>
      </w:r>
    </w:p>
    <w:p w14:paraId="7E46049D" w14:textId="77777777" w:rsidR="00AE02F5" w:rsidRPr="00AE02F5" w:rsidRDefault="00AE02F5" w:rsidP="00934322">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p>
    <w:p w14:paraId="5F2BE6C8" w14:textId="77777777" w:rsidR="00AE02F5" w:rsidRPr="00AE02F5" w:rsidRDefault="00AE02F5" w:rsidP="00934322">
      <w:pPr>
        <w:spacing w:after="0" w:line="276" w:lineRule="auto"/>
        <w:jc w:val="both"/>
        <w:rPr>
          <w:rFonts w:ascii="Calibri" w:eastAsia="Times New Roman" w:hAnsi="Calibri" w:cs="Calibri"/>
          <w:kern w:val="0"/>
          <w:lang w:eastAsia="pl-PL"/>
          <w14:ligatures w14:val="none"/>
        </w:rPr>
      </w:pPr>
      <w:r w:rsidRPr="00AE02F5">
        <w:rPr>
          <w:rFonts w:ascii="Calibri" w:eastAsia="Times New Roman" w:hAnsi="Calibri" w:cs="Calibri"/>
          <w:b/>
          <w:kern w:val="0"/>
          <w:lang w:eastAsia="pl-PL"/>
          <w14:ligatures w14:val="none"/>
        </w:rPr>
        <w:t xml:space="preserve">Tabela 5.1 </w:t>
      </w:r>
      <w:r w:rsidRPr="00AE02F5">
        <w:rPr>
          <w:rFonts w:ascii="Calibri" w:eastAsia="Times New Roman" w:hAnsi="Calibri" w:cs="Calibri"/>
          <w:kern w:val="0"/>
          <w:lang w:eastAsia="pl-PL"/>
          <w14:ligatures w14:val="none"/>
        </w:rPr>
        <w:t>Choroby zawodowe w powiecie łobeskim.</w:t>
      </w:r>
    </w:p>
    <w:p w14:paraId="3241684A" w14:textId="77777777" w:rsidR="00AE02F5" w:rsidRPr="00AE02F5" w:rsidRDefault="00AE02F5" w:rsidP="001A1F34">
      <w:pPr>
        <w:spacing w:after="0" w:line="276" w:lineRule="auto"/>
        <w:ind w:left="426"/>
        <w:jc w:val="both"/>
        <w:rPr>
          <w:rFonts w:ascii="Calibri" w:eastAsia="Times New Roman" w:hAnsi="Calibri" w:cs="Calibri"/>
          <w:b/>
          <w:bCs/>
          <w:kern w:val="0"/>
          <w:lang w:eastAsia="pl-PL"/>
          <w14:ligatures w14:val="none"/>
        </w:rPr>
      </w:pPr>
    </w:p>
    <w:p w14:paraId="124AAC5D" w14:textId="77777777" w:rsidR="00AE02F5" w:rsidRPr="00934322" w:rsidRDefault="00AE02F5" w:rsidP="001A1F34">
      <w:pPr>
        <w:keepNext/>
        <w:keepLines/>
        <w:spacing w:after="0" w:line="276" w:lineRule="auto"/>
        <w:jc w:val="both"/>
        <w:outlineLvl w:val="0"/>
        <w:rPr>
          <w:rFonts w:ascii="Calibri" w:eastAsia="Times New Roman" w:hAnsi="Calibri" w:cs="Calibri"/>
          <w:b/>
          <w:bCs/>
          <w:kern w:val="0"/>
          <w:lang w:eastAsia="pl-PL"/>
          <w14:ligatures w14:val="none"/>
        </w:rPr>
      </w:pPr>
      <w:r w:rsidRPr="00934322">
        <w:rPr>
          <w:rFonts w:ascii="Calibri" w:eastAsia="Times New Roman" w:hAnsi="Calibri" w:cs="Calibri"/>
          <w:b/>
          <w:bCs/>
          <w:kern w:val="0"/>
          <w:lang w:eastAsia="pl-PL"/>
          <w14:ligatures w14:val="none"/>
        </w:rPr>
        <w:t>XII. Higiena Radiacyjna</w:t>
      </w:r>
    </w:p>
    <w:p w14:paraId="55C31837" w14:textId="5F9B494C" w:rsidR="00AE02F5" w:rsidRPr="00AE02F5" w:rsidRDefault="00AE02F5" w:rsidP="001A1F34">
      <w:pPr>
        <w:spacing w:after="0" w:line="276" w:lineRule="auto"/>
        <w:ind w:left="709" w:hanging="283"/>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1.</w:t>
      </w:r>
      <w:r w:rsidRPr="00AE02F5">
        <w:rPr>
          <w:rFonts w:ascii="Calibri" w:eastAsia="Times New Roman" w:hAnsi="Calibri" w:cs="Calibri"/>
          <w:b/>
          <w:bCs/>
          <w:kern w:val="0"/>
          <w:lang w:eastAsia="pl-PL"/>
          <w14:ligatures w14:val="none"/>
        </w:rPr>
        <w:tab/>
        <w:t xml:space="preserve">Promieniowanie jonizujące </w:t>
      </w:r>
      <w:r w:rsidR="00934322">
        <w:rPr>
          <w:rFonts w:ascii="Calibri" w:eastAsia="Times New Roman" w:hAnsi="Calibri" w:cs="Calibri"/>
          <w:b/>
          <w:bCs/>
          <w:kern w:val="0"/>
          <w:lang w:eastAsia="pl-PL"/>
          <w14:ligatures w14:val="none"/>
        </w:rPr>
        <w:t xml:space="preserve">– </w:t>
      </w:r>
      <w:r w:rsidRPr="00AE02F5">
        <w:rPr>
          <w:rFonts w:ascii="Calibri" w:eastAsia="Times New Roman" w:hAnsi="Calibri" w:cs="Calibri"/>
          <w:b/>
          <w:bCs/>
          <w:kern w:val="0"/>
          <w:lang w:eastAsia="pl-PL"/>
          <w14:ligatures w14:val="none"/>
        </w:rPr>
        <w:t>0</w:t>
      </w:r>
      <w:r w:rsidR="00934322">
        <w:rPr>
          <w:rFonts w:ascii="Calibri" w:eastAsia="Times New Roman" w:hAnsi="Calibri" w:cs="Calibri"/>
          <w:b/>
          <w:bCs/>
          <w:kern w:val="0"/>
          <w:lang w:eastAsia="pl-PL"/>
          <w14:ligatures w14:val="none"/>
        </w:rPr>
        <w:t>.</w:t>
      </w:r>
    </w:p>
    <w:p w14:paraId="3884EB2B" w14:textId="5B2434F3" w:rsidR="00AE02F5" w:rsidRPr="00AE02F5" w:rsidRDefault="00AE02F5" w:rsidP="001A1F34">
      <w:pPr>
        <w:spacing w:after="0" w:line="276" w:lineRule="auto"/>
        <w:ind w:left="709" w:hanging="283"/>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2.</w:t>
      </w:r>
      <w:r w:rsidRPr="00AE02F5">
        <w:rPr>
          <w:rFonts w:ascii="Calibri" w:eastAsia="Times New Roman" w:hAnsi="Calibri" w:cs="Calibri"/>
          <w:b/>
          <w:bCs/>
          <w:kern w:val="0"/>
          <w:lang w:eastAsia="pl-PL"/>
          <w14:ligatures w14:val="none"/>
        </w:rPr>
        <w:tab/>
        <w:t xml:space="preserve">Promieniowanie niejonizujące (pole elektromagnetyczne) </w:t>
      </w:r>
      <w:r w:rsidR="00934322">
        <w:rPr>
          <w:rFonts w:ascii="Calibri" w:eastAsia="Times New Roman" w:hAnsi="Calibri" w:cs="Calibri"/>
          <w:b/>
          <w:bCs/>
          <w:kern w:val="0"/>
          <w:lang w:eastAsia="pl-PL"/>
          <w14:ligatures w14:val="none"/>
        </w:rPr>
        <w:t xml:space="preserve">– </w:t>
      </w:r>
      <w:r w:rsidRPr="00AE02F5">
        <w:rPr>
          <w:rFonts w:ascii="Calibri" w:eastAsia="Times New Roman" w:hAnsi="Calibri" w:cs="Calibri"/>
          <w:b/>
          <w:bCs/>
          <w:kern w:val="0"/>
          <w:lang w:eastAsia="pl-PL"/>
          <w14:ligatures w14:val="none"/>
        </w:rPr>
        <w:t>0</w:t>
      </w:r>
      <w:r w:rsidR="00934322">
        <w:rPr>
          <w:rFonts w:ascii="Calibri" w:eastAsia="Times New Roman" w:hAnsi="Calibri" w:cs="Calibri"/>
          <w:b/>
          <w:bCs/>
          <w:kern w:val="0"/>
          <w:lang w:eastAsia="pl-PL"/>
          <w14:ligatures w14:val="none"/>
        </w:rPr>
        <w:t>.</w:t>
      </w:r>
    </w:p>
    <w:p w14:paraId="5E3EADC1" w14:textId="61D93AC4" w:rsidR="00AE02F5" w:rsidRDefault="00AE02F5" w:rsidP="001A1F34">
      <w:pPr>
        <w:spacing w:after="0" w:line="276" w:lineRule="auto"/>
        <w:ind w:left="709" w:hanging="283"/>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3.</w:t>
      </w:r>
      <w:r w:rsidRPr="00AE02F5">
        <w:rPr>
          <w:rFonts w:ascii="Calibri" w:eastAsia="Times New Roman" w:hAnsi="Calibri" w:cs="Calibri"/>
          <w:b/>
          <w:bCs/>
          <w:kern w:val="0"/>
          <w:lang w:eastAsia="pl-PL"/>
          <w14:ligatures w14:val="none"/>
        </w:rPr>
        <w:tab/>
        <w:t xml:space="preserve">Skażenia promieniotwórcze </w:t>
      </w:r>
      <w:r w:rsidR="00934322">
        <w:rPr>
          <w:rFonts w:ascii="Calibri" w:eastAsia="Times New Roman" w:hAnsi="Calibri" w:cs="Calibri"/>
          <w:b/>
          <w:bCs/>
          <w:kern w:val="0"/>
          <w:lang w:eastAsia="pl-PL"/>
          <w14:ligatures w14:val="none"/>
        </w:rPr>
        <w:t xml:space="preserve">– </w:t>
      </w:r>
      <w:r w:rsidRPr="00AE02F5">
        <w:rPr>
          <w:rFonts w:ascii="Calibri" w:eastAsia="Times New Roman" w:hAnsi="Calibri" w:cs="Calibri"/>
          <w:b/>
          <w:bCs/>
          <w:kern w:val="0"/>
          <w:lang w:eastAsia="pl-PL"/>
          <w14:ligatures w14:val="none"/>
        </w:rPr>
        <w:t>0</w:t>
      </w:r>
      <w:r w:rsidR="00934322">
        <w:rPr>
          <w:rFonts w:ascii="Calibri" w:eastAsia="Times New Roman" w:hAnsi="Calibri" w:cs="Calibri"/>
          <w:b/>
          <w:bCs/>
          <w:kern w:val="0"/>
          <w:lang w:eastAsia="pl-PL"/>
          <w14:ligatures w14:val="none"/>
        </w:rPr>
        <w:t>.</w:t>
      </w:r>
    </w:p>
    <w:p w14:paraId="07E58DF1" w14:textId="77777777" w:rsidR="00934322" w:rsidRPr="00AE02F5" w:rsidRDefault="00934322" w:rsidP="001A1F34">
      <w:pPr>
        <w:spacing w:after="0" w:line="276" w:lineRule="auto"/>
        <w:ind w:left="709" w:hanging="283"/>
        <w:jc w:val="both"/>
        <w:rPr>
          <w:rFonts w:ascii="Calibri" w:eastAsia="Times New Roman" w:hAnsi="Calibri" w:cs="Calibri"/>
          <w:kern w:val="0"/>
          <w:lang w:eastAsia="pl-PL"/>
          <w14:ligatures w14:val="none"/>
        </w:rPr>
      </w:pPr>
    </w:p>
    <w:p w14:paraId="6F77BC0F" w14:textId="420CD490" w:rsidR="00934322" w:rsidRDefault="00AE02F5" w:rsidP="00934322">
      <w:pPr>
        <w:keepNext/>
        <w:keepLines/>
        <w:spacing w:after="0" w:line="276" w:lineRule="auto"/>
        <w:jc w:val="both"/>
        <w:outlineLvl w:val="0"/>
        <w:rPr>
          <w:rFonts w:ascii="Calibri" w:eastAsia="Times New Roman" w:hAnsi="Calibri" w:cs="Calibri"/>
          <w:b/>
          <w:bCs/>
          <w:kern w:val="0"/>
          <w:lang w:eastAsia="pl-PL"/>
          <w14:ligatures w14:val="none"/>
        </w:rPr>
      </w:pPr>
      <w:r w:rsidRPr="00934322">
        <w:rPr>
          <w:rFonts w:ascii="Calibri" w:eastAsia="Times New Roman" w:hAnsi="Calibri" w:cs="Calibri"/>
          <w:b/>
          <w:bCs/>
          <w:kern w:val="0"/>
          <w:lang w:eastAsia="pl-PL"/>
          <w14:ligatures w14:val="none"/>
        </w:rPr>
        <w:t>XIII. Bezpieczeństwo Chemiczne</w:t>
      </w:r>
      <w:r w:rsidR="00934322">
        <w:rPr>
          <w:rFonts w:ascii="Calibri" w:eastAsia="Times New Roman" w:hAnsi="Calibri" w:cs="Calibri"/>
          <w:b/>
          <w:bCs/>
          <w:kern w:val="0"/>
          <w:lang w:eastAsia="pl-PL"/>
          <w14:ligatures w14:val="none"/>
        </w:rPr>
        <w:t>.</w:t>
      </w:r>
      <w:r w:rsidRPr="00934322">
        <w:rPr>
          <w:rFonts w:ascii="Calibri" w:eastAsia="Times New Roman" w:hAnsi="Calibri" w:cs="Calibri"/>
          <w:b/>
          <w:bCs/>
          <w:kern w:val="0"/>
          <w:lang w:eastAsia="pl-PL"/>
          <w14:ligatures w14:val="none"/>
        </w:rPr>
        <w:t xml:space="preserve"> </w:t>
      </w:r>
    </w:p>
    <w:p w14:paraId="55543685" w14:textId="77777777" w:rsidR="00934322" w:rsidRPr="00934322" w:rsidRDefault="00934322" w:rsidP="00934322">
      <w:pPr>
        <w:keepNext/>
        <w:keepLines/>
        <w:spacing w:after="0" w:line="276" w:lineRule="auto"/>
        <w:jc w:val="both"/>
        <w:outlineLvl w:val="0"/>
        <w:rPr>
          <w:rFonts w:ascii="Calibri" w:eastAsia="Times New Roman" w:hAnsi="Calibri" w:cs="Calibri"/>
          <w:b/>
          <w:bCs/>
          <w:kern w:val="0"/>
          <w:lang w:eastAsia="pl-PL"/>
          <w14:ligatures w14:val="none"/>
        </w:rPr>
      </w:pPr>
    </w:p>
    <w:p w14:paraId="0905B4B7" w14:textId="014372D4" w:rsidR="00AE02F5" w:rsidRPr="00AE02F5" w:rsidRDefault="00AE02F5" w:rsidP="00934322">
      <w:pPr>
        <w:numPr>
          <w:ilvl w:val="0"/>
          <w:numId w:val="85"/>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Substancje chemiczne i ich mieszaniny</w:t>
      </w:r>
      <w:r w:rsidR="00934322">
        <w:rPr>
          <w:rFonts w:ascii="Calibri" w:eastAsia="Times New Roman" w:hAnsi="Calibri" w:cs="Calibri"/>
          <w:b/>
          <w:bCs/>
          <w:kern w:val="0"/>
          <w:lang w:eastAsia="pl-PL"/>
          <w14:ligatures w14:val="none"/>
        </w:rPr>
        <w:t>.</w:t>
      </w:r>
    </w:p>
    <w:p w14:paraId="3AF288D4" w14:textId="77777777" w:rsidR="00AE02F5" w:rsidRPr="00AE02F5" w:rsidRDefault="00AE02F5" w:rsidP="00934322">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W ewidencji PSSE znajduje się 19 dystrybutorów substancji chemicznych i ich mieszanin W 2023 roku przeprowadzano 3 kontrole w zakresie substancji chemicznych i ich mieszanin, 1 kontrola u stosującego substancje chemiczne oraz 2 kontrole u wprowadzających do obrotu. U wszystkich skontrolowanych stwierdzono zgodne z prawem i prawidłowe oznakowanie substancji chemicznych i ich mieszanin.</w:t>
      </w:r>
    </w:p>
    <w:p w14:paraId="0577F746" w14:textId="77777777" w:rsidR="00AE02F5" w:rsidRPr="00AE02F5" w:rsidRDefault="00AE02F5" w:rsidP="00934322">
      <w:pPr>
        <w:spacing w:after="0" w:line="276" w:lineRule="auto"/>
        <w:jc w:val="both"/>
        <w:rPr>
          <w:rFonts w:ascii="Calibri" w:eastAsia="Times New Roman" w:hAnsi="Calibri" w:cs="Calibri"/>
          <w:kern w:val="0"/>
          <w:lang w:eastAsia="pl-PL"/>
          <w14:ligatures w14:val="none"/>
        </w:rPr>
      </w:pPr>
    </w:p>
    <w:p w14:paraId="6655EC21" w14:textId="1398F2AE" w:rsidR="00AE02F5" w:rsidRPr="00AE02F5" w:rsidRDefault="00AE02F5" w:rsidP="00934322">
      <w:pPr>
        <w:spacing w:after="0" w:line="276" w:lineRule="auto"/>
        <w:jc w:val="both"/>
        <w:rPr>
          <w:rFonts w:ascii="Calibri" w:eastAsia="Times New Roman" w:hAnsi="Calibri" w:cs="Calibri"/>
          <w:kern w:val="0"/>
          <w:lang w:eastAsia="pl-PL"/>
          <w14:ligatures w14:val="none"/>
        </w:rPr>
      </w:pPr>
      <w:r w:rsidRPr="00AE02F5">
        <w:rPr>
          <w:rFonts w:ascii="Calibri" w:eastAsia="Times New Roman" w:hAnsi="Calibri" w:cs="Calibri"/>
          <w:b/>
          <w:bCs/>
          <w:kern w:val="0"/>
          <w:lang w:eastAsia="pl-PL"/>
          <w14:ligatures w14:val="none"/>
        </w:rPr>
        <w:t>Tabela 1.1</w:t>
      </w:r>
      <w:r w:rsidRPr="00AE02F5">
        <w:rPr>
          <w:rFonts w:ascii="Calibri" w:eastAsia="Times New Roman" w:hAnsi="Calibri" w:cs="Calibri"/>
          <w:kern w:val="0"/>
          <w:lang w:eastAsia="pl-PL"/>
          <w14:ligatures w14:val="none"/>
        </w:rPr>
        <w:t xml:space="preserve"> Substancje chemiczne i ich mieszaniny, w tym detergenty w powiecie - wprowadzający do obrotu</w:t>
      </w:r>
      <w:r w:rsidR="00934322">
        <w:rPr>
          <w:rFonts w:ascii="Calibri" w:eastAsia="Times New Roman" w:hAnsi="Calibri" w:cs="Calibri"/>
          <w:kern w:val="0"/>
          <w:lang w:eastAsia="pl-PL"/>
          <w14:ligatures w14:val="none"/>
        </w:rPr>
        <w:t>.</w:t>
      </w:r>
    </w:p>
    <w:p w14:paraId="09509492" w14:textId="77777777" w:rsidR="00AE02F5" w:rsidRDefault="00AE02F5" w:rsidP="00934322">
      <w:pPr>
        <w:spacing w:after="0" w:line="276" w:lineRule="auto"/>
        <w:jc w:val="both"/>
        <w:rPr>
          <w:rFonts w:ascii="Calibri" w:eastAsia="Times New Roman" w:hAnsi="Calibri" w:cs="Calibri"/>
          <w:b/>
          <w:bCs/>
          <w:kern w:val="0"/>
          <w:lang w:eastAsia="pl-PL"/>
          <w14:ligatures w14:val="none"/>
        </w:rPr>
      </w:pPr>
    </w:p>
    <w:p w14:paraId="1580CBB1" w14:textId="77777777" w:rsidR="00934322" w:rsidRPr="00AE02F5" w:rsidRDefault="00934322" w:rsidP="00934322">
      <w:pPr>
        <w:spacing w:after="0" w:line="276" w:lineRule="auto"/>
        <w:jc w:val="both"/>
        <w:rPr>
          <w:rFonts w:ascii="Calibri" w:eastAsia="Times New Roman" w:hAnsi="Calibri" w:cs="Calibri"/>
          <w:b/>
          <w:bCs/>
          <w:kern w:val="0"/>
          <w:lang w:eastAsia="pl-PL"/>
          <w14:ligatures w14:val="none"/>
        </w:rPr>
      </w:pPr>
    </w:p>
    <w:p w14:paraId="73604BB3" w14:textId="11EC69F8" w:rsidR="00AE02F5" w:rsidRPr="00AE02F5" w:rsidRDefault="00AE02F5" w:rsidP="00934322">
      <w:pPr>
        <w:numPr>
          <w:ilvl w:val="0"/>
          <w:numId w:val="85"/>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Produkty biobójcze</w:t>
      </w:r>
      <w:r w:rsidR="00934322">
        <w:rPr>
          <w:rFonts w:ascii="Calibri" w:eastAsia="Times New Roman" w:hAnsi="Calibri" w:cs="Calibri"/>
          <w:b/>
          <w:bCs/>
          <w:kern w:val="0"/>
          <w:lang w:eastAsia="pl-PL"/>
          <w14:ligatures w14:val="none"/>
        </w:rPr>
        <w:t>.</w:t>
      </w:r>
    </w:p>
    <w:p w14:paraId="504507BD" w14:textId="77777777" w:rsidR="00AE02F5" w:rsidRPr="00AE02F5" w:rsidRDefault="00AE02F5" w:rsidP="00934322">
      <w:pPr>
        <w:spacing w:after="0" w:line="276" w:lineRule="auto"/>
        <w:ind w:firstLine="709"/>
        <w:contextualSpacing/>
        <w:jc w:val="both"/>
        <w:rPr>
          <w:rFonts w:ascii="Calibri" w:eastAsia="Times New Roman" w:hAnsi="Calibri" w:cs="Calibri"/>
          <w:color w:val="000000"/>
          <w:kern w:val="0"/>
          <w:lang w:eastAsia="pl-PL"/>
          <w14:ligatures w14:val="none"/>
        </w:rPr>
      </w:pPr>
      <w:r w:rsidRPr="00AE02F5">
        <w:rPr>
          <w:rFonts w:ascii="Calibri" w:eastAsia="Times New Roman" w:hAnsi="Calibri" w:cs="Calibri"/>
          <w:kern w:val="0"/>
          <w:lang w:eastAsia="pl-PL"/>
          <w14:ligatures w14:val="none"/>
        </w:rPr>
        <w:t xml:space="preserve">Przeprowadzono ogółem 8 kontroli w zakresie udostępniania na rynku produktów biobójczych. </w:t>
      </w:r>
    </w:p>
    <w:p w14:paraId="0346C54A" w14:textId="77777777" w:rsidR="00AE02F5" w:rsidRPr="00AE02F5" w:rsidRDefault="00AE02F5" w:rsidP="00934322">
      <w:pPr>
        <w:spacing w:after="0" w:line="276" w:lineRule="auto"/>
        <w:contextualSpacing/>
        <w:jc w:val="both"/>
        <w:rPr>
          <w:rFonts w:ascii="Calibri" w:eastAsia="Times New Roman" w:hAnsi="Calibri" w:cs="Calibri"/>
          <w:b/>
          <w:bCs/>
          <w:kern w:val="0"/>
          <w:lang w:eastAsia="pl-PL"/>
          <w14:ligatures w14:val="none"/>
        </w:rPr>
      </w:pPr>
    </w:p>
    <w:p w14:paraId="4D0B6360" w14:textId="77777777" w:rsidR="00AE02F5" w:rsidRPr="00AE02F5" w:rsidRDefault="00AE02F5" w:rsidP="00934322">
      <w:pPr>
        <w:spacing w:after="0" w:line="276" w:lineRule="auto"/>
        <w:contextualSpacing/>
        <w:jc w:val="both"/>
        <w:rPr>
          <w:rFonts w:ascii="Calibri" w:eastAsia="Times New Roman" w:hAnsi="Calibri" w:cs="Calibri"/>
          <w:kern w:val="0"/>
          <w:lang w:eastAsia="pl-PL"/>
          <w14:ligatures w14:val="none"/>
        </w:rPr>
      </w:pPr>
      <w:r w:rsidRPr="00AE02F5">
        <w:rPr>
          <w:rFonts w:ascii="Calibri" w:eastAsia="Times New Roman" w:hAnsi="Calibri" w:cs="Calibri"/>
          <w:b/>
          <w:bCs/>
          <w:kern w:val="0"/>
          <w:lang w:eastAsia="pl-PL"/>
          <w14:ligatures w14:val="none"/>
        </w:rPr>
        <w:t xml:space="preserve">Tabela 2.1. </w:t>
      </w:r>
      <w:r w:rsidRPr="00AE02F5">
        <w:rPr>
          <w:rFonts w:ascii="Calibri" w:eastAsia="Times New Roman" w:hAnsi="Calibri" w:cs="Calibri"/>
          <w:kern w:val="0"/>
          <w:lang w:eastAsia="pl-PL"/>
          <w14:ligatures w14:val="none"/>
        </w:rPr>
        <w:t>Produkty biobójcze w powiecie.</w:t>
      </w:r>
    </w:p>
    <w:p w14:paraId="48F03C42" w14:textId="77777777" w:rsidR="00AE02F5" w:rsidRPr="00AE02F5" w:rsidRDefault="00AE02F5" w:rsidP="00934322">
      <w:pPr>
        <w:spacing w:after="0" w:line="276" w:lineRule="auto"/>
        <w:jc w:val="both"/>
        <w:rPr>
          <w:rFonts w:ascii="Calibri" w:eastAsia="Times New Roman" w:hAnsi="Calibri" w:cs="Calibri"/>
          <w:b/>
          <w:bCs/>
          <w:kern w:val="0"/>
          <w:lang w:eastAsia="pl-PL"/>
          <w14:ligatures w14:val="none"/>
        </w:rPr>
      </w:pPr>
    </w:p>
    <w:p w14:paraId="43448D6A" w14:textId="582E1643" w:rsidR="00AE02F5" w:rsidRPr="00934322" w:rsidRDefault="00AE02F5" w:rsidP="00934322">
      <w:pPr>
        <w:numPr>
          <w:ilvl w:val="0"/>
          <w:numId w:val="85"/>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934322">
        <w:rPr>
          <w:rFonts w:ascii="Calibri" w:eastAsia="Times New Roman" w:hAnsi="Calibri" w:cs="Calibri"/>
          <w:b/>
          <w:bCs/>
          <w:kern w:val="0"/>
          <w:lang w:eastAsia="pl-PL"/>
          <w14:ligatures w14:val="none"/>
        </w:rPr>
        <w:t xml:space="preserve">Produkty kosmetyczne </w:t>
      </w:r>
    </w:p>
    <w:p w14:paraId="72D52297" w14:textId="211A9471" w:rsidR="00934322" w:rsidRPr="00934322" w:rsidRDefault="00934322" w:rsidP="00934322">
      <w:pPr>
        <w:pStyle w:val="Tekstpodstawowywcity"/>
        <w:spacing w:after="0" w:line="276" w:lineRule="auto"/>
        <w:ind w:left="0" w:firstLine="709"/>
        <w:jc w:val="both"/>
        <w:rPr>
          <w:rFonts w:ascii="Calibri" w:hAnsi="Calibri" w:cs="Calibri"/>
        </w:rPr>
      </w:pPr>
      <w:r w:rsidRPr="00934322">
        <w:rPr>
          <w:rFonts w:ascii="Calibri" w:hAnsi="Calibri" w:cs="Calibri"/>
        </w:rPr>
        <w:t>Skontrolowano 3 zakłady w tym: 1 sklep wprowadzający do obrotu produkty kosmetyczne i 2 zakłady  wytwarzające produkty kosmetyczne.</w:t>
      </w:r>
    </w:p>
    <w:p w14:paraId="759CF9DB" w14:textId="051352DD" w:rsidR="00934322" w:rsidRPr="00934322" w:rsidRDefault="00934322" w:rsidP="00934322">
      <w:pPr>
        <w:pStyle w:val="Standard"/>
        <w:spacing w:line="276" w:lineRule="auto"/>
        <w:ind w:firstLine="709"/>
        <w:jc w:val="both"/>
        <w:rPr>
          <w:rFonts w:ascii="Calibri" w:hAnsi="Calibri" w:cs="Calibri"/>
          <w:bCs/>
        </w:rPr>
      </w:pPr>
      <w:r w:rsidRPr="00934322">
        <w:rPr>
          <w:rFonts w:ascii="Calibri" w:hAnsi="Calibri" w:cs="Calibri"/>
        </w:rPr>
        <w:t>W zakresie znakowania oceniono łącznie 4 opakowania jednostkowe produktów kosmetycznych.</w:t>
      </w:r>
      <w:r w:rsidRPr="00934322">
        <w:rPr>
          <w:rFonts w:ascii="Calibri" w:hAnsi="Calibri" w:cs="Calibri"/>
          <w:bCs/>
        </w:rPr>
        <w:t xml:space="preserve"> W wykazie składników </w:t>
      </w:r>
      <w:r w:rsidRPr="00934322">
        <w:rPr>
          <w:rFonts w:ascii="Calibri" w:hAnsi="Calibri" w:cs="Calibri"/>
          <w:bCs/>
          <w:u w:val="single"/>
        </w:rPr>
        <w:t>nie stwierdzono</w:t>
      </w:r>
      <w:r w:rsidRPr="00934322">
        <w:rPr>
          <w:rFonts w:ascii="Calibri" w:hAnsi="Calibri" w:cs="Calibri"/>
          <w:bCs/>
        </w:rPr>
        <w:t xml:space="preserve"> substancji konserwującej metyloizotiazolinonu – sprawdzono na zgodność z Rozporządzeniem Komisji (UE) 2022/1181</w:t>
      </w:r>
      <w:r>
        <w:rPr>
          <w:rFonts w:ascii="Calibri" w:hAnsi="Calibri" w:cs="Calibri"/>
          <w:bCs/>
        </w:rPr>
        <w:br/>
      </w:r>
      <w:r w:rsidRPr="00934322">
        <w:rPr>
          <w:rFonts w:ascii="Calibri" w:hAnsi="Calibri" w:cs="Calibri"/>
          <w:bCs/>
        </w:rPr>
        <w:t>z dnia 08.07.2022 r. zmieniające   preambułę do załącznika V  rozporządzenia Parlamentu Europejskiego i Rady (WE) nr 1223/2009 dotyczącego produktów kosmetycznych do Rozporządzenia P.</w:t>
      </w:r>
      <w:r w:rsidR="00F83177">
        <w:rPr>
          <w:rFonts w:ascii="Calibri" w:hAnsi="Calibri" w:cs="Calibri"/>
          <w:bCs/>
        </w:rPr>
        <w:t xml:space="preserve"> </w:t>
      </w:r>
      <w:r w:rsidRPr="00934322">
        <w:rPr>
          <w:rFonts w:ascii="Calibri" w:hAnsi="Calibri" w:cs="Calibri"/>
          <w:bCs/>
        </w:rPr>
        <w:t>E.</w:t>
      </w:r>
      <w:r w:rsidR="00F83177">
        <w:rPr>
          <w:rFonts w:ascii="Calibri" w:hAnsi="Calibri" w:cs="Calibri"/>
          <w:bCs/>
        </w:rPr>
        <w:t xml:space="preserve"> </w:t>
      </w:r>
      <w:r w:rsidRPr="00934322">
        <w:rPr>
          <w:rFonts w:ascii="Calibri" w:hAnsi="Calibri" w:cs="Calibri"/>
          <w:bCs/>
        </w:rPr>
        <w:t xml:space="preserve">i R. (WE) nr 1223/2009 z 30.11.2009 r. dotyczącym produktów kosmetycznych (Dz. Urz. L 342 z 22.12.2009 r., str. 59 ze </w:t>
      </w:r>
      <w:r w:rsidR="00F83177" w:rsidRPr="00934322">
        <w:rPr>
          <w:rFonts w:ascii="Calibri" w:hAnsi="Calibri" w:cs="Calibri"/>
          <w:bCs/>
        </w:rPr>
        <w:t>zm.</w:t>
      </w:r>
      <w:r w:rsidRPr="00934322">
        <w:rPr>
          <w:rFonts w:ascii="Calibri" w:hAnsi="Calibri" w:cs="Calibri"/>
          <w:bCs/>
        </w:rPr>
        <w:t>). 20.</w:t>
      </w:r>
      <w:r>
        <w:rPr>
          <w:rFonts w:ascii="Calibri" w:hAnsi="Calibri" w:cs="Calibri"/>
          <w:bCs/>
        </w:rPr>
        <w:t xml:space="preserve"> </w:t>
      </w:r>
      <w:r w:rsidRPr="00934322">
        <w:rPr>
          <w:rFonts w:ascii="Calibri" w:hAnsi="Calibri" w:cs="Calibri"/>
          <w:bCs/>
        </w:rPr>
        <w:t xml:space="preserve">W wykazie składników </w:t>
      </w:r>
      <w:r w:rsidRPr="00934322">
        <w:rPr>
          <w:rFonts w:ascii="Calibri" w:hAnsi="Calibri" w:cs="Calibri"/>
          <w:bCs/>
          <w:u w:val="single"/>
        </w:rPr>
        <w:t>nie stwierdzono</w:t>
      </w:r>
      <w:r w:rsidRPr="00934322">
        <w:rPr>
          <w:rFonts w:ascii="Calibri" w:hAnsi="Calibri" w:cs="Calibri"/>
          <w:bCs/>
        </w:rPr>
        <w:t xml:space="preserve"> substancji salicylanu metylu (INCI: </w:t>
      </w:r>
      <w:r w:rsidRPr="00934322">
        <w:rPr>
          <w:rStyle w:val="Pogrubienie"/>
          <w:rFonts w:ascii="Calibri" w:hAnsi="Calibri" w:cs="Calibri"/>
        </w:rPr>
        <w:t>Methyl Salicylate</w:t>
      </w:r>
      <w:r w:rsidRPr="00934322">
        <w:rPr>
          <w:rFonts w:ascii="Calibri" w:hAnsi="Calibri" w:cs="Calibri"/>
          <w:bCs/>
        </w:rPr>
        <w:t xml:space="preserve">) – sprawdzono na zgodność z Rozporządzeniem Komisji (UE) 2022/1531 z dnia 15 września 2022  zmieniające </w:t>
      </w:r>
      <w:r>
        <w:rPr>
          <w:rFonts w:ascii="Calibri" w:hAnsi="Calibri" w:cs="Calibri"/>
          <w:bCs/>
        </w:rPr>
        <w:t>R</w:t>
      </w:r>
      <w:r w:rsidRPr="00934322">
        <w:rPr>
          <w:rFonts w:ascii="Calibri" w:hAnsi="Calibri" w:cs="Calibri"/>
          <w:bCs/>
        </w:rPr>
        <w:t xml:space="preserve">ozporządzenia P.E.i R. (WE) nr 1223/2009 z 30.11.2009 r. w odniesieniu do stosowania </w:t>
      </w:r>
      <w:r>
        <w:rPr>
          <w:rFonts w:ascii="Calibri" w:hAnsi="Calibri" w:cs="Calibri"/>
          <w:bCs/>
        </w:rPr>
        <w:br/>
      </w:r>
      <w:r w:rsidRPr="00934322">
        <w:rPr>
          <w:rFonts w:ascii="Calibri" w:hAnsi="Calibri" w:cs="Calibri"/>
          <w:bCs/>
        </w:rPr>
        <w:t xml:space="preserve">w produktach kosmetycznych niektórych substancji sklasyfikowanych jako rakotwórcze, mutagenne lub działające szkodliwie na rozrodczość, oraz w sprawie stosowania tego rozporządzenia – dot. salicylanu metylu  </w:t>
      </w:r>
    </w:p>
    <w:p w14:paraId="4A3D0059" w14:textId="77318C1D" w:rsidR="00934322" w:rsidRPr="00934322" w:rsidRDefault="00934322" w:rsidP="00934322">
      <w:pPr>
        <w:pStyle w:val="Nagwek6"/>
        <w:spacing w:before="0" w:line="276" w:lineRule="auto"/>
        <w:ind w:firstLine="709"/>
        <w:jc w:val="both"/>
        <w:rPr>
          <w:rFonts w:ascii="Calibri" w:hAnsi="Calibri" w:cs="Calibri"/>
          <w:i w:val="0"/>
          <w:iCs w:val="0"/>
          <w:color w:val="auto"/>
        </w:rPr>
      </w:pPr>
      <w:r w:rsidRPr="00934322">
        <w:rPr>
          <w:rFonts w:ascii="Calibri" w:hAnsi="Calibri" w:cs="Calibri"/>
          <w:i w:val="0"/>
          <w:iCs w:val="0"/>
          <w:color w:val="auto"/>
        </w:rPr>
        <w:t xml:space="preserve">Skontrolowano 1 sklep wprowadzający do obrotu produkty kosmetyczne w którym przeprowadzono 1 kontrolę: w zakresie przestrzegania przepisów określających wymagania higieniczne i zdrowotne dotyczących warunków obrotu produktami kosmetycznymi (ocena znakowania opakowań jednostkowych; nadzór nad stosowaniem oświadczeń stosowanych                               w produktach kosmetycznych, poprzez sprawdzenie formy oświadczeń (tekst, znaki, symbole) oraz nośników używanych do ich przekazywania; </w:t>
      </w:r>
      <w:r w:rsidRPr="00934322">
        <w:rPr>
          <w:rStyle w:val="tw4winTerm"/>
          <w:rFonts w:ascii="Calibri" w:hAnsi="Calibri" w:cs="Calibri"/>
          <w:i w:val="0"/>
          <w:iCs w:val="0"/>
          <w:color w:val="auto"/>
        </w:rPr>
        <w:t xml:space="preserve">przestrzeganie wymogów określonych </w:t>
      </w:r>
      <w:r>
        <w:rPr>
          <w:rStyle w:val="tw4winTerm"/>
          <w:rFonts w:ascii="Calibri" w:hAnsi="Calibri" w:cs="Calibri"/>
          <w:i w:val="0"/>
          <w:iCs w:val="0"/>
          <w:color w:val="auto"/>
        </w:rPr>
        <w:br/>
      </w:r>
      <w:r w:rsidRPr="00934322">
        <w:rPr>
          <w:rStyle w:val="tw4winTerm"/>
          <w:rFonts w:ascii="Calibri" w:hAnsi="Calibri" w:cs="Calibri"/>
          <w:i w:val="0"/>
          <w:iCs w:val="0"/>
          <w:color w:val="auto"/>
        </w:rPr>
        <w:t xml:space="preserve">w rozporządzeniu Parlamentu Europejskiego i Rady (WE) nr 1223/2009 dotyczącego produktów kosmetycznych w zakresie dopuszczenia do stosowania metyloizotiazolinonu jako środka konserwującego w produktach kosmetycznych; przestrzeganie przepisów rozporządzenia dot. zakazu stosowania pirytionianu cynku w produktach kosmetycznych </w:t>
      </w:r>
      <w:r w:rsidRPr="00934322">
        <w:rPr>
          <w:rFonts w:ascii="Calibri" w:hAnsi="Calibri" w:cs="Calibri"/>
          <w:i w:val="0"/>
          <w:iCs w:val="0"/>
          <w:color w:val="auto"/>
        </w:rPr>
        <w:t>substancji zakazanej w produktach kosmetycznych na podstawie Załącznika II do Rozporządzenia Parlamentu Europejskiego i Rady ( WE) nr 1223/2009  z dnia 30 listopada 2009r dotyczącego produktów kosmetycznych ( Dz. U. L. 342 z 22.12.2009r, s.59). W zakresie znakowania oceniono 3 opakowania jednostkowych produktów kosmetycznych. Nie stwierdzono  uwag do znakowania.</w:t>
      </w:r>
    </w:p>
    <w:p w14:paraId="27659323" w14:textId="42D932F0" w:rsidR="00934322" w:rsidRPr="00934322" w:rsidRDefault="00934322" w:rsidP="00934322">
      <w:pPr>
        <w:spacing w:after="0" w:line="276" w:lineRule="auto"/>
        <w:ind w:firstLine="709"/>
        <w:jc w:val="both"/>
        <w:rPr>
          <w:rFonts w:ascii="Calibri" w:hAnsi="Calibri" w:cs="Calibri"/>
          <w:lang w:eastAsia="pl-PL"/>
        </w:rPr>
      </w:pPr>
      <w:r w:rsidRPr="00934322">
        <w:rPr>
          <w:rFonts w:ascii="Calibri" w:hAnsi="Calibri" w:cs="Calibri"/>
        </w:rPr>
        <w:t>Ponadto skontrolowano 1 zakład spoza ewidencji znajdujący się na terenie powiatu gryfickiego. Kontrola nie wykazała nieprawidłowości.</w:t>
      </w:r>
    </w:p>
    <w:p w14:paraId="7ECA5EF5" w14:textId="61BA70C3" w:rsidR="00934322" w:rsidRPr="00934322" w:rsidRDefault="00934322" w:rsidP="00934322">
      <w:pPr>
        <w:spacing w:after="0"/>
        <w:ind w:firstLine="709"/>
        <w:jc w:val="both"/>
        <w:rPr>
          <w:rFonts w:ascii="Calibri" w:hAnsi="Calibri" w:cs="Calibri"/>
        </w:rPr>
      </w:pPr>
      <w:r w:rsidRPr="00934322">
        <w:rPr>
          <w:rFonts w:ascii="Calibri" w:hAnsi="Calibri" w:cs="Calibri"/>
        </w:rPr>
        <w:t>W 3 marketach pobrano 4 próbki produktów kosmetycznych pn.</w:t>
      </w:r>
    </w:p>
    <w:p w14:paraId="34A9D484" w14:textId="131A356B" w:rsidR="00934322" w:rsidRPr="00934322" w:rsidRDefault="00934322" w:rsidP="00934322">
      <w:pPr>
        <w:pStyle w:val="Akapitzlist"/>
        <w:numPr>
          <w:ilvl w:val="0"/>
          <w:numId w:val="198"/>
        </w:numPr>
        <w:tabs>
          <w:tab w:val="left" w:pos="284"/>
        </w:tabs>
        <w:spacing w:after="0" w:line="276" w:lineRule="auto"/>
        <w:ind w:left="0" w:firstLine="0"/>
        <w:jc w:val="both"/>
        <w:rPr>
          <w:rFonts w:ascii="Calibri" w:hAnsi="Calibri" w:cs="Calibri"/>
        </w:rPr>
      </w:pPr>
      <w:r w:rsidRPr="00934322">
        <w:rPr>
          <w:rFonts w:ascii="Calibri" w:hAnsi="Calibri" w:cs="Calibri"/>
        </w:rPr>
        <w:lastRenderedPageBreak/>
        <w:t>Żel pod prysznic dla całej rodziny  „Żel pod prysznic zapach mirabelki bambino Rodzina”  - badania mikrobiologiczne</w:t>
      </w:r>
      <w:r>
        <w:rPr>
          <w:rFonts w:ascii="Calibri" w:hAnsi="Calibri" w:cs="Calibri"/>
        </w:rPr>
        <w:t>;</w:t>
      </w:r>
    </w:p>
    <w:p w14:paraId="724A9B00" w14:textId="0F751AF8" w:rsidR="00934322" w:rsidRPr="00934322" w:rsidRDefault="00934322" w:rsidP="00934322">
      <w:pPr>
        <w:pStyle w:val="Akapitzlist"/>
        <w:numPr>
          <w:ilvl w:val="0"/>
          <w:numId w:val="198"/>
        </w:numPr>
        <w:tabs>
          <w:tab w:val="left" w:pos="284"/>
          <w:tab w:val="left" w:pos="426"/>
        </w:tabs>
        <w:spacing w:after="0" w:line="276" w:lineRule="auto"/>
        <w:ind w:left="0" w:firstLine="0"/>
        <w:jc w:val="both"/>
        <w:rPr>
          <w:rFonts w:ascii="Calibri" w:hAnsi="Calibri" w:cs="Calibri"/>
        </w:rPr>
      </w:pPr>
      <w:r w:rsidRPr="00934322">
        <w:rPr>
          <w:rFonts w:ascii="Calibri" w:hAnsi="Calibri" w:cs="Calibri"/>
        </w:rPr>
        <w:t xml:space="preserve">Kule do kąpieli dla dzieci „Pinio musująca kula do kąpieli dla dzieci z zabawką”  - skład </w:t>
      </w:r>
      <w:r>
        <w:rPr>
          <w:rFonts w:ascii="Calibri" w:hAnsi="Calibri" w:cs="Calibri"/>
        </w:rPr>
        <w:br/>
      </w:r>
      <w:r w:rsidRPr="00934322">
        <w:rPr>
          <w:rFonts w:ascii="Calibri" w:hAnsi="Calibri" w:cs="Calibri"/>
        </w:rPr>
        <w:t>i ocen</w:t>
      </w:r>
      <w:r>
        <w:rPr>
          <w:rFonts w:ascii="Calibri" w:hAnsi="Calibri" w:cs="Calibri"/>
        </w:rPr>
        <w:t xml:space="preserve">a </w:t>
      </w:r>
      <w:r w:rsidRPr="00934322">
        <w:rPr>
          <w:rFonts w:ascii="Calibri" w:hAnsi="Calibri" w:cs="Calibri"/>
        </w:rPr>
        <w:t>znakowania</w:t>
      </w:r>
      <w:r>
        <w:rPr>
          <w:rFonts w:ascii="Calibri" w:hAnsi="Calibri" w:cs="Calibri"/>
        </w:rPr>
        <w:t>;</w:t>
      </w:r>
    </w:p>
    <w:p w14:paraId="3329410B" w14:textId="6ED73FBA" w:rsidR="00934322" w:rsidRPr="00934322" w:rsidRDefault="00934322" w:rsidP="00934322">
      <w:pPr>
        <w:pStyle w:val="Akapitzlist"/>
        <w:numPr>
          <w:ilvl w:val="0"/>
          <w:numId w:val="198"/>
        </w:numPr>
        <w:tabs>
          <w:tab w:val="left" w:pos="284"/>
        </w:tabs>
        <w:spacing w:after="0" w:line="276" w:lineRule="auto"/>
        <w:ind w:left="0" w:firstLine="0"/>
        <w:jc w:val="both"/>
        <w:rPr>
          <w:rFonts w:ascii="Calibri" w:hAnsi="Calibri" w:cs="Calibri"/>
        </w:rPr>
      </w:pPr>
      <w:r w:rsidRPr="00934322">
        <w:rPr>
          <w:rFonts w:ascii="Calibri" w:hAnsi="Calibri" w:cs="Calibri"/>
        </w:rPr>
        <w:t>Płyn do kąpieli dla dzieci „Top-to-Toe wash płyn do mycia ciała i włosów”- badania chemiczne, skład i ocena znakowania</w:t>
      </w:r>
      <w:r>
        <w:rPr>
          <w:rFonts w:ascii="Calibri" w:hAnsi="Calibri" w:cs="Calibri"/>
        </w:rPr>
        <w:t>;</w:t>
      </w:r>
    </w:p>
    <w:p w14:paraId="50B10827" w14:textId="4D383D83" w:rsidR="00934322" w:rsidRPr="00934322" w:rsidRDefault="00934322" w:rsidP="00934322">
      <w:pPr>
        <w:pStyle w:val="Akapitzlist"/>
        <w:numPr>
          <w:ilvl w:val="0"/>
          <w:numId w:val="198"/>
        </w:numPr>
        <w:tabs>
          <w:tab w:val="left" w:pos="142"/>
        </w:tabs>
        <w:spacing w:after="0" w:line="276" w:lineRule="auto"/>
        <w:ind w:left="0" w:firstLine="0"/>
        <w:jc w:val="both"/>
        <w:rPr>
          <w:rFonts w:ascii="Calibri" w:hAnsi="Calibri" w:cs="Calibri"/>
        </w:rPr>
      </w:pPr>
      <w:r>
        <w:rPr>
          <w:rFonts w:ascii="Calibri" w:hAnsi="Calibri" w:cs="Calibri"/>
        </w:rPr>
        <w:t xml:space="preserve"> </w:t>
      </w:r>
      <w:r w:rsidRPr="00934322">
        <w:rPr>
          <w:rFonts w:ascii="Calibri" w:hAnsi="Calibri" w:cs="Calibri"/>
        </w:rPr>
        <w:t>Krem do twarzy „Krem shake o zapachu słodkiej truskawki odżywczy Delia Cosmetics” - badania chemiczne, skład i ocena znakowania</w:t>
      </w:r>
    </w:p>
    <w:p w14:paraId="3292B31C" w14:textId="019CB511" w:rsidR="00934322" w:rsidRPr="00934322" w:rsidRDefault="00934322" w:rsidP="00934322">
      <w:pPr>
        <w:spacing w:after="0" w:line="276" w:lineRule="auto"/>
        <w:ind w:firstLine="709"/>
        <w:jc w:val="both"/>
        <w:rPr>
          <w:rFonts w:ascii="Calibri" w:hAnsi="Calibri" w:cs="Calibri"/>
          <w:u w:val="single"/>
        </w:rPr>
      </w:pPr>
      <w:r w:rsidRPr="00934322">
        <w:rPr>
          <w:rFonts w:ascii="Calibri" w:hAnsi="Calibri" w:cs="Calibri"/>
        </w:rPr>
        <w:t xml:space="preserve">Wszystkie próbki uzyskały wyniki prawidłowe. </w:t>
      </w:r>
    </w:p>
    <w:p w14:paraId="08DFBFE4" w14:textId="77777777" w:rsidR="00934322" w:rsidRPr="00934322" w:rsidRDefault="00934322" w:rsidP="00934322">
      <w:pPr>
        <w:tabs>
          <w:tab w:val="left" w:pos="284"/>
        </w:tabs>
        <w:spacing w:after="0" w:line="276" w:lineRule="auto"/>
        <w:contextualSpacing/>
        <w:jc w:val="both"/>
        <w:rPr>
          <w:rFonts w:ascii="Calibri" w:eastAsia="Times New Roman" w:hAnsi="Calibri" w:cs="Calibri"/>
          <w:b/>
          <w:bCs/>
          <w:kern w:val="0"/>
          <w:lang w:eastAsia="pl-PL"/>
          <w14:ligatures w14:val="none"/>
        </w:rPr>
      </w:pPr>
    </w:p>
    <w:p w14:paraId="5586E9B9" w14:textId="77777777" w:rsidR="00AE02F5" w:rsidRPr="00AE02F5" w:rsidRDefault="00AE02F5" w:rsidP="00934322">
      <w:pPr>
        <w:numPr>
          <w:ilvl w:val="0"/>
          <w:numId w:val="85"/>
        </w:numPr>
        <w:tabs>
          <w:tab w:val="left" w:pos="0"/>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Prekursory narkotyków kat. 2 i 3</w:t>
      </w:r>
    </w:p>
    <w:p w14:paraId="33C13E6B" w14:textId="77777777" w:rsidR="00AE02F5" w:rsidRPr="00AE02F5" w:rsidRDefault="00AE02F5" w:rsidP="00934322">
      <w:pPr>
        <w:spacing w:after="0" w:line="276" w:lineRule="auto"/>
        <w:ind w:firstLine="709"/>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W roku 2023 nie przeprowadzono kontroli w zakresie prekursorów narkotykowych.</w:t>
      </w:r>
    </w:p>
    <w:p w14:paraId="17844B0B" w14:textId="77777777" w:rsidR="00AE02F5" w:rsidRPr="00AE02F5" w:rsidRDefault="00AE02F5" w:rsidP="00934322">
      <w:pPr>
        <w:spacing w:after="0" w:line="276" w:lineRule="auto"/>
        <w:contextualSpacing/>
        <w:jc w:val="both"/>
        <w:rPr>
          <w:rFonts w:ascii="Calibri" w:eastAsia="Times New Roman" w:hAnsi="Calibri" w:cs="Calibri"/>
          <w:kern w:val="0"/>
          <w:lang w:eastAsia="pl-PL"/>
          <w14:ligatures w14:val="none"/>
        </w:rPr>
      </w:pPr>
      <w:r w:rsidRPr="00AE02F5">
        <w:rPr>
          <w:rFonts w:ascii="Calibri" w:eastAsia="Times New Roman" w:hAnsi="Calibri" w:cs="Calibri"/>
          <w:kern w:val="0"/>
          <w:lang w:eastAsia="pl-PL"/>
          <w14:ligatures w14:val="none"/>
        </w:rPr>
        <w:t xml:space="preserve">        </w:t>
      </w:r>
    </w:p>
    <w:p w14:paraId="493F9300" w14:textId="77777777" w:rsidR="00AE02F5" w:rsidRPr="00AE02F5" w:rsidRDefault="00AE02F5" w:rsidP="00934322">
      <w:pPr>
        <w:spacing w:after="0" w:line="276" w:lineRule="auto"/>
        <w:jc w:val="both"/>
        <w:rPr>
          <w:rFonts w:ascii="Calibri" w:eastAsia="Times New Roman" w:hAnsi="Calibri" w:cs="Calibri"/>
          <w:kern w:val="0"/>
          <w:lang w:eastAsia="pl-PL"/>
          <w14:ligatures w14:val="none"/>
        </w:rPr>
      </w:pPr>
      <w:r w:rsidRPr="00AE02F5">
        <w:rPr>
          <w:rFonts w:ascii="Calibri" w:eastAsia="Times New Roman" w:hAnsi="Calibri" w:cs="Calibri"/>
          <w:b/>
          <w:bCs/>
          <w:kern w:val="0"/>
          <w:lang w:eastAsia="pl-PL"/>
          <w14:ligatures w14:val="none"/>
        </w:rPr>
        <w:t xml:space="preserve">Tabela 7.1. </w:t>
      </w:r>
      <w:r w:rsidRPr="00AE02F5">
        <w:rPr>
          <w:rFonts w:ascii="Calibri" w:eastAsia="Times New Roman" w:hAnsi="Calibri" w:cs="Calibri"/>
          <w:kern w:val="0"/>
          <w:lang w:eastAsia="pl-PL"/>
          <w14:ligatures w14:val="none"/>
        </w:rPr>
        <w:t>Prekursory narkotyków i nowe substancje psychoaktywne w powiecie.</w:t>
      </w:r>
    </w:p>
    <w:p w14:paraId="26F75512" w14:textId="77777777" w:rsidR="00AE02F5" w:rsidRPr="00AE02F5" w:rsidRDefault="00AE02F5" w:rsidP="00934322">
      <w:pPr>
        <w:spacing w:after="0" w:line="276" w:lineRule="auto"/>
        <w:jc w:val="both"/>
        <w:rPr>
          <w:rFonts w:ascii="Calibri" w:eastAsia="Times New Roman" w:hAnsi="Calibri" w:cs="Calibri"/>
          <w:b/>
          <w:bCs/>
          <w:kern w:val="0"/>
          <w:lang w:eastAsia="pl-PL"/>
          <w14:ligatures w14:val="none"/>
        </w:rPr>
      </w:pPr>
    </w:p>
    <w:p w14:paraId="798766DB" w14:textId="77777777" w:rsidR="00AE02F5" w:rsidRPr="00AE02F5" w:rsidRDefault="00AE02F5" w:rsidP="00934322">
      <w:pPr>
        <w:numPr>
          <w:ilvl w:val="0"/>
          <w:numId w:val="85"/>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AE02F5">
        <w:rPr>
          <w:rFonts w:ascii="Calibri" w:eastAsia="Times New Roman" w:hAnsi="Calibri" w:cs="Calibri"/>
          <w:b/>
          <w:bCs/>
          <w:kern w:val="0"/>
          <w:lang w:eastAsia="pl-PL"/>
          <w14:ligatures w14:val="none"/>
        </w:rPr>
        <w:t>Środki zastępcze i nowe substancje psychoaktywne</w:t>
      </w:r>
    </w:p>
    <w:p w14:paraId="5A81DF29" w14:textId="05730BD4" w:rsidR="00AE02F5" w:rsidRPr="00AE02F5" w:rsidRDefault="00AE02F5" w:rsidP="00934322">
      <w:pPr>
        <w:autoSpaceDE w:val="0"/>
        <w:autoSpaceDN w:val="0"/>
        <w:adjustRightInd w:val="0"/>
        <w:spacing w:after="0" w:line="276" w:lineRule="auto"/>
        <w:ind w:firstLine="709"/>
        <w:contextualSpacing/>
        <w:jc w:val="both"/>
        <w:rPr>
          <w:rFonts w:ascii="Calibri" w:eastAsia="Times New Roman" w:hAnsi="Calibri" w:cs="Calibri"/>
          <w:bCs/>
          <w:kern w:val="0"/>
          <w:lang w:eastAsia="pl-PL"/>
          <w14:ligatures w14:val="none"/>
        </w:rPr>
      </w:pPr>
      <w:r w:rsidRPr="00AE02F5">
        <w:rPr>
          <w:rFonts w:ascii="Calibri" w:eastAsia="Times New Roman" w:hAnsi="Calibri" w:cs="Calibri"/>
          <w:bCs/>
          <w:kern w:val="0"/>
          <w:lang w:eastAsia="pl-PL"/>
          <w14:ligatures w14:val="none"/>
        </w:rPr>
        <w:t>Państwowa Inspekcja Sanitarna we współpracy z innymi służbami, na bieżąco monitoruje rynek, przypadki wytwarzania lub wprowadzania do obrotu środków zastępczych. Właściwy Państwowy Powiatowy Inspektor Sanitarny pozyskuje informacje od Prokuratury, Policji, Straży Miejskiej</w:t>
      </w:r>
      <w:r w:rsidR="00934322">
        <w:rPr>
          <w:rFonts w:ascii="Calibri" w:eastAsia="Times New Roman" w:hAnsi="Calibri" w:cs="Calibri"/>
          <w:bCs/>
          <w:kern w:val="0"/>
          <w:lang w:eastAsia="pl-PL"/>
          <w14:ligatures w14:val="none"/>
        </w:rPr>
        <w:t>,</w:t>
      </w:r>
      <w:r w:rsidRPr="00AE02F5">
        <w:rPr>
          <w:rFonts w:ascii="Calibri" w:eastAsia="Times New Roman" w:hAnsi="Calibri" w:cs="Calibri"/>
          <w:bCs/>
          <w:kern w:val="0"/>
          <w:lang w:eastAsia="pl-PL"/>
          <w14:ligatures w14:val="none"/>
        </w:rPr>
        <w:t xml:space="preserve"> a także CBŚ oraz przez monitorowanie sieci internetowej. </w:t>
      </w:r>
    </w:p>
    <w:p w14:paraId="435B0E9F" w14:textId="299969DB" w:rsidR="00AE02F5" w:rsidRPr="00AE02F5" w:rsidRDefault="00AE02F5" w:rsidP="00934322">
      <w:pPr>
        <w:spacing w:after="0" w:line="276" w:lineRule="auto"/>
        <w:ind w:firstLine="709"/>
        <w:contextualSpacing/>
        <w:jc w:val="both"/>
        <w:rPr>
          <w:rFonts w:ascii="Calibri" w:eastAsia="Times New Roman" w:hAnsi="Calibri" w:cs="Calibri"/>
          <w:bCs/>
          <w:kern w:val="0"/>
          <w:lang w:eastAsia="pl-PL"/>
          <w14:ligatures w14:val="none"/>
        </w:rPr>
      </w:pPr>
      <w:r w:rsidRPr="00AE02F5">
        <w:rPr>
          <w:rFonts w:ascii="Calibri" w:eastAsia="Times New Roman" w:hAnsi="Calibri" w:cs="Calibri"/>
          <w:bCs/>
          <w:kern w:val="0"/>
          <w:lang w:eastAsia="pl-PL"/>
          <w14:ligatures w14:val="none"/>
        </w:rPr>
        <w:t xml:space="preserve">W zakresie zakazu wytwarzania i wprowadzania do obrotu na terytorium Rzeczypospolitej Polskiej środków zastępczych w rozumieniu ustawy z dnia 29 lipca 2005 r. </w:t>
      </w:r>
      <w:r w:rsidR="00934322">
        <w:rPr>
          <w:rFonts w:ascii="Calibri" w:eastAsia="Times New Roman" w:hAnsi="Calibri" w:cs="Calibri"/>
          <w:bCs/>
          <w:kern w:val="0"/>
          <w:lang w:eastAsia="pl-PL"/>
          <w14:ligatures w14:val="none"/>
        </w:rPr>
        <w:br/>
      </w:r>
      <w:r w:rsidRPr="00AE02F5">
        <w:rPr>
          <w:rFonts w:ascii="Calibri" w:eastAsia="Times New Roman" w:hAnsi="Calibri" w:cs="Calibri"/>
          <w:bCs/>
          <w:kern w:val="0"/>
          <w:lang w:eastAsia="pl-PL"/>
          <w14:ligatures w14:val="none"/>
        </w:rPr>
        <w:t>o przeciwdziałaniu narkomanii,  w 2023 roku  przeprowadzano  5 kontroli  z zakresu  środków zastępczych lub produktów co do których może zachodzić podejrzenie, że są środkami zastępczymi.</w:t>
      </w:r>
    </w:p>
    <w:p w14:paraId="174CC4BA" w14:textId="77777777" w:rsidR="00AE02F5" w:rsidRPr="00AE02F5" w:rsidRDefault="00AE02F5" w:rsidP="00934322">
      <w:pPr>
        <w:spacing w:after="0" w:line="276" w:lineRule="auto"/>
        <w:ind w:firstLine="709"/>
        <w:contextualSpacing/>
        <w:jc w:val="both"/>
        <w:rPr>
          <w:rFonts w:ascii="Calibri" w:eastAsia="Times New Roman" w:hAnsi="Calibri" w:cs="Calibri"/>
          <w:bCs/>
          <w:kern w:val="0"/>
          <w:lang w:eastAsia="pl-PL"/>
          <w14:ligatures w14:val="none"/>
        </w:rPr>
      </w:pPr>
      <w:r w:rsidRPr="00AE02F5">
        <w:rPr>
          <w:rFonts w:ascii="Calibri" w:eastAsia="Times New Roman" w:hAnsi="Calibri" w:cs="Calibri"/>
          <w:bCs/>
          <w:kern w:val="0"/>
          <w:lang w:eastAsia="pl-PL"/>
          <w14:ligatures w14:val="none"/>
        </w:rPr>
        <w:t xml:space="preserve">W związku ze zmianami które wprowadzono do Ustawy o przeciwdziałaniu narkomanii placówki medyczne zobowiązane są do zgłaszania Państwowemu Powiatowemu Inspektorowi Sanitarnemu każdy przypadek podejrzenia zatrucia środkami zastępczymi celem podjęcia odpowiednich działań w ramach kompetencji PIS. </w:t>
      </w:r>
    </w:p>
    <w:p w14:paraId="7723DAAD" w14:textId="77777777" w:rsidR="00AE02F5" w:rsidRPr="00AE02F5" w:rsidRDefault="00AE02F5" w:rsidP="00934322">
      <w:pPr>
        <w:spacing w:after="0" w:line="276" w:lineRule="auto"/>
        <w:ind w:firstLine="709"/>
        <w:contextualSpacing/>
        <w:jc w:val="both"/>
        <w:rPr>
          <w:rFonts w:ascii="Calibri" w:eastAsia="Times New Roman" w:hAnsi="Calibri" w:cs="Calibri"/>
          <w:bCs/>
          <w:kern w:val="0"/>
          <w:lang w:eastAsia="pl-PL"/>
          <w14:ligatures w14:val="none"/>
        </w:rPr>
      </w:pPr>
      <w:r w:rsidRPr="00AE02F5">
        <w:rPr>
          <w:rFonts w:ascii="Calibri" w:eastAsia="Times New Roman" w:hAnsi="Calibri" w:cs="Calibri"/>
          <w:bCs/>
          <w:kern w:val="0"/>
          <w:lang w:eastAsia="pl-PL"/>
          <w14:ligatures w14:val="none"/>
        </w:rPr>
        <w:t>W 2023 r. na terenie powiatu wystąpiły 2 przypadki podejrzenia zatrucia środkiem zastępczym lub nową substancją psychoaktywną. W związku z tym że pacjent przebywał na oddziale w SPZZOZ w Gryficach, pracownik higieny pracy Powiatowej Stacji Sanitarno-Epidemiologicznej w Gryficach wprowadził informacje do systemu SMIOD, przesłał do wiadomości do Zachodniopomorskiego Państwowego Wojewódzkiego Inspektora Sanitarnego w Szczecinie, do Państwowego Powiatowego Inspektora Sanitarnego w Łobzie.</w:t>
      </w:r>
    </w:p>
    <w:p w14:paraId="35890726" w14:textId="77777777" w:rsidR="00AE02F5" w:rsidRPr="00AE02F5" w:rsidRDefault="00AE02F5" w:rsidP="00934322">
      <w:pPr>
        <w:spacing w:after="0" w:line="276" w:lineRule="auto"/>
        <w:jc w:val="both"/>
        <w:rPr>
          <w:rFonts w:ascii="Calibri" w:eastAsia="Times New Roman" w:hAnsi="Calibri" w:cs="Calibri"/>
          <w:kern w:val="0"/>
          <w:lang w:eastAsia="pl-PL"/>
          <w14:ligatures w14:val="none"/>
        </w:rPr>
      </w:pPr>
    </w:p>
    <w:p w14:paraId="64E410A6" w14:textId="77777777" w:rsidR="00AE02F5" w:rsidRDefault="00AE02F5" w:rsidP="00934322">
      <w:pPr>
        <w:spacing w:after="0" w:line="276" w:lineRule="auto"/>
        <w:contextualSpacing/>
        <w:jc w:val="both"/>
        <w:rPr>
          <w:rFonts w:ascii="Calibri" w:eastAsia="Times New Roman" w:hAnsi="Calibri" w:cs="Calibri"/>
          <w:kern w:val="0"/>
          <w:lang w:eastAsia="pl-PL"/>
          <w14:ligatures w14:val="none"/>
        </w:rPr>
      </w:pPr>
      <w:r w:rsidRPr="00AE02F5">
        <w:rPr>
          <w:rFonts w:ascii="Calibri" w:eastAsia="Times New Roman" w:hAnsi="Calibri" w:cs="Calibri"/>
          <w:b/>
          <w:bCs/>
          <w:kern w:val="0"/>
          <w:lang w:eastAsia="pl-PL"/>
          <w14:ligatures w14:val="none"/>
        </w:rPr>
        <w:t xml:space="preserve">Tabela 7.2. </w:t>
      </w:r>
      <w:r w:rsidRPr="00AE02F5">
        <w:rPr>
          <w:rFonts w:ascii="Calibri" w:eastAsia="Times New Roman" w:hAnsi="Calibri" w:cs="Calibri"/>
          <w:kern w:val="0"/>
          <w:lang w:eastAsia="pl-PL"/>
          <w14:ligatures w14:val="none"/>
        </w:rPr>
        <w:t xml:space="preserve">Środki zastępcze i nowe substancje psychoaktywne w powiecie. </w:t>
      </w:r>
    </w:p>
    <w:p w14:paraId="52AFCE68" w14:textId="77777777" w:rsidR="00934322" w:rsidRDefault="00934322" w:rsidP="00934322">
      <w:pPr>
        <w:spacing w:after="0" w:line="276" w:lineRule="auto"/>
        <w:contextualSpacing/>
        <w:jc w:val="both"/>
        <w:rPr>
          <w:rFonts w:ascii="Calibri" w:eastAsia="Times New Roman" w:hAnsi="Calibri" w:cs="Calibri"/>
          <w:kern w:val="0"/>
          <w:lang w:eastAsia="pl-PL"/>
          <w14:ligatures w14:val="none"/>
        </w:rPr>
      </w:pPr>
    </w:p>
    <w:p w14:paraId="4ABD839B" w14:textId="77777777" w:rsidR="006B34AE" w:rsidRDefault="006B34AE" w:rsidP="00934322">
      <w:pPr>
        <w:spacing w:after="0" w:line="276" w:lineRule="auto"/>
        <w:jc w:val="both"/>
        <w:rPr>
          <w:rFonts w:ascii="Calibri" w:eastAsia="Times New Roman" w:hAnsi="Calibri" w:cs="Calibri"/>
          <w:b/>
          <w:i/>
          <w:kern w:val="0"/>
          <w:lang w:eastAsia="pl-PL"/>
          <w14:ligatures w14:val="none"/>
        </w:rPr>
      </w:pPr>
    </w:p>
    <w:p w14:paraId="25D9D74D" w14:textId="77777777" w:rsidR="006B34AE" w:rsidRDefault="006B34AE" w:rsidP="00934322">
      <w:pPr>
        <w:spacing w:after="0" w:line="276" w:lineRule="auto"/>
        <w:jc w:val="both"/>
        <w:rPr>
          <w:rFonts w:ascii="Calibri" w:eastAsia="Times New Roman" w:hAnsi="Calibri" w:cs="Calibri"/>
          <w:b/>
          <w:i/>
          <w:kern w:val="0"/>
          <w:lang w:eastAsia="pl-PL"/>
          <w14:ligatures w14:val="none"/>
        </w:rPr>
      </w:pPr>
    </w:p>
    <w:p w14:paraId="025FD2B3" w14:textId="77777777" w:rsidR="006B34AE" w:rsidRDefault="006B34AE" w:rsidP="00934322">
      <w:pPr>
        <w:spacing w:after="0" w:line="276" w:lineRule="auto"/>
        <w:jc w:val="both"/>
        <w:rPr>
          <w:rFonts w:ascii="Calibri" w:eastAsia="Times New Roman" w:hAnsi="Calibri" w:cs="Calibri"/>
          <w:b/>
          <w:i/>
          <w:kern w:val="0"/>
          <w:lang w:eastAsia="pl-PL"/>
          <w14:ligatures w14:val="none"/>
        </w:rPr>
      </w:pPr>
    </w:p>
    <w:p w14:paraId="5C1E44E7" w14:textId="31256350" w:rsidR="00934322" w:rsidRPr="00D84747" w:rsidRDefault="00934322" w:rsidP="00934322">
      <w:pPr>
        <w:spacing w:after="0" w:line="276" w:lineRule="auto"/>
        <w:jc w:val="both"/>
        <w:rPr>
          <w:rFonts w:ascii="Calibri" w:eastAsia="Times New Roman" w:hAnsi="Calibri" w:cs="Calibri"/>
          <w:b/>
          <w:i/>
          <w:kern w:val="0"/>
          <w:lang w:eastAsia="pl-PL"/>
          <w14:ligatures w14:val="none"/>
        </w:rPr>
      </w:pPr>
      <w:r w:rsidRPr="00D84747">
        <w:rPr>
          <w:rFonts w:ascii="Calibri" w:eastAsia="Times New Roman" w:hAnsi="Calibri" w:cs="Calibri"/>
          <w:b/>
          <w:i/>
          <w:kern w:val="0"/>
          <w:lang w:eastAsia="pl-PL"/>
          <w14:ligatures w14:val="none"/>
        </w:rPr>
        <w:lastRenderedPageBreak/>
        <w:t>Sprawozdanie sporządził:</w:t>
      </w:r>
    </w:p>
    <w:p w14:paraId="6F1502A1" w14:textId="1CF3E703" w:rsidR="00934322" w:rsidRPr="005B2D33" w:rsidRDefault="00934322" w:rsidP="00934322">
      <w:pPr>
        <w:spacing w:after="0" w:line="276" w:lineRule="auto"/>
        <w:jc w:val="both"/>
        <w:rPr>
          <w:rFonts w:ascii="Calibri" w:eastAsia="Times New Roman" w:hAnsi="Calibri" w:cs="Calibri"/>
          <w:i/>
          <w:iCs/>
          <w:kern w:val="0"/>
          <w:lang w:eastAsia="pl-PL"/>
          <w14:ligatures w14:val="none"/>
        </w:rPr>
      </w:pPr>
      <w:bookmarkStart w:id="9" w:name="_Hlk161232681"/>
      <w:r>
        <w:rPr>
          <w:rFonts w:ascii="Calibri" w:eastAsia="Times New Roman" w:hAnsi="Calibri" w:cs="Calibri"/>
          <w:i/>
          <w:iCs/>
          <w:kern w:val="0"/>
          <w:lang w:eastAsia="pl-PL"/>
          <w14:ligatures w14:val="none"/>
        </w:rPr>
        <w:t>Joanna Rarata</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młodszy asystent</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HP</w:t>
      </w:r>
    </w:p>
    <w:p w14:paraId="1412C9C3" w14:textId="56CEF661" w:rsidR="00934322" w:rsidRPr="005B2D33" w:rsidRDefault="00934322" w:rsidP="00934322">
      <w:pPr>
        <w:spacing w:after="0" w:line="276" w:lineRule="auto"/>
        <w:jc w:val="both"/>
        <w:rPr>
          <w:rFonts w:ascii="Calibri" w:eastAsia="Times New Roman" w:hAnsi="Calibri" w:cs="Calibri"/>
          <w:i/>
          <w:iCs/>
          <w:kern w:val="0"/>
          <w:lang w:eastAsia="pl-PL"/>
          <w14:ligatures w14:val="none"/>
        </w:rPr>
      </w:pPr>
      <w:r w:rsidRPr="005B2D33">
        <w:rPr>
          <w:rFonts w:ascii="Calibri" w:eastAsia="Times New Roman" w:hAnsi="Calibri" w:cs="Calibri"/>
          <w:i/>
          <w:iCs/>
          <w:kern w:val="0"/>
          <w:lang w:val="de-DE" w:eastAsia="pl-PL"/>
          <w14:ligatures w14:val="none"/>
        </w:rPr>
        <w:t xml:space="preserve">Nr telefonu:  91 397 45 42 </w:t>
      </w:r>
    </w:p>
    <w:p w14:paraId="2FD2E747" w14:textId="06E8EDD0" w:rsidR="00934322" w:rsidRPr="005B2D33" w:rsidRDefault="00934322" w:rsidP="00934322">
      <w:pPr>
        <w:spacing w:after="0" w:line="276" w:lineRule="auto"/>
        <w:jc w:val="both"/>
        <w:rPr>
          <w:rFonts w:ascii="Calibri" w:eastAsia="Times New Roman" w:hAnsi="Calibri" w:cs="Calibri"/>
          <w:i/>
          <w:iCs/>
          <w:kern w:val="0"/>
          <w:lang w:val="de-DE" w:eastAsia="pl-PL"/>
          <w14:ligatures w14:val="none"/>
        </w:rPr>
      </w:pPr>
      <w:r w:rsidRPr="005B2D33">
        <w:rPr>
          <w:rFonts w:ascii="Calibri" w:eastAsia="Times New Roman" w:hAnsi="Calibri" w:cs="Calibri"/>
          <w:i/>
          <w:iCs/>
          <w:kern w:val="0"/>
          <w:lang w:val="de-DE" w:eastAsia="pl-PL"/>
          <w14:ligatures w14:val="none"/>
        </w:rPr>
        <w:t xml:space="preserve">e-mail: </w:t>
      </w:r>
      <w:r w:rsidR="00887419">
        <w:rPr>
          <w:rFonts w:ascii="Calibri" w:eastAsia="Times New Roman" w:hAnsi="Calibri" w:cs="Calibri"/>
          <w:i/>
          <w:iCs/>
          <w:kern w:val="0"/>
          <w:lang w:val="de-DE" w:eastAsia="pl-PL"/>
          <w14:ligatures w14:val="none"/>
        </w:rPr>
        <w:t>joanna.rarata</w:t>
      </w:r>
      <w:r w:rsidRPr="00934322">
        <w:rPr>
          <w:rFonts w:ascii="Calibri" w:eastAsia="Times New Roman" w:hAnsi="Calibri" w:cs="Calibri"/>
          <w:i/>
          <w:iCs/>
          <w:kern w:val="0"/>
          <w:lang w:val="de-DE" w:eastAsia="pl-PL"/>
          <w14:ligatures w14:val="none"/>
        </w:rPr>
        <w:t>@sanepid.go</w:t>
      </w:r>
      <w:r>
        <w:rPr>
          <w:rFonts w:ascii="Calibri" w:eastAsia="Times New Roman" w:hAnsi="Calibri" w:cs="Calibri"/>
          <w:i/>
          <w:iCs/>
          <w:kern w:val="0"/>
          <w:lang w:val="de-DE" w:eastAsia="pl-PL"/>
          <w14:ligatures w14:val="none"/>
        </w:rPr>
        <w:t>v.pl</w:t>
      </w:r>
    </w:p>
    <w:bookmarkEnd w:id="9"/>
    <w:p w14:paraId="15D83906" w14:textId="77777777" w:rsidR="00934322" w:rsidRPr="001A1F34" w:rsidRDefault="00934322" w:rsidP="00934322">
      <w:pPr>
        <w:spacing w:after="0" w:line="276" w:lineRule="auto"/>
        <w:contextualSpacing/>
        <w:jc w:val="both"/>
        <w:rPr>
          <w:rFonts w:ascii="Calibri" w:eastAsia="Times New Roman" w:hAnsi="Calibri" w:cs="Calibri"/>
          <w:kern w:val="0"/>
          <w:lang w:eastAsia="pl-PL"/>
          <w14:ligatures w14:val="none"/>
        </w:rPr>
      </w:pPr>
    </w:p>
    <w:p w14:paraId="3C4EE586" w14:textId="77777777" w:rsidR="00AE02F5" w:rsidRPr="001A1F34" w:rsidRDefault="00AE02F5" w:rsidP="00934322">
      <w:pPr>
        <w:spacing w:after="0" w:line="276" w:lineRule="auto"/>
        <w:contextualSpacing/>
        <w:jc w:val="both"/>
        <w:rPr>
          <w:rFonts w:ascii="Calibri" w:eastAsia="Times New Roman" w:hAnsi="Calibri" w:cs="Calibri"/>
          <w:kern w:val="0"/>
          <w:lang w:eastAsia="pl-PL"/>
          <w14:ligatures w14:val="none"/>
        </w:rPr>
      </w:pPr>
    </w:p>
    <w:p w14:paraId="291DA7F9" w14:textId="68BF0D7D" w:rsidR="00AE02F5" w:rsidRDefault="00AE02F5" w:rsidP="00934322">
      <w:pPr>
        <w:keepNext/>
        <w:keepLines/>
        <w:spacing w:after="0" w:line="276" w:lineRule="auto"/>
        <w:jc w:val="both"/>
        <w:outlineLvl w:val="0"/>
        <w:rPr>
          <w:rFonts w:ascii="Calibri" w:eastAsia="Times New Roman" w:hAnsi="Calibri" w:cs="Calibri"/>
          <w:b/>
          <w:bCs/>
          <w:color w:val="000000" w:themeColor="text1"/>
          <w:kern w:val="0"/>
          <w:lang w:eastAsia="pl-PL"/>
          <w14:ligatures w14:val="none"/>
        </w:rPr>
      </w:pPr>
      <w:r w:rsidRPr="00934322">
        <w:rPr>
          <w:rFonts w:ascii="Calibri" w:eastAsia="Times New Roman" w:hAnsi="Calibri" w:cs="Calibri"/>
          <w:b/>
          <w:bCs/>
          <w:color w:val="000000" w:themeColor="text1"/>
          <w:kern w:val="0"/>
          <w:lang w:eastAsia="pl-PL"/>
          <w14:ligatures w14:val="none"/>
        </w:rPr>
        <w:t>XIV. Zapobiegawczy Nadzór Sanitarny</w:t>
      </w:r>
    </w:p>
    <w:p w14:paraId="4FAEF171" w14:textId="77777777" w:rsidR="00934322" w:rsidRPr="00934322" w:rsidRDefault="00934322" w:rsidP="00934322">
      <w:pPr>
        <w:keepNext/>
        <w:keepLines/>
        <w:spacing w:after="0" w:line="276" w:lineRule="auto"/>
        <w:jc w:val="both"/>
        <w:outlineLvl w:val="0"/>
        <w:rPr>
          <w:rFonts w:ascii="Calibri" w:eastAsia="Times New Roman" w:hAnsi="Calibri" w:cs="Calibri"/>
          <w:b/>
          <w:bCs/>
          <w:color w:val="FF0000"/>
          <w:kern w:val="0"/>
          <w:lang w:eastAsia="pl-PL"/>
          <w14:ligatures w14:val="none"/>
        </w:rPr>
      </w:pPr>
    </w:p>
    <w:p w14:paraId="00DDD66D" w14:textId="77777777" w:rsidR="001A1F34" w:rsidRPr="001A1F34" w:rsidRDefault="001A1F34" w:rsidP="00934322">
      <w:pPr>
        <w:numPr>
          <w:ilvl w:val="0"/>
          <w:numId w:val="87"/>
        </w:numPr>
        <w:tabs>
          <w:tab w:val="left" w:pos="284"/>
        </w:tabs>
        <w:spacing w:after="0" w:line="276" w:lineRule="auto"/>
        <w:ind w:left="0" w:firstLine="0"/>
        <w:contextualSpacing/>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Zakres i cel sprawowania zapobiegawczego nadzoru sanitarnego</w:t>
      </w:r>
    </w:p>
    <w:p w14:paraId="5977BC6F" w14:textId="77777777" w:rsidR="001A1F34" w:rsidRPr="001A1F34" w:rsidRDefault="001A1F34" w:rsidP="00934322">
      <w:pPr>
        <w:spacing w:after="0" w:line="276" w:lineRule="auto"/>
        <w:ind w:firstLine="709"/>
        <w:contextualSpacing/>
        <w:jc w:val="both"/>
        <w:rPr>
          <w:rFonts w:ascii="Calibri" w:eastAsia="Times New Roman" w:hAnsi="Calibri" w:cs="Calibri"/>
          <w:lang w:eastAsia="pl-PL"/>
          <w14:ligatures w14:val="none"/>
        </w:rPr>
      </w:pPr>
      <w:r w:rsidRPr="001A1F34">
        <w:rPr>
          <w:rFonts w:ascii="Calibri" w:eastAsia="Times New Roman" w:hAnsi="Calibri" w:cs="Calibri"/>
          <w:lang w:eastAsia="pl-PL"/>
          <w14:ligatures w14:val="none"/>
        </w:rPr>
        <w:t>Sprawowanie Zapobiegawczego Nadzoru Sanitarnego Państwowej Inspekcji Sanitarnej polega na ochronie zdrowia i życia ludzkiego na różnych etapach procesów inwestycyjnych oraz na zapewnieniu właściwego stanu sanitarno-technicznego w obiektach, na etapie planowania zagospodarowania przestrzennego oraz planowania i realizacji inwestycji, w taki sposób, aby w trakcie ich eksploatacji nie powodowały one zagrożeń i uciążliwości dla zdrowia ludzi. Nadzór zapobiegawczy sprawowany przez Państwową Inspekcję Sanitarną poprzedza działania bieżącego nadzoru sanitarnego ma na celu wyegzekwowanie spełnienia wymagań higienicznych i zdrowotnych przy realizacji inwestycji na każdym jej etapie tj. planowania, projektowania oraz wykonania.</w:t>
      </w:r>
    </w:p>
    <w:p w14:paraId="6184C7F0" w14:textId="77777777" w:rsidR="001A1F34" w:rsidRPr="001A1F34" w:rsidRDefault="001A1F34" w:rsidP="00934322">
      <w:pPr>
        <w:spacing w:after="0" w:line="276" w:lineRule="auto"/>
        <w:contextualSpacing/>
        <w:rPr>
          <w:rFonts w:ascii="Calibri" w:eastAsia="Times New Roman" w:hAnsi="Calibri" w:cs="Calibri"/>
          <w:b/>
          <w:bCs/>
          <w:kern w:val="0"/>
          <w:lang w:eastAsia="pl-PL"/>
          <w14:ligatures w14:val="none"/>
        </w:rPr>
      </w:pPr>
    </w:p>
    <w:p w14:paraId="3DF730C8" w14:textId="77777777" w:rsidR="001A1F34" w:rsidRPr="001A1F34" w:rsidRDefault="001A1F34" w:rsidP="00934322">
      <w:pPr>
        <w:numPr>
          <w:ilvl w:val="0"/>
          <w:numId w:val="87"/>
        </w:numPr>
        <w:tabs>
          <w:tab w:val="left" w:pos="426"/>
        </w:tabs>
        <w:spacing w:after="0" w:line="276" w:lineRule="auto"/>
        <w:ind w:left="0" w:firstLine="0"/>
        <w:contextualSpacing/>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Działania w ramach zapobiegawczego nadzoru sanitarnego</w:t>
      </w:r>
    </w:p>
    <w:p w14:paraId="4F174664" w14:textId="785EF3CD" w:rsidR="001A1F34" w:rsidRPr="001A1F34" w:rsidRDefault="001A1F34" w:rsidP="00934322">
      <w:pPr>
        <w:numPr>
          <w:ilvl w:val="0"/>
          <w:numId w:val="88"/>
        </w:numPr>
        <w:tabs>
          <w:tab w:val="left" w:pos="426"/>
        </w:tabs>
        <w:spacing w:after="0" w:line="276" w:lineRule="auto"/>
        <w:ind w:left="0" w:firstLine="0"/>
        <w:contextualSpacing/>
        <w:rPr>
          <w:rFonts w:ascii="Calibri" w:eastAsia="Times New Roman" w:hAnsi="Calibri" w:cs="Calibri"/>
          <w:kern w:val="0"/>
          <w:lang w:eastAsia="pl-PL"/>
          <w14:ligatures w14:val="none"/>
        </w:rPr>
      </w:pPr>
      <w:r w:rsidRPr="00934322">
        <w:rPr>
          <w:rFonts w:ascii="Calibri" w:eastAsia="Times New Roman" w:hAnsi="Calibri" w:cs="Calibri"/>
          <w:kern w:val="0"/>
          <w:lang w:eastAsia="pl-PL"/>
          <w14:ligatures w14:val="none"/>
        </w:rPr>
        <w:t>Stanowiska zajmowane w ramach strategicznej oceny oddziaływania na środowisko</w:t>
      </w:r>
      <w:r w:rsidRPr="001A1F34">
        <w:rPr>
          <w:rFonts w:ascii="Calibri" w:eastAsia="Times New Roman" w:hAnsi="Calibri" w:cs="Calibri"/>
          <w:kern w:val="0"/>
          <w:lang w:eastAsia="pl-PL"/>
          <w14:ligatures w14:val="none"/>
        </w:rPr>
        <w:t xml:space="preserve"> </w:t>
      </w:r>
      <w:r w:rsidR="00934322">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0</w:t>
      </w:r>
      <w:r w:rsidR="00934322">
        <w:rPr>
          <w:rFonts w:ascii="Calibri" w:eastAsia="Times New Roman" w:hAnsi="Calibri" w:cs="Calibri"/>
          <w:kern w:val="0"/>
          <w:lang w:eastAsia="pl-PL"/>
          <w14:ligatures w14:val="none"/>
        </w:rPr>
        <w:t>.</w:t>
      </w:r>
    </w:p>
    <w:p w14:paraId="4AF44D15" w14:textId="1EE8F8F0" w:rsidR="001A1F34" w:rsidRPr="001A1F34" w:rsidRDefault="001A1F34" w:rsidP="00934322">
      <w:pPr>
        <w:numPr>
          <w:ilvl w:val="0"/>
          <w:numId w:val="88"/>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934322">
        <w:rPr>
          <w:rFonts w:ascii="Calibri" w:eastAsia="Times New Roman" w:hAnsi="Calibri" w:cs="Calibri"/>
          <w:kern w:val="0"/>
          <w:lang w:eastAsia="pl-PL"/>
          <w14:ligatures w14:val="none"/>
        </w:rPr>
        <w:t>Stanowiska dotyczące projektów studium uwarunkowań i kierunków zagospodarowania przestrzennego gminy i projektów planów zagospodarowania przestrzennego gminy, w innym trybie niż strategiczna ocena oddziaływania na środowisko</w:t>
      </w:r>
      <w:r w:rsidRPr="001A1F34">
        <w:rPr>
          <w:rFonts w:ascii="Calibri" w:eastAsia="Times New Roman" w:hAnsi="Calibri" w:cs="Calibri"/>
          <w:kern w:val="0"/>
          <w:lang w:eastAsia="pl-PL"/>
          <w14:ligatures w14:val="none"/>
        </w:rPr>
        <w:t xml:space="preserve"> </w:t>
      </w:r>
      <w:r w:rsidR="00934322">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0</w:t>
      </w:r>
      <w:r w:rsidR="00934322">
        <w:rPr>
          <w:rFonts w:ascii="Calibri" w:eastAsia="Times New Roman" w:hAnsi="Calibri" w:cs="Calibri"/>
          <w:kern w:val="0"/>
          <w:lang w:eastAsia="pl-PL"/>
          <w14:ligatures w14:val="none"/>
        </w:rPr>
        <w:t>.</w:t>
      </w:r>
    </w:p>
    <w:p w14:paraId="193E07E8" w14:textId="4F6B1F49" w:rsidR="001A1F34" w:rsidRPr="001A1F34" w:rsidRDefault="001A1F34" w:rsidP="00934322">
      <w:pPr>
        <w:numPr>
          <w:ilvl w:val="0"/>
          <w:numId w:val="88"/>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934322">
        <w:rPr>
          <w:rFonts w:ascii="Calibri" w:eastAsia="Times New Roman" w:hAnsi="Calibri" w:cs="Calibri"/>
          <w:kern w:val="0"/>
          <w:lang w:eastAsia="pl-PL"/>
          <w14:ligatures w14:val="none"/>
        </w:rPr>
        <w:t>Stanowiska dotyczące projektów planów remediacji, przeprowadzania działań naprawczych w środowisku oraz projekty gminnych programów rewitalizacji</w:t>
      </w:r>
      <w:r w:rsidRPr="001A1F34">
        <w:rPr>
          <w:rFonts w:ascii="Calibri" w:eastAsia="Times New Roman" w:hAnsi="Calibri" w:cs="Calibri"/>
          <w:kern w:val="0"/>
          <w:lang w:eastAsia="pl-PL"/>
          <w14:ligatures w14:val="none"/>
        </w:rPr>
        <w:t xml:space="preserve"> </w:t>
      </w:r>
      <w:r w:rsidR="00934322">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0</w:t>
      </w:r>
      <w:r w:rsidR="00934322">
        <w:rPr>
          <w:rFonts w:ascii="Calibri" w:eastAsia="Times New Roman" w:hAnsi="Calibri" w:cs="Calibri"/>
          <w:kern w:val="0"/>
          <w:lang w:eastAsia="pl-PL"/>
          <w14:ligatures w14:val="none"/>
        </w:rPr>
        <w:t>.</w:t>
      </w:r>
    </w:p>
    <w:p w14:paraId="7BC20A9F" w14:textId="75F59DAB" w:rsidR="001A1F34" w:rsidRPr="001A1F34" w:rsidRDefault="001A1F34" w:rsidP="00934322">
      <w:pPr>
        <w:numPr>
          <w:ilvl w:val="0"/>
          <w:numId w:val="88"/>
        </w:numPr>
        <w:tabs>
          <w:tab w:val="left" w:pos="284"/>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934322">
        <w:rPr>
          <w:rFonts w:ascii="Calibri" w:eastAsia="Times New Roman" w:hAnsi="Calibri" w:cs="Calibri"/>
          <w:kern w:val="0"/>
          <w:lang w:eastAsia="pl-PL"/>
          <w14:ligatures w14:val="none"/>
        </w:rPr>
        <w:t>Ocena oddziaływania przedsięwzięć mogących znacząco oddziaływać na środowisko</w:t>
      </w:r>
      <w:r w:rsidRPr="001A1F34">
        <w:rPr>
          <w:rFonts w:ascii="Calibri" w:eastAsia="Times New Roman" w:hAnsi="Calibri" w:cs="Calibri"/>
          <w:kern w:val="0"/>
          <w:lang w:eastAsia="pl-PL"/>
          <w14:ligatures w14:val="none"/>
        </w:rPr>
        <w:t xml:space="preserve"> </w:t>
      </w:r>
      <w:r w:rsidR="00934322">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33</w:t>
      </w:r>
      <w:r w:rsidR="00934322">
        <w:rPr>
          <w:rFonts w:ascii="Calibri" w:eastAsia="Times New Roman" w:hAnsi="Calibri" w:cs="Calibri"/>
          <w:kern w:val="0"/>
          <w:lang w:eastAsia="pl-PL"/>
          <w14:ligatures w14:val="none"/>
        </w:rPr>
        <w:t>.</w:t>
      </w:r>
    </w:p>
    <w:p w14:paraId="5E1E7091" w14:textId="38D0C82B" w:rsidR="001A1F34" w:rsidRPr="001A1F34" w:rsidRDefault="001A1F34" w:rsidP="00934322">
      <w:pPr>
        <w:numPr>
          <w:ilvl w:val="0"/>
          <w:numId w:val="88"/>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Uzgadnianie dokumentacji projektowej </w:t>
      </w:r>
      <w:r w:rsidR="00934322">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4</w:t>
      </w:r>
      <w:r w:rsidR="00934322">
        <w:rPr>
          <w:rFonts w:ascii="Calibri" w:eastAsia="Times New Roman" w:hAnsi="Calibri" w:cs="Calibri"/>
          <w:kern w:val="0"/>
          <w:lang w:eastAsia="pl-PL"/>
          <w14:ligatures w14:val="none"/>
        </w:rPr>
        <w:t>.</w:t>
      </w:r>
    </w:p>
    <w:p w14:paraId="50D15FCA" w14:textId="26FC8754" w:rsidR="001A1F34" w:rsidRPr="001A1F34" w:rsidRDefault="001A1F34" w:rsidP="00934322">
      <w:pPr>
        <w:numPr>
          <w:ilvl w:val="0"/>
          <w:numId w:val="88"/>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 xml:space="preserve">Odstępstwa od obowiązujących przepisów </w:t>
      </w:r>
      <w:r w:rsidR="00934322">
        <w:rPr>
          <w:rFonts w:ascii="Calibri" w:eastAsia="Times New Roman" w:hAnsi="Calibri" w:cs="Calibri"/>
          <w:kern w:val="0"/>
          <w:lang w:eastAsia="pl-PL"/>
          <w14:ligatures w14:val="none"/>
        </w:rPr>
        <w:t>–</w:t>
      </w:r>
      <w:r w:rsidRPr="001A1F34">
        <w:rPr>
          <w:rFonts w:ascii="Calibri" w:eastAsia="Times New Roman" w:hAnsi="Calibri" w:cs="Calibri"/>
          <w:kern w:val="0"/>
          <w:lang w:eastAsia="pl-PL"/>
          <w14:ligatures w14:val="none"/>
        </w:rPr>
        <w:t xml:space="preserve"> 0</w:t>
      </w:r>
      <w:r w:rsidR="00934322">
        <w:rPr>
          <w:rFonts w:ascii="Calibri" w:eastAsia="Times New Roman" w:hAnsi="Calibri" w:cs="Calibri"/>
          <w:kern w:val="0"/>
          <w:lang w:eastAsia="pl-PL"/>
          <w14:ligatures w14:val="none"/>
        </w:rPr>
        <w:t>.</w:t>
      </w:r>
    </w:p>
    <w:p w14:paraId="0B549E8E" w14:textId="7398690E" w:rsidR="001A1F34" w:rsidRPr="001A1F34" w:rsidRDefault="001A1F34" w:rsidP="00934322">
      <w:pPr>
        <w:numPr>
          <w:ilvl w:val="0"/>
          <w:numId w:val="88"/>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Inne sprawy w zakresie Zapobiegawczego Nadzoru Sanitarnego - 27 (warunki zabudowy)</w:t>
      </w:r>
      <w:r w:rsidR="00934322">
        <w:rPr>
          <w:rFonts w:ascii="Calibri" w:eastAsia="Times New Roman" w:hAnsi="Calibri" w:cs="Calibri"/>
          <w:kern w:val="0"/>
          <w:lang w:eastAsia="pl-PL"/>
          <w14:ligatures w14:val="none"/>
        </w:rPr>
        <w:t>.</w:t>
      </w:r>
    </w:p>
    <w:p w14:paraId="48535CB7" w14:textId="3F3F20F3" w:rsidR="001A1F34" w:rsidRDefault="001A1F34" w:rsidP="00934322">
      <w:pPr>
        <w:numPr>
          <w:ilvl w:val="0"/>
          <w:numId w:val="88"/>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1A1F34">
        <w:rPr>
          <w:rFonts w:ascii="Calibri" w:eastAsia="Times New Roman" w:hAnsi="Calibri" w:cs="Calibri"/>
          <w:kern w:val="0"/>
          <w:lang w:eastAsia="pl-PL"/>
          <w14:ligatures w14:val="none"/>
        </w:rPr>
        <w:t>Uczestniczenie w dopuszczeniu do użytkowania obiektów budowlanych i statków żeglugi śródlądowej do eksploatacji -6 (</w:t>
      </w:r>
      <w:r w:rsidR="000212AE" w:rsidRPr="000212AE">
        <w:rPr>
          <w:rFonts w:ascii="Calibri" w:eastAsia="Times New Roman" w:hAnsi="Calibri" w:cs="Calibri"/>
          <w:b/>
          <w:bCs/>
          <w:kern w:val="0"/>
          <w:lang w:eastAsia="pl-PL"/>
        </w:rPr>
        <w:t>liczba przeprowadzonych kontroli - 6</w:t>
      </w:r>
      <w:r w:rsidR="000212AE" w:rsidRPr="000212AE">
        <w:rPr>
          <w:rFonts w:ascii="Calibri" w:eastAsia="Times New Roman" w:hAnsi="Calibri" w:cs="Calibri"/>
          <w:kern w:val="0"/>
          <w:lang w:eastAsia="pl-PL"/>
        </w:rPr>
        <w:t xml:space="preserve">, </w:t>
      </w:r>
      <w:r w:rsidRPr="001A1F34">
        <w:rPr>
          <w:rFonts w:ascii="Calibri" w:eastAsia="Times New Roman" w:hAnsi="Calibri" w:cs="Calibri"/>
          <w:kern w:val="0"/>
          <w:lang w:eastAsia="pl-PL"/>
          <w14:ligatures w14:val="none"/>
        </w:rPr>
        <w:t>brak opinii negatywnych, brak stanowisk dotyczących sprzeciwu w dopuszczaniu do użytkowania obiektu budowlanego)</w:t>
      </w:r>
      <w:r w:rsidR="00934322">
        <w:rPr>
          <w:rFonts w:ascii="Calibri" w:eastAsia="Times New Roman" w:hAnsi="Calibri" w:cs="Calibri"/>
          <w:kern w:val="0"/>
          <w:lang w:eastAsia="pl-PL"/>
          <w14:ligatures w14:val="none"/>
        </w:rPr>
        <w:t>.</w:t>
      </w:r>
    </w:p>
    <w:p w14:paraId="5FB97A4B" w14:textId="77777777" w:rsidR="00887419" w:rsidRDefault="00887419" w:rsidP="00887419">
      <w:pPr>
        <w:tabs>
          <w:tab w:val="left" w:pos="426"/>
        </w:tabs>
        <w:spacing w:after="0" w:line="276" w:lineRule="auto"/>
        <w:contextualSpacing/>
        <w:jc w:val="both"/>
        <w:rPr>
          <w:rFonts w:ascii="Calibri" w:eastAsia="Times New Roman" w:hAnsi="Calibri" w:cs="Calibri"/>
          <w:kern w:val="0"/>
          <w:lang w:eastAsia="pl-PL"/>
          <w14:ligatures w14:val="none"/>
        </w:rPr>
      </w:pPr>
    </w:p>
    <w:p w14:paraId="22043B40" w14:textId="77777777" w:rsidR="006B34AE" w:rsidRDefault="006B34AE" w:rsidP="00887419">
      <w:pPr>
        <w:tabs>
          <w:tab w:val="left" w:pos="426"/>
        </w:tabs>
        <w:spacing w:after="0" w:line="276" w:lineRule="auto"/>
        <w:contextualSpacing/>
        <w:jc w:val="both"/>
        <w:rPr>
          <w:rFonts w:ascii="Calibri" w:eastAsia="Times New Roman" w:hAnsi="Calibri" w:cs="Calibri"/>
          <w:kern w:val="0"/>
          <w:lang w:eastAsia="pl-PL"/>
          <w14:ligatures w14:val="none"/>
        </w:rPr>
      </w:pPr>
    </w:p>
    <w:p w14:paraId="06E9D48F" w14:textId="62AA13A4" w:rsidR="00887419" w:rsidRPr="00887419" w:rsidRDefault="00887419" w:rsidP="00887419">
      <w:pPr>
        <w:spacing w:after="0" w:line="276" w:lineRule="auto"/>
        <w:jc w:val="both"/>
        <w:rPr>
          <w:rFonts w:ascii="Calibri" w:eastAsia="Times New Roman" w:hAnsi="Calibri" w:cs="Calibri"/>
          <w:b/>
          <w:bCs/>
          <w:kern w:val="0"/>
          <w:lang w:eastAsia="pl-PL"/>
          <w14:ligatures w14:val="none"/>
        </w:rPr>
      </w:pPr>
      <w:r w:rsidRPr="00887419">
        <w:rPr>
          <w:rFonts w:ascii="Calibri" w:eastAsia="Times New Roman" w:hAnsi="Calibri" w:cs="Calibri"/>
          <w:b/>
          <w:bCs/>
          <w:i/>
          <w:kern w:val="0"/>
          <w:lang w:eastAsia="pl-PL"/>
          <w14:ligatures w14:val="none"/>
        </w:rPr>
        <w:t>Sprawozdanie sporządził:</w:t>
      </w:r>
    </w:p>
    <w:p w14:paraId="538C323D" w14:textId="2E1D996C" w:rsidR="00887419" w:rsidRPr="005B2D33" w:rsidRDefault="00887419" w:rsidP="00887419">
      <w:pPr>
        <w:spacing w:after="0" w:line="276" w:lineRule="auto"/>
        <w:jc w:val="both"/>
        <w:rPr>
          <w:rFonts w:ascii="Calibri" w:eastAsia="Times New Roman" w:hAnsi="Calibri" w:cs="Calibri"/>
          <w:i/>
          <w:iCs/>
          <w:kern w:val="0"/>
          <w:lang w:eastAsia="pl-PL"/>
          <w14:ligatures w14:val="none"/>
        </w:rPr>
      </w:pPr>
      <w:r>
        <w:rPr>
          <w:rFonts w:ascii="Calibri" w:eastAsia="Times New Roman" w:hAnsi="Calibri" w:cs="Calibri"/>
          <w:i/>
          <w:iCs/>
          <w:kern w:val="0"/>
          <w:lang w:eastAsia="pl-PL"/>
          <w14:ligatures w14:val="none"/>
        </w:rPr>
        <w:t>Monika Olczak</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młodszy asystent ZNS</w:t>
      </w:r>
    </w:p>
    <w:p w14:paraId="44702228" w14:textId="77777777" w:rsidR="00887419" w:rsidRPr="005B2D33" w:rsidRDefault="00887419" w:rsidP="00887419">
      <w:pPr>
        <w:spacing w:after="0" w:line="276" w:lineRule="auto"/>
        <w:jc w:val="both"/>
        <w:rPr>
          <w:rFonts w:ascii="Calibri" w:eastAsia="Times New Roman" w:hAnsi="Calibri" w:cs="Calibri"/>
          <w:i/>
          <w:iCs/>
          <w:kern w:val="0"/>
          <w:lang w:eastAsia="pl-PL"/>
          <w14:ligatures w14:val="none"/>
        </w:rPr>
      </w:pPr>
      <w:r w:rsidRPr="005B2D33">
        <w:rPr>
          <w:rFonts w:ascii="Calibri" w:eastAsia="Times New Roman" w:hAnsi="Calibri" w:cs="Calibri"/>
          <w:i/>
          <w:iCs/>
          <w:kern w:val="0"/>
          <w:lang w:val="de-DE" w:eastAsia="pl-PL"/>
          <w14:ligatures w14:val="none"/>
        </w:rPr>
        <w:t xml:space="preserve">Nr telefonu:  91 397 45 42 </w:t>
      </w:r>
    </w:p>
    <w:p w14:paraId="1CDB23C3" w14:textId="78F3993B" w:rsidR="00887419" w:rsidRDefault="00887419" w:rsidP="00887419">
      <w:pPr>
        <w:spacing w:after="0" w:line="276" w:lineRule="auto"/>
        <w:jc w:val="both"/>
        <w:rPr>
          <w:rFonts w:ascii="Calibri" w:eastAsia="Times New Roman" w:hAnsi="Calibri" w:cs="Calibri"/>
          <w:i/>
          <w:iCs/>
          <w:kern w:val="0"/>
          <w:lang w:val="de-DE" w:eastAsia="pl-PL"/>
          <w14:ligatures w14:val="none"/>
        </w:rPr>
      </w:pPr>
      <w:r w:rsidRPr="005B2D33">
        <w:rPr>
          <w:rFonts w:ascii="Calibri" w:eastAsia="Times New Roman" w:hAnsi="Calibri" w:cs="Calibri"/>
          <w:i/>
          <w:iCs/>
          <w:kern w:val="0"/>
          <w:lang w:val="de-DE" w:eastAsia="pl-PL"/>
          <w14:ligatures w14:val="none"/>
        </w:rPr>
        <w:t xml:space="preserve">e-mail: </w:t>
      </w:r>
      <w:hyperlink r:id="rId9" w:history="1">
        <w:r w:rsidR="006B34AE" w:rsidRPr="008556F6">
          <w:rPr>
            <w:rStyle w:val="Hipercze"/>
            <w:rFonts w:ascii="Calibri" w:eastAsia="Times New Roman" w:hAnsi="Calibri" w:cs="Calibri"/>
            <w:i/>
            <w:iCs/>
            <w:kern w:val="0"/>
            <w:lang w:val="de-DE" w:eastAsia="pl-PL"/>
            <w14:ligatures w14:val="none"/>
          </w:rPr>
          <w:t>monika.olczak@sanepid.gov.pl</w:t>
        </w:r>
      </w:hyperlink>
    </w:p>
    <w:p w14:paraId="206BA934" w14:textId="77777777" w:rsidR="006B34AE" w:rsidRPr="005B2D33" w:rsidRDefault="006B34AE" w:rsidP="00887419">
      <w:pPr>
        <w:spacing w:after="0" w:line="276" w:lineRule="auto"/>
        <w:jc w:val="both"/>
        <w:rPr>
          <w:rFonts w:ascii="Calibri" w:eastAsia="Times New Roman" w:hAnsi="Calibri" w:cs="Calibri"/>
          <w:i/>
          <w:iCs/>
          <w:kern w:val="0"/>
          <w:lang w:val="de-DE" w:eastAsia="pl-PL"/>
          <w14:ligatures w14:val="none"/>
        </w:rPr>
      </w:pPr>
    </w:p>
    <w:p w14:paraId="074FBC99" w14:textId="77777777" w:rsidR="00B33433" w:rsidRPr="001A1F34" w:rsidRDefault="00AE02F5" w:rsidP="001A1F34">
      <w:pPr>
        <w:pStyle w:val="Default"/>
        <w:spacing w:line="276" w:lineRule="auto"/>
        <w:jc w:val="both"/>
        <w:rPr>
          <w:rFonts w:ascii="Calibri" w:hAnsi="Calibri" w:cs="Calibri"/>
          <w:b/>
          <w:bCs/>
          <w:u w:val="single"/>
        </w:rPr>
      </w:pPr>
      <w:r w:rsidRPr="00934322">
        <w:rPr>
          <w:rFonts w:ascii="Calibri" w:hAnsi="Calibri" w:cs="Calibri"/>
          <w:b/>
          <w:bCs/>
          <w:color w:val="000000" w:themeColor="text1"/>
        </w:rPr>
        <w:lastRenderedPageBreak/>
        <w:t>XV.</w:t>
      </w:r>
      <w:r w:rsidRPr="001A1F34">
        <w:rPr>
          <w:rFonts w:ascii="Calibri" w:hAnsi="Calibri" w:cs="Calibri"/>
          <w:color w:val="000000" w:themeColor="text1"/>
        </w:rPr>
        <w:t xml:space="preserve"> </w:t>
      </w:r>
      <w:r w:rsidR="00B33433" w:rsidRPr="001A1F34">
        <w:rPr>
          <w:rFonts w:ascii="Calibri" w:hAnsi="Calibri" w:cs="Calibri"/>
          <w:b/>
          <w:bCs/>
          <w:u w:val="single"/>
        </w:rPr>
        <w:t>OŚWIATA ZDROWOTNA I PROMOCJA ZDROWIA:</w:t>
      </w:r>
    </w:p>
    <w:p w14:paraId="6D0125E9" w14:textId="0F69419B" w:rsidR="00B33433" w:rsidRPr="00B33433" w:rsidRDefault="00B33433" w:rsidP="001A1F34">
      <w:pPr>
        <w:autoSpaceDE w:val="0"/>
        <w:autoSpaceDN w:val="0"/>
        <w:adjustRightInd w:val="0"/>
        <w:spacing w:after="0" w:line="276" w:lineRule="auto"/>
        <w:jc w:val="both"/>
        <w:rPr>
          <w:rFonts w:ascii="Calibri" w:eastAsia="Times New Roman" w:hAnsi="Calibri" w:cs="Calibri"/>
          <w:color w:val="000000"/>
          <w:kern w:val="0"/>
          <w:lang w:eastAsia="pl-PL"/>
          <w14:ligatures w14:val="none"/>
        </w:rPr>
      </w:pPr>
      <w:r w:rsidRPr="001A1F34">
        <w:rPr>
          <w:rFonts w:ascii="Calibri" w:eastAsia="Times New Roman" w:hAnsi="Calibri" w:cs="Calibri"/>
          <w:b/>
          <w:bCs/>
          <w:color w:val="000000"/>
          <w:kern w:val="0"/>
          <w:lang w:eastAsia="pl-PL"/>
          <w14:ligatures w14:val="none"/>
        </w:rPr>
        <w:t>1.</w:t>
      </w:r>
      <w:r w:rsidRPr="001A1F34">
        <w:rPr>
          <w:rFonts w:ascii="Calibri" w:eastAsia="Arial Unicode MS" w:hAnsi="Calibri" w:cs="Calibri"/>
          <w:bCs/>
          <w:kern w:val="3"/>
          <w:lang w:eastAsia="zh-CN" w:bidi="hi-IN"/>
          <w14:ligatures w14:val="none"/>
        </w:rPr>
        <w:t xml:space="preserve"> </w:t>
      </w:r>
      <w:r w:rsidRPr="00B33433">
        <w:rPr>
          <w:rFonts w:ascii="Calibri" w:eastAsia="Arial Unicode MS" w:hAnsi="Calibri" w:cs="Calibri"/>
          <w:bCs/>
          <w:kern w:val="3"/>
          <w:lang w:eastAsia="zh-CN" w:bidi="hi-IN"/>
          <w14:ligatures w14:val="none"/>
        </w:rPr>
        <w:t>Krajowe programy edukacyjne realizowane na terenie powiatu:</w:t>
      </w:r>
      <w:r w:rsidRPr="001A1F34">
        <w:rPr>
          <w:rFonts w:ascii="Calibri" w:eastAsia="Times New Roman" w:hAnsi="Calibri" w:cs="Calibri"/>
          <w:b/>
          <w:bCs/>
          <w:color w:val="000000"/>
          <w:kern w:val="0"/>
          <w:lang w:eastAsia="pl-PL"/>
          <w14:ligatures w14:val="none"/>
        </w:rPr>
        <w:t>.</w:t>
      </w:r>
      <w:r w:rsidRPr="00B33433">
        <w:rPr>
          <w:rFonts w:ascii="Calibri" w:eastAsia="Times New Roman" w:hAnsi="Calibri" w:cs="Calibri"/>
          <w:b/>
          <w:bCs/>
          <w:color w:val="000000"/>
          <w:kern w:val="0"/>
          <w:lang w:eastAsia="pl-PL"/>
          <w14:ligatures w14:val="none"/>
        </w:rPr>
        <w:t xml:space="preserve">                                                                                                                                                                      </w:t>
      </w:r>
    </w:p>
    <w:p w14:paraId="79386465" w14:textId="434DC722" w:rsidR="00B33433" w:rsidRPr="001A1F34" w:rsidRDefault="00B33433" w:rsidP="00934322">
      <w:pPr>
        <w:pStyle w:val="Akapitzlist"/>
        <w:numPr>
          <w:ilvl w:val="1"/>
          <w:numId w:val="103"/>
        </w:numPr>
        <w:tabs>
          <w:tab w:val="left" w:pos="426"/>
        </w:tabs>
        <w:autoSpaceDE w:val="0"/>
        <w:autoSpaceDN w:val="0"/>
        <w:adjustRightInd w:val="0"/>
        <w:spacing w:after="0" w:line="276" w:lineRule="auto"/>
        <w:ind w:left="0" w:firstLine="0"/>
        <w:jc w:val="both"/>
        <w:rPr>
          <w:rFonts w:ascii="Calibri" w:eastAsia="Times New Roman" w:hAnsi="Calibri" w:cs="Calibri"/>
          <w:b/>
          <w:kern w:val="0"/>
          <w:lang w:eastAsia="pl-PL"/>
          <w14:ligatures w14:val="none"/>
        </w:rPr>
      </w:pPr>
      <w:r w:rsidRPr="001A1F34">
        <w:rPr>
          <w:rFonts w:ascii="Calibri" w:eastAsia="Times New Roman" w:hAnsi="Calibri" w:cs="Calibri"/>
          <w:b/>
          <w:kern w:val="0"/>
          <w:lang w:eastAsia="pl-PL"/>
          <w14:ligatures w14:val="none"/>
        </w:rPr>
        <w:t>„Skąd się biorą produkty ekologiczne”.</w:t>
      </w:r>
      <w:r w:rsidRPr="001A1F34">
        <w:rPr>
          <w:rFonts w:ascii="Calibri" w:eastAsia="Times New Roman" w:hAnsi="Calibri" w:cs="Calibri"/>
          <w:b/>
          <w:bCs/>
          <w:kern w:val="0"/>
          <w:lang w:eastAsia="pl-PL"/>
          <w14:ligatures w14:val="none"/>
        </w:rPr>
        <w:t xml:space="preserve"> </w:t>
      </w:r>
    </w:p>
    <w:p w14:paraId="037078B2" w14:textId="4B6E6FB2" w:rsidR="00B33433" w:rsidRPr="00B33433" w:rsidRDefault="00B33433" w:rsidP="00934322">
      <w:pPr>
        <w:spacing w:after="0" w:line="276" w:lineRule="auto"/>
        <w:ind w:firstLine="709"/>
        <w:jc w:val="both"/>
        <w:rPr>
          <w:rFonts w:ascii="Calibri" w:eastAsia="Times New Roman" w:hAnsi="Calibri" w:cs="Calibri"/>
          <w:color w:val="000000"/>
          <w:kern w:val="0"/>
          <w:lang w:eastAsia="pl-PL"/>
          <w14:ligatures w14:val="none"/>
        </w:rPr>
      </w:pPr>
      <w:r w:rsidRPr="00B33433">
        <w:rPr>
          <w:rFonts w:ascii="Calibri" w:eastAsia="Times New Roman" w:hAnsi="Calibri" w:cs="Calibri"/>
          <w:kern w:val="0"/>
          <w:u w:val="single"/>
          <w:lang w:eastAsia="pl-PL"/>
          <w14:ligatures w14:val="none"/>
        </w:rPr>
        <w:t>Jedno spektakularne działanie PSSE w programie:</w:t>
      </w:r>
      <w:r w:rsidRPr="00B33433">
        <w:rPr>
          <w:rFonts w:ascii="Calibri" w:eastAsia="Times New Roman" w:hAnsi="Calibri" w:cs="Calibri"/>
          <w:b/>
          <w:kern w:val="0"/>
          <w:lang w:eastAsia="pl-PL"/>
          <w14:ligatures w14:val="none"/>
        </w:rPr>
        <w:t xml:space="preserve"> </w:t>
      </w:r>
      <w:r w:rsidRPr="00B33433">
        <w:rPr>
          <w:rFonts w:ascii="Calibri" w:eastAsia="Times New Roman" w:hAnsi="Calibri" w:cs="Calibri"/>
          <w:bCs/>
          <w:kern w:val="0"/>
          <w:lang w:eastAsia="pl-PL"/>
          <w14:ligatures w14:val="none"/>
        </w:rPr>
        <w:t>1</w:t>
      </w:r>
      <w:r w:rsidRPr="00B33433">
        <w:rPr>
          <w:rFonts w:ascii="Calibri" w:eastAsia="Times New Roman" w:hAnsi="Calibri" w:cs="Calibri"/>
          <w:color w:val="000000"/>
          <w:kern w:val="0"/>
          <w:lang w:eastAsia="pl-PL"/>
          <w14:ligatures w14:val="none"/>
        </w:rPr>
        <w:t xml:space="preserve">6.06.2023 r. w siedzibie PSSE </w:t>
      </w:r>
      <w:r w:rsidR="00934322">
        <w:rPr>
          <w:rFonts w:ascii="Calibri" w:eastAsia="Times New Roman" w:hAnsi="Calibri" w:cs="Calibri"/>
          <w:color w:val="000000"/>
          <w:kern w:val="0"/>
          <w:lang w:eastAsia="pl-PL"/>
          <w14:ligatures w14:val="none"/>
        </w:rPr>
        <w:br/>
      </w:r>
      <w:r w:rsidRPr="00B33433">
        <w:rPr>
          <w:rFonts w:ascii="Calibri" w:eastAsia="Times New Roman" w:hAnsi="Calibri" w:cs="Calibri"/>
          <w:color w:val="000000"/>
          <w:kern w:val="0"/>
          <w:lang w:eastAsia="pl-PL"/>
          <w14:ligatures w14:val="none"/>
        </w:rPr>
        <w:t xml:space="preserve">w Łobzie odbyło się uroczyste wręczenie nagród oraz dyplomów w ramach konkursu pt. „Jestem ekoprzedszkolakiem!”, w którym uczestniczyli nagrodzeni w konkursie wraz </w:t>
      </w:r>
      <w:r w:rsidR="00934322">
        <w:rPr>
          <w:rFonts w:ascii="Calibri" w:eastAsia="Times New Roman" w:hAnsi="Calibri" w:cs="Calibri"/>
          <w:color w:val="000000"/>
          <w:kern w:val="0"/>
          <w:lang w:eastAsia="pl-PL"/>
          <w14:ligatures w14:val="none"/>
        </w:rPr>
        <w:br/>
      </w:r>
      <w:r w:rsidRPr="00B33433">
        <w:rPr>
          <w:rFonts w:ascii="Calibri" w:eastAsia="Times New Roman" w:hAnsi="Calibri" w:cs="Calibri"/>
          <w:color w:val="000000"/>
          <w:kern w:val="0"/>
          <w:lang w:eastAsia="pl-PL"/>
          <w14:ligatures w14:val="none"/>
        </w:rPr>
        <w:t>z dyrekcją, koordynatorami konkursu oraz rodzicami/ opiekunami. W wydarzeniu uczestniczyło łącznie 16 osób.</w:t>
      </w:r>
    </w:p>
    <w:p w14:paraId="0CD2FDD6" w14:textId="66BFDD19" w:rsidR="00B33433" w:rsidRDefault="00B33433" w:rsidP="001A1F34">
      <w:pPr>
        <w:spacing w:after="0" w:line="276" w:lineRule="auto"/>
        <w:jc w:val="both"/>
        <w:rPr>
          <w:rFonts w:ascii="Calibri" w:eastAsia="Times New Roman" w:hAnsi="Calibri" w:cs="Calibri"/>
          <w:color w:val="000000"/>
          <w:kern w:val="0"/>
          <w:lang w:eastAsia="pl-PL"/>
          <w14:ligatures w14:val="none"/>
        </w:rPr>
      </w:pPr>
      <w:r w:rsidRPr="00B33433">
        <w:rPr>
          <w:rFonts w:ascii="Calibri" w:eastAsia="Times New Roman" w:hAnsi="Calibri" w:cs="Calibri"/>
          <w:color w:val="000000"/>
          <w:kern w:val="0"/>
          <w:u w:val="single"/>
          <w:lang w:eastAsia="pl-PL"/>
          <w14:ligatures w14:val="none"/>
        </w:rPr>
        <w:t>Liczba wizytacji:</w:t>
      </w:r>
      <w:r w:rsidRPr="00B33433">
        <w:rPr>
          <w:rFonts w:ascii="Calibri" w:eastAsia="Times New Roman" w:hAnsi="Calibri" w:cs="Calibri"/>
          <w:color w:val="000000"/>
          <w:kern w:val="0"/>
          <w:lang w:eastAsia="pl-PL"/>
          <w14:ligatures w14:val="none"/>
        </w:rPr>
        <w:t xml:space="preserve"> 1</w:t>
      </w:r>
      <w:r w:rsidR="00934322">
        <w:rPr>
          <w:rFonts w:ascii="Calibri" w:eastAsia="Times New Roman" w:hAnsi="Calibri" w:cs="Calibri"/>
          <w:color w:val="000000"/>
          <w:kern w:val="0"/>
          <w:lang w:eastAsia="pl-PL"/>
          <w14:ligatures w14:val="none"/>
        </w:rPr>
        <w:t>.</w:t>
      </w:r>
    </w:p>
    <w:p w14:paraId="1F7D6AEA" w14:textId="77777777" w:rsidR="00934322" w:rsidRPr="00B33433" w:rsidRDefault="00934322" w:rsidP="001A1F34">
      <w:pPr>
        <w:spacing w:after="0" w:line="276" w:lineRule="auto"/>
        <w:jc w:val="both"/>
        <w:rPr>
          <w:rFonts w:ascii="Calibri" w:eastAsia="Times New Roman" w:hAnsi="Calibri" w:cs="Calibri"/>
          <w:color w:val="000000"/>
          <w:kern w:val="0"/>
          <w:lang w:eastAsia="pl-PL"/>
          <w14:ligatures w14:val="none"/>
        </w:rPr>
      </w:pPr>
    </w:p>
    <w:p w14:paraId="1560C4ED" w14:textId="31CD081F" w:rsidR="00B33433" w:rsidRPr="001A1F34" w:rsidRDefault="00B33433" w:rsidP="00934322">
      <w:pPr>
        <w:pStyle w:val="Akapitzlist"/>
        <w:numPr>
          <w:ilvl w:val="1"/>
          <w:numId w:val="104"/>
        </w:numPr>
        <w:tabs>
          <w:tab w:val="left" w:pos="426"/>
        </w:tabs>
        <w:spacing w:after="0" w:line="276" w:lineRule="auto"/>
        <w:ind w:left="0" w:firstLine="0"/>
        <w:jc w:val="both"/>
        <w:rPr>
          <w:rFonts w:ascii="Calibri" w:eastAsia="Calibri" w:hAnsi="Calibri" w:cs="Calibri"/>
          <w:b/>
          <w:color w:val="000000"/>
          <w:kern w:val="0"/>
          <w14:ligatures w14:val="none"/>
        </w:rPr>
      </w:pPr>
      <w:r w:rsidRPr="001A1F34">
        <w:rPr>
          <w:rFonts w:ascii="Calibri" w:eastAsia="Calibri" w:hAnsi="Calibri" w:cs="Calibri"/>
          <w:b/>
          <w:color w:val="000000"/>
          <w:kern w:val="0"/>
          <w14:ligatures w14:val="none"/>
        </w:rPr>
        <w:t>„Bieg po zdrowie”.</w:t>
      </w:r>
    </w:p>
    <w:p w14:paraId="3C6F64D5" w14:textId="77777777" w:rsidR="00B33433" w:rsidRPr="00B33433" w:rsidRDefault="00B33433" w:rsidP="00934322">
      <w:pPr>
        <w:spacing w:after="200" w:line="276" w:lineRule="auto"/>
        <w:ind w:firstLine="709"/>
        <w:contextualSpacing/>
        <w:jc w:val="both"/>
        <w:rPr>
          <w:rFonts w:ascii="Calibri" w:eastAsia="Calibri" w:hAnsi="Calibri" w:cs="Calibri"/>
          <w:kern w:val="0"/>
          <w14:ligatures w14:val="none"/>
        </w:rPr>
      </w:pPr>
      <w:r w:rsidRPr="00B33433">
        <w:rPr>
          <w:rFonts w:ascii="Calibri" w:eastAsia="Calibri" w:hAnsi="Calibri" w:cs="Calibri"/>
          <w:kern w:val="0"/>
          <w:u w:val="single"/>
          <w14:ligatures w14:val="none"/>
        </w:rPr>
        <w:t>Jedno spektakularne działanie PSSE w programie:</w:t>
      </w:r>
      <w:r w:rsidRPr="00B33433">
        <w:rPr>
          <w:rFonts w:ascii="Calibri" w:eastAsia="Calibri" w:hAnsi="Calibri" w:cs="Calibri"/>
          <w:kern w:val="0"/>
          <w14:ligatures w14:val="none"/>
        </w:rPr>
        <w:t xml:space="preserve"> </w:t>
      </w:r>
      <w:r w:rsidRPr="00B33433">
        <w:rPr>
          <w:rFonts w:ascii="Calibri" w:eastAsia="Calibri" w:hAnsi="Calibri" w:cs="Calibri"/>
          <w:color w:val="000000"/>
          <w:kern w:val="0"/>
          <w14:ligatures w14:val="none"/>
        </w:rPr>
        <w:t>19.05.2023 r. przeprowadzono prelekcję w Szkole Podstawowej Nr 1 im. M. Skłodowskiej-Curie w Łobzie, w której uczestniczyli uczniowie z klasy IV a. Podczas zajęć przedstawiono negatywne skutki palenia tytoniu. Ponadto omówiono szkodliwości zdrowotne związane z używaniem e-papierosów. Uczniowie wskazywali różnice związane z wyglądem zewnętrznym oraz stanem organów wewnętrznych osób palących i niepalących. W prelekcji uczestniczyło 26 osób.</w:t>
      </w:r>
    </w:p>
    <w:p w14:paraId="187C03B7" w14:textId="77777777" w:rsidR="00B33433" w:rsidRPr="001A1F34" w:rsidRDefault="00B33433" w:rsidP="001A1F34">
      <w:pPr>
        <w:spacing w:after="200" w:line="276" w:lineRule="auto"/>
        <w:ind w:left="720" w:hanging="720"/>
        <w:contextualSpacing/>
        <w:jc w:val="both"/>
        <w:rPr>
          <w:rFonts w:ascii="Calibri" w:eastAsia="Calibri" w:hAnsi="Calibri" w:cs="Calibri"/>
          <w:color w:val="000000"/>
          <w:kern w:val="0"/>
          <w14:ligatures w14:val="none"/>
        </w:rPr>
      </w:pPr>
      <w:r w:rsidRPr="00B33433">
        <w:rPr>
          <w:rFonts w:ascii="Calibri" w:eastAsia="Calibri" w:hAnsi="Calibri" w:cs="Calibri"/>
          <w:color w:val="000000"/>
          <w:kern w:val="0"/>
          <w:u w:val="single"/>
          <w14:ligatures w14:val="none"/>
        </w:rPr>
        <w:t>Liczba wizytacji:</w:t>
      </w:r>
      <w:r w:rsidRPr="00B33433">
        <w:rPr>
          <w:rFonts w:ascii="Calibri" w:eastAsia="Calibri" w:hAnsi="Calibri" w:cs="Calibri"/>
          <w:color w:val="000000"/>
          <w:kern w:val="0"/>
          <w14:ligatures w14:val="none"/>
        </w:rPr>
        <w:t xml:space="preserve"> 3</w:t>
      </w:r>
    </w:p>
    <w:p w14:paraId="23153EB8" w14:textId="73924244" w:rsidR="00B33433" w:rsidRPr="001A1F34" w:rsidRDefault="00B33433" w:rsidP="00934322">
      <w:pPr>
        <w:pStyle w:val="Akapitzlist"/>
        <w:widowControl w:val="0"/>
        <w:numPr>
          <w:ilvl w:val="1"/>
          <w:numId w:val="104"/>
        </w:numPr>
        <w:tabs>
          <w:tab w:val="left" w:pos="426"/>
        </w:tabs>
        <w:suppressAutoHyphens/>
        <w:autoSpaceDN w:val="0"/>
        <w:spacing w:after="0" w:line="276" w:lineRule="auto"/>
        <w:ind w:left="0" w:firstLine="0"/>
        <w:jc w:val="both"/>
        <w:rPr>
          <w:rFonts w:ascii="Calibri" w:eastAsia="Calibri" w:hAnsi="Calibri" w:cs="Calibri"/>
          <w:b/>
          <w:kern w:val="0"/>
          <w14:ligatures w14:val="none"/>
        </w:rPr>
      </w:pPr>
      <w:r w:rsidRPr="001A1F34">
        <w:rPr>
          <w:rFonts w:ascii="Calibri" w:eastAsia="Calibri" w:hAnsi="Calibri" w:cs="Calibri"/>
          <w:b/>
          <w:kern w:val="0"/>
          <w14:ligatures w14:val="none"/>
        </w:rPr>
        <w:t>„ARS, czyli jak dbać o miłość?”.</w:t>
      </w:r>
    </w:p>
    <w:p w14:paraId="0113ED84" w14:textId="611B5627" w:rsidR="00B33433" w:rsidRPr="00B33433" w:rsidRDefault="00B33433" w:rsidP="00934322">
      <w:pPr>
        <w:widowControl w:val="0"/>
        <w:suppressAutoHyphens/>
        <w:autoSpaceDN w:val="0"/>
        <w:spacing w:after="200" w:line="276" w:lineRule="auto"/>
        <w:ind w:firstLine="709"/>
        <w:contextualSpacing/>
        <w:jc w:val="both"/>
        <w:rPr>
          <w:rFonts w:ascii="Calibri" w:eastAsia="Calibri" w:hAnsi="Calibri" w:cs="Calibri"/>
          <w:kern w:val="0"/>
          <w14:ligatures w14:val="none"/>
        </w:rPr>
      </w:pPr>
      <w:r w:rsidRPr="00B33433">
        <w:rPr>
          <w:rFonts w:ascii="Calibri" w:eastAsia="Calibri" w:hAnsi="Calibri" w:cs="Calibri"/>
          <w:kern w:val="0"/>
          <w:u w:val="single"/>
          <w14:ligatures w14:val="none"/>
        </w:rPr>
        <w:t>Jedno spektakularne działanie PSSE w programie:</w:t>
      </w:r>
      <w:r w:rsidRPr="00B33433">
        <w:rPr>
          <w:rFonts w:ascii="Calibri" w:eastAsia="Calibri" w:hAnsi="Calibri" w:cs="Calibri"/>
          <w:kern w:val="0"/>
          <w14:ligatures w14:val="none"/>
        </w:rPr>
        <w:t xml:space="preserve"> 15.05.2023 r. rozesłano listy intencyjne do Zespołu Szkół w Resku oraz Prywatnej Branżowej Szkoły I Stopnia w Łobzie </w:t>
      </w:r>
      <w:r w:rsidR="00934322">
        <w:rPr>
          <w:rFonts w:ascii="Calibri" w:eastAsia="Calibri" w:hAnsi="Calibri" w:cs="Calibri"/>
          <w:kern w:val="0"/>
          <w14:ligatures w14:val="none"/>
        </w:rPr>
        <w:br/>
      </w:r>
      <w:r w:rsidRPr="00B33433">
        <w:rPr>
          <w:rFonts w:ascii="Calibri" w:eastAsia="Calibri" w:hAnsi="Calibri" w:cs="Calibri"/>
          <w:kern w:val="0"/>
          <w14:ligatures w14:val="none"/>
        </w:rPr>
        <w:t xml:space="preserve">z prośbą o wypełnienie i przesłanie arkuszy ewaluacyjnych za rok szkolny 2022/2023. Sprawozdawczość miała na celu przedstawienie rzeczywistej liczby uczniów biorącej udział </w:t>
      </w:r>
      <w:r w:rsidR="00391C45">
        <w:rPr>
          <w:rFonts w:ascii="Calibri" w:eastAsia="Calibri" w:hAnsi="Calibri" w:cs="Calibri"/>
          <w:kern w:val="0"/>
          <w14:ligatures w14:val="none"/>
        </w:rPr>
        <w:br/>
      </w:r>
      <w:r w:rsidRPr="00B33433">
        <w:rPr>
          <w:rFonts w:ascii="Calibri" w:eastAsia="Calibri" w:hAnsi="Calibri" w:cs="Calibri"/>
          <w:kern w:val="0"/>
          <w14:ligatures w14:val="none"/>
        </w:rPr>
        <w:t xml:space="preserve">w programie. Ponadto świetnie zobrazowała treści, które były znane i przyswojone przez uczniów oraz te obszary działań, które wymagały wzmocnienia. Jednocześnie korespondencja miała na celu podziękowanie za dotychczasową współpracę oraz działania podejmowane </w:t>
      </w:r>
      <w:r w:rsidR="00391C45">
        <w:rPr>
          <w:rFonts w:ascii="Calibri" w:eastAsia="Calibri" w:hAnsi="Calibri" w:cs="Calibri"/>
          <w:kern w:val="0"/>
          <w14:ligatures w14:val="none"/>
        </w:rPr>
        <w:br/>
      </w:r>
      <w:r w:rsidRPr="00B33433">
        <w:rPr>
          <w:rFonts w:ascii="Calibri" w:eastAsia="Calibri" w:hAnsi="Calibri" w:cs="Calibri"/>
          <w:kern w:val="0"/>
          <w14:ligatures w14:val="none"/>
        </w:rPr>
        <w:t>w ramach programu. Działanie objęło swym zasięgiem 2 odbiorców.</w:t>
      </w:r>
    </w:p>
    <w:p w14:paraId="748B9E2B" w14:textId="77777777" w:rsidR="00B33433" w:rsidRPr="001A1F34" w:rsidRDefault="00B33433" w:rsidP="001A1F34">
      <w:pPr>
        <w:widowControl w:val="0"/>
        <w:suppressAutoHyphens/>
        <w:autoSpaceDN w:val="0"/>
        <w:spacing w:after="200" w:line="276" w:lineRule="auto"/>
        <w:contextualSpacing/>
        <w:jc w:val="both"/>
        <w:rPr>
          <w:rFonts w:ascii="Calibri" w:eastAsia="Calibri" w:hAnsi="Calibri" w:cs="Calibri"/>
          <w:color w:val="000000"/>
          <w:kern w:val="0"/>
          <w14:ligatures w14:val="none"/>
        </w:rPr>
      </w:pPr>
      <w:r w:rsidRPr="00B33433">
        <w:rPr>
          <w:rFonts w:ascii="Calibri" w:eastAsia="Calibri" w:hAnsi="Calibri" w:cs="Calibri"/>
          <w:color w:val="000000"/>
          <w:kern w:val="0"/>
          <w:u w:val="single"/>
          <w14:ligatures w14:val="none"/>
        </w:rPr>
        <w:t>Liczba wizytacji:</w:t>
      </w:r>
      <w:r w:rsidRPr="00B33433">
        <w:rPr>
          <w:rFonts w:ascii="Calibri" w:eastAsia="Calibri" w:hAnsi="Calibri" w:cs="Calibri"/>
          <w:color w:val="000000"/>
          <w:kern w:val="0"/>
          <w14:ligatures w14:val="none"/>
        </w:rPr>
        <w:t xml:space="preserve"> 0</w:t>
      </w:r>
    </w:p>
    <w:p w14:paraId="758F7EF7" w14:textId="1790C4AB" w:rsidR="001E7CD6" w:rsidRPr="001A1F34" w:rsidRDefault="001E7CD6" w:rsidP="00391C45">
      <w:pPr>
        <w:pStyle w:val="Akapitzlist"/>
        <w:widowControl w:val="0"/>
        <w:numPr>
          <w:ilvl w:val="1"/>
          <w:numId w:val="104"/>
        </w:numPr>
        <w:tabs>
          <w:tab w:val="left" w:pos="426"/>
        </w:tabs>
        <w:suppressAutoHyphens/>
        <w:autoSpaceDN w:val="0"/>
        <w:spacing w:after="0" w:line="276" w:lineRule="auto"/>
        <w:ind w:left="0" w:firstLine="0"/>
        <w:jc w:val="both"/>
        <w:rPr>
          <w:rFonts w:ascii="Calibri" w:eastAsia="Calibri" w:hAnsi="Calibri" w:cs="Calibri"/>
          <w:b/>
          <w:bCs/>
          <w:kern w:val="0"/>
          <w14:ligatures w14:val="none"/>
        </w:rPr>
      </w:pPr>
      <w:r w:rsidRPr="001A1F34">
        <w:rPr>
          <w:rFonts w:ascii="Calibri" w:eastAsia="Calibri" w:hAnsi="Calibri" w:cs="Calibri"/>
          <w:b/>
          <w:bCs/>
          <w:kern w:val="0"/>
          <w14:ligatures w14:val="none"/>
        </w:rPr>
        <w:t>„Krajowy Program Zapobiegania Zakażeniom HIV i Zwalczania AIDS”.</w:t>
      </w:r>
    </w:p>
    <w:p w14:paraId="1D06BFBF" w14:textId="77777777" w:rsidR="001E7CD6" w:rsidRPr="00B33433" w:rsidRDefault="001E7CD6" w:rsidP="00391C45">
      <w:pPr>
        <w:widowControl w:val="0"/>
        <w:suppressAutoHyphens/>
        <w:autoSpaceDN w:val="0"/>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31/ liczba odbiorców – 420</w:t>
      </w:r>
    </w:p>
    <w:p w14:paraId="26F6B929" w14:textId="77777777" w:rsidR="001E7CD6" w:rsidRPr="00B33433" w:rsidRDefault="001E7CD6" w:rsidP="00391C45">
      <w:pPr>
        <w:widowControl w:val="0"/>
        <w:suppressAutoHyphens/>
        <w:autoSpaceDN w:val="0"/>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2 działania:</w:t>
      </w:r>
      <w:r w:rsidRPr="00B33433">
        <w:rPr>
          <w:rFonts w:ascii="Calibri" w:eastAsia="Calibri" w:hAnsi="Calibri" w:cs="Calibri"/>
          <w:bCs/>
          <w:kern w:val="0"/>
          <w14:ligatures w14:val="none"/>
        </w:rPr>
        <w:t xml:space="preserve"> </w:t>
      </w:r>
    </w:p>
    <w:p w14:paraId="622A2B44" w14:textId="77777777" w:rsidR="001E7CD6" w:rsidRPr="00B33433" w:rsidRDefault="001E7CD6" w:rsidP="00391C45">
      <w:pPr>
        <w:widowControl w:val="0"/>
        <w:numPr>
          <w:ilvl w:val="0"/>
          <w:numId w:val="94"/>
        </w:numPr>
        <w:tabs>
          <w:tab w:val="left" w:pos="284"/>
        </w:tabs>
        <w:suppressAutoHyphens/>
        <w:autoSpaceDN w:val="0"/>
        <w:spacing w:after="200" w:line="276" w:lineRule="auto"/>
        <w:ind w:left="0" w:firstLine="0"/>
        <w:contextualSpacing/>
        <w:jc w:val="both"/>
        <w:rPr>
          <w:rFonts w:ascii="Calibri" w:eastAsia="Calibri" w:hAnsi="Calibri" w:cs="Calibri"/>
          <w:bCs/>
          <w:kern w:val="0"/>
          <w14:ligatures w14:val="none"/>
        </w:rPr>
      </w:pPr>
      <w:r w:rsidRPr="00B33433">
        <w:rPr>
          <w:rFonts w:ascii="Calibri" w:eastAsia="Calibri" w:hAnsi="Calibri" w:cs="Calibri"/>
          <w:bCs/>
          <w:kern w:val="0"/>
          <w14:ligatures w14:val="none"/>
        </w:rPr>
        <w:t>20.06.2023 r. przeprowadzono wykład w Zespole Szkół w Resku dla uczniów z klas I – IV LO</w:t>
      </w:r>
      <w:r w:rsidRPr="00B33433">
        <w:rPr>
          <w:rFonts w:ascii="Calibri" w:eastAsia="Calibri" w:hAnsi="Calibri" w:cs="Calibri"/>
          <w:kern w:val="0"/>
          <w14:ligatures w14:val="none"/>
        </w:rPr>
        <w:t>. Zajęcia zostały przeprowadzone nt. profilaktyki HIV/ AIDS w oparciu o prezentację multimedialną oraz spoty:</w:t>
      </w:r>
    </w:p>
    <w:p w14:paraId="06CAB396" w14:textId="77777777" w:rsidR="001E7CD6" w:rsidRPr="00B33433" w:rsidRDefault="001E7CD6" w:rsidP="00391C45">
      <w:pPr>
        <w:widowControl w:val="0"/>
        <w:suppressAutoHyphens/>
        <w:autoSpaceDN w:val="0"/>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 „Coś was łączy? Zrób test na HIV” oraz</w:t>
      </w:r>
    </w:p>
    <w:p w14:paraId="295839D7" w14:textId="77777777" w:rsidR="001E7CD6" w:rsidRPr="00B33433" w:rsidRDefault="001E7CD6" w:rsidP="00391C45">
      <w:pPr>
        <w:widowControl w:val="0"/>
        <w:suppressAutoHyphens/>
        <w:autoSpaceDN w:val="0"/>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 „AIDS – epidemia wciąż niepokonana”.</w:t>
      </w:r>
    </w:p>
    <w:p w14:paraId="38AFB75C" w14:textId="77777777" w:rsidR="001E7CD6" w:rsidRPr="00B33433" w:rsidRDefault="001E7CD6" w:rsidP="00391C45">
      <w:pPr>
        <w:widowControl w:val="0"/>
        <w:suppressAutoHyphens/>
        <w:autoSpaceDN w:val="0"/>
        <w:spacing w:after="200" w:line="276" w:lineRule="auto"/>
        <w:ind w:firstLine="709"/>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Wykład miał na celu przedstawienie i omówienie prozdrowotnych postaw z zakresu profilaktyki HIV/ AIDS. W wykładzie uczestniczyło 66 osób.</w:t>
      </w:r>
    </w:p>
    <w:p w14:paraId="481A1E7C" w14:textId="14E6B2C7" w:rsidR="001E7CD6" w:rsidRPr="00B33433" w:rsidRDefault="001E7CD6" w:rsidP="00391C45">
      <w:pPr>
        <w:widowControl w:val="0"/>
        <w:numPr>
          <w:ilvl w:val="0"/>
          <w:numId w:val="94"/>
        </w:numPr>
        <w:tabs>
          <w:tab w:val="left" w:pos="284"/>
        </w:tabs>
        <w:suppressAutoHyphens/>
        <w:autoSpaceDN w:val="0"/>
        <w:spacing w:after="200" w:line="276" w:lineRule="auto"/>
        <w:ind w:left="0" w:firstLine="0"/>
        <w:contextualSpacing/>
        <w:jc w:val="both"/>
        <w:rPr>
          <w:rFonts w:ascii="Calibri" w:eastAsia="Calibri" w:hAnsi="Calibri" w:cs="Calibri"/>
          <w:kern w:val="0"/>
          <w:u w:val="single"/>
          <w14:ligatures w14:val="none"/>
        </w:rPr>
      </w:pPr>
      <w:r w:rsidRPr="00B33433">
        <w:rPr>
          <w:rFonts w:ascii="Calibri" w:eastAsia="Calibri" w:hAnsi="Calibri" w:cs="Calibri"/>
          <w:kern w:val="0"/>
          <w14:ligatures w14:val="none"/>
        </w:rPr>
        <w:t xml:space="preserve">14.12.2023 r. po raz kolejny zorganizowano stoisko informacyjno – edukacyjne w Łobeskim Domu Kultury podczas cyklicznego poboru krwi. Podczas wydarzenia przedstawiono </w:t>
      </w:r>
      <w:r w:rsidR="00391C45">
        <w:rPr>
          <w:rFonts w:ascii="Calibri" w:eastAsia="Calibri" w:hAnsi="Calibri" w:cs="Calibri"/>
          <w:kern w:val="0"/>
          <w14:ligatures w14:val="none"/>
        </w:rPr>
        <w:br/>
      </w:r>
      <w:r w:rsidRPr="00B33433">
        <w:rPr>
          <w:rFonts w:ascii="Calibri" w:eastAsia="Calibri" w:hAnsi="Calibri" w:cs="Calibri"/>
          <w:kern w:val="0"/>
          <w14:ligatures w14:val="none"/>
        </w:rPr>
        <w:lastRenderedPageBreak/>
        <w:t>i omówiono zasady dotyczące zapobiegania HIV oraz zwalczania AIDS. Ponadto odwiedzający stoisko mieli możliwość pobrania materiałów edukacyjnych dot. profilaktyki HIV/AIDS. Podjęto ścisłą współpracę z organizatorem poborów krwi – Stowarzyszeniem „Kropla Życia”, dlatego też stoiska są organizowane cyklicznie. W ww. wydarzeniu wzięły udział 54 osoby.</w:t>
      </w:r>
    </w:p>
    <w:p w14:paraId="2D1061A0" w14:textId="77777777" w:rsidR="001E7CD6" w:rsidRPr="00B33433" w:rsidRDefault="001E7CD6" w:rsidP="001A1F34">
      <w:pPr>
        <w:widowControl w:val="0"/>
        <w:suppressAutoHyphens/>
        <w:autoSpaceDN w:val="0"/>
        <w:spacing w:after="0" w:line="276" w:lineRule="auto"/>
        <w:jc w:val="both"/>
        <w:rPr>
          <w:rFonts w:ascii="Calibri" w:eastAsia="Times New Roman" w:hAnsi="Calibri" w:cs="Calibri"/>
          <w:kern w:val="0"/>
          <w:u w:val="single"/>
          <w:lang w:eastAsia="pl-PL"/>
          <w14:ligatures w14:val="none"/>
        </w:rPr>
      </w:pPr>
      <w:r w:rsidRPr="00B33433">
        <w:rPr>
          <w:rFonts w:ascii="Calibri" w:eastAsia="Times New Roman" w:hAnsi="Calibri" w:cs="Calibri"/>
          <w:noProof/>
          <w:kern w:val="0"/>
          <w:lang w:eastAsia="pl-PL"/>
          <w14:ligatures w14:val="none"/>
        </w:rPr>
        <w:drawing>
          <wp:anchor distT="0" distB="0" distL="114300" distR="114300" simplePos="0" relativeHeight="251676672" behindDoc="1" locked="0" layoutInCell="1" allowOverlap="1" wp14:anchorId="3B620608" wp14:editId="3A8E28B0">
            <wp:simplePos x="0" y="0"/>
            <wp:positionH relativeFrom="column">
              <wp:posOffset>2150643</wp:posOffset>
            </wp:positionH>
            <wp:positionV relativeFrom="paragraph">
              <wp:posOffset>125755</wp:posOffset>
            </wp:positionV>
            <wp:extent cx="1463040" cy="1097281"/>
            <wp:effectExtent l="0" t="0" r="0" b="0"/>
            <wp:wrapNone/>
            <wp:docPr id="1841196646" name="Obraz 1" descr="Obraz zawierający transport, pojazd, autobus, Pojazd ląd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96646" name="Obraz 1" descr="Obraz zawierający transport, pojazd, autobus, Pojazd lądowy&#10;&#10;Opis wygenerowany automatyczn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040" cy="1097281"/>
                    </a:xfrm>
                    <a:prstGeom prst="rect">
                      <a:avLst/>
                    </a:prstGeom>
                  </pic:spPr>
                </pic:pic>
              </a:graphicData>
            </a:graphic>
            <wp14:sizeRelH relativeFrom="page">
              <wp14:pctWidth>0</wp14:pctWidth>
            </wp14:sizeRelH>
            <wp14:sizeRelV relativeFrom="page">
              <wp14:pctHeight>0</wp14:pctHeight>
            </wp14:sizeRelV>
          </wp:anchor>
        </w:drawing>
      </w:r>
      <w:r w:rsidRPr="00B33433">
        <w:rPr>
          <w:rFonts w:ascii="Calibri" w:eastAsia="Times New Roman" w:hAnsi="Calibri" w:cs="Calibri"/>
          <w:noProof/>
          <w:kern w:val="0"/>
          <w:lang w:eastAsia="pl-PL"/>
          <w14:ligatures w14:val="none"/>
        </w:rPr>
        <w:t xml:space="preserve"> </w:t>
      </w:r>
      <w:r w:rsidRPr="00B33433">
        <w:rPr>
          <w:rFonts w:ascii="Calibri" w:eastAsia="Times New Roman" w:hAnsi="Calibri" w:cs="Calibri"/>
          <w:noProof/>
          <w:kern w:val="0"/>
          <w:lang w:eastAsia="pl-PL"/>
          <w14:ligatures w14:val="none"/>
        </w:rPr>
        <w:drawing>
          <wp:anchor distT="0" distB="0" distL="114300" distR="114300" simplePos="0" relativeHeight="251675648" behindDoc="1" locked="0" layoutInCell="1" allowOverlap="1" wp14:anchorId="7ABBC239" wp14:editId="10170031">
            <wp:simplePos x="0" y="0"/>
            <wp:positionH relativeFrom="column">
              <wp:posOffset>4337685</wp:posOffset>
            </wp:positionH>
            <wp:positionV relativeFrom="paragraph">
              <wp:posOffset>139700</wp:posOffset>
            </wp:positionV>
            <wp:extent cx="1426464" cy="1069847"/>
            <wp:effectExtent l="0" t="0" r="0" b="0"/>
            <wp:wrapNone/>
            <wp:docPr id="1621817979" name="Obraz 1" descr="Obraz zawierający ubrania, obuwie, tekst,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17979" name="Obraz 1" descr="Obraz zawierający ubrania, obuwie, tekst, osoba&#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6464" cy="1069847"/>
                    </a:xfrm>
                    <a:prstGeom prst="rect">
                      <a:avLst/>
                    </a:prstGeom>
                  </pic:spPr>
                </pic:pic>
              </a:graphicData>
            </a:graphic>
            <wp14:sizeRelH relativeFrom="page">
              <wp14:pctWidth>0</wp14:pctWidth>
            </wp14:sizeRelH>
            <wp14:sizeRelV relativeFrom="page">
              <wp14:pctHeight>0</wp14:pctHeight>
            </wp14:sizeRelV>
          </wp:anchor>
        </w:drawing>
      </w:r>
      <w:r w:rsidRPr="00B33433">
        <w:rPr>
          <w:rFonts w:ascii="Calibri" w:eastAsia="Times New Roman" w:hAnsi="Calibri" w:cs="Calibri"/>
          <w:noProof/>
          <w:kern w:val="0"/>
          <w:lang w:eastAsia="pl-PL"/>
          <w14:ligatures w14:val="none"/>
        </w:rPr>
        <w:drawing>
          <wp:anchor distT="0" distB="0" distL="114300" distR="114300" simplePos="0" relativeHeight="251674624" behindDoc="1" locked="0" layoutInCell="1" allowOverlap="1" wp14:anchorId="5D6F1876" wp14:editId="0A0A5DB5">
            <wp:simplePos x="0" y="0"/>
            <wp:positionH relativeFrom="column">
              <wp:posOffset>0</wp:posOffset>
            </wp:positionH>
            <wp:positionV relativeFrom="paragraph">
              <wp:posOffset>134214</wp:posOffset>
            </wp:positionV>
            <wp:extent cx="1433779" cy="1075334"/>
            <wp:effectExtent l="0" t="0" r="0" b="0"/>
            <wp:wrapNone/>
            <wp:docPr id="1298402070" name="Obraz 1" descr="Obraz zawierający ubrania, tekst, osoba, człowie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02070" name="Obraz 1" descr="Obraz zawierający ubrania, tekst, osoba, człowiek&#10;&#10;Opis wygenerowany automatyczni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3779" cy="1075334"/>
                    </a:xfrm>
                    <a:prstGeom prst="rect">
                      <a:avLst/>
                    </a:prstGeom>
                  </pic:spPr>
                </pic:pic>
              </a:graphicData>
            </a:graphic>
            <wp14:sizeRelH relativeFrom="page">
              <wp14:pctWidth>0</wp14:pctWidth>
            </wp14:sizeRelH>
            <wp14:sizeRelV relativeFrom="page">
              <wp14:pctHeight>0</wp14:pctHeight>
            </wp14:sizeRelV>
          </wp:anchor>
        </w:drawing>
      </w:r>
    </w:p>
    <w:p w14:paraId="687E0426" w14:textId="77777777" w:rsidR="001E7CD6" w:rsidRPr="00B33433" w:rsidRDefault="001E7CD6" w:rsidP="001A1F34">
      <w:pPr>
        <w:widowControl w:val="0"/>
        <w:suppressAutoHyphens/>
        <w:autoSpaceDN w:val="0"/>
        <w:spacing w:after="0" w:line="276" w:lineRule="auto"/>
        <w:jc w:val="both"/>
        <w:rPr>
          <w:rFonts w:ascii="Calibri" w:eastAsia="Times New Roman" w:hAnsi="Calibri" w:cs="Calibri"/>
          <w:kern w:val="0"/>
          <w:u w:val="single"/>
          <w:lang w:eastAsia="pl-PL"/>
          <w14:ligatures w14:val="none"/>
        </w:rPr>
      </w:pPr>
    </w:p>
    <w:p w14:paraId="68A75021" w14:textId="4039BAFD" w:rsidR="00B33433" w:rsidRPr="00B33433" w:rsidRDefault="001E7CD6" w:rsidP="001A1F34">
      <w:pPr>
        <w:widowControl w:val="0"/>
        <w:suppressAutoHyphens/>
        <w:autoSpaceDN w:val="0"/>
        <w:spacing w:after="200" w:line="276" w:lineRule="auto"/>
        <w:contextualSpacing/>
        <w:jc w:val="both"/>
        <w:rPr>
          <w:rFonts w:ascii="Calibri" w:eastAsia="Calibri" w:hAnsi="Calibri" w:cs="Calibri"/>
          <w:b/>
          <w:kern w:val="0"/>
          <w14:ligatures w14:val="none"/>
        </w:rPr>
      </w:pPr>
      <w:r w:rsidRPr="001A1F34">
        <w:rPr>
          <w:rFonts w:ascii="Calibri" w:eastAsia="Calibri" w:hAnsi="Calibri" w:cs="Calibri"/>
          <w:b/>
          <w:color w:val="000000"/>
          <w:kern w:val="0"/>
          <w14:ligatures w14:val="none"/>
        </w:rPr>
        <w:t>1.5.</w:t>
      </w:r>
      <w:r w:rsidR="00B33433" w:rsidRPr="00B33433">
        <w:rPr>
          <w:rFonts w:ascii="Calibri" w:eastAsia="Calibri" w:hAnsi="Calibri" w:cs="Calibri"/>
          <w:b/>
          <w:color w:val="000000"/>
          <w:kern w:val="0"/>
          <w14:ligatures w14:val="none"/>
        </w:rPr>
        <w:t xml:space="preserve"> „Trzymaj Formę!”.</w:t>
      </w:r>
    </w:p>
    <w:p w14:paraId="07BF3C06" w14:textId="77777777" w:rsidR="006B34AE" w:rsidRDefault="006B34AE" w:rsidP="006B34AE">
      <w:pPr>
        <w:widowControl w:val="0"/>
        <w:suppressAutoHyphens/>
        <w:autoSpaceDN w:val="0"/>
        <w:spacing w:after="200" w:line="276" w:lineRule="auto"/>
        <w:ind w:firstLine="709"/>
        <w:contextualSpacing/>
        <w:jc w:val="both"/>
        <w:rPr>
          <w:rFonts w:ascii="Calibri" w:eastAsia="Calibri" w:hAnsi="Calibri" w:cs="Calibri"/>
          <w:kern w:val="0"/>
          <w:u w:val="single"/>
          <w14:ligatures w14:val="none"/>
        </w:rPr>
      </w:pPr>
    </w:p>
    <w:p w14:paraId="7AC620A4" w14:textId="77777777" w:rsidR="006B34AE" w:rsidRDefault="006B34AE" w:rsidP="006B34AE">
      <w:pPr>
        <w:widowControl w:val="0"/>
        <w:suppressAutoHyphens/>
        <w:autoSpaceDN w:val="0"/>
        <w:spacing w:after="200" w:line="276" w:lineRule="auto"/>
        <w:ind w:firstLine="709"/>
        <w:contextualSpacing/>
        <w:jc w:val="both"/>
        <w:rPr>
          <w:rFonts w:ascii="Calibri" w:eastAsia="Calibri" w:hAnsi="Calibri" w:cs="Calibri"/>
          <w:kern w:val="0"/>
          <w:u w:val="single"/>
          <w14:ligatures w14:val="none"/>
        </w:rPr>
      </w:pPr>
    </w:p>
    <w:p w14:paraId="172B6D79" w14:textId="77777777" w:rsidR="006B34AE" w:rsidRDefault="006B34AE" w:rsidP="006B34AE">
      <w:pPr>
        <w:widowControl w:val="0"/>
        <w:suppressAutoHyphens/>
        <w:autoSpaceDN w:val="0"/>
        <w:spacing w:after="200" w:line="276" w:lineRule="auto"/>
        <w:ind w:firstLine="709"/>
        <w:contextualSpacing/>
        <w:jc w:val="both"/>
        <w:rPr>
          <w:rFonts w:ascii="Calibri" w:eastAsia="Calibri" w:hAnsi="Calibri" w:cs="Calibri"/>
          <w:kern w:val="0"/>
          <w:u w:val="single"/>
          <w14:ligatures w14:val="none"/>
        </w:rPr>
      </w:pPr>
    </w:p>
    <w:p w14:paraId="75B9FB38" w14:textId="1DDF361B" w:rsidR="00B33433" w:rsidRPr="006B34AE" w:rsidRDefault="00B33433" w:rsidP="006B34AE">
      <w:pPr>
        <w:widowControl w:val="0"/>
        <w:suppressAutoHyphens/>
        <w:autoSpaceDN w:val="0"/>
        <w:spacing w:after="200" w:line="276" w:lineRule="auto"/>
        <w:ind w:firstLine="709"/>
        <w:contextualSpacing/>
        <w:jc w:val="both"/>
        <w:rPr>
          <w:rFonts w:ascii="Calibri" w:eastAsia="Calibri" w:hAnsi="Calibri" w:cs="Calibri"/>
          <w:kern w:val="0"/>
          <w:u w:val="single"/>
          <w14:ligatures w14:val="none"/>
        </w:rPr>
      </w:pPr>
      <w:r w:rsidRPr="00B33433">
        <w:rPr>
          <w:rFonts w:ascii="Calibri" w:eastAsia="Calibri" w:hAnsi="Calibri" w:cs="Calibri"/>
          <w:kern w:val="0"/>
          <w:u w:val="single"/>
          <w14:ligatures w14:val="none"/>
        </w:rPr>
        <w:t>Jedno spektakularne działanie PSSE w programie:</w:t>
      </w:r>
      <w:r w:rsidRPr="00B33433">
        <w:rPr>
          <w:rFonts w:ascii="Calibri" w:eastAsia="Calibri" w:hAnsi="Calibri" w:cs="Calibri"/>
          <w:kern w:val="0"/>
          <w14:ligatures w14:val="none"/>
        </w:rPr>
        <w:t xml:space="preserve"> 20.09.2023 r. przeprowadzono prelekcję w Szkole Podstawowej im. Wojska Polskiego w Runowie Pomorskim, w której uczestniczyli uczniowie z klasy V a i VI a. Podczas zajęć omówiono zasady racjonalnego żywienia, podkreślono znaczenie codziennej aktywności fizycznej dla zdrowia, omówiono negatywne skutki spożywania zbyt dużej ilości cukrów oraz soli a także przedstawiono prawidłowe przechowywanie produktów w lodówce. Ponadto na podstawie zdobytej wiedzy uczniowie odczytywali składniki z etykiet spożywczych. W prelekcji uczestniczyło 29 osób.</w:t>
      </w:r>
    </w:p>
    <w:p w14:paraId="7AE78F7F" w14:textId="77777777" w:rsidR="00B33433" w:rsidRDefault="00B33433" w:rsidP="001A1F34">
      <w:pPr>
        <w:widowControl w:val="0"/>
        <w:suppressAutoHyphens/>
        <w:autoSpaceDN w:val="0"/>
        <w:spacing w:after="200" w:line="276" w:lineRule="auto"/>
        <w:contextualSpacing/>
        <w:jc w:val="both"/>
        <w:rPr>
          <w:rFonts w:ascii="Calibri" w:eastAsia="Calibri" w:hAnsi="Calibri" w:cs="Calibri"/>
          <w:color w:val="000000"/>
          <w:kern w:val="0"/>
          <w14:ligatures w14:val="none"/>
        </w:rPr>
      </w:pPr>
      <w:r w:rsidRPr="00B33433">
        <w:rPr>
          <w:rFonts w:ascii="Calibri" w:eastAsia="Calibri" w:hAnsi="Calibri" w:cs="Calibri"/>
          <w:color w:val="000000"/>
          <w:kern w:val="0"/>
          <w:u w:val="single"/>
          <w14:ligatures w14:val="none"/>
        </w:rPr>
        <w:t>Liczba wizytacji:</w:t>
      </w:r>
      <w:r w:rsidRPr="00B33433">
        <w:rPr>
          <w:rFonts w:ascii="Calibri" w:eastAsia="Calibri" w:hAnsi="Calibri" w:cs="Calibri"/>
          <w:color w:val="000000"/>
          <w:kern w:val="0"/>
          <w14:ligatures w14:val="none"/>
        </w:rPr>
        <w:t xml:space="preserve"> 3</w:t>
      </w:r>
    </w:p>
    <w:p w14:paraId="1CA8689D" w14:textId="77777777" w:rsidR="00EB5BB8" w:rsidRDefault="00EB5BB8" w:rsidP="00EB5BB8">
      <w:pPr>
        <w:widowControl w:val="0"/>
        <w:suppressAutoHyphens/>
        <w:autoSpaceDN w:val="0"/>
        <w:spacing w:after="0" w:line="276" w:lineRule="auto"/>
        <w:jc w:val="both"/>
        <w:rPr>
          <w:rFonts w:ascii="Calibri" w:eastAsia="Calibri" w:hAnsi="Calibri" w:cs="Calibri"/>
          <w:b/>
          <w:bCs/>
          <w:color w:val="000000"/>
          <w:kern w:val="0"/>
          <w14:ligatures w14:val="none"/>
        </w:rPr>
      </w:pPr>
    </w:p>
    <w:p w14:paraId="0D83C5A9" w14:textId="67C21B91" w:rsidR="00EB5BB8" w:rsidRPr="00EB5BB8" w:rsidRDefault="00EB5BB8" w:rsidP="00EB5BB8">
      <w:pPr>
        <w:widowControl w:val="0"/>
        <w:suppressAutoHyphens/>
        <w:autoSpaceDN w:val="0"/>
        <w:spacing w:after="0" w:line="276" w:lineRule="auto"/>
        <w:jc w:val="both"/>
        <w:rPr>
          <w:rFonts w:ascii="Calibri" w:eastAsia="Calibri" w:hAnsi="Calibri" w:cs="Calibri"/>
          <w:b/>
          <w:kern w:val="0"/>
          <w14:ligatures w14:val="none"/>
        </w:rPr>
      </w:pPr>
      <w:r w:rsidRPr="00EB5BB8">
        <w:rPr>
          <w:rFonts w:ascii="Calibri" w:eastAsia="Calibri" w:hAnsi="Calibri" w:cs="Calibri"/>
          <w:b/>
          <w:bCs/>
          <w:color w:val="000000"/>
          <w:kern w:val="0"/>
          <w14:ligatures w14:val="none"/>
        </w:rPr>
        <w:t>1.5.</w:t>
      </w:r>
      <w:r w:rsidRPr="00EB5BB8">
        <w:rPr>
          <w:rFonts w:ascii="Calibri" w:eastAsia="Calibri" w:hAnsi="Calibri" w:cs="Calibri"/>
          <w:b/>
          <w:color w:val="000000"/>
          <w:kern w:val="0"/>
          <w14:ligatures w14:val="none"/>
        </w:rPr>
        <w:t xml:space="preserve"> „Trzymaj Formę!”.</w:t>
      </w:r>
    </w:p>
    <w:p w14:paraId="13428D9C" w14:textId="77777777" w:rsidR="00EB5BB8" w:rsidRPr="00EB5BB8" w:rsidRDefault="00EB5BB8" w:rsidP="00EB5BB8">
      <w:pPr>
        <w:widowControl w:val="0"/>
        <w:suppressAutoHyphens/>
        <w:autoSpaceDN w:val="0"/>
        <w:spacing w:after="200" w:line="276" w:lineRule="auto"/>
        <w:ind w:firstLine="709"/>
        <w:contextualSpacing/>
        <w:jc w:val="both"/>
        <w:rPr>
          <w:rFonts w:ascii="Calibri" w:eastAsia="Calibri" w:hAnsi="Calibri" w:cs="Calibri"/>
          <w:kern w:val="0"/>
          <w14:ligatures w14:val="none"/>
        </w:rPr>
      </w:pPr>
      <w:r w:rsidRPr="00EB5BB8">
        <w:rPr>
          <w:rFonts w:ascii="Calibri" w:eastAsia="Calibri" w:hAnsi="Calibri" w:cs="Calibri"/>
          <w:kern w:val="0"/>
          <w:u w:val="single"/>
          <w14:ligatures w14:val="none"/>
        </w:rPr>
        <w:t>Jedno spektakularne działanie PSSE w programie:</w:t>
      </w:r>
      <w:r w:rsidRPr="00EB5BB8">
        <w:rPr>
          <w:rFonts w:ascii="Calibri" w:eastAsia="Calibri" w:hAnsi="Calibri" w:cs="Calibri"/>
          <w:kern w:val="0"/>
          <w14:ligatures w14:val="none"/>
        </w:rPr>
        <w:t xml:space="preserve"> 20.09.2023 r. przeprowadzono prelekcję w Szkole Podstawowej im. Wojska Polskiego w Runowie Pomorskim, w której uczestniczyli uczniowie z klasy V a i VI a. Podczas zajęć omówiono zasady racjonalnego żywienia, podkreślono znaczenie codziennej aktywności fizycznej dla zdrowia, omówiono negatywne skutki spożywania zbyt dużej ilości cukrów oraz soli a także przedstawiono prawidłowe przechowywanie produktów w lodówce. Ponadto na podstawie zdobytej wiedzy uczniowie odczytywali składniki z etykiet spożywczych. W prelekcji uczestniczyło 29 osób.</w:t>
      </w:r>
    </w:p>
    <w:p w14:paraId="7B3F4966" w14:textId="77777777" w:rsidR="00EB5BB8" w:rsidRPr="00EB5BB8" w:rsidRDefault="00EB5BB8" w:rsidP="00EB5BB8">
      <w:pPr>
        <w:widowControl w:val="0"/>
        <w:suppressAutoHyphens/>
        <w:autoSpaceDN w:val="0"/>
        <w:spacing w:after="200" w:line="276" w:lineRule="auto"/>
        <w:contextualSpacing/>
        <w:jc w:val="both"/>
        <w:rPr>
          <w:rFonts w:ascii="Calibri" w:eastAsia="Calibri" w:hAnsi="Calibri" w:cs="Calibri"/>
          <w:kern w:val="0"/>
          <w14:ligatures w14:val="none"/>
        </w:rPr>
      </w:pPr>
      <w:r w:rsidRPr="00EB5BB8">
        <w:rPr>
          <w:rFonts w:ascii="Calibri" w:eastAsia="Calibri" w:hAnsi="Calibri" w:cs="Calibri"/>
          <w:color w:val="000000"/>
          <w:kern w:val="0"/>
          <w:u w:val="single"/>
          <w14:ligatures w14:val="none"/>
        </w:rPr>
        <w:t>Liczba wizytacji:</w:t>
      </w:r>
      <w:r w:rsidRPr="00EB5BB8">
        <w:rPr>
          <w:rFonts w:ascii="Calibri" w:eastAsia="Calibri" w:hAnsi="Calibri" w:cs="Calibri"/>
          <w:color w:val="000000"/>
          <w:kern w:val="0"/>
          <w14:ligatures w14:val="none"/>
        </w:rPr>
        <w:t xml:space="preserve"> 3</w:t>
      </w:r>
    </w:p>
    <w:p w14:paraId="4ED48FBA" w14:textId="45EFC2F1" w:rsidR="00EB5BB8" w:rsidRPr="00B33433" w:rsidRDefault="00EB5BB8" w:rsidP="001A1F34">
      <w:pPr>
        <w:widowControl w:val="0"/>
        <w:suppressAutoHyphens/>
        <w:autoSpaceDN w:val="0"/>
        <w:spacing w:after="200" w:line="276" w:lineRule="auto"/>
        <w:contextualSpacing/>
        <w:jc w:val="both"/>
        <w:rPr>
          <w:rFonts w:ascii="Calibri" w:eastAsia="Calibri" w:hAnsi="Calibri" w:cs="Calibri"/>
          <w:kern w:val="0"/>
          <w14:ligatures w14:val="none"/>
        </w:rPr>
      </w:pPr>
    </w:p>
    <w:p w14:paraId="6723F6BD" w14:textId="3772A63F" w:rsidR="00B33433" w:rsidRPr="00391C45" w:rsidRDefault="00B33433" w:rsidP="001A1F34">
      <w:pPr>
        <w:pStyle w:val="Akapitzlist"/>
        <w:numPr>
          <w:ilvl w:val="0"/>
          <w:numId w:val="104"/>
        </w:numPr>
        <w:autoSpaceDE w:val="0"/>
        <w:autoSpaceDN w:val="0"/>
        <w:adjustRightInd w:val="0"/>
        <w:spacing w:after="0" w:line="276" w:lineRule="auto"/>
        <w:jc w:val="both"/>
        <w:rPr>
          <w:rFonts w:ascii="Calibri" w:eastAsia="Times New Roman" w:hAnsi="Calibri" w:cs="Calibri"/>
          <w:b/>
          <w:bCs/>
          <w:color w:val="000000"/>
          <w:kern w:val="0"/>
          <w:lang w:eastAsia="pl-PL"/>
          <w14:ligatures w14:val="none"/>
        </w:rPr>
      </w:pPr>
      <w:r w:rsidRPr="00391C45">
        <w:rPr>
          <w:rFonts w:ascii="Calibri" w:eastAsia="Times New Roman" w:hAnsi="Calibri" w:cs="Calibri"/>
          <w:b/>
          <w:bCs/>
          <w:color w:val="000000"/>
          <w:kern w:val="0"/>
          <w:lang w:eastAsia="pl-PL"/>
          <w14:ligatures w14:val="none"/>
        </w:rPr>
        <w:t>Wojewódzkie programy edukacyjne:</w:t>
      </w:r>
    </w:p>
    <w:p w14:paraId="69BD9D14" w14:textId="77777777" w:rsidR="00B33433" w:rsidRPr="00B33433" w:rsidRDefault="00B33433" w:rsidP="001A1F34">
      <w:pPr>
        <w:autoSpaceDE w:val="0"/>
        <w:autoSpaceDN w:val="0"/>
        <w:adjustRightInd w:val="0"/>
        <w:spacing w:after="0" w:line="276" w:lineRule="auto"/>
        <w:jc w:val="both"/>
        <w:rPr>
          <w:rFonts w:ascii="Calibri" w:eastAsia="Times New Roman" w:hAnsi="Calibri" w:cs="Calibri"/>
          <w:kern w:val="0"/>
          <w:u w:val="single"/>
          <w:lang w:eastAsia="pl-PL"/>
          <w14:ligatures w14:val="none"/>
        </w:rPr>
      </w:pPr>
    </w:p>
    <w:p w14:paraId="2A40021A" w14:textId="54F28311" w:rsidR="00B33433" w:rsidRPr="001A1F34" w:rsidRDefault="00B33433" w:rsidP="00391C45">
      <w:pPr>
        <w:pStyle w:val="Akapitzlist"/>
        <w:numPr>
          <w:ilvl w:val="1"/>
          <w:numId w:val="87"/>
        </w:numPr>
        <w:tabs>
          <w:tab w:val="left" w:pos="426"/>
        </w:tabs>
        <w:autoSpaceDE w:val="0"/>
        <w:autoSpaceDN w:val="0"/>
        <w:adjustRightInd w:val="0"/>
        <w:spacing w:after="0" w:line="276" w:lineRule="auto"/>
        <w:ind w:left="0" w:firstLine="0"/>
        <w:jc w:val="both"/>
        <w:rPr>
          <w:rFonts w:ascii="Calibri" w:eastAsia="Times New Roman" w:hAnsi="Calibri" w:cs="Calibri"/>
          <w:b/>
          <w:bCs/>
          <w:kern w:val="0"/>
          <w:lang w:eastAsia="pl-PL"/>
          <w14:ligatures w14:val="none"/>
        </w:rPr>
      </w:pPr>
      <w:r w:rsidRPr="001A1F34">
        <w:rPr>
          <w:rFonts w:ascii="Calibri" w:eastAsia="Times New Roman" w:hAnsi="Calibri" w:cs="Calibri"/>
          <w:b/>
          <w:bCs/>
          <w:kern w:val="0"/>
          <w:lang w:eastAsia="pl-PL"/>
          <w14:ligatures w14:val="none"/>
        </w:rPr>
        <w:t>Wojewódzki Przedszkolny Program Zdrowia Jamy Ustnej i Zapobiegania Próchnicy pt. „Zdrowe zęby mamy – marchewkę zajadamy”.</w:t>
      </w:r>
    </w:p>
    <w:p w14:paraId="749D6041" w14:textId="24680E39" w:rsidR="00B33433" w:rsidRDefault="00B33433" w:rsidP="00391C45">
      <w:pPr>
        <w:spacing w:after="0" w:line="276" w:lineRule="auto"/>
        <w:ind w:firstLine="709"/>
        <w:jc w:val="both"/>
        <w:rPr>
          <w:rFonts w:ascii="Calibri" w:eastAsia="Times New Roman" w:hAnsi="Calibri" w:cs="Calibri"/>
          <w:color w:val="000000"/>
          <w:kern w:val="0"/>
          <w:lang w:eastAsia="pl-PL"/>
          <w14:ligatures w14:val="none"/>
        </w:rPr>
      </w:pPr>
      <w:r w:rsidRPr="00B33433">
        <w:rPr>
          <w:rFonts w:ascii="Calibri" w:eastAsia="Times New Roman" w:hAnsi="Calibri" w:cs="Calibri"/>
          <w:kern w:val="0"/>
          <w:u w:val="single"/>
          <w:lang w:eastAsia="pl-PL"/>
          <w14:ligatures w14:val="none"/>
        </w:rPr>
        <w:t>Jedno spektakularne działanie PSSE w programie:</w:t>
      </w:r>
      <w:r w:rsidRPr="00B33433">
        <w:rPr>
          <w:rFonts w:ascii="Calibri" w:eastAsia="Times New Roman" w:hAnsi="Calibri" w:cs="Calibri"/>
          <w:b/>
          <w:bCs/>
          <w:kern w:val="0"/>
          <w:lang w:eastAsia="pl-PL"/>
          <w14:ligatures w14:val="none"/>
        </w:rPr>
        <w:t xml:space="preserve"> </w:t>
      </w:r>
      <w:r w:rsidRPr="00B33433">
        <w:rPr>
          <w:rFonts w:ascii="Calibri" w:eastAsia="Times New Roman" w:hAnsi="Calibri" w:cs="Calibri"/>
          <w:kern w:val="0"/>
          <w:lang w:eastAsia="pl-PL"/>
          <w14:ligatures w14:val="none"/>
        </w:rPr>
        <w:t>27</w:t>
      </w:r>
      <w:r w:rsidRPr="00B33433">
        <w:rPr>
          <w:rFonts w:ascii="Calibri" w:eastAsia="Times New Roman" w:hAnsi="Calibri" w:cs="Calibri"/>
          <w:bCs/>
          <w:kern w:val="0"/>
          <w:lang w:eastAsia="pl-PL"/>
          <w14:ligatures w14:val="none"/>
        </w:rPr>
        <w:t xml:space="preserve">.11.2023 r. </w:t>
      </w:r>
      <w:r w:rsidRPr="00B33433">
        <w:rPr>
          <w:rFonts w:ascii="Calibri" w:eastAsia="Times New Roman" w:hAnsi="Calibri" w:cs="Calibri"/>
          <w:kern w:val="0"/>
          <w:lang w:eastAsia="pl-PL"/>
          <w14:ligatures w14:val="none"/>
        </w:rPr>
        <w:t xml:space="preserve">odbył się cykl narad, </w:t>
      </w:r>
      <w:r w:rsidR="00391C45">
        <w:rPr>
          <w:rFonts w:ascii="Calibri" w:eastAsia="Times New Roman" w:hAnsi="Calibri" w:cs="Calibri"/>
          <w:kern w:val="0"/>
          <w:lang w:eastAsia="pl-PL"/>
          <w14:ligatures w14:val="none"/>
        </w:rPr>
        <w:br/>
      </w:r>
      <w:r w:rsidRPr="00B33433">
        <w:rPr>
          <w:rFonts w:ascii="Calibri" w:eastAsia="Times New Roman" w:hAnsi="Calibri" w:cs="Calibri"/>
          <w:kern w:val="0"/>
          <w:lang w:eastAsia="pl-PL"/>
          <w14:ligatures w14:val="none"/>
        </w:rPr>
        <w:t xml:space="preserve">w których uczestniczyli koordynatorzy programu wraz z dyrekcją z Przedszkola Miejskiego </w:t>
      </w:r>
      <w:r w:rsidR="00391C45">
        <w:rPr>
          <w:rFonts w:ascii="Calibri" w:eastAsia="Times New Roman" w:hAnsi="Calibri" w:cs="Calibri"/>
          <w:kern w:val="0"/>
          <w:lang w:eastAsia="pl-PL"/>
          <w14:ligatures w14:val="none"/>
        </w:rPr>
        <w:br/>
      </w:r>
      <w:r w:rsidRPr="00B33433">
        <w:rPr>
          <w:rFonts w:ascii="Calibri" w:eastAsia="Times New Roman" w:hAnsi="Calibri" w:cs="Calibri"/>
          <w:kern w:val="0"/>
          <w:lang w:eastAsia="pl-PL"/>
          <w14:ligatures w14:val="none"/>
        </w:rPr>
        <w:t xml:space="preserve">Nr 1 im. K. Hałabały w Łobzie, Żłobka w Węgorzynie, Przedszkola Publicznego im. K. Lwa </w:t>
      </w:r>
      <w:r w:rsidR="00391C45">
        <w:rPr>
          <w:rFonts w:ascii="Calibri" w:eastAsia="Times New Roman" w:hAnsi="Calibri" w:cs="Calibri"/>
          <w:kern w:val="0"/>
          <w:lang w:eastAsia="pl-PL"/>
          <w14:ligatures w14:val="none"/>
        </w:rPr>
        <w:br/>
      </w:r>
      <w:r w:rsidRPr="00B33433">
        <w:rPr>
          <w:rFonts w:ascii="Calibri" w:eastAsia="Times New Roman" w:hAnsi="Calibri" w:cs="Calibri"/>
          <w:kern w:val="0"/>
          <w:lang w:eastAsia="pl-PL"/>
          <w14:ligatures w14:val="none"/>
        </w:rPr>
        <w:t xml:space="preserve">w Węgorzynie oraz Niepublicznej Szkoły Podstawowej Nr 1 w Radowie Wielkim. Podczas narad przedstawiono i omówiono założenia programu, cele oraz zadania. Zaprezentowano także metody oraz techniki programowe a także przedstawiono warunki prowadzenia zajęć </w:t>
      </w:r>
      <w:r w:rsidR="00391C45">
        <w:rPr>
          <w:rFonts w:ascii="Calibri" w:eastAsia="Times New Roman" w:hAnsi="Calibri" w:cs="Calibri"/>
          <w:kern w:val="0"/>
          <w:lang w:eastAsia="pl-PL"/>
          <w14:ligatures w14:val="none"/>
        </w:rPr>
        <w:br/>
      </w:r>
      <w:r w:rsidRPr="00B33433">
        <w:rPr>
          <w:rFonts w:ascii="Calibri" w:eastAsia="Times New Roman" w:hAnsi="Calibri" w:cs="Calibri"/>
          <w:kern w:val="0"/>
          <w:lang w:eastAsia="pl-PL"/>
          <w14:ligatures w14:val="none"/>
        </w:rPr>
        <w:t>w ramach programu. Ponadto omówiono scenariusze zajęć programowych. W naradach uczestniczyło łącznie 9 osób.</w:t>
      </w:r>
      <w:r w:rsidRPr="00B33433">
        <w:rPr>
          <w:rFonts w:ascii="Calibri" w:eastAsia="Times New Roman" w:hAnsi="Calibri" w:cs="Calibri"/>
          <w:color w:val="000000"/>
          <w:kern w:val="0"/>
          <w:lang w:eastAsia="pl-PL"/>
          <w14:ligatures w14:val="none"/>
        </w:rPr>
        <w:t xml:space="preserve"> </w:t>
      </w:r>
    </w:p>
    <w:p w14:paraId="5A9E2D99" w14:textId="77777777" w:rsidR="00391C45" w:rsidRPr="00B33433" w:rsidRDefault="00391C45" w:rsidP="00391C45">
      <w:pPr>
        <w:spacing w:after="0" w:line="276" w:lineRule="auto"/>
        <w:ind w:firstLine="709"/>
        <w:jc w:val="both"/>
        <w:rPr>
          <w:rFonts w:ascii="Calibri" w:eastAsia="Times New Roman" w:hAnsi="Calibri" w:cs="Calibri"/>
          <w:kern w:val="0"/>
          <w:lang w:eastAsia="pl-PL"/>
          <w14:ligatures w14:val="none"/>
        </w:rPr>
      </w:pPr>
    </w:p>
    <w:p w14:paraId="5482A263" w14:textId="5FA0A82F" w:rsidR="00B33433" w:rsidRPr="001A1F34" w:rsidRDefault="00B33433" w:rsidP="00391C45">
      <w:pPr>
        <w:pStyle w:val="Akapitzlist"/>
        <w:numPr>
          <w:ilvl w:val="1"/>
          <w:numId w:val="104"/>
        </w:numPr>
        <w:tabs>
          <w:tab w:val="left" w:pos="284"/>
          <w:tab w:val="left" w:pos="426"/>
        </w:tabs>
        <w:spacing w:after="0" w:line="276" w:lineRule="auto"/>
        <w:ind w:left="0" w:firstLine="0"/>
        <w:jc w:val="both"/>
        <w:rPr>
          <w:rFonts w:ascii="Calibri" w:eastAsia="Calibri" w:hAnsi="Calibri" w:cs="Calibri"/>
          <w:kern w:val="0"/>
          <w14:ligatures w14:val="none"/>
        </w:rPr>
      </w:pPr>
      <w:r w:rsidRPr="001A1F34">
        <w:rPr>
          <w:rFonts w:ascii="Calibri" w:eastAsia="Calibri" w:hAnsi="Calibri" w:cs="Calibri"/>
          <w:b/>
          <w:bCs/>
          <w:kern w:val="0"/>
          <w14:ligatures w14:val="none"/>
        </w:rPr>
        <w:t>Program higieny i profilaktyki wybranych chorób zakaźnych pt. „Higiena naszą tarczą ochronną”.</w:t>
      </w:r>
    </w:p>
    <w:p w14:paraId="329C84B6" w14:textId="77777777" w:rsidR="00B33433" w:rsidRPr="00B33433" w:rsidRDefault="00B33433" w:rsidP="00391C45">
      <w:pPr>
        <w:spacing w:after="200" w:line="276" w:lineRule="auto"/>
        <w:ind w:firstLine="709"/>
        <w:contextualSpacing/>
        <w:jc w:val="both"/>
        <w:rPr>
          <w:rFonts w:ascii="Calibri" w:eastAsia="Calibri" w:hAnsi="Calibri" w:cs="Calibri"/>
          <w:kern w:val="0"/>
          <w14:ligatures w14:val="none"/>
        </w:rPr>
      </w:pPr>
      <w:r w:rsidRPr="00B33433">
        <w:rPr>
          <w:rFonts w:ascii="Calibri" w:eastAsia="Calibri" w:hAnsi="Calibri" w:cs="Calibri"/>
          <w:kern w:val="0"/>
          <w:u w:val="single"/>
          <w14:ligatures w14:val="none"/>
        </w:rPr>
        <w:t>Jedno spektakularne działanie PSSE w programie:</w:t>
      </w:r>
      <w:r w:rsidRPr="00B33433">
        <w:rPr>
          <w:rFonts w:ascii="Calibri" w:eastAsia="Calibri" w:hAnsi="Calibri" w:cs="Calibri"/>
          <w:b/>
          <w:bCs/>
          <w:kern w:val="0"/>
          <w14:ligatures w14:val="none"/>
        </w:rPr>
        <w:t xml:space="preserve"> </w:t>
      </w:r>
      <w:r w:rsidRPr="00B33433">
        <w:rPr>
          <w:rFonts w:ascii="Calibri" w:eastAsia="Calibri" w:hAnsi="Calibri" w:cs="Calibri"/>
          <w:bCs/>
          <w:kern w:val="0"/>
          <w14:ligatures w14:val="none"/>
        </w:rPr>
        <w:t>16.06.2023 r. przeprowadzono prelekcję w Publicznej Szkole Podstawowej w Bełcznie, w której uczestniczyły klasy I – III. Podczas zajęć edukacyjnych przedstawiono i omówiono profilaktykę grypy, przeprowadzono instruktaż prawidłowej higieny rąk, pokazano oraz objaśniono zasady higieniczne – m. in. etykietę kichania i kaszlu oraz omówiono zasady dbania o higienę jamy ustnej i snu. Ponadto przekazano zasady zdrowego żywienia i aktywności fizycznej. W celu utrwalenia nawyków higienicznych uczniowie mieli do dyspozycji model szczęki, na której ćwiczyli zasady szczotkowania zębów. W wydarzeniu uczestniczyło 48 osób.</w:t>
      </w:r>
    </w:p>
    <w:p w14:paraId="399BFE4D" w14:textId="366D7F08" w:rsidR="00B33433" w:rsidRPr="001A1F34" w:rsidRDefault="001E7CD6" w:rsidP="00391C45">
      <w:pPr>
        <w:pStyle w:val="Akapitzlist"/>
        <w:numPr>
          <w:ilvl w:val="1"/>
          <w:numId w:val="104"/>
        </w:numPr>
        <w:tabs>
          <w:tab w:val="left" w:pos="284"/>
          <w:tab w:val="left" w:pos="426"/>
        </w:tabs>
        <w:spacing w:after="0" w:line="276" w:lineRule="auto"/>
        <w:ind w:left="0" w:firstLine="0"/>
        <w:jc w:val="both"/>
        <w:rPr>
          <w:rFonts w:ascii="Calibri" w:eastAsia="Calibri" w:hAnsi="Calibri" w:cs="Calibri"/>
          <w:b/>
          <w:bCs/>
          <w:kern w:val="0"/>
          <w14:ligatures w14:val="none"/>
        </w:rPr>
      </w:pPr>
      <w:r w:rsidRPr="001A1F34">
        <w:rPr>
          <w:rFonts w:ascii="Calibri" w:eastAsia="Calibri" w:hAnsi="Calibri" w:cs="Calibri"/>
          <w:b/>
          <w:bCs/>
          <w:kern w:val="0"/>
          <w14:ligatures w14:val="none"/>
        </w:rPr>
        <w:t xml:space="preserve">„Porozmawiajmy o zdrowiu i nowych zagrożeniach” </w:t>
      </w:r>
      <w:r w:rsidR="00B33433" w:rsidRPr="001A1F34">
        <w:rPr>
          <w:rFonts w:ascii="Calibri" w:eastAsia="Calibri" w:hAnsi="Calibri" w:cs="Calibri"/>
          <w:b/>
          <w:bCs/>
          <w:kern w:val="0"/>
          <w14:ligatures w14:val="none"/>
        </w:rPr>
        <w:t>Program profilaktyki używania substancji psychoaktywnych, w tym nowych narkotyków, dla uczniów klas V, VI, VII i VIII szkół podstawowych.</w:t>
      </w:r>
    </w:p>
    <w:p w14:paraId="3077B50D" w14:textId="77777777" w:rsidR="00B33433" w:rsidRPr="00B33433" w:rsidRDefault="00B33433" w:rsidP="00391C45">
      <w:pPr>
        <w:spacing w:after="200" w:line="276" w:lineRule="auto"/>
        <w:ind w:firstLine="709"/>
        <w:contextualSpacing/>
        <w:jc w:val="both"/>
        <w:rPr>
          <w:rFonts w:ascii="Calibri" w:eastAsia="Calibri" w:hAnsi="Calibri" w:cs="Calibri"/>
          <w:kern w:val="0"/>
          <w14:ligatures w14:val="none"/>
        </w:rPr>
      </w:pPr>
      <w:r w:rsidRPr="00B33433">
        <w:rPr>
          <w:rFonts w:ascii="Calibri" w:eastAsia="Calibri" w:hAnsi="Calibri" w:cs="Calibri"/>
          <w:kern w:val="0"/>
          <w:u w:val="single"/>
          <w14:ligatures w14:val="none"/>
        </w:rPr>
        <w:t>Jedno spektakularne działanie PSSE w programie:</w:t>
      </w:r>
      <w:r w:rsidRPr="00B33433">
        <w:rPr>
          <w:rFonts w:ascii="Calibri" w:eastAsia="Calibri" w:hAnsi="Calibri" w:cs="Calibri"/>
          <w:b/>
          <w:bCs/>
          <w:kern w:val="0"/>
          <w14:ligatures w14:val="none"/>
        </w:rPr>
        <w:t xml:space="preserve"> </w:t>
      </w:r>
      <w:r w:rsidRPr="00B33433">
        <w:rPr>
          <w:rFonts w:ascii="Calibri" w:eastAsia="Calibri" w:hAnsi="Calibri" w:cs="Calibri"/>
          <w:kern w:val="0"/>
          <w14:ligatures w14:val="none"/>
        </w:rPr>
        <w:t>14.11.2023 r.</w:t>
      </w:r>
      <w:r w:rsidRPr="00B33433">
        <w:rPr>
          <w:rFonts w:ascii="Calibri" w:eastAsia="Calibri" w:hAnsi="Calibri" w:cs="Calibri"/>
          <w:b/>
          <w:bCs/>
          <w:kern w:val="0"/>
          <w14:ligatures w14:val="none"/>
        </w:rPr>
        <w:t xml:space="preserve"> </w:t>
      </w:r>
      <w:r w:rsidRPr="00B33433">
        <w:rPr>
          <w:rFonts w:ascii="Calibri" w:eastAsia="Calibri" w:hAnsi="Calibri" w:cs="Calibri"/>
          <w:kern w:val="0"/>
          <w14:ligatures w14:val="none"/>
        </w:rPr>
        <w:t>w roli eksperta</w:t>
      </w:r>
      <w:r w:rsidRPr="00B33433">
        <w:rPr>
          <w:rFonts w:ascii="Calibri" w:eastAsia="Calibri" w:hAnsi="Calibri" w:cs="Calibri"/>
          <w:b/>
          <w:bCs/>
          <w:kern w:val="0"/>
          <w14:ligatures w14:val="none"/>
        </w:rPr>
        <w:t xml:space="preserve"> </w:t>
      </w:r>
      <w:r w:rsidRPr="00B33433">
        <w:rPr>
          <w:rFonts w:ascii="Calibri" w:eastAsia="Calibri" w:hAnsi="Calibri" w:cs="Calibri"/>
          <w:kern w:val="0"/>
          <w14:ligatures w14:val="none"/>
        </w:rPr>
        <w:t>wzięto udział w debacie wychowawczej</w:t>
      </w:r>
      <w:r w:rsidRPr="00B33433">
        <w:rPr>
          <w:rFonts w:ascii="Calibri" w:eastAsia="Calibri" w:hAnsi="Calibri" w:cs="Calibri"/>
          <w:b/>
          <w:bCs/>
          <w:kern w:val="0"/>
          <w14:ligatures w14:val="none"/>
        </w:rPr>
        <w:t xml:space="preserve"> </w:t>
      </w:r>
      <w:r w:rsidRPr="00B33433">
        <w:rPr>
          <w:rFonts w:ascii="Calibri" w:eastAsia="Calibri" w:hAnsi="Calibri" w:cs="Calibri"/>
          <w:kern w:val="0"/>
          <w14:ligatures w14:val="none"/>
        </w:rPr>
        <w:t>zorganizowanej przez przedstawicieli Szkoły Podstawowej im. K. I. Gałczyńskiego w Węgorzynie. Tego dnia w siedzibie PSSE w Łobzie nagrano scenki tematyczne wraz z uczniami i ich opiekunami z SP w Węgorzynie celem późniejszego przedstawienia materiałów rodzicom/ opiekunom uczniów w postaci filmu edukacyjnego. Scenki dotyczyły używania substancji psychoaktywnych oraz zdrowia psychicznego. Przedstawiono i omówiono sposoby prozdrowotnego stylu życia angażującego zarówno uczniów jak i rodziców. Działanie objęło swym zasięgiem 7 osób.</w:t>
      </w:r>
    </w:p>
    <w:p w14:paraId="1DDFBAA0" w14:textId="77777777" w:rsidR="00391C45" w:rsidRDefault="00391C45" w:rsidP="001A1F34">
      <w:pPr>
        <w:spacing w:after="0" w:line="276" w:lineRule="auto"/>
        <w:ind w:firstLine="284"/>
        <w:jc w:val="both"/>
        <w:rPr>
          <w:rFonts w:ascii="Calibri" w:eastAsia="Times New Roman" w:hAnsi="Calibri" w:cs="Calibri"/>
          <w:bCs/>
          <w:kern w:val="0"/>
          <w:u w:val="single"/>
          <w:lang w:eastAsia="pl-PL"/>
          <w14:ligatures w14:val="none"/>
        </w:rPr>
      </w:pPr>
    </w:p>
    <w:p w14:paraId="1B997CCA" w14:textId="45EF13CE" w:rsidR="00B33433" w:rsidRPr="00B33433" w:rsidRDefault="00B33433" w:rsidP="00391C45">
      <w:pPr>
        <w:spacing w:after="0" w:line="276" w:lineRule="auto"/>
        <w:jc w:val="both"/>
        <w:rPr>
          <w:rFonts w:ascii="Calibri" w:eastAsia="Times New Roman" w:hAnsi="Calibri" w:cs="Calibri"/>
          <w:bCs/>
          <w:kern w:val="0"/>
          <w:u w:val="single"/>
          <w:lang w:eastAsia="pl-PL"/>
          <w14:ligatures w14:val="none"/>
        </w:rPr>
      </w:pPr>
      <w:r w:rsidRPr="00B33433">
        <w:rPr>
          <w:rFonts w:ascii="Calibri" w:eastAsia="Times New Roman" w:hAnsi="Calibri" w:cs="Calibri"/>
          <w:bCs/>
          <w:kern w:val="0"/>
          <w:u w:val="single"/>
          <w:lang w:eastAsia="pl-PL"/>
          <w14:ligatures w14:val="none"/>
        </w:rPr>
        <w:t>Lokalne programy edukacyjne:</w:t>
      </w:r>
    </w:p>
    <w:p w14:paraId="6A550B26" w14:textId="14ECA65E" w:rsidR="00B33433" w:rsidRPr="001A1F34" w:rsidRDefault="00B33433" w:rsidP="00391C45">
      <w:pPr>
        <w:pStyle w:val="Akapitzlist"/>
        <w:numPr>
          <w:ilvl w:val="1"/>
          <w:numId w:val="104"/>
        </w:numPr>
        <w:tabs>
          <w:tab w:val="left" w:pos="426"/>
        </w:tabs>
        <w:spacing w:after="0" w:line="276" w:lineRule="auto"/>
        <w:ind w:left="0" w:firstLine="0"/>
        <w:jc w:val="both"/>
        <w:rPr>
          <w:rFonts w:ascii="Calibri" w:eastAsia="Calibri" w:hAnsi="Calibri" w:cs="Calibri"/>
          <w:b/>
          <w:kern w:val="0"/>
          <w14:ligatures w14:val="none"/>
        </w:rPr>
      </w:pPr>
      <w:r w:rsidRPr="001A1F34">
        <w:rPr>
          <w:rFonts w:ascii="Calibri" w:eastAsia="Calibri" w:hAnsi="Calibri" w:cs="Calibri"/>
          <w:b/>
          <w:kern w:val="0"/>
          <w14:ligatures w14:val="none"/>
        </w:rPr>
        <w:t>Program edukacyjny dla dzieci w wieku przedszkolnym, ich rodziców i opiekunów pt. „Czyste Powietrze Wokół Nas”.</w:t>
      </w:r>
    </w:p>
    <w:p w14:paraId="5B99B2BB" w14:textId="77777777" w:rsidR="00B33433" w:rsidRPr="00B33433" w:rsidRDefault="00B33433" w:rsidP="00391C45">
      <w:pPr>
        <w:spacing w:after="200" w:line="276" w:lineRule="auto"/>
        <w:ind w:firstLine="709"/>
        <w:contextualSpacing/>
        <w:jc w:val="both"/>
        <w:rPr>
          <w:rFonts w:ascii="Calibri" w:eastAsia="Calibri" w:hAnsi="Calibri" w:cs="Calibri"/>
          <w:kern w:val="0"/>
          <w14:ligatures w14:val="none"/>
        </w:rPr>
      </w:pPr>
      <w:r w:rsidRPr="00B33433">
        <w:rPr>
          <w:rFonts w:ascii="Calibri" w:eastAsia="Calibri" w:hAnsi="Calibri" w:cs="Calibri"/>
          <w:kern w:val="0"/>
          <w:u w:val="single"/>
          <w14:ligatures w14:val="none"/>
        </w:rPr>
        <w:t xml:space="preserve">Zasięg w roku przedszkolnym 2022/23: </w:t>
      </w:r>
      <w:r w:rsidRPr="00B33433">
        <w:rPr>
          <w:rFonts w:ascii="Calibri" w:eastAsia="Calibri" w:hAnsi="Calibri" w:cs="Calibri"/>
          <w:kern w:val="0"/>
          <w14:ligatures w14:val="none"/>
        </w:rPr>
        <w:t xml:space="preserve">liczba </w:t>
      </w:r>
      <w:r w:rsidRPr="00B33433">
        <w:rPr>
          <w:rFonts w:ascii="Calibri" w:eastAsia="Calibri" w:hAnsi="Calibri" w:cs="Calibri"/>
          <w:bCs/>
          <w:kern w:val="0"/>
          <w14:ligatures w14:val="none"/>
        </w:rPr>
        <w:t>działań – 10/liczba odbiorców – 134</w:t>
      </w:r>
    </w:p>
    <w:p w14:paraId="326A886D" w14:textId="77777777" w:rsidR="00B33433" w:rsidRDefault="00B33433" w:rsidP="001A1F34">
      <w:pPr>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kern w:val="0"/>
          <w:u w:val="single"/>
          <w14:ligatures w14:val="none"/>
        </w:rPr>
        <w:t>Jedno spektakularne działanie PSSE w programie:</w:t>
      </w:r>
      <w:r w:rsidRPr="00B33433">
        <w:rPr>
          <w:rFonts w:ascii="Calibri" w:eastAsia="Calibri" w:hAnsi="Calibri" w:cs="Calibri"/>
          <w:kern w:val="0"/>
          <w14:ligatures w14:val="none"/>
        </w:rPr>
        <w:t xml:space="preserve"> 13.04.2023 r. w Szkole Podstawowej im. Polskich Olimpijczyków w Dobrej przeprowadzono wizytację. Zakresem przedmiotowym była ocena realizacji ww. programu edukacyjnego. Czynności zostały przeprowadzone w obecności koordynatora programu oraz dyrektora placówki. W ramach realizacji działań programowych w SP w Dobrej podjęto współpracę z pielęgniarką szkolną oraz nauczycielem biologii celem wsparcia merytorycznego podczas prowadzonych zajęć edukacyjnych. Ponadto dzieci wykonywały tematyczne prace plastyczne oraz wychodziły w teren w celu odnalezienia różnych źródeł dymu. Działania okazały się być zgodne z założeniami programu, dzięki czemu dzieci zwiększyły wiedzę oraz świadomość dotyczącą negatywnych skutków zdrowotnych wynikających z biernego i czynnego palenia tytoniu oraz przebywania w zanieczyszczonym środowisku. W czynnościach wizytacyjnych uczestniczyły 2 osoby.</w:t>
      </w:r>
    </w:p>
    <w:p w14:paraId="69C20659" w14:textId="77777777" w:rsidR="003600A0" w:rsidRPr="00B33433" w:rsidRDefault="003600A0" w:rsidP="001A1F34">
      <w:pPr>
        <w:spacing w:after="200" w:line="276" w:lineRule="auto"/>
        <w:contextualSpacing/>
        <w:jc w:val="both"/>
        <w:rPr>
          <w:rFonts w:ascii="Calibri" w:eastAsia="Calibri" w:hAnsi="Calibri" w:cs="Calibri"/>
          <w:kern w:val="0"/>
          <w14:ligatures w14:val="none"/>
        </w:rPr>
      </w:pPr>
    </w:p>
    <w:p w14:paraId="3C0084EE" w14:textId="0DF48035" w:rsidR="00B33433" w:rsidRPr="001A1F34" w:rsidRDefault="00B33433" w:rsidP="00391C45">
      <w:pPr>
        <w:pStyle w:val="Akapitzlist"/>
        <w:numPr>
          <w:ilvl w:val="1"/>
          <w:numId w:val="104"/>
        </w:numPr>
        <w:tabs>
          <w:tab w:val="left" w:pos="426"/>
        </w:tabs>
        <w:spacing w:after="0" w:line="276" w:lineRule="auto"/>
        <w:ind w:left="0" w:firstLine="0"/>
        <w:jc w:val="both"/>
        <w:rPr>
          <w:rFonts w:ascii="Calibri" w:eastAsia="Calibri" w:hAnsi="Calibri" w:cs="Calibri"/>
          <w:b/>
          <w:kern w:val="0"/>
          <w14:ligatures w14:val="none"/>
        </w:rPr>
      </w:pPr>
      <w:r w:rsidRPr="001A1F34">
        <w:rPr>
          <w:rFonts w:ascii="Calibri" w:eastAsia="Calibri" w:hAnsi="Calibri" w:cs="Calibri"/>
          <w:b/>
          <w:kern w:val="0"/>
          <w14:ligatures w14:val="none"/>
        </w:rPr>
        <w:lastRenderedPageBreak/>
        <w:t>Program edukacji antytytoniowej dla uczniów klas I-III szkół podstawowych „Nie pal przy mnie, proszę”.</w:t>
      </w:r>
    </w:p>
    <w:p w14:paraId="7AF8754D" w14:textId="12428067" w:rsidR="00B33433" w:rsidRPr="00B33433" w:rsidRDefault="00B33433" w:rsidP="001A1F34">
      <w:pPr>
        <w:spacing w:after="200" w:line="276" w:lineRule="auto"/>
        <w:contextualSpacing/>
        <w:jc w:val="both"/>
        <w:rPr>
          <w:rFonts w:ascii="Calibri" w:eastAsia="Calibri" w:hAnsi="Calibri" w:cs="Calibri"/>
          <w:color w:val="000000"/>
          <w:kern w:val="0"/>
          <w14:ligatures w14:val="none"/>
        </w:rPr>
      </w:pPr>
      <w:r w:rsidRPr="00B33433">
        <w:rPr>
          <w:rFonts w:ascii="Calibri" w:eastAsia="Calibri" w:hAnsi="Calibri" w:cs="Calibri"/>
          <w:color w:val="000000"/>
          <w:kern w:val="0"/>
          <w14:ligatures w14:val="none"/>
        </w:rPr>
        <w:t>PSSE W ŁOBZIE NIE REALIZUJE WW. PROGRAMU EDUKACYJNEGO</w:t>
      </w:r>
      <w:r w:rsidR="00391C45">
        <w:rPr>
          <w:rFonts w:ascii="Calibri" w:eastAsia="Calibri" w:hAnsi="Calibri" w:cs="Calibri"/>
          <w:color w:val="000000"/>
          <w:kern w:val="0"/>
          <w14:ligatures w14:val="none"/>
        </w:rPr>
        <w:t>.</w:t>
      </w:r>
    </w:p>
    <w:p w14:paraId="28B8F8D2" w14:textId="7D548599" w:rsidR="00B33433" w:rsidRPr="001A1F34" w:rsidRDefault="00B33433" w:rsidP="00391C45">
      <w:pPr>
        <w:pStyle w:val="Akapitzlist"/>
        <w:numPr>
          <w:ilvl w:val="1"/>
          <w:numId w:val="104"/>
        </w:numPr>
        <w:tabs>
          <w:tab w:val="left" w:pos="426"/>
        </w:tabs>
        <w:spacing w:after="0" w:line="276" w:lineRule="auto"/>
        <w:ind w:left="0" w:firstLine="0"/>
        <w:jc w:val="both"/>
        <w:rPr>
          <w:rFonts w:ascii="Calibri" w:eastAsia="Calibri" w:hAnsi="Calibri" w:cs="Calibri"/>
          <w:kern w:val="0"/>
          <w14:ligatures w14:val="none"/>
        </w:rPr>
      </w:pPr>
      <w:r w:rsidRPr="001A1F34">
        <w:rPr>
          <w:rFonts w:ascii="Calibri" w:eastAsia="Calibri" w:hAnsi="Calibri" w:cs="Calibri"/>
          <w:b/>
          <w:kern w:val="0"/>
          <w14:ligatures w14:val="none"/>
        </w:rPr>
        <w:t>Program profilaktyki antytytoniowej dla uczniów starszych klas szkół podstawowych „Znajdź właściwe rozwiązanie”.</w:t>
      </w:r>
    </w:p>
    <w:p w14:paraId="5B2E4EDA" w14:textId="1C44A8E4" w:rsidR="00B33433" w:rsidRPr="00B33433" w:rsidRDefault="00B33433" w:rsidP="00391C45">
      <w:pPr>
        <w:spacing w:after="0" w:line="276" w:lineRule="auto"/>
        <w:contextualSpacing/>
        <w:jc w:val="both"/>
        <w:rPr>
          <w:rFonts w:ascii="Calibri" w:eastAsia="Calibri" w:hAnsi="Calibri" w:cs="Calibri"/>
          <w:color w:val="000000"/>
          <w:kern w:val="0"/>
          <w14:ligatures w14:val="none"/>
        </w:rPr>
      </w:pPr>
      <w:r w:rsidRPr="00B33433">
        <w:rPr>
          <w:rFonts w:ascii="Calibri" w:eastAsia="Calibri" w:hAnsi="Calibri" w:cs="Calibri"/>
          <w:color w:val="000000"/>
          <w:kern w:val="0"/>
          <w14:ligatures w14:val="none"/>
        </w:rPr>
        <w:t>PSSE W ŁOBZIE NIE REALIZUJE WW. PROGRAMU EDUKACYJNEGO</w:t>
      </w:r>
      <w:r w:rsidR="00391C45">
        <w:rPr>
          <w:rFonts w:ascii="Calibri" w:eastAsia="Calibri" w:hAnsi="Calibri" w:cs="Calibri"/>
          <w:color w:val="000000"/>
          <w:kern w:val="0"/>
          <w14:ligatures w14:val="none"/>
        </w:rPr>
        <w:t>.</w:t>
      </w:r>
    </w:p>
    <w:p w14:paraId="1A93F4BD" w14:textId="77777777" w:rsidR="00B33433" w:rsidRDefault="00B33433" w:rsidP="001A1F34">
      <w:pPr>
        <w:spacing w:after="200" w:line="276" w:lineRule="auto"/>
        <w:contextualSpacing/>
        <w:jc w:val="both"/>
        <w:rPr>
          <w:rFonts w:ascii="Calibri" w:eastAsia="Calibri" w:hAnsi="Calibri" w:cs="Calibri"/>
          <w:color w:val="000000"/>
          <w:kern w:val="0"/>
          <w14:ligatures w14:val="none"/>
        </w:rPr>
      </w:pPr>
    </w:p>
    <w:p w14:paraId="1CA00893" w14:textId="77777777" w:rsidR="006B34AE" w:rsidRDefault="006B34AE" w:rsidP="001A1F34">
      <w:pPr>
        <w:spacing w:after="200" w:line="276" w:lineRule="auto"/>
        <w:contextualSpacing/>
        <w:jc w:val="both"/>
        <w:rPr>
          <w:rFonts w:ascii="Calibri" w:eastAsia="Calibri" w:hAnsi="Calibri" w:cs="Calibri"/>
          <w:color w:val="000000"/>
          <w:kern w:val="0"/>
          <w14:ligatures w14:val="none"/>
        </w:rPr>
      </w:pPr>
    </w:p>
    <w:p w14:paraId="3DDA0053" w14:textId="557F945D" w:rsidR="00B33433" w:rsidRPr="00391C45" w:rsidRDefault="001E7CD6" w:rsidP="001A1F34">
      <w:pPr>
        <w:pStyle w:val="Akapitzlist"/>
        <w:numPr>
          <w:ilvl w:val="0"/>
          <w:numId w:val="104"/>
        </w:numPr>
        <w:spacing w:after="0" w:line="276" w:lineRule="auto"/>
        <w:jc w:val="both"/>
        <w:rPr>
          <w:rFonts w:ascii="Calibri" w:eastAsia="Times New Roman" w:hAnsi="Calibri" w:cs="Calibri"/>
          <w:b/>
          <w:color w:val="000000"/>
          <w:kern w:val="0"/>
          <w:lang w:eastAsia="pl-PL"/>
          <w14:ligatures w14:val="none"/>
        </w:rPr>
      </w:pPr>
      <w:r w:rsidRPr="00391C45">
        <w:rPr>
          <w:rFonts w:ascii="Calibri" w:eastAsia="Times New Roman" w:hAnsi="Calibri" w:cs="Calibri"/>
          <w:b/>
          <w:color w:val="000000"/>
          <w:kern w:val="0"/>
          <w:lang w:eastAsia="pl-PL"/>
          <w14:ligatures w14:val="none"/>
        </w:rPr>
        <w:t>Akcje i kampanie profilaktyczne</w:t>
      </w:r>
      <w:r w:rsidR="00391C45">
        <w:rPr>
          <w:rFonts w:ascii="Calibri" w:eastAsia="Times New Roman" w:hAnsi="Calibri" w:cs="Calibri"/>
          <w:b/>
          <w:color w:val="000000"/>
          <w:kern w:val="0"/>
          <w:lang w:eastAsia="pl-PL"/>
          <w14:ligatures w14:val="none"/>
        </w:rPr>
        <w:t>.</w:t>
      </w:r>
    </w:p>
    <w:p w14:paraId="6F4B4F9C" w14:textId="77777777" w:rsidR="00B33433" w:rsidRPr="00B33433" w:rsidRDefault="00B33433" w:rsidP="001A1F34">
      <w:pPr>
        <w:spacing w:after="0" w:line="276" w:lineRule="auto"/>
        <w:ind w:firstLine="284"/>
        <w:jc w:val="both"/>
        <w:rPr>
          <w:rFonts w:ascii="Calibri" w:eastAsia="Times New Roman" w:hAnsi="Calibri" w:cs="Calibri"/>
          <w:bCs/>
          <w:color w:val="000000"/>
          <w:kern w:val="0"/>
          <w:u w:val="single"/>
          <w:lang w:eastAsia="pl-PL"/>
          <w14:ligatures w14:val="none"/>
        </w:rPr>
      </w:pPr>
    </w:p>
    <w:p w14:paraId="3739FD3F" w14:textId="2A43978A" w:rsidR="00B33433" w:rsidRPr="001A1F34" w:rsidRDefault="00B33433" w:rsidP="00391C45">
      <w:pPr>
        <w:pStyle w:val="Akapitzlist"/>
        <w:numPr>
          <w:ilvl w:val="1"/>
          <w:numId w:val="106"/>
        </w:numPr>
        <w:tabs>
          <w:tab w:val="left" w:pos="426"/>
        </w:tabs>
        <w:spacing w:after="0" w:line="276" w:lineRule="auto"/>
        <w:ind w:left="0" w:firstLine="0"/>
        <w:jc w:val="both"/>
        <w:rPr>
          <w:rFonts w:ascii="Calibri" w:eastAsia="Calibri" w:hAnsi="Calibri" w:cs="Calibri"/>
          <w:b/>
          <w:color w:val="000000"/>
          <w:kern w:val="0"/>
          <w14:ligatures w14:val="none"/>
        </w:rPr>
      </w:pPr>
      <w:r w:rsidRPr="001A1F34">
        <w:rPr>
          <w:rFonts w:ascii="Calibri" w:eastAsia="Calibri" w:hAnsi="Calibri" w:cs="Calibri"/>
          <w:b/>
          <w:color w:val="000000"/>
          <w:kern w:val="0"/>
          <w14:ligatures w14:val="none"/>
        </w:rPr>
        <w:t>Profilaktyka używania „Nowych narkotyków”.</w:t>
      </w:r>
    </w:p>
    <w:p w14:paraId="46B5312E" w14:textId="77777777" w:rsidR="00B33433" w:rsidRPr="00B33433" w:rsidRDefault="00B33433" w:rsidP="00391C45">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12/liczba odbiorców – 273</w:t>
      </w:r>
    </w:p>
    <w:p w14:paraId="302C7CA4" w14:textId="77777777" w:rsidR="00B33433" w:rsidRPr="00B33433" w:rsidRDefault="00B33433" w:rsidP="001A1F34">
      <w:pPr>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16.06.2023 r. w Publicznej Szkole Podstawowej w Bełcznie przeprowadzono wykład, w którym uczestniczyły klasy IV – VIII. Podczas zajęć objaśniono czym jest, od czego zależy oraz czym się charakteryzuje pojęcie „zdrowie” oraz „uzależnienie”, przedstawiono przyczyny oraz skutki zażywania substancji psychoaktywnych, w tym nowych narkotyków oraz podkreślono jak ważna jest asertywność w sytuacjach, które wywołują presję generowaną przez otoczenie</w:t>
      </w:r>
      <w:r w:rsidRPr="00B33433">
        <w:rPr>
          <w:rFonts w:ascii="Calibri" w:eastAsia="Calibri" w:hAnsi="Calibri" w:cs="Calibri"/>
          <w:kern w:val="0"/>
          <w14:ligatures w14:val="none"/>
        </w:rPr>
        <w:t>. Ponadto podkreślono zwiększenie uważności dotyczącej tzw. nowych narkotyków zwłaszcza podczas wypoczynku letniego oraz zimowego. W ramach ww. wykładu – uczestnicy mieli możliwość przymierzenia alko i narkogogli. W związku z działaniami profilaktycznymi nawiązano współpracę z pedagogiem szkolnym. W wydarzeniu uczestniczyło 80 osób.</w:t>
      </w:r>
    </w:p>
    <w:p w14:paraId="35B66BA2" w14:textId="5947E6BE" w:rsidR="00B33433" w:rsidRPr="001A1F34" w:rsidRDefault="00B33433" w:rsidP="00391C45">
      <w:pPr>
        <w:pStyle w:val="Akapitzlist"/>
        <w:numPr>
          <w:ilvl w:val="1"/>
          <w:numId w:val="106"/>
        </w:numPr>
        <w:tabs>
          <w:tab w:val="left" w:pos="284"/>
          <w:tab w:val="left" w:pos="426"/>
        </w:tabs>
        <w:spacing w:after="0" w:line="276" w:lineRule="auto"/>
        <w:ind w:left="0" w:firstLine="0"/>
        <w:jc w:val="both"/>
        <w:rPr>
          <w:rFonts w:ascii="Calibri" w:eastAsia="Calibri" w:hAnsi="Calibri" w:cs="Calibri"/>
          <w:kern w:val="0"/>
          <w14:ligatures w14:val="none"/>
        </w:rPr>
      </w:pPr>
      <w:r w:rsidRPr="001A1F34">
        <w:rPr>
          <w:rFonts w:ascii="Calibri" w:eastAsia="Calibri" w:hAnsi="Calibri" w:cs="Calibri"/>
          <w:b/>
          <w:kern w:val="0"/>
          <w14:ligatures w14:val="none"/>
        </w:rPr>
        <w:t>Bezpieczne Ferie 2023.</w:t>
      </w:r>
    </w:p>
    <w:p w14:paraId="324BE757" w14:textId="77777777" w:rsidR="00B33433" w:rsidRPr="00B33433" w:rsidRDefault="00B33433" w:rsidP="00391C45">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25/liczba odbiorców – 352</w:t>
      </w:r>
    </w:p>
    <w:p w14:paraId="24F6C501" w14:textId="561A79C6" w:rsidR="00B33433" w:rsidRPr="00B33433" w:rsidRDefault="00B33433" w:rsidP="001A1F34">
      <w:pPr>
        <w:spacing w:after="200" w:line="276" w:lineRule="auto"/>
        <w:contextualSpacing/>
        <w:jc w:val="both"/>
        <w:rPr>
          <w:rFonts w:ascii="Calibri" w:eastAsia="Calibri" w:hAnsi="Calibri" w:cs="Calibri"/>
          <w:color w:val="000000"/>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15.02.2023 r. </w:t>
      </w:r>
      <w:r w:rsidRPr="00B33433">
        <w:rPr>
          <w:rFonts w:ascii="Calibri" w:eastAsia="Calibri" w:hAnsi="Calibri" w:cs="Calibri"/>
          <w:color w:val="000000"/>
          <w:kern w:val="0"/>
          <w14:ligatures w14:val="none"/>
        </w:rPr>
        <w:t xml:space="preserve">przeprowadzono cykl prelekcji, które odbyły się w świetlicy wiejskiej w Zajezierzu, Boninie, Grabowie oraz Zagórzycach. Podczas zajęć przedstawiono </w:t>
      </w:r>
      <w:r w:rsidR="00391C45">
        <w:rPr>
          <w:rFonts w:ascii="Calibri" w:eastAsia="Calibri" w:hAnsi="Calibri" w:cs="Calibri"/>
          <w:color w:val="000000"/>
          <w:kern w:val="0"/>
          <w14:ligatures w14:val="none"/>
        </w:rPr>
        <w:br/>
      </w:r>
      <w:r w:rsidRPr="00B33433">
        <w:rPr>
          <w:rFonts w:ascii="Calibri" w:eastAsia="Calibri" w:hAnsi="Calibri" w:cs="Calibri"/>
          <w:color w:val="000000"/>
          <w:kern w:val="0"/>
          <w14:ligatures w14:val="none"/>
        </w:rPr>
        <w:t>i omówiono profilaktykę grypy oraz koronawirusa SARS-CoV-2. Ponadto skupiono uwagę na zbilansowanej diecie oraz aktywności fizycznej a także odpowiednim ubiorze w czasie sezonu zimowego. Dzięki podjętej współpracy z Powiatową Komendą w Łobzie oraz Komendą Powiatową Państwowej Straży Pożarnej w Łobzie dzieci, młodzież oraz dorośli mogli zaczerpnąć informacji na temat pierwszej pomocy przedmedycznej oraz z zakresu bezpieczeństwa na drodze podczas sportów zimowych. Na zakończenie zajęć każdy uczestnik otrzymał drobny upominek. Łącznie w zajęciach wzięło udział 52 osoby.</w:t>
      </w:r>
    </w:p>
    <w:p w14:paraId="29F08D62" w14:textId="0226F48E" w:rsidR="00B33433" w:rsidRPr="001A1F34" w:rsidRDefault="00B33433" w:rsidP="00391C45">
      <w:pPr>
        <w:pStyle w:val="Akapitzlist"/>
        <w:numPr>
          <w:ilvl w:val="1"/>
          <w:numId w:val="106"/>
        </w:numPr>
        <w:tabs>
          <w:tab w:val="left" w:pos="426"/>
        </w:tabs>
        <w:spacing w:after="0" w:line="276" w:lineRule="auto"/>
        <w:ind w:left="0" w:firstLine="0"/>
        <w:jc w:val="both"/>
        <w:rPr>
          <w:rFonts w:ascii="Calibri" w:eastAsia="Calibri" w:hAnsi="Calibri" w:cs="Calibri"/>
          <w:b/>
          <w:kern w:val="0"/>
          <w14:ligatures w14:val="none"/>
        </w:rPr>
      </w:pPr>
      <w:r w:rsidRPr="001A1F34">
        <w:rPr>
          <w:rFonts w:ascii="Calibri" w:eastAsia="Calibri" w:hAnsi="Calibri" w:cs="Calibri"/>
          <w:b/>
          <w:kern w:val="0"/>
          <w14:ligatures w14:val="none"/>
        </w:rPr>
        <w:t>Europejski Tydzień Szczepień, w tym akcja „Zaszczep w sobie chęć szczepienia”.</w:t>
      </w:r>
    </w:p>
    <w:p w14:paraId="0C6CB029" w14:textId="77777777" w:rsidR="00B33433" w:rsidRPr="00B33433" w:rsidRDefault="00B33433" w:rsidP="00391C45">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14/liczba odbiorców – 119</w:t>
      </w:r>
    </w:p>
    <w:p w14:paraId="40AEDA47" w14:textId="163DCAE9"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20.04.2023 r. w Przedszkolu Miejskim im. K. Puchatka w Resku przeprowadzono naradę, w której uczestniczyli nauczyciele oraz pomoce nauczycieli </w:t>
      </w:r>
      <w:r w:rsidR="00391C45">
        <w:rPr>
          <w:rFonts w:ascii="Calibri" w:eastAsia="Calibri" w:hAnsi="Calibri" w:cs="Calibri"/>
          <w:bCs/>
          <w:kern w:val="0"/>
          <w14:ligatures w14:val="none"/>
        </w:rPr>
        <w:br/>
      </w:r>
      <w:r w:rsidRPr="00B33433">
        <w:rPr>
          <w:rFonts w:ascii="Calibri" w:eastAsia="Calibri" w:hAnsi="Calibri" w:cs="Calibri"/>
          <w:bCs/>
          <w:kern w:val="0"/>
          <w14:ligatures w14:val="none"/>
        </w:rPr>
        <w:t xml:space="preserve">z poszczególnych grup przedszkolnych. Celem było przedstawienie głównych założeń akcji, </w:t>
      </w:r>
      <w:r w:rsidRPr="00B33433">
        <w:rPr>
          <w:rFonts w:ascii="Calibri" w:eastAsia="Calibri" w:hAnsi="Calibri" w:cs="Calibri"/>
          <w:bCs/>
          <w:kern w:val="0"/>
          <w14:ligatures w14:val="none"/>
        </w:rPr>
        <w:lastRenderedPageBreak/>
        <w:t>przekazanie najważniejszych informacji oraz rzetelnych źródeł wiadomości dotyczących szczepień ochronnych. W naradzie uczestniczyło 8 osób.</w:t>
      </w:r>
    </w:p>
    <w:p w14:paraId="0EF8B747" w14:textId="1A66644C" w:rsidR="00B33433" w:rsidRPr="001A1F34" w:rsidRDefault="00B33433" w:rsidP="00391C45">
      <w:pPr>
        <w:pStyle w:val="Akapitzlist"/>
        <w:numPr>
          <w:ilvl w:val="1"/>
          <w:numId w:val="106"/>
        </w:numPr>
        <w:tabs>
          <w:tab w:val="left" w:pos="426"/>
        </w:tabs>
        <w:spacing w:after="0" w:line="276" w:lineRule="auto"/>
        <w:ind w:left="0" w:firstLine="0"/>
        <w:jc w:val="both"/>
        <w:rPr>
          <w:rFonts w:ascii="Calibri" w:eastAsia="Calibri" w:hAnsi="Calibri" w:cs="Calibri"/>
          <w:b/>
          <w:color w:val="000000"/>
          <w:kern w:val="0"/>
          <w14:ligatures w14:val="none"/>
        </w:rPr>
      </w:pPr>
      <w:r w:rsidRPr="001A1F34">
        <w:rPr>
          <w:rFonts w:ascii="Calibri" w:eastAsia="Calibri" w:hAnsi="Calibri" w:cs="Calibri"/>
          <w:b/>
          <w:color w:val="000000"/>
          <w:kern w:val="0"/>
          <w14:ligatures w14:val="none"/>
        </w:rPr>
        <w:t>Światowy Dzień Zdrowia 2023.</w:t>
      </w:r>
    </w:p>
    <w:p w14:paraId="769BDE54" w14:textId="77777777" w:rsidR="00B33433" w:rsidRPr="00B33433" w:rsidRDefault="00B33433" w:rsidP="00391C45">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14/liczba odbiorców – 150</w:t>
      </w:r>
    </w:p>
    <w:p w14:paraId="54AD3DEA"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06.04.2023 r. zamieszczono dwie informacje na stronie internetowej PSSE w Łobzie nt. „Światowego Dnia Zdrowia”. Artykuły miały na celu zwrócenie szczególnej uwagi społeczeństwa na obchody „Światowego Dnia Zdrowia” oraz na obchody 75-lecia istnienia Światowej Organizacji Zdrowia.</w:t>
      </w:r>
    </w:p>
    <w:p w14:paraId="152D2E86"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015E8F78"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noProof/>
          <w:kern w:val="0"/>
          <w14:ligatures w14:val="none"/>
        </w:rPr>
        <w:drawing>
          <wp:anchor distT="0" distB="0" distL="114300" distR="114300" simplePos="0" relativeHeight="251664384" behindDoc="1" locked="0" layoutInCell="1" allowOverlap="1" wp14:anchorId="7D750619" wp14:editId="0763A2A6">
            <wp:simplePos x="0" y="0"/>
            <wp:positionH relativeFrom="column">
              <wp:posOffset>3004132</wp:posOffset>
            </wp:positionH>
            <wp:positionV relativeFrom="paragraph">
              <wp:posOffset>10135</wp:posOffset>
            </wp:positionV>
            <wp:extent cx="2757274" cy="1170305"/>
            <wp:effectExtent l="0" t="0" r="0" b="0"/>
            <wp:wrapNone/>
            <wp:docPr id="1114507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910" cy="11807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433">
        <w:rPr>
          <w:rFonts w:ascii="Calibri" w:eastAsia="Calibri" w:hAnsi="Calibri" w:cs="Calibri"/>
          <w:bCs/>
          <w:noProof/>
          <w:kern w:val="0"/>
          <w14:ligatures w14:val="none"/>
        </w:rPr>
        <w:drawing>
          <wp:anchor distT="0" distB="0" distL="114300" distR="114300" simplePos="0" relativeHeight="251663360" behindDoc="1" locked="0" layoutInCell="1" allowOverlap="1" wp14:anchorId="4C865EE3" wp14:editId="59F30B1F">
            <wp:simplePos x="0" y="0"/>
            <wp:positionH relativeFrom="column">
              <wp:posOffset>161</wp:posOffset>
            </wp:positionH>
            <wp:positionV relativeFrom="paragraph">
              <wp:posOffset>10109</wp:posOffset>
            </wp:positionV>
            <wp:extent cx="2766199" cy="1170432"/>
            <wp:effectExtent l="0" t="0" r="0" b="0"/>
            <wp:wrapNone/>
            <wp:docPr id="1561274090" name="Obraz 1" descr="Obraz zawierający tekst, Czcionka,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74090" name="Obraz 1" descr="Obraz zawierający tekst, Czcionka, Grafika&#10;&#10;Opis wygenerowany automatyczni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6199" cy="11704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B29855"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5421E6E7" w14:textId="77777777" w:rsidR="00444551" w:rsidRPr="001A1F34" w:rsidRDefault="00444551" w:rsidP="001A1F34">
      <w:pPr>
        <w:spacing w:after="200" w:line="276" w:lineRule="auto"/>
        <w:ind w:left="360"/>
        <w:contextualSpacing/>
        <w:jc w:val="both"/>
        <w:rPr>
          <w:rFonts w:ascii="Calibri" w:eastAsia="Calibri" w:hAnsi="Calibri" w:cs="Calibri"/>
          <w:b/>
          <w:color w:val="000000"/>
          <w:kern w:val="0"/>
          <w14:ligatures w14:val="none"/>
        </w:rPr>
      </w:pPr>
    </w:p>
    <w:p w14:paraId="373E4C7C" w14:textId="77777777" w:rsidR="00444551" w:rsidRPr="001A1F34" w:rsidRDefault="00444551" w:rsidP="001A1F34">
      <w:pPr>
        <w:spacing w:after="200" w:line="276" w:lineRule="auto"/>
        <w:ind w:left="360"/>
        <w:contextualSpacing/>
        <w:jc w:val="both"/>
        <w:rPr>
          <w:rFonts w:ascii="Calibri" w:eastAsia="Calibri" w:hAnsi="Calibri" w:cs="Calibri"/>
          <w:b/>
          <w:color w:val="000000"/>
          <w:kern w:val="0"/>
          <w14:ligatures w14:val="none"/>
        </w:rPr>
      </w:pPr>
    </w:p>
    <w:p w14:paraId="332F2E93" w14:textId="77777777" w:rsidR="006B34AE" w:rsidRDefault="006B34AE" w:rsidP="00391C45">
      <w:pPr>
        <w:spacing w:after="0" w:line="276" w:lineRule="auto"/>
        <w:jc w:val="both"/>
        <w:rPr>
          <w:rFonts w:ascii="Calibri" w:eastAsia="Calibri" w:hAnsi="Calibri" w:cs="Calibri"/>
          <w:b/>
          <w:color w:val="000000"/>
          <w:kern w:val="0"/>
          <w14:ligatures w14:val="none"/>
        </w:rPr>
      </w:pPr>
    </w:p>
    <w:p w14:paraId="77B39F06" w14:textId="77777777" w:rsidR="006B34AE" w:rsidRDefault="006B34AE" w:rsidP="00391C45">
      <w:pPr>
        <w:spacing w:after="0" w:line="276" w:lineRule="auto"/>
        <w:jc w:val="both"/>
        <w:rPr>
          <w:rFonts w:ascii="Calibri" w:eastAsia="Calibri" w:hAnsi="Calibri" w:cs="Calibri"/>
          <w:b/>
          <w:color w:val="000000"/>
          <w:kern w:val="0"/>
          <w14:ligatures w14:val="none"/>
        </w:rPr>
      </w:pPr>
    </w:p>
    <w:p w14:paraId="3924216F" w14:textId="77777777" w:rsidR="006B34AE" w:rsidRDefault="006B34AE" w:rsidP="00391C45">
      <w:pPr>
        <w:spacing w:after="0" w:line="276" w:lineRule="auto"/>
        <w:jc w:val="both"/>
        <w:rPr>
          <w:rFonts w:ascii="Calibri" w:eastAsia="Calibri" w:hAnsi="Calibri" w:cs="Calibri"/>
          <w:b/>
          <w:color w:val="000000"/>
          <w:kern w:val="0"/>
          <w14:ligatures w14:val="none"/>
        </w:rPr>
      </w:pPr>
    </w:p>
    <w:p w14:paraId="158AAF07" w14:textId="40E8AC3B" w:rsidR="00B33433" w:rsidRPr="00391C45" w:rsidRDefault="00391C45" w:rsidP="00391C45">
      <w:pPr>
        <w:spacing w:after="0" w:line="276" w:lineRule="auto"/>
        <w:jc w:val="both"/>
        <w:rPr>
          <w:rFonts w:ascii="Calibri" w:eastAsia="Calibri" w:hAnsi="Calibri" w:cs="Calibri"/>
          <w:b/>
          <w:color w:val="000000"/>
          <w:kern w:val="0"/>
          <w14:ligatures w14:val="none"/>
        </w:rPr>
      </w:pPr>
      <w:r w:rsidRPr="00391C45">
        <w:rPr>
          <w:rFonts w:ascii="Calibri" w:eastAsia="Calibri" w:hAnsi="Calibri" w:cs="Calibri"/>
          <w:b/>
          <w:color w:val="000000"/>
          <w:kern w:val="0"/>
          <w14:ligatures w14:val="none"/>
        </w:rPr>
        <w:t>3.</w:t>
      </w:r>
      <w:r>
        <w:rPr>
          <w:rFonts w:ascii="Calibri" w:eastAsia="Calibri" w:hAnsi="Calibri" w:cs="Calibri"/>
          <w:b/>
          <w:color w:val="000000"/>
          <w:kern w:val="0"/>
          <w14:ligatures w14:val="none"/>
        </w:rPr>
        <w:t xml:space="preserve">5. </w:t>
      </w:r>
      <w:r w:rsidR="00B33433" w:rsidRPr="00391C45">
        <w:rPr>
          <w:rFonts w:ascii="Calibri" w:eastAsia="Calibri" w:hAnsi="Calibri" w:cs="Calibri"/>
          <w:b/>
          <w:color w:val="000000"/>
          <w:kern w:val="0"/>
          <w14:ligatures w14:val="none"/>
        </w:rPr>
        <w:t>Światowy Dzień bez Tytoniu 2023.</w:t>
      </w:r>
    </w:p>
    <w:p w14:paraId="04695CBA" w14:textId="77777777" w:rsidR="00B33433" w:rsidRPr="00B33433" w:rsidRDefault="00B33433" w:rsidP="00391C45">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26/liczba odbiorców – 785</w:t>
      </w:r>
    </w:p>
    <w:p w14:paraId="5916F7BD" w14:textId="05DBB55F" w:rsidR="00B33433" w:rsidRDefault="00B33433" w:rsidP="001A1F34">
      <w:pPr>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07.06.2023 r. zorganizowano konkurs na plakat antynikotynowy </w:t>
      </w:r>
      <w:r w:rsidR="00391C45">
        <w:rPr>
          <w:rFonts w:ascii="Calibri" w:eastAsia="Calibri" w:hAnsi="Calibri" w:cs="Calibri"/>
          <w:bCs/>
          <w:kern w:val="0"/>
          <w14:ligatures w14:val="none"/>
        </w:rPr>
        <w:br/>
      </w:r>
      <w:r w:rsidRPr="00B33433">
        <w:rPr>
          <w:rFonts w:ascii="Calibri" w:eastAsia="Calibri" w:hAnsi="Calibri" w:cs="Calibri"/>
          <w:bCs/>
          <w:kern w:val="0"/>
          <w14:ligatures w14:val="none"/>
        </w:rPr>
        <w:t>w ramach „Światowego Dnia Bez Tytoniu”.</w:t>
      </w:r>
      <w:r w:rsidRPr="00B33433">
        <w:rPr>
          <w:rFonts w:ascii="Calibri" w:eastAsia="Calibri" w:hAnsi="Calibri" w:cs="Calibri"/>
          <w:kern w:val="0"/>
          <w14:ligatures w14:val="none"/>
        </w:rPr>
        <w:t xml:space="preserve"> Adresatami byli uczniowie klas I – III oraz IV – VI szkół podstawowych z terenu powiatu łobeskiego. Celem głównym konkursu było zwiększanie świadomości i wiedzy uczniów na temat szkodliwości zdrowotnej wynikającej z palenia tytoniu</w:t>
      </w:r>
      <w:r w:rsidRPr="00B33433">
        <w:rPr>
          <w:rFonts w:ascii="Calibri" w:eastAsia="Calibri" w:hAnsi="Calibri" w:cs="Calibri"/>
          <w:bCs/>
          <w:kern w:val="0"/>
          <w14:ligatures w14:val="none"/>
        </w:rPr>
        <w:t xml:space="preserve">. </w:t>
      </w:r>
      <w:r w:rsidRPr="00B33433">
        <w:rPr>
          <w:rFonts w:ascii="Calibri" w:eastAsia="Calibri" w:hAnsi="Calibri" w:cs="Calibri"/>
          <w:kern w:val="0"/>
          <w14:ligatures w14:val="none"/>
        </w:rPr>
        <w:t>Konkurs był objęty patronatem Starosty Powiatu Łobeskiego. Prace nadesłało 164 uczniów z SP z terenu powiatu łobeskiego.</w:t>
      </w:r>
    </w:p>
    <w:p w14:paraId="198F82B3" w14:textId="77777777" w:rsidR="006B34AE" w:rsidRPr="00B33433" w:rsidRDefault="006B34AE" w:rsidP="001A1F34">
      <w:pPr>
        <w:spacing w:after="200" w:line="276" w:lineRule="auto"/>
        <w:contextualSpacing/>
        <w:jc w:val="both"/>
        <w:rPr>
          <w:rFonts w:ascii="Calibri" w:eastAsia="Calibri" w:hAnsi="Calibri" w:cs="Calibri"/>
          <w:kern w:val="0"/>
          <w14:ligatures w14:val="none"/>
        </w:rPr>
      </w:pPr>
    </w:p>
    <w:p w14:paraId="612AFDA4" w14:textId="76E8C634" w:rsidR="00B33433" w:rsidRPr="001A1F34" w:rsidRDefault="00B33433" w:rsidP="00391C45">
      <w:pPr>
        <w:pStyle w:val="Akapitzlist"/>
        <w:numPr>
          <w:ilvl w:val="1"/>
          <w:numId w:val="107"/>
        </w:numPr>
        <w:tabs>
          <w:tab w:val="left" w:pos="426"/>
        </w:tabs>
        <w:spacing w:after="0" w:line="276" w:lineRule="auto"/>
        <w:ind w:left="0" w:firstLine="0"/>
        <w:jc w:val="both"/>
        <w:rPr>
          <w:rFonts w:ascii="Calibri" w:eastAsia="Calibri" w:hAnsi="Calibri" w:cs="Calibri"/>
          <w:b/>
          <w:kern w:val="0"/>
          <w14:ligatures w14:val="none"/>
        </w:rPr>
      </w:pPr>
      <w:r w:rsidRPr="001A1F34">
        <w:rPr>
          <w:rFonts w:ascii="Calibri" w:eastAsia="Calibri" w:hAnsi="Calibri" w:cs="Calibri"/>
          <w:b/>
          <w:kern w:val="0"/>
          <w14:ligatures w14:val="none"/>
        </w:rPr>
        <w:t>Bezpieczne Wakacje 2023.</w:t>
      </w:r>
    </w:p>
    <w:p w14:paraId="495154FE" w14:textId="77777777" w:rsidR="00B33433" w:rsidRPr="00B33433" w:rsidRDefault="00B33433" w:rsidP="00391C45">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95/liczba odbiorców – 1445</w:t>
      </w:r>
    </w:p>
    <w:p w14:paraId="50367B00" w14:textId="77777777" w:rsid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04.06.2023 r. zorganizowano stoisko informacyjno – edukacyjne podczas festynu rodzinnego pn. „DZIEŃ DZIECKA – Postaw Na Rodzinę”, podczas którego udzielono instruktażu dotyczącego bezpiecznie spędzanego czasu wolnego w czasie wakacji (tj. m. in. sposoby ochrony przed kleszczami i promieniowaniem UV), rozdystrybuowano tematyczne ulotki informacyjne oraz omówiono profilaktykę chorób zakaźnych ( tj. m. in. prawidłowe mycie rąk). Podjęto współpracę z pracownikiem HDiM PSSE w Łobzie. W wydarzeniu wzięło udział 75 osób.</w:t>
      </w:r>
    </w:p>
    <w:p w14:paraId="7E6D6C1B" w14:textId="77777777" w:rsidR="006B34AE" w:rsidRPr="00B33433" w:rsidRDefault="006B34AE" w:rsidP="001A1F34">
      <w:pPr>
        <w:spacing w:after="200" w:line="276" w:lineRule="auto"/>
        <w:contextualSpacing/>
        <w:jc w:val="both"/>
        <w:rPr>
          <w:rFonts w:ascii="Calibri" w:eastAsia="Calibri" w:hAnsi="Calibri" w:cs="Calibri"/>
          <w:kern w:val="0"/>
          <w14:ligatures w14:val="none"/>
        </w:rPr>
      </w:pPr>
    </w:p>
    <w:p w14:paraId="551989F6" w14:textId="313DCBA7" w:rsidR="00B33433" w:rsidRPr="001A1F34" w:rsidRDefault="00B33433" w:rsidP="00391C45">
      <w:pPr>
        <w:pStyle w:val="Akapitzlist"/>
        <w:numPr>
          <w:ilvl w:val="1"/>
          <w:numId w:val="107"/>
        </w:numPr>
        <w:tabs>
          <w:tab w:val="left" w:pos="284"/>
          <w:tab w:val="left" w:pos="426"/>
        </w:tabs>
        <w:spacing w:after="0" w:line="276" w:lineRule="auto"/>
        <w:ind w:left="0" w:firstLine="0"/>
        <w:jc w:val="both"/>
        <w:rPr>
          <w:rFonts w:ascii="Calibri" w:eastAsia="Calibri" w:hAnsi="Calibri" w:cs="Calibri"/>
          <w:b/>
          <w:kern w:val="0"/>
          <w14:ligatures w14:val="none"/>
        </w:rPr>
      </w:pPr>
      <w:r w:rsidRPr="001A1F34">
        <w:rPr>
          <w:rFonts w:ascii="Calibri" w:eastAsia="Calibri" w:hAnsi="Calibri" w:cs="Calibri"/>
          <w:b/>
          <w:kern w:val="0"/>
          <w14:ligatures w14:val="none"/>
        </w:rPr>
        <w:t>Światowy Dzień Rzucania Palenia 2023.</w:t>
      </w:r>
    </w:p>
    <w:p w14:paraId="4FCE8FD6"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33/liczba odbiorców – 545</w:t>
      </w:r>
    </w:p>
    <w:p w14:paraId="4270ED0B" w14:textId="45A96015" w:rsid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22.11.2023 r. ulicami miasta Łobez odbył się przemarsz antynikotynowy w ramach obchodów „Światowego Dnia Rzucania Palenia”, w którym uczestniczyli uczniowie </w:t>
      </w:r>
      <w:r w:rsidRPr="00B33433">
        <w:rPr>
          <w:rFonts w:ascii="Calibri" w:eastAsia="Calibri" w:hAnsi="Calibri" w:cs="Calibri"/>
          <w:bCs/>
          <w:kern w:val="0"/>
          <w14:ligatures w14:val="none"/>
        </w:rPr>
        <w:lastRenderedPageBreak/>
        <w:t xml:space="preserve">klas VII – VIII szkół podstawowych z terenu powiatu łobeskiego. Uczestnicy prezentowali transparenty oraz wygłaszali hasła antynikotynowe zachęcające do zaprzestania palenia papierosów skierowane do lokalnych mieszkańców. Przemarsz miał na celu promocję zdrowego stylu życia, wolnego od dymu tytoniowego. Był objęty patronatem Burmistrza Łobza. W ramach ww. działań podjęto współpracę z Komendą Powiatową Policji w Łobzie </w:t>
      </w:r>
      <w:r w:rsidR="00391C45">
        <w:rPr>
          <w:rFonts w:ascii="Calibri" w:eastAsia="Calibri" w:hAnsi="Calibri" w:cs="Calibri"/>
          <w:bCs/>
          <w:kern w:val="0"/>
          <w14:ligatures w14:val="none"/>
        </w:rPr>
        <w:br/>
      </w:r>
      <w:r w:rsidRPr="00B33433">
        <w:rPr>
          <w:rFonts w:ascii="Calibri" w:eastAsia="Calibri" w:hAnsi="Calibri" w:cs="Calibri"/>
          <w:bCs/>
          <w:kern w:val="0"/>
          <w14:ligatures w14:val="none"/>
        </w:rPr>
        <w:t>w celu zapewnienia bezpieczeństwa uczestnikom przemarszu. W wydarzeniu wzięło udział 240 osób.</w:t>
      </w:r>
    </w:p>
    <w:p w14:paraId="58408F75" w14:textId="77777777" w:rsidR="006B34AE" w:rsidRDefault="006B34AE" w:rsidP="001A1F34">
      <w:pPr>
        <w:spacing w:after="200" w:line="276" w:lineRule="auto"/>
        <w:contextualSpacing/>
        <w:jc w:val="both"/>
        <w:rPr>
          <w:rFonts w:ascii="Calibri" w:eastAsia="Calibri" w:hAnsi="Calibri" w:cs="Calibri"/>
          <w:bCs/>
          <w:kern w:val="0"/>
          <w14:ligatures w14:val="none"/>
        </w:rPr>
      </w:pPr>
    </w:p>
    <w:p w14:paraId="1F402822" w14:textId="77777777" w:rsidR="006B34AE" w:rsidRPr="00B33433" w:rsidRDefault="006B34AE" w:rsidP="001A1F34">
      <w:pPr>
        <w:spacing w:after="200" w:line="276" w:lineRule="auto"/>
        <w:contextualSpacing/>
        <w:jc w:val="both"/>
        <w:rPr>
          <w:rFonts w:ascii="Calibri" w:eastAsia="Calibri" w:hAnsi="Calibri" w:cs="Calibri"/>
          <w:bCs/>
          <w:kern w:val="0"/>
          <w14:ligatures w14:val="none"/>
        </w:rPr>
      </w:pPr>
    </w:p>
    <w:p w14:paraId="014292D8"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720825C2"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noProof/>
          <w:kern w:val="0"/>
          <w14:ligatures w14:val="none"/>
        </w:rPr>
        <w:drawing>
          <wp:anchor distT="0" distB="0" distL="114300" distR="114300" simplePos="0" relativeHeight="251665408" behindDoc="1" locked="0" layoutInCell="1" allowOverlap="1" wp14:anchorId="5BFE8A3D" wp14:editId="4F0A282A">
            <wp:simplePos x="0" y="0"/>
            <wp:positionH relativeFrom="column">
              <wp:posOffset>1338504</wp:posOffset>
            </wp:positionH>
            <wp:positionV relativeFrom="paragraph">
              <wp:posOffset>5715</wp:posOffset>
            </wp:positionV>
            <wp:extent cx="3079293" cy="2379391"/>
            <wp:effectExtent l="0" t="0" r="0" b="0"/>
            <wp:wrapNone/>
            <wp:docPr id="1532028147" name="Obraz 1" descr="Obraz zawierający na wolnym powietrzu, drzewo, niebo, pojazd&#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28147" name="Obraz 1" descr="Obraz zawierający na wolnym powietrzu, drzewo, niebo, pojazd&#10;&#10;Opis wygenerowany automatyczni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9293" cy="2379391"/>
                    </a:xfrm>
                    <a:prstGeom prst="rect">
                      <a:avLst/>
                    </a:prstGeom>
                  </pic:spPr>
                </pic:pic>
              </a:graphicData>
            </a:graphic>
            <wp14:sizeRelH relativeFrom="page">
              <wp14:pctWidth>0</wp14:pctWidth>
            </wp14:sizeRelH>
            <wp14:sizeRelV relativeFrom="page">
              <wp14:pctHeight>0</wp14:pctHeight>
            </wp14:sizeRelV>
          </wp:anchor>
        </w:drawing>
      </w:r>
    </w:p>
    <w:p w14:paraId="3D9D73A5"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5C6A632C"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786B6DD7"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4C61CFA9"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5F68584A"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410FFD2D"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1D708F93"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0240C748"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0A29D692"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0219687A"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537BDFE3" w14:textId="77777777" w:rsidR="006B34AE" w:rsidRDefault="006B34AE" w:rsidP="00391C45">
      <w:pPr>
        <w:spacing w:after="200" w:line="276" w:lineRule="auto"/>
        <w:contextualSpacing/>
        <w:jc w:val="both"/>
        <w:rPr>
          <w:rFonts w:ascii="Calibri" w:eastAsia="Calibri" w:hAnsi="Calibri" w:cs="Calibri"/>
          <w:b/>
          <w:bCs/>
          <w:kern w:val="0"/>
          <w14:ligatures w14:val="none"/>
        </w:rPr>
      </w:pPr>
    </w:p>
    <w:p w14:paraId="0C2718CC" w14:textId="19F86E7C" w:rsidR="00B33433" w:rsidRPr="00B33433" w:rsidRDefault="00444551" w:rsidP="00391C45">
      <w:pPr>
        <w:spacing w:after="200" w:line="276" w:lineRule="auto"/>
        <w:contextualSpacing/>
        <w:jc w:val="both"/>
        <w:rPr>
          <w:rFonts w:ascii="Calibri" w:eastAsia="Calibri" w:hAnsi="Calibri" w:cs="Calibri"/>
          <w:b/>
          <w:bCs/>
          <w:kern w:val="0"/>
          <w14:ligatures w14:val="none"/>
        </w:rPr>
      </w:pPr>
      <w:r w:rsidRPr="001A1F34">
        <w:rPr>
          <w:rFonts w:ascii="Calibri" w:eastAsia="Calibri" w:hAnsi="Calibri" w:cs="Calibri"/>
          <w:b/>
          <w:bCs/>
          <w:kern w:val="0"/>
          <w14:ligatures w14:val="none"/>
        </w:rPr>
        <w:t>3.</w:t>
      </w:r>
      <w:r w:rsidR="003600A0">
        <w:rPr>
          <w:rFonts w:ascii="Calibri" w:eastAsia="Calibri" w:hAnsi="Calibri" w:cs="Calibri"/>
          <w:b/>
          <w:bCs/>
          <w:kern w:val="0"/>
          <w14:ligatures w14:val="none"/>
        </w:rPr>
        <w:t>8</w:t>
      </w:r>
      <w:r w:rsidRPr="001A1F34">
        <w:rPr>
          <w:rFonts w:ascii="Calibri" w:eastAsia="Calibri" w:hAnsi="Calibri" w:cs="Calibri"/>
          <w:b/>
          <w:bCs/>
          <w:kern w:val="0"/>
          <w14:ligatures w14:val="none"/>
        </w:rPr>
        <w:t>.</w:t>
      </w:r>
      <w:r w:rsidR="00B33433" w:rsidRPr="00B33433">
        <w:rPr>
          <w:rFonts w:ascii="Calibri" w:eastAsia="Calibri" w:hAnsi="Calibri" w:cs="Calibri"/>
          <w:b/>
          <w:bCs/>
          <w:kern w:val="0"/>
          <w14:ligatures w14:val="none"/>
        </w:rPr>
        <w:t>Profilaktyka wszawicy.</w:t>
      </w:r>
    </w:p>
    <w:p w14:paraId="52EF09CC"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9/liczba odbiorców – 57</w:t>
      </w:r>
    </w:p>
    <w:p w14:paraId="3757C016" w14:textId="334B3F24" w:rsidR="00B33433" w:rsidRDefault="00B33433" w:rsidP="001A1F34">
      <w:pPr>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07.09.2023 r. zamieszczono artykuł pt. „</w:t>
      </w:r>
      <w:r w:rsidRPr="00B33433">
        <w:rPr>
          <w:rFonts w:ascii="Calibri" w:eastAsia="Calibri" w:hAnsi="Calibri" w:cs="Calibri"/>
          <w:kern w:val="0"/>
          <w14:ligatures w14:val="none"/>
        </w:rPr>
        <w:t xml:space="preserve">Wszawica – leczenie </w:t>
      </w:r>
      <w:r w:rsidR="00391C45">
        <w:rPr>
          <w:rFonts w:ascii="Calibri" w:eastAsia="Calibri" w:hAnsi="Calibri" w:cs="Calibri"/>
          <w:kern w:val="0"/>
          <w14:ligatures w14:val="none"/>
        </w:rPr>
        <w:br/>
      </w:r>
      <w:r w:rsidRPr="00B33433">
        <w:rPr>
          <w:rFonts w:ascii="Calibri" w:eastAsia="Calibri" w:hAnsi="Calibri" w:cs="Calibri"/>
          <w:kern w:val="0"/>
          <w14:ligatures w14:val="none"/>
        </w:rPr>
        <w:t>i zapobieganie</w:t>
      </w:r>
      <w:r w:rsidRPr="00B33433">
        <w:rPr>
          <w:rFonts w:ascii="Calibri" w:eastAsia="Calibri" w:hAnsi="Calibri" w:cs="Calibri"/>
          <w:bCs/>
          <w:kern w:val="0"/>
          <w14:ligatures w14:val="none"/>
        </w:rPr>
        <w:t>” na stronie internetowej PSSE w Łobzie. Artykuł miał na celu zwiększenie świadomości społeczeństwa nt. występowania wszawicy</w:t>
      </w:r>
      <w:r w:rsidRPr="00B33433">
        <w:rPr>
          <w:rFonts w:ascii="Calibri" w:eastAsia="Calibri" w:hAnsi="Calibri" w:cs="Calibri"/>
          <w:kern w:val="0"/>
          <w14:ligatures w14:val="none"/>
        </w:rPr>
        <w:t>. Ponadto do informacji zostały dołączone: plakat, broszura oraz ulotka.</w:t>
      </w:r>
    </w:p>
    <w:p w14:paraId="7903D867" w14:textId="77777777" w:rsidR="00391C45" w:rsidRPr="00B33433" w:rsidRDefault="00391C45" w:rsidP="001A1F34">
      <w:pPr>
        <w:spacing w:after="200" w:line="276" w:lineRule="auto"/>
        <w:contextualSpacing/>
        <w:jc w:val="both"/>
        <w:rPr>
          <w:rFonts w:ascii="Calibri" w:eastAsia="Calibri" w:hAnsi="Calibri" w:cs="Calibri"/>
          <w:kern w:val="0"/>
          <w14:ligatures w14:val="none"/>
        </w:rPr>
      </w:pPr>
    </w:p>
    <w:p w14:paraId="3C70D1D3" w14:textId="7D43C061" w:rsidR="00B33433" w:rsidRPr="00391C45" w:rsidRDefault="00391C45" w:rsidP="00391C45">
      <w:pPr>
        <w:spacing w:after="0" w:line="276" w:lineRule="auto"/>
        <w:jc w:val="both"/>
        <w:rPr>
          <w:rFonts w:ascii="Calibri" w:eastAsia="Calibri" w:hAnsi="Calibri" w:cs="Calibri"/>
          <w:b/>
          <w:bCs/>
          <w:kern w:val="0"/>
          <w14:ligatures w14:val="none"/>
        </w:rPr>
      </w:pPr>
      <w:r w:rsidRPr="00391C45">
        <w:rPr>
          <w:rFonts w:ascii="Calibri" w:eastAsia="Calibri" w:hAnsi="Calibri" w:cs="Calibri"/>
          <w:b/>
          <w:bCs/>
          <w:kern w:val="0"/>
          <w14:ligatures w14:val="none"/>
        </w:rPr>
        <w:t>3.</w:t>
      </w:r>
      <w:r w:rsidR="003600A0">
        <w:rPr>
          <w:rFonts w:ascii="Calibri" w:eastAsia="Calibri" w:hAnsi="Calibri" w:cs="Calibri"/>
          <w:b/>
          <w:bCs/>
          <w:kern w:val="0"/>
          <w14:ligatures w14:val="none"/>
        </w:rPr>
        <w:t>9</w:t>
      </w:r>
      <w:r>
        <w:rPr>
          <w:rFonts w:ascii="Calibri" w:eastAsia="Calibri" w:hAnsi="Calibri" w:cs="Calibri"/>
          <w:b/>
          <w:bCs/>
          <w:kern w:val="0"/>
          <w14:ligatures w14:val="none"/>
        </w:rPr>
        <w:t xml:space="preserve">. </w:t>
      </w:r>
      <w:r w:rsidR="00B33433" w:rsidRPr="00391C45">
        <w:rPr>
          <w:rFonts w:ascii="Calibri" w:eastAsia="Calibri" w:hAnsi="Calibri" w:cs="Calibri"/>
          <w:b/>
          <w:bCs/>
          <w:kern w:val="0"/>
          <w14:ligatures w14:val="none"/>
        </w:rPr>
        <w:t>Profilaktyka chorób zakaźnych (grypa).</w:t>
      </w:r>
    </w:p>
    <w:p w14:paraId="4F2E7095"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15/liczba odbiorców – 93</w:t>
      </w:r>
    </w:p>
    <w:p w14:paraId="43A1D14E" w14:textId="0505631B" w:rsid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28.09.2023 r. przeprowadzono prelekcję w Ośrodku Szkolenia </w:t>
      </w:r>
      <w:r w:rsidR="00391C45">
        <w:rPr>
          <w:rFonts w:ascii="Calibri" w:eastAsia="Calibri" w:hAnsi="Calibri" w:cs="Calibri"/>
          <w:bCs/>
          <w:kern w:val="0"/>
          <w14:ligatures w14:val="none"/>
        </w:rPr>
        <w:br/>
      </w:r>
      <w:r w:rsidRPr="00B33433">
        <w:rPr>
          <w:rFonts w:ascii="Calibri" w:eastAsia="Calibri" w:hAnsi="Calibri" w:cs="Calibri"/>
          <w:bCs/>
          <w:kern w:val="0"/>
          <w14:ligatures w14:val="none"/>
        </w:rPr>
        <w:t>i Wychowania Ochotniczych Hufców Pracy w Łobzie, której odbiorcami była młodzież. Omówiono przyczyny oraz skutki zdrowotne grypy zachorowania na grypę, przeprowadzono instruktaż prawidłowego mycia rąk, pokazano i objaśniono etykietę kichania i kaszlu. Ponadto przedstawiono prawidłowe dobranie ubioru do pogody. Podjęto współpracę z pracownikiem HK PSSE w Łobzie, który podczas zajęć omówił objawy, przyczyny, diagnostykę oraz leczenie legionelli. W prelekcji uczestniczyło 26 osób.</w:t>
      </w:r>
    </w:p>
    <w:p w14:paraId="0BEE0223" w14:textId="77777777" w:rsidR="003600A0" w:rsidRPr="00B33433" w:rsidRDefault="003600A0" w:rsidP="001A1F34">
      <w:pPr>
        <w:spacing w:after="200" w:line="276" w:lineRule="auto"/>
        <w:contextualSpacing/>
        <w:jc w:val="both"/>
        <w:rPr>
          <w:rFonts w:ascii="Calibri" w:eastAsia="Calibri" w:hAnsi="Calibri" w:cs="Calibri"/>
          <w:bCs/>
          <w:kern w:val="0"/>
          <w14:ligatures w14:val="none"/>
        </w:rPr>
      </w:pPr>
    </w:p>
    <w:p w14:paraId="31E77A9F" w14:textId="1C0F0D80" w:rsidR="00B33433" w:rsidRPr="003600A0" w:rsidRDefault="003600A0" w:rsidP="003600A0">
      <w:pPr>
        <w:tabs>
          <w:tab w:val="left" w:pos="284"/>
          <w:tab w:val="left" w:pos="426"/>
        </w:tabs>
        <w:spacing w:after="0" w:line="276" w:lineRule="auto"/>
        <w:jc w:val="both"/>
        <w:rPr>
          <w:rFonts w:ascii="Calibri" w:eastAsia="Calibri" w:hAnsi="Calibri" w:cs="Calibri"/>
          <w:b/>
          <w:bCs/>
          <w:kern w:val="0"/>
          <w14:ligatures w14:val="none"/>
        </w:rPr>
      </w:pPr>
      <w:r>
        <w:rPr>
          <w:rFonts w:ascii="Calibri" w:eastAsia="Calibri" w:hAnsi="Calibri" w:cs="Calibri"/>
          <w:b/>
          <w:bCs/>
          <w:kern w:val="0"/>
          <w14:ligatures w14:val="none"/>
        </w:rPr>
        <w:t>3.10.</w:t>
      </w:r>
      <w:r w:rsidR="00B33433" w:rsidRPr="003600A0">
        <w:rPr>
          <w:rFonts w:ascii="Calibri" w:eastAsia="Calibri" w:hAnsi="Calibri" w:cs="Calibri"/>
          <w:b/>
          <w:bCs/>
          <w:kern w:val="0"/>
          <w14:ligatures w14:val="none"/>
        </w:rPr>
        <w:t>Kampania „Bądź swoją bohaterką!”.</w:t>
      </w:r>
    </w:p>
    <w:p w14:paraId="18580513"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14/liczba odbiorców – 235</w:t>
      </w:r>
    </w:p>
    <w:p w14:paraId="03C75F2E"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lastRenderedPageBreak/>
        <w:t>Wybrane 1 działanie:</w:t>
      </w:r>
      <w:r w:rsidRPr="00B33433">
        <w:rPr>
          <w:rFonts w:ascii="Calibri" w:eastAsia="Calibri" w:hAnsi="Calibri" w:cs="Calibri"/>
          <w:bCs/>
          <w:kern w:val="0"/>
          <w14:ligatures w14:val="none"/>
        </w:rPr>
        <w:t xml:space="preserve"> 18.10.2023 r. przeprowadzono wykład, w którym uczestniczyły dziewczęta w Zespołu Szkół w Resku. Spotkanie miało na celu przedstawienie i omówienie kampanii „Bądź swoją bohaterką!” oraz przekazanie najważniejszych informacji z zakresu profilaktyki raka piersi. Ponadto przedstawiono i zekranizowano instruktaż samobadania piersi. W wykładzie uczestniczyło 61 osób.</w:t>
      </w:r>
    </w:p>
    <w:p w14:paraId="129B20CF" w14:textId="705B6031" w:rsidR="00B33433" w:rsidRPr="003600A0" w:rsidRDefault="00150319" w:rsidP="003600A0">
      <w:pPr>
        <w:pStyle w:val="Akapitzlist"/>
        <w:numPr>
          <w:ilvl w:val="1"/>
          <w:numId w:val="200"/>
        </w:numPr>
        <w:tabs>
          <w:tab w:val="left" w:pos="426"/>
          <w:tab w:val="left" w:pos="567"/>
        </w:tabs>
        <w:spacing w:after="0" w:line="276" w:lineRule="auto"/>
        <w:ind w:hanging="1800"/>
        <w:jc w:val="both"/>
        <w:rPr>
          <w:rFonts w:ascii="Calibri" w:eastAsia="Calibri" w:hAnsi="Calibri" w:cs="Calibri"/>
          <w:b/>
          <w:bCs/>
          <w:kern w:val="0"/>
          <w14:ligatures w14:val="none"/>
        </w:rPr>
      </w:pPr>
      <w:r w:rsidRPr="003600A0">
        <w:rPr>
          <w:rFonts w:ascii="Calibri" w:eastAsia="Calibri" w:hAnsi="Calibri" w:cs="Calibri"/>
          <w:b/>
          <w:bCs/>
          <w:kern w:val="0"/>
          <w14:ligatures w14:val="none"/>
        </w:rPr>
        <w:t>K</w:t>
      </w:r>
      <w:r w:rsidR="00B33433" w:rsidRPr="003600A0">
        <w:rPr>
          <w:rFonts w:ascii="Calibri" w:eastAsia="Calibri" w:hAnsi="Calibri" w:cs="Calibri"/>
          <w:b/>
          <w:bCs/>
          <w:kern w:val="0"/>
          <w14:ligatures w14:val="none"/>
        </w:rPr>
        <w:t>ampania #MojaSzkołaZdrowaSzkoła.</w:t>
      </w:r>
    </w:p>
    <w:p w14:paraId="64466868"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33/liczba odbiorców – 480</w:t>
      </w:r>
    </w:p>
    <w:p w14:paraId="7C205B5C"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29.03.2023 r. w Szkole Podstawowej Nr 2 im. M. Kopernika w Łobzie we współpracy z WSSE w Szczecinie, Studentami PUM w Szczecinie oraz z pracownikiem HDiM PSSE w Łobzie a także dyrekcją SP Nr 2 w Łobzie przeprowadzono badanie wzroku uczniów klasy III a oraz klasy IV a. Podczas badań przekazano rodzicom/ opiekunom uczniów ulotki informujące o wynikach badań. Ponadto zamieszczono wskazówki dot. dbałości o wzrok. Przedstawiono i omówiono również zasady dbania o wzrok (tj. prawidłowe oświetlenie czy używanie okularów korekcyjnych). W przedsięwzięciu wzięło udział 38 osób.</w:t>
      </w:r>
    </w:p>
    <w:p w14:paraId="005DC2C0"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2804E9A3"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noProof/>
          <w:kern w:val="0"/>
          <w14:ligatures w14:val="none"/>
        </w:rPr>
        <w:drawing>
          <wp:anchor distT="0" distB="0" distL="114300" distR="114300" simplePos="0" relativeHeight="251668480" behindDoc="1" locked="0" layoutInCell="1" allowOverlap="1" wp14:anchorId="53B3C393" wp14:editId="3262C2F5">
            <wp:simplePos x="0" y="0"/>
            <wp:positionH relativeFrom="column">
              <wp:posOffset>1916125</wp:posOffset>
            </wp:positionH>
            <wp:positionV relativeFrom="paragraph">
              <wp:posOffset>8255</wp:posOffset>
            </wp:positionV>
            <wp:extent cx="1921086" cy="1440815"/>
            <wp:effectExtent l="0" t="0" r="0" b="0"/>
            <wp:wrapNone/>
            <wp:docPr id="1728616812" name="Obraz 1" descr="Obraz zawierający ubrania, osoba, ściana, Ludzka twa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16812" name="Obraz 1" descr="Obraz zawierający ubrania, osoba, ściana, Ludzka twarz&#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1086" cy="1440815"/>
                    </a:xfrm>
                    <a:prstGeom prst="rect">
                      <a:avLst/>
                    </a:prstGeom>
                  </pic:spPr>
                </pic:pic>
              </a:graphicData>
            </a:graphic>
            <wp14:sizeRelH relativeFrom="page">
              <wp14:pctWidth>0</wp14:pctWidth>
            </wp14:sizeRelH>
            <wp14:sizeRelV relativeFrom="page">
              <wp14:pctHeight>0</wp14:pctHeight>
            </wp14:sizeRelV>
          </wp:anchor>
        </w:drawing>
      </w:r>
      <w:r w:rsidRPr="00B33433">
        <w:rPr>
          <w:rFonts w:ascii="Calibri" w:eastAsia="Calibri" w:hAnsi="Calibri" w:cs="Calibri"/>
          <w:noProof/>
          <w:kern w:val="0"/>
          <w14:ligatures w14:val="none"/>
        </w:rPr>
        <w:drawing>
          <wp:anchor distT="0" distB="0" distL="114300" distR="114300" simplePos="0" relativeHeight="251669504" behindDoc="1" locked="0" layoutInCell="1" allowOverlap="1" wp14:anchorId="11DE01B4" wp14:editId="0CF421EC">
            <wp:simplePos x="0" y="0"/>
            <wp:positionH relativeFrom="column">
              <wp:posOffset>4681347</wp:posOffset>
            </wp:positionH>
            <wp:positionV relativeFrom="paragraph">
              <wp:posOffset>8255</wp:posOffset>
            </wp:positionV>
            <wp:extent cx="1080522" cy="1440815"/>
            <wp:effectExtent l="0" t="0" r="0" b="0"/>
            <wp:wrapNone/>
            <wp:docPr id="403764373" name="Obraz 1" descr="Obraz zawierający ubrania, obuwie, osoba, w pomieszczeni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64373" name="Obraz 1" descr="Obraz zawierający ubrania, obuwie, osoba, w pomieszczeniu&#10;&#10;Opis wygenerowany automatyczni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0522" cy="1440815"/>
                    </a:xfrm>
                    <a:prstGeom prst="rect">
                      <a:avLst/>
                    </a:prstGeom>
                  </pic:spPr>
                </pic:pic>
              </a:graphicData>
            </a:graphic>
            <wp14:sizeRelH relativeFrom="page">
              <wp14:pctWidth>0</wp14:pctWidth>
            </wp14:sizeRelH>
            <wp14:sizeRelV relativeFrom="page">
              <wp14:pctHeight>0</wp14:pctHeight>
            </wp14:sizeRelV>
          </wp:anchor>
        </w:drawing>
      </w:r>
      <w:r w:rsidRPr="00B33433">
        <w:rPr>
          <w:rFonts w:ascii="Calibri" w:eastAsia="Calibri" w:hAnsi="Calibri" w:cs="Calibri"/>
          <w:noProof/>
          <w:kern w:val="0"/>
          <w14:ligatures w14:val="none"/>
        </w:rPr>
        <w:drawing>
          <wp:anchor distT="0" distB="0" distL="114300" distR="114300" simplePos="0" relativeHeight="251667456" behindDoc="1" locked="0" layoutInCell="1" allowOverlap="1" wp14:anchorId="0CC611CF" wp14:editId="25A5F915">
            <wp:simplePos x="0" y="0"/>
            <wp:positionH relativeFrom="column">
              <wp:posOffset>-330</wp:posOffset>
            </wp:positionH>
            <wp:positionV relativeFrom="paragraph">
              <wp:posOffset>8255</wp:posOffset>
            </wp:positionV>
            <wp:extent cx="1080731" cy="1441094"/>
            <wp:effectExtent l="0" t="0" r="0" b="0"/>
            <wp:wrapNone/>
            <wp:docPr id="821784609" name="Obraz 1" descr="Obraz zawierający ubrania, osoba, w pomieszczeniu, obuw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84609" name="Obraz 1" descr="Obraz zawierający ubrania, osoba, w pomieszczeniu, obuwie&#10;&#10;Opis wygenerowany automatyczn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0731" cy="1441094"/>
                    </a:xfrm>
                    <a:prstGeom prst="rect">
                      <a:avLst/>
                    </a:prstGeom>
                  </pic:spPr>
                </pic:pic>
              </a:graphicData>
            </a:graphic>
            <wp14:sizeRelH relativeFrom="page">
              <wp14:pctWidth>0</wp14:pctWidth>
            </wp14:sizeRelH>
            <wp14:sizeRelV relativeFrom="page">
              <wp14:pctHeight>0</wp14:pctHeight>
            </wp14:sizeRelV>
          </wp:anchor>
        </w:drawing>
      </w:r>
    </w:p>
    <w:p w14:paraId="5F83DA4C"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605A73CB"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091918F4"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22DEF2D4"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5E166C9B"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1D515BFD"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4FCCFC61" w14:textId="62987C22" w:rsidR="00B33433" w:rsidRPr="003600A0" w:rsidRDefault="00B33433" w:rsidP="003600A0">
      <w:pPr>
        <w:pStyle w:val="Akapitzlist"/>
        <w:numPr>
          <w:ilvl w:val="1"/>
          <w:numId w:val="200"/>
        </w:numPr>
        <w:tabs>
          <w:tab w:val="left" w:pos="567"/>
        </w:tabs>
        <w:spacing w:after="0" w:line="276" w:lineRule="auto"/>
        <w:ind w:hanging="1800"/>
        <w:jc w:val="both"/>
        <w:rPr>
          <w:rFonts w:ascii="Calibri" w:eastAsia="Calibri" w:hAnsi="Calibri" w:cs="Calibri"/>
          <w:b/>
          <w:bCs/>
          <w:kern w:val="0"/>
          <w14:ligatures w14:val="none"/>
        </w:rPr>
      </w:pPr>
      <w:r w:rsidRPr="003600A0">
        <w:rPr>
          <w:rFonts w:ascii="Calibri" w:eastAsia="Calibri" w:hAnsi="Calibri" w:cs="Calibri"/>
          <w:b/>
          <w:bCs/>
          <w:kern w:val="0"/>
          <w14:ligatures w14:val="none"/>
        </w:rPr>
        <w:t>Program edukacyjny „Znamię! Znam je?”.</w:t>
      </w:r>
    </w:p>
    <w:p w14:paraId="05FAF42D"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6/liczba odbiorców – 15</w:t>
      </w:r>
    </w:p>
    <w:p w14:paraId="07761B26"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15.11.2023 r. wystosowano listy intencyjne do szkół ponadpodstawowych biorących udział w programie, w celu zaproszenia na konferencję szkolnych koordynatorów programu. Spotkanie miało na celu przedstawienie programu oraz materiałów edukacyjnych Fundacji „Gwiazda Nadziei”. Ponadto lekarz onkolog przedstawił profilaktykę nowotworową ze szczególnym uwzględnieniem nowotworów skóry. Adresatami pism były 3 osoby.</w:t>
      </w:r>
    </w:p>
    <w:p w14:paraId="58FC2824" w14:textId="01305440" w:rsidR="00B33433" w:rsidRPr="001A1F34" w:rsidRDefault="00B33433" w:rsidP="003600A0">
      <w:pPr>
        <w:pStyle w:val="Akapitzlist"/>
        <w:numPr>
          <w:ilvl w:val="1"/>
          <w:numId w:val="200"/>
        </w:numPr>
        <w:tabs>
          <w:tab w:val="left" w:pos="567"/>
        </w:tabs>
        <w:spacing w:after="0" w:line="276" w:lineRule="auto"/>
        <w:ind w:left="0" w:firstLine="0"/>
        <w:jc w:val="both"/>
        <w:rPr>
          <w:rFonts w:ascii="Calibri" w:eastAsia="Calibri" w:hAnsi="Calibri" w:cs="Calibri"/>
          <w:b/>
          <w:bCs/>
          <w:kern w:val="0"/>
          <w14:ligatures w14:val="none"/>
        </w:rPr>
      </w:pPr>
      <w:r w:rsidRPr="001A1F34">
        <w:rPr>
          <w:rFonts w:ascii="Calibri" w:eastAsia="Calibri" w:hAnsi="Calibri" w:cs="Calibri"/>
          <w:b/>
          <w:bCs/>
          <w:kern w:val="0"/>
          <w14:ligatures w14:val="none"/>
        </w:rPr>
        <w:t>Program edukacyjny „Podstępne WZW”.</w:t>
      </w:r>
    </w:p>
    <w:p w14:paraId="5C9CD4C7"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8/liczba odbiorców – 16</w:t>
      </w:r>
    </w:p>
    <w:p w14:paraId="079BBF1F" w14:textId="77777777" w:rsid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23.05.2023 r. przeprowadzono dystrybucję materiałów informacyjnych W Zespole Szkół im. T. Kościuszki w Łobzie w ramach realizacji ww. program edukacyjnego. Celem było upowszechnienie wiedzy nt. HBV i HCV wśród uczniów placówki. Materiały znalazły się w dostępnych dla uczniów miejscach (tj. gazetki, kąciki informacyjne itp.). Łącznie rozdystrybuowano 10 szt. broszur.</w:t>
      </w:r>
    </w:p>
    <w:p w14:paraId="3AC7A45A" w14:textId="77777777" w:rsidR="003600A0" w:rsidRDefault="003600A0" w:rsidP="001A1F34">
      <w:pPr>
        <w:spacing w:after="200" w:line="276" w:lineRule="auto"/>
        <w:contextualSpacing/>
        <w:jc w:val="both"/>
        <w:rPr>
          <w:rFonts w:ascii="Calibri" w:eastAsia="Calibri" w:hAnsi="Calibri" w:cs="Calibri"/>
          <w:bCs/>
          <w:kern w:val="0"/>
          <w14:ligatures w14:val="none"/>
        </w:rPr>
      </w:pPr>
    </w:p>
    <w:p w14:paraId="42AF226D" w14:textId="77777777" w:rsidR="003600A0" w:rsidRPr="00B33433" w:rsidRDefault="003600A0" w:rsidP="001A1F34">
      <w:pPr>
        <w:spacing w:after="200" w:line="276" w:lineRule="auto"/>
        <w:contextualSpacing/>
        <w:jc w:val="both"/>
        <w:rPr>
          <w:rFonts w:ascii="Calibri" w:eastAsia="Calibri" w:hAnsi="Calibri" w:cs="Calibri"/>
          <w:kern w:val="0"/>
          <w14:ligatures w14:val="none"/>
        </w:rPr>
      </w:pPr>
    </w:p>
    <w:p w14:paraId="7CFFC028" w14:textId="77777777" w:rsidR="00B33433" w:rsidRPr="00B33433" w:rsidRDefault="00B33433" w:rsidP="003600A0">
      <w:pPr>
        <w:numPr>
          <w:ilvl w:val="0"/>
          <w:numId w:val="200"/>
        </w:numPr>
        <w:spacing w:after="200" w:line="276" w:lineRule="auto"/>
        <w:ind w:hanging="436"/>
        <w:contextualSpacing/>
        <w:jc w:val="both"/>
        <w:rPr>
          <w:rFonts w:ascii="Calibri" w:eastAsia="Calibri" w:hAnsi="Calibri" w:cs="Calibri"/>
          <w:b/>
          <w:color w:val="000000"/>
          <w:kern w:val="0"/>
          <w14:ligatures w14:val="none"/>
        </w:rPr>
      </w:pPr>
      <w:r w:rsidRPr="00B33433">
        <w:rPr>
          <w:rFonts w:ascii="Calibri" w:eastAsia="Calibri" w:hAnsi="Calibri" w:cs="Calibri"/>
          <w:b/>
          <w:color w:val="000000"/>
          <w:kern w:val="0"/>
          <w14:ligatures w14:val="none"/>
        </w:rPr>
        <w:lastRenderedPageBreak/>
        <w:t>Wybrane dodatkowe działania lokalne.</w:t>
      </w:r>
    </w:p>
    <w:p w14:paraId="7A7BABB3" w14:textId="77777777" w:rsidR="00B33433" w:rsidRPr="00B33433" w:rsidRDefault="00B33433" w:rsidP="00391C45">
      <w:pPr>
        <w:numPr>
          <w:ilvl w:val="0"/>
          <w:numId w:val="101"/>
        </w:numPr>
        <w:tabs>
          <w:tab w:val="left" w:pos="284"/>
        </w:tabs>
        <w:spacing w:after="200" w:line="276" w:lineRule="auto"/>
        <w:ind w:left="0" w:firstLine="0"/>
        <w:contextualSpacing/>
        <w:jc w:val="both"/>
        <w:rPr>
          <w:rFonts w:ascii="Calibri" w:eastAsia="Calibri" w:hAnsi="Calibri" w:cs="Calibri"/>
          <w:b/>
          <w:color w:val="000000"/>
          <w:kern w:val="0"/>
          <w14:ligatures w14:val="none"/>
        </w:rPr>
      </w:pPr>
      <w:r w:rsidRPr="00B33433">
        <w:rPr>
          <w:rFonts w:ascii="Calibri" w:eastAsia="Calibri" w:hAnsi="Calibri" w:cs="Calibri"/>
          <w:b/>
          <w:color w:val="000000"/>
          <w:kern w:val="0"/>
          <w14:ligatures w14:val="none"/>
        </w:rPr>
        <w:t>Powiatowy Program Zwalczania Depresji Wśród Młodzieży pt. „Zdemaskuj depresję!”.</w:t>
      </w:r>
    </w:p>
    <w:p w14:paraId="7576E4E4" w14:textId="77777777" w:rsidR="00B33433" w:rsidRPr="00B33433" w:rsidRDefault="00B33433" w:rsidP="00391C45">
      <w:pPr>
        <w:spacing w:after="200" w:line="276" w:lineRule="auto"/>
        <w:ind w:firstLine="709"/>
        <w:contextualSpacing/>
        <w:jc w:val="both"/>
        <w:rPr>
          <w:rFonts w:ascii="Calibri" w:eastAsia="Calibri" w:hAnsi="Calibri" w:cs="Calibri"/>
          <w:b/>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–36/liczba odbiorców – 1046</w:t>
      </w:r>
    </w:p>
    <w:p w14:paraId="6D37EA33" w14:textId="60567EB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08.09.2023 r. we współpracy z Poradnią Psychologiczno – Pedagogiczną w Łobzie zorganizowano konferencję w siedzibie Starostwa Powiatowego w Łobzie celem przedstawienia badań nt. depresji przeprowadzonych w szkołach ponadpodstawowych na terenie powiatu łobeskiego oraz omówienia celów, założeń oraz wszelkich szczegółowych informacji dotyczących zainicjowanego programu w roku szkolnym 2022/2023. Ponadto na konferencji został zaprezentowany plan działań dot. grupy wsparcia dla młodzieży biorącej udział w programie. W przedsięwzięciu wzięli udział: ZPWIS w Szczecinie, PPIS w Łobzie, Starosta Powiatu Łobeskiego, samorząd terytorialny, dyrektorzy oraz pedagodzy i psycholodzy szkół podstawowych oraz ponadpodstawowych z terenu powiatu łobeskiego. Łącznie </w:t>
      </w:r>
      <w:r w:rsidR="00391C45">
        <w:rPr>
          <w:rFonts w:ascii="Calibri" w:eastAsia="Calibri" w:hAnsi="Calibri" w:cs="Calibri"/>
          <w:bCs/>
          <w:kern w:val="0"/>
          <w14:ligatures w14:val="none"/>
        </w:rPr>
        <w:br/>
      </w:r>
      <w:r w:rsidRPr="00B33433">
        <w:rPr>
          <w:rFonts w:ascii="Calibri" w:eastAsia="Calibri" w:hAnsi="Calibri" w:cs="Calibri"/>
          <w:bCs/>
          <w:kern w:val="0"/>
          <w14:ligatures w14:val="none"/>
        </w:rPr>
        <w:t>w konferencji wzięło udział 35 osób.</w:t>
      </w:r>
    </w:p>
    <w:p w14:paraId="15208B9C"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1C989480"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noProof/>
          <w:kern w:val="0"/>
          <w14:ligatures w14:val="none"/>
        </w:rPr>
        <w:drawing>
          <wp:anchor distT="0" distB="0" distL="114300" distR="114300" simplePos="0" relativeHeight="251671552" behindDoc="1" locked="0" layoutInCell="1" allowOverlap="1" wp14:anchorId="6B516E06" wp14:editId="2DF6BC64">
            <wp:simplePos x="0" y="0"/>
            <wp:positionH relativeFrom="column">
              <wp:posOffset>3013609</wp:posOffset>
            </wp:positionH>
            <wp:positionV relativeFrom="paragraph">
              <wp:posOffset>3810</wp:posOffset>
            </wp:positionV>
            <wp:extent cx="2449917" cy="1837055"/>
            <wp:effectExtent l="0" t="0" r="0" b="0"/>
            <wp:wrapNone/>
            <wp:docPr id="436224119" name="Obraz 4" descr="Obraz zawierający ubrania, osoba, obuwie, ścia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24119" name="Obraz 4" descr="Obraz zawierający ubrania, osoba, obuwie, ściana&#10;&#10;Opis wygenerowany automatyczni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9917"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433">
        <w:rPr>
          <w:rFonts w:ascii="Calibri" w:eastAsia="Calibri" w:hAnsi="Calibri" w:cs="Calibri"/>
          <w:bCs/>
          <w:noProof/>
          <w:kern w:val="0"/>
          <w14:ligatures w14:val="none"/>
        </w:rPr>
        <w:drawing>
          <wp:anchor distT="0" distB="0" distL="114300" distR="114300" simplePos="0" relativeHeight="251670528" behindDoc="1" locked="0" layoutInCell="1" allowOverlap="1" wp14:anchorId="6DA6047E" wp14:editId="15075082">
            <wp:simplePos x="0" y="0"/>
            <wp:positionH relativeFrom="column">
              <wp:posOffset>336093</wp:posOffset>
            </wp:positionH>
            <wp:positionV relativeFrom="paragraph">
              <wp:posOffset>5080</wp:posOffset>
            </wp:positionV>
            <wp:extent cx="2450465" cy="1837055"/>
            <wp:effectExtent l="0" t="0" r="0" b="0"/>
            <wp:wrapNone/>
            <wp:docPr id="170536626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0465" cy="183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5A827"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369095BE"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63CD6EFE"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5B27DF5D"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23B0CB81"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507BC9BC"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37F72224"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1EE587B0"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66931EC9" w14:textId="77777777" w:rsidR="00B33433" w:rsidRDefault="00B33433" w:rsidP="001A1F34">
      <w:pPr>
        <w:spacing w:after="200" w:line="276" w:lineRule="auto"/>
        <w:contextualSpacing/>
        <w:jc w:val="both"/>
        <w:rPr>
          <w:rFonts w:ascii="Calibri" w:eastAsia="Calibri" w:hAnsi="Calibri" w:cs="Calibri"/>
          <w:bCs/>
          <w:kern w:val="0"/>
          <w14:ligatures w14:val="none"/>
        </w:rPr>
      </w:pPr>
    </w:p>
    <w:p w14:paraId="6741C18D" w14:textId="77777777" w:rsidR="00B33433" w:rsidRPr="00B33433" w:rsidRDefault="00B33433" w:rsidP="0058278D">
      <w:pPr>
        <w:numPr>
          <w:ilvl w:val="0"/>
          <w:numId w:val="101"/>
        </w:numPr>
        <w:tabs>
          <w:tab w:val="left" w:pos="284"/>
        </w:tabs>
        <w:spacing w:after="200" w:line="276" w:lineRule="auto"/>
        <w:ind w:left="0" w:firstLine="0"/>
        <w:contextualSpacing/>
        <w:jc w:val="both"/>
        <w:rPr>
          <w:rFonts w:ascii="Calibri" w:eastAsia="Calibri" w:hAnsi="Calibri" w:cs="Calibri"/>
          <w:b/>
          <w:color w:val="000000"/>
          <w:kern w:val="0"/>
          <w14:ligatures w14:val="none"/>
        </w:rPr>
      </w:pPr>
      <w:r w:rsidRPr="00B33433">
        <w:rPr>
          <w:rFonts w:ascii="Calibri" w:eastAsia="Calibri" w:hAnsi="Calibri" w:cs="Calibri"/>
          <w:b/>
          <w:color w:val="000000"/>
          <w:kern w:val="0"/>
          <w14:ligatures w14:val="none"/>
        </w:rPr>
        <w:t>„Światowy Dzień Bezpieczeństwa Żywności” (w tym: Kampania EFSA).</w:t>
      </w:r>
    </w:p>
    <w:p w14:paraId="60AB34AF" w14:textId="77777777" w:rsidR="00B33433" w:rsidRPr="00B33433" w:rsidRDefault="00B33433" w:rsidP="0058278D">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16/liczba odbiorców – 272</w:t>
      </w:r>
    </w:p>
    <w:p w14:paraId="2310FE15" w14:textId="6F61240D" w:rsid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23.09.2023 r. zorganizowano stoisko informacyjno – edukacyjne w Parku Miejskim w Resku podczas dożynek powiatowych</w:t>
      </w:r>
      <w:r w:rsidRPr="00B33433">
        <w:rPr>
          <w:rFonts w:ascii="Calibri" w:eastAsia="Calibri" w:hAnsi="Calibri" w:cs="Calibri"/>
          <w:kern w:val="0"/>
          <w14:ligatures w14:val="none"/>
        </w:rPr>
        <w:t>. W ramach działania udzielono instruktażu na temat bezpiecznej żywności, rozdystrybuowano ulotki tematyczne, omówiono profilaktykę chorób zakaźnych drogą pokarmową</w:t>
      </w:r>
      <w:r w:rsidR="0058278D">
        <w:rPr>
          <w:rFonts w:ascii="Calibri" w:eastAsia="Calibri" w:hAnsi="Calibri" w:cs="Calibri"/>
          <w:kern w:val="0"/>
          <w14:ligatures w14:val="none"/>
        </w:rPr>
        <w:t>,</w:t>
      </w:r>
      <w:r w:rsidRPr="00B33433">
        <w:rPr>
          <w:rFonts w:ascii="Calibri" w:eastAsia="Calibri" w:hAnsi="Calibri" w:cs="Calibri"/>
          <w:kern w:val="0"/>
          <w14:ligatures w14:val="none"/>
        </w:rPr>
        <w:t xml:space="preserve"> a także przedstawiono i omówiono różnice pomiędzy „najlepiej spożyć do” oraz „na</w:t>
      </w:r>
      <w:r w:rsidR="0058278D">
        <w:rPr>
          <w:rFonts w:ascii="Calibri" w:eastAsia="Calibri" w:hAnsi="Calibri" w:cs="Calibri"/>
          <w:kern w:val="0"/>
          <w14:ligatures w14:val="none"/>
        </w:rPr>
        <w:t>leży</w:t>
      </w:r>
      <w:r w:rsidRPr="00B33433">
        <w:rPr>
          <w:rFonts w:ascii="Calibri" w:eastAsia="Calibri" w:hAnsi="Calibri" w:cs="Calibri"/>
          <w:kern w:val="0"/>
          <w14:ligatures w14:val="none"/>
        </w:rPr>
        <w:t xml:space="preserve"> spożyć przed”</w:t>
      </w:r>
      <w:r w:rsidRPr="00B33433">
        <w:rPr>
          <w:rFonts w:ascii="Calibri" w:eastAsia="Calibri" w:hAnsi="Calibri" w:cs="Calibri"/>
          <w:bCs/>
          <w:kern w:val="0"/>
          <w14:ligatures w14:val="none"/>
        </w:rPr>
        <w:t>. W wydarzeniu uczestniczyło 85 osób.</w:t>
      </w:r>
    </w:p>
    <w:p w14:paraId="2AC5ED7D" w14:textId="77777777" w:rsidR="0058278D" w:rsidRPr="00B33433" w:rsidRDefault="0058278D" w:rsidP="001A1F34">
      <w:pPr>
        <w:spacing w:after="200" w:line="276" w:lineRule="auto"/>
        <w:contextualSpacing/>
        <w:jc w:val="both"/>
        <w:rPr>
          <w:rFonts w:ascii="Calibri" w:eastAsia="Calibri" w:hAnsi="Calibri" w:cs="Calibri"/>
          <w:kern w:val="0"/>
          <w14:ligatures w14:val="none"/>
        </w:rPr>
      </w:pPr>
    </w:p>
    <w:p w14:paraId="5DF043AB" w14:textId="77777777" w:rsidR="00B33433" w:rsidRPr="00B33433" w:rsidRDefault="00B33433" w:rsidP="0058278D">
      <w:pPr>
        <w:numPr>
          <w:ilvl w:val="0"/>
          <w:numId w:val="101"/>
        </w:numPr>
        <w:tabs>
          <w:tab w:val="left" w:pos="284"/>
        </w:tabs>
        <w:spacing w:after="200" w:line="276" w:lineRule="auto"/>
        <w:ind w:left="0" w:firstLine="0"/>
        <w:contextualSpacing/>
        <w:jc w:val="both"/>
        <w:rPr>
          <w:rFonts w:ascii="Calibri" w:eastAsia="Calibri" w:hAnsi="Calibri" w:cs="Calibri"/>
          <w:b/>
          <w:kern w:val="0"/>
          <w14:ligatures w14:val="none"/>
        </w:rPr>
      </w:pPr>
      <w:r w:rsidRPr="00B33433">
        <w:rPr>
          <w:rFonts w:ascii="Calibri" w:eastAsia="Calibri" w:hAnsi="Calibri" w:cs="Calibri"/>
          <w:b/>
          <w:kern w:val="0"/>
          <w14:ligatures w14:val="none"/>
        </w:rPr>
        <w:t>„Światowy Dzień Wody”.</w:t>
      </w:r>
    </w:p>
    <w:p w14:paraId="6560E15E" w14:textId="77777777" w:rsidR="00B33433" w:rsidRPr="00B33433" w:rsidRDefault="00B33433" w:rsidP="003F65B3">
      <w:pPr>
        <w:spacing w:after="200" w:line="276" w:lineRule="auto"/>
        <w:ind w:firstLine="709"/>
        <w:contextualSpacing/>
        <w:jc w:val="both"/>
        <w:rPr>
          <w:rFonts w:ascii="Calibri" w:eastAsia="Calibri" w:hAnsi="Calibri" w:cs="Calibri"/>
          <w:bCs/>
          <w:kern w:val="0"/>
          <w14:ligatures w14:val="none"/>
        </w:rPr>
      </w:pPr>
      <w:r w:rsidRPr="00B33433">
        <w:rPr>
          <w:rFonts w:ascii="Calibri" w:eastAsia="Calibri" w:hAnsi="Calibri" w:cs="Calibri"/>
          <w:kern w:val="0"/>
          <w:u w:val="single"/>
          <w14:ligatures w14:val="none"/>
        </w:rPr>
        <w:t>Mierniki za rok 2023:</w:t>
      </w:r>
      <w:r w:rsidRPr="00B33433">
        <w:rPr>
          <w:rFonts w:ascii="Calibri" w:eastAsia="Calibri" w:hAnsi="Calibri" w:cs="Calibri"/>
          <w:kern w:val="0"/>
          <w14:ligatures w14:val="none"/>
        </w:rPr>
        <w:t xml:space="preserve"> liczba </w:t>
      </w:r>
      <w:r w:rsidRPr="00B33433">
        <w:rPr>
          <w:rFonts w:ascii="Calibri" w:eastAsia="Calibri" w:hAnsi="Calibri" w:cs="Calibri"/>
          <w:bCs/>
          <w:kern w:val="0"/>
          <w14:ligatures w14:val="none"/>
        </w:rPr>
        <w:t>działań – 21/liczba odbiorców – 234</w:t>
      </w:r>
    </w:p>
    <w:p w14:paraId="50B2C2B7"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bCs/>
          <w:kern w:val="0"/>
          <w:u w:val="single"/>
          <w14:ligatures w14:val="none"/>
        </w:rPr>
        <w:t>Wybrane 1 działanie:</w:t>
      </w:r>
      <w:r w:rsidRPr="00B33433">
        <w:rPr>
          <w:rFonts w:ascii="Calibri" w:eastAsia="Calibri" w:hAnsi="Calibri" w:cs="Calibri"/>
          <w:bCs/>
          <w:kern w:val="0"/>
          <w14:ligatures w14:val="none"/>
        </w:rPr>
        <w:t xml:space="preserve"> 22.03.2023 r. oraz 23.03.2023 r. zorganizowano dni otwarte w siedzibie PSSE w Łobzie, w których uczestniczyli uczniowie klas VI – VIII ze Szkoły Podstawowej Nr 1 im. M. Skłodowskiej – Curie w Łobzie oraz Szkoły Podstawowej Nr 3 im. A. Mickiewicza w Łobzie. Podczas dni otwartych przeprowadzono prelekcje nt. Światowego Dnia Wody – przedstawiono cele i założenia, historię wody pitnej, źródła zanieczyszczeń wody, rolę wody w organizmie człowieka itd. Ponadto w ramach podjętej współpracy z pracownikami Sekcji Higieny Komunalnej omówiono procedurę pobierania wody na terenie powiatu łobeskiego, różnice </w:t>
      </w:r>
      <w:r w:rsidRPr="00B33433">
        <w:rPr>
          <w:rFonts w:ascii="Calibri" w:eastAsia="Calibri" w:hAnsi="Calibri" w:cs="Calibri"/>
          <w:bCs/>
          <w:kern w:val="0"/>
          <w14:ligatures w14:val="none"/>
        </w:rPr>
        <w:lastRenderedPageBreak/>
        <w:t>między kąpieliskiem a niestrzeżoną plażą czy miejscami okazjonalnie wykorzystywanymi do kąpieli. W ramach ww. działań podjęto także współpracę z HDiM PSSE w Łobzie oraz Przedsiębiorstwem Wodociągów i Kanalizacji w Łobzie. Łącznie w dniach otwartych wzięło udział 160 osób.</w:t>
      </w:r>
    </w:p>
    <w:p w14:paraId="74E4D213"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095C1CD0"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r w:rsidRPr="00B33433">
        <w:rPr>
          <w:rFonts w:ascii="Calibri" w:eastAsia="Calibri" w:hAnsi="Calibri" w:cs="Calibri"/>
          <w:noProof/>
          <w:kern w:val="0"/>
          <w14:ligatures w14:val="none"/>
        </w:rPr>
        <w:drawing>
          <wp:anchor distT="0" distB="0" distL="114300" distR="114300" simplePos="0" relativeHeight="251672576" behindDoc="1" locked="0" layoutInCell="1" allowOverlap="1" wp14:anchorId="54A85315" wp14:editId="58882DE2">
            <wp:simplePos x="0" y="0"/>
            <wp:positionH relativeFrom="column">
              <wp:posOffset>2080081</wp:posOffset>
            </wp:positionH>
            <wp:positionV relativeFrom="paragraph">
              <wp:posOffset>7925</wp:posOffset>
            </wp:positionV>
            <wp:extent cx="1569721" cy="1177290"/>
            <wp:effectExtent l="0" t="0" r="0" b="0"/>
            <wp:wrapNone/>
            <wp:docPr id="2129852022" name="Obraz 1" descr="Obraz zawierający tekst, butelka, ubrania, w pomieszczeni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52022" name="Obraz 1" descr="Obraz zawierający tekst, butelka, ubrania, w pomieszczeniu&#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70189" cy="1177641"/>
                    </a:xfrm>
                    <a:prstGeom prst="rect">
                      <a:avLst/>
                    </a:prstGeom>
                  </pic:spPr>
                </pic:pic>
              </a:graphicData>
            </a:graphic>
            <wp14:sizeRelH relativeFrom="page">
              <wp14:pctWidth>0</wp14:pctWidth>
            </wp14:sizeRelH>
            <wp14:sizeRelV relativeFrom="page">
              <wp14:pctHeight>0</wp14:pctHeight>
            </wp14:sizeRelV>
          </wp:anchor>
        </w:drawing>
      </w:r>
      <w:r w:rsidRPr="00B33433">
        <w:rPr>
          <w:rFonts w:ascii="Calibri" w:eastAsia="Calibri" w:hAnsi="Calibri" w:cs="Calibri"/>
          <w:noProof/>
          <w:kern w:val="0"/>
          <w14:ligatures w14:val="none"/>
        </w:rPr>
        <w:drawing>
          <wp:anchor distT="0" distB="0" distL="114300" distR="114300" simplePos="0" relativeHeight="251666432" behindDoc="1" locked="0" layoutInCell="1" allowOverlap="1" wp14:anchorId="7B552E76" wp14:editId="0DE44C46">
            <wp:simplePos x="0" y="0"/>
            <wp:positionH relativeFrom="column">
              <wp:posOffset>4176979</wp:posOffset>
            </wp:positionH>
            <wp:positionV relativeFrom="paragraph">
              <wp:posOffset>7620</wp:posOffset>
            </wp:positionV>
            <wp:extent cx="1588380" cy="1191285"/>
            <wp:effectExtent l="0" t="0" r="0" b="0"/>
            <wp:wrapNone/>
            <wp:docPr id="22243256" name="Obraz 1" descr="Obraz zawierający ubrania, osoba, ściana, Ludzka twa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3256" name="Obraz 1" descr="Obraz zawierający ubrania, osoba, ściana, Ludzka twarz&#10;&#10;Opis wygenerowany automatyczni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88380" cy="1191285"/>
                    </a:xfrm>
                    <a:prstGeom prst="rect">
                      <a:avLst/>
                    </a:prstGeom>
                  </pic:spPr>
                </pic:pic>
              </a:graphicData>
            </a:graphic>
            <wp14:sizeRelH relativeFrom="page">
              <wp14:pctWidth>0</wp14:pctWidth>
            </wp14:sizeRelH>
            <wp14:sizeRelV relativeFrom="page">
              <wp14:pctHeight>0</wp14:pctHeight>
            </wp14:sizeRelV>
          </wp:anchor>
        </w:drawing>
      </w:r>
      <w:r w:rsidRPr="00B33433">
        <w:rPr>
          <w:rFonts w:ascii="Calibri" w:eastAsia="Calibri" w:hAnsi="Calibri" w:cs="Calibri"/>
          <w:noProof/>
          <w:kern w:val="0"/>
          <w14:ligatures w14:val="none"/>
        </w:rPr>
        <w:drawing>
          <wp:anchor distT="0" distB="0" distL="114300" distR="114300" simplePos="0" relativeHeight="251661312" behindDoc="1" locked="0" layoutInCell="1" allowOverlap="1" wp14:anchorId="0A4EC005" wp14:editId="0A294833">
            <wp:simplePos x="0" y="0"/>
            <wp:positionH relativeFrom="column">
              <wp:posOffset>0</wp:posOffset>
            </wp:positionH>
            <wp:positionV relativeFrom="paragraph">
              <wp:posOffset>7316</wp:posOffset>
            </wp:positionV>
            <wp:extent cx="1570329" cy="1177747"/>
            <wp:effectExtent l="0" t="0" r="0" b="0"/>
            <wp:wrapNone/>
            <wp:docPr id="925913393" name="Obraz 1" descr="Obraz zawierający w pomieszczeniu, ściana, ubrania, bute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13393" name="Obraz 1" descr="Obraz zawierający w pomieszczeniu, ściana, ubrania, butelka&#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70329" cy="1177747"/>
                    </a:xfrm>
                    <a:prstGeom prst="rect">
                      <a:avLst/>
                    </a:prstGeom>
                  </pic:spPr>
                </pic:pic>
              </a:graphicData>
            </a:graphic>
            <wp14:sizeRelH relativeFrom="page">
              <wp14:pctWidth>0</wp14:pctWidth>
            </wp14:sizeRelH>
            <wp14:sizeRelV relativeFrom="page">
              <wp14:pctHeight>0</wp14:pctHeight>
            </wp14:sizeRelV>
          </wp:anchor>
        </w:drawing>
      </w:r>
    </w:p>
    <w:p w14:paraId="2DCA1F6C"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3E242D21"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0CE41BFD"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261279F3"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2DDD2C3B" w14:textId="77777777" w:rsidR="00B33433" w:rsidRPr="00B33433" w:rsidRDefault="00B33433" w:rsidP="001A1F34">
      <w:pPr>
        <w:spacing w:after="200" w:line="276" w:lineRule="auto"/>
        <w:contextualSpacing/>
        <w:jc w:val="both"/>
        <w:rPr>
          <w:rFonts w:ascii="Calibri" w:eastAsia="Calibri" w:hAnsi="Calibri" w:cs="Calibri"/>
          <w:bCs/>
          <w:kern w:val="0"/>
          <w14:ligatures w14:val="none"/>
        </w:rPr>
      </w:pPr>
    </w:p>
    <w:p w14:paraId="18F69BD1" w14:textId="77777777" w:rsidR="00B33433" w:rsidRPr="00B33433" w:rsidRDefault="00B33433" w:rsidP="001A1F34">
      <w:pPr>
        <w:spacing w:after="200" w:line="276" w:lineRule="auto"/>
        <w:contextualSpacing/>
        <w:jc w:val="both"/>
        <w:rPr>
          <w:rFonts w:ascii="Calibri" w:eastAsia="Calibri" w:hAnsi="Calibri" w:cs="Calibri"/>
          <w:kern w:val="0"/>
          <w14:ligatures w14:val="none"/>
        </w:rPr>
      </w:pPr>
    </w:p>
    <w:p w14:paraId="47C4663C" w14:textId="77777777" w:rsidR="00B33433" w:rsidRPr="00B33433" w:rsidRDefault="00B33433" w:rsidP="003600A0">
      <w:pPr>
        <w:numPr>
          <w:ilvl w:val="0"/>
          <w:numId w:val="200"/>
        </w:numPr>
        <w:spacing w:after="200" w:line="276" w:lineRule="auto"/>
        <w:ind w:hanging="436"/>
        <w:contextualSpacing/>
        <w:jc w:val="both"/>
        <w:rPr>
          <w:rFonts w:ascii="Calibri" w:eastAsia="Calibri" w:hAnsi="Calibri" w:cs="Calibri"/>
          <w:b/>
          <w:bCs/>
          <w:kern w:val="0"/>
          <w14:ligatures w14:val="none"/>
        </w:rPr>
      </w:pPr>
      <w:r w:rsidRPr="00B33433">
        <w:rPr>
          <w:rFonts w:ascii="Calibri" w:eastAsia="Calibri" w:hAnsi="Calibri" w:cs="Calibri"/>
          <w:b/>
          <w:bCs/>
          <w:kern w:val="0"/>
          <w14:ligatures w14:val="none"/>
        </w:rPr>
        <w:t>Działania związane z epidemią koronawirusa.</w:t>
      </w:r>
    </w:p>
    <w:p w14:paraId="5492E64F" w14:textId="5F315462" w:rsidR="00B33433" w:rsidRPr="00B33433" w:rsidRDefault="00B33433" w:rsidP="003F65B3">
      <w:pPr>
        <w:spacing w:after="200" w:line="276" w:lineRule="auto"/>
        <w:ind w:firstLine="709"/>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Działania związane z epidemią koronawirusa wykonywane były podczas realizacji zadań edukacyjnych związanych z chorobami zakaźnymi, np. w ramach akcji „Profilaktyka grypy”, gdzie prowadzono działania profilaktyczne nt. przyczyn oraz skutków zachorowań, przeprowadzano także instruktaże prawidłowego mycia oraz dezynfekcji rąk. Odbywały się pokazy dot. higieny oddychania czy etykiety kaszlu. Działania realizowane były m. in. podczas spotkań edukacyjnych.</w:t>
      </w:r>
    </w:p>
    <w:p w14:paraId="4E29A68E" w14:textId="77777777" w:rsidR="00B33433" w:rsidRPr="00B33433" w:rsidRDefault="00B33433" w:rsidP="001A1F34">
      <w:pPr>
        <w:spacing w:after="200" w:line="276" w:lineRule="auto"/>
        <w:ind w:firstLine="708"/>
        <w:contextualSpacing/>
        <w:jc w:val="both"/>
        <w:rPr>
          <w:rFonts w:ascii="Calibri" w:eastAsia="Calibri" w:hAnsi="Calibri" w:cs="Calibri"/>
          <w:bCs/>
          <w:kern w:val="0"/>
          <w:u w:val="single"/>
          <w14:ligatures w14:val="none"/>
        </w:rPr>
      </w:pPr>
    </w:p>
    <w:p w14:paraId="7E1DCC1D" w14:textId="5ACF483F" w:rsidR="00B33433" w:rsidRPr="00B33433" w:rsidRDefault="00B33433" w:rsidP="003F65B3">
      <w:pPr>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bCs/>
          <w:kern w:val="0"/>
          <w:u w:val="single"/>
          <w14:ligatures w14:val="none"/>
        </w:rPr>
        <w:t>Współpraca</w:t>
      </w:r>
    </w:p>
    <w:p w14:paraId="582C6D8B" w14:textId="77777777" w:rsidR="00B33433" w:rsidRPr="00B33433" w:rsidRDefault="00B33433" w:rsidP="001A1F34">
      <w:pPr>
        <w:spacing w:after="200" w:line="276" w:lineRule="auto"/>
        <w:ind w:firstLine="708"/>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 xml:space="preserve">Przy realizacji działań oświatowo – zdrowotnych należy podkreślić ścisłą współpracę </w:t>
      </w:r>
      <w:r w:rsidRPr="00B33433">
        <w:rPr>
          <w:rFonts w:ascii="Calibri" w:eastAsia="Calibri" w:hAnsi="Calibri" w:cs="Calibri"/>
          <w:kern w:val="0"/>
          <w14:ligatures w14:val="none"/>
        </w:rPr>
        <w:br/>
        <w:t>z Sekcją Epidemiologii, Stanowiskiem Pracy ds. Higieny Dzieci i Młodzieży, Stanowiskiem Pracy ds. Higieny Pracy oraz Sekcją Higieny Komunalnej.</w:t>
      </w:r>
    </w:p>
    <w:p w14:paraId="3B7354D3" w14:textId="077FC81E" w:rsidR="00B33433" w:rsidRPr="00B33433" w:rsidRDefault="00B33433" w:rsidP="001A1F34">
      <w:pPr>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ab/>
        <w:t>Podjęto również współpracę z KPP oraz KP PSP w Łobzie</w:t>
      </w:r>
      <w:r w:rsidR="003F65B3">
        <w:rPr>
          <w:rFonts w:ascii="Calibri" w:eastAsia="Calibri" w:hAnsi="Calibri" w:cs="Calibri"/>
          <w:kern w:val="0"/>
          <w14:ligatures w14:val="none"/>
        </w:rPr>
        <w:t>,</w:t>
      </w:r>
      <w:r w:rsidRPr="00B33433">
        <w:rPr>
          <w:rFonts w:ascii="Calibri" w:eastAsia="Calibri" w:hAnsi="Calibri" w:cs="Calibri"/>
          <w:kern w:val="0"/>
          <w14:ligatures w14:val="none"/>
        </w:rPr>
        <w:t xml:space="preserve"> a także z Redaktorami naczelnymi lokalnych mediów, za pośrednictwem których można dotrzeć do szerszego grona odbiorców. Ponadto podczas realizacji interwencji programowych oraz nieprogramowych nawiązywane były bieżące współprace ze specjalistami z zakresu danej tematyki interwencji, celem wsparcia merytorycznego podczas wszelkich działań profilaktycznych. </w:t>
      </w:r>
    </w:p>
    <w:p w14:paraId="70048392" w14:textId="77777777" w:rsidR="003F65B3" w:rsidRDefault="003F65B3" w:rsidP="001A1F34">
      <w:pPr>
        <w:spacing w:after="0" w:line="276" w:lineRule="auto"/>
        <w:ind w:firstLine="708"/>
        <w:jc w:val="both"/>
        <w:rPr>
          <w:rFonts w:ascii="Calibri" w:eastAsia="Times New Roman" w:hAnsi="Calibri" w:cs="Calibri"/>
          <w:kern w:val="0"/>
          <w:u w:val="single"/>
          <w:lang w:eastAsia="pl-PL"/>
          <w14:ligatures w14:val="none"/>
        </w:rPr>
      </w:pPr>
    </w:p>
    <w:p w14:paraId="5289E8A2" w14:textId="3B08E4AE" w:rsidR="00B33433" w:rsidRPr="00B33433" w:rsidRDefault="00B33433" w:rsidP="003F65B3">
      <w:pPr>
        <w:spacing w:after="0" w:line="276" w:lineRule="auto"/>
        <w:jc w:val="both"/>
        <w:rPr>
          <w:rFonts w:ascii="Calibri" w:eastAsia="Times New Roman" w:hAnsi="Calibri" w:cs="Calibri"/>
          <w:kern w:val="0"/>
          <w:u w:val="single"/>
          <w:lang w:eastAsia="pl-PL"/>
          <w14:ligatures w14:val="none"/>
        </w:rPr>
      </w:pPr>
      <w:r w:rsidRPr="00B33433">
        <w:rPr>
          <w:rFonts w:ascii="Calibri" w:eastAsia="Times New Roman" w:hAnsi="Calibri" w:cs="Calibri"/>
          <w:kern w:val="0"/>
          <w:u w:val="single"/>
          <w:lang w:eastAsia="pl-PL"/>
          <w14:ligatures w14:val="none"/>
        </w:rPr>
        <w:t xml:space="preserve">Podsumowanie i wnioski. </w:t>
      </w:r>
    </w:p>
    <w:p w14:paraId="34B334C7" w14:textId="77777777" w:rsidR="00B33433" w:rsidRPr="00B33433" w:rsidRDefault="00B33433" w:rsidP="001A1F34">
      <w:pPr>
        <w:spacing w:after="200" w:line="276" w:lineRule="auto"/>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ab/>
        <w:t xml:space="preserve">Zakres działalności oświatowo – zdrowotnej i promocji zdrowia w 2023 roku skupiony był przede wszystkim na realizacji zadań w zakresie wychowania zdrowotnego. Działania oświatowo – zdrowotne prowadzone były we wszystkich żłobkach, przedszkolach, szkołach podstawowych i ponadpodstawowych na terenie powiatu łobeskiego. Placówki realizujące programy zdrowotne chętnie uczestniczyły w konkursach organizowanych przez Stanowisko Pracy ds. Oświaty Zdrowotnej i Promocji Zdrowia PSSE w Łobzie. </w:t>
      </w:r>
    </w:p>
    <w:p w14:paraId="59FC9454" w14:textId="77777777" w:rsidR="00B33433" w:rsidRPr="00B33433" w:rsidRDefault="00B33433" w:rsidP="001A1F34">
      <w:pPr>
        <w:spacing w:after="200" w:line="276" w:lineRule="auto"/>
        <w:ind w:firstLine="708"/>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 xml:space="preserve">Środki finansowe na realizację interwencji programowych i nieprogramowych w 2023 roku pozyskano od Starostwa Powiatowego w Łobzie oraz Urzędu Miasta i Gminy Resko </w:t>
      </w:r>
      <w:r w:rsidRPr="00B33433">
        <w:rPr>
          <w:rFonts w:ascii="Calibri" w:eastAsia="Calibri" w:hAnsi="Calibri" w:cs="Calibri"/>
          <w:kern w:val="0"/>
          <w14:ligatures w14:val="none"/>
        </w:rPr>
        <w:br/>
        <w:t xml:space="preserve">oraz Łobez. </w:t>
      </w:r>
    </w:p>
    <w:p w14:paraId="49D332C8" w14:textId="77777777" w:rsidR="00B33433" w:rsidRPr="00B33433" w:rsidRDefault="00B33433" w:rsidP="001A1F34">
      <w:pPr>
        <w:spacing w:after="200" w:line="276" w:lineRule="auto"/>
        <w:ind w:firstLine="708"/>
        <w:contextualSpacing/>
        <w:jc w:val="both"/>
        <w:rPr>
          <w:rFonts w:ascii="Calibri" w:eastAsia="Calibri" w:hAnsi="Calibri" w:cs="Calibri"/>
          <w:kern w:val="0"/>
          <w14:ligatures w14:val="none"/>
        </w:rPr>
      </w:pPr>
      <w:r w:rsidRPr="00B33433">
        <w:rPr>
          <w:rFonts w:ascii="Calibri" w:eastAsia="Calibri" w:hAnsi="Calibri" w:cs="Calibri"/>
          <w:kern w:val="0"/>
          <w14:ligatures w14:val="none"/>
        </w:rPr>
        <w:lastRenderedPageBreak/>
        <w:t xml:space="preserve">Przy realizacji działań oświatowo – zdrowotnych należy podkreślić ścisłą współpracę </w:t>
      </w:r>
      <w:r w:rsidRPr="00B33433">
        <w:rPr>
          <w:rFonts w:ascii="Calibri" w:eastAsia="Calibri" w:hAnsi="Calibri" w:cs="Calibri"/>
          <w:kern w:val="0"/>
          <w14:ligatures w14:val="none"/>
        </w:rPr>
        <w:br/>
        <w:t>z Sekcją Epidemiologii, Stanowiskiem Pracy ds. Higieny Dzieci i Młodzieży, Stanowiskiem Pracy ds. Higieny Pracy oraz Sekcją Higieny Komunalnej.</w:t>
      </w:r>
    </w:p>
    <w:p w14:paraId="464FFB72" w14:textId="77777777" w:rsidR="00B33433" w:rsidRPr="00B33433" w:rsidRDefault="00B33433" w:rsidP="001A1F34">
      <w:pPr>
        <w:spacing w:after="200" w:line="276" w:lineRule="auto"/>
        <w:ind w:firstLine="708"/>
        <w:contextualSpacing/>
        <w:jc w:val="both"/>
        <w:rPr>
          <w:rFonts w:ascii="Calibri" w:eastAsia="Calibri" w:hAnsi="Calibri" w:cs="Calibri"/>
          <w:kern w:val="0"/>
          <w14:ligatures w14:val="none"/>
        </w:rPr>
      </w:pPr>
      <w:r w:rsidRPr="00B33433">
        <w:rPr>
          <w:rFonts w:ascii="Calibri" w:eastAsia="Calibri" w:hAnsi="Calibri" w:cs="Calibri"/>
          <w:kern w:val="0"/>
          <w14:ligatures w14:val="none"/>
        </w:rPr>
        <w:t>Ponadto niezwykle ważna jest współpraca z lokalnymi mediami, za pośrednictwem których można dotrzeć do szerszego grona odbiorców.</w:t>
      </w:r>
    </w:p>
    <w:p w14:paraId="056E279F" w14:textId="77777777" w:rsidR="00B33433" w:rsidRPr="00B33433" w:rsidRDefault="00B33433" w:rsidP="001A1F34">
      <w:pPr>
        <w:spacing w:after="200" w:line="276" w:lineRule="auto"/>
        <w:contextualSpacing/>
        <w:jc w:val="both"/>
        <w:rPr>
          <w:rFonts w:ascii="Calibri" w:eastAsia="Calibri" w:hAnsi="Calibri" w:cs="Calibri"/>
          <w:kern w:val="0"/>
          <w14:ligatures w14:val="none"/>
        </w:rPr>
      </w:pPr>
    </w:p>
    <w:p w14:paraId="595065D4" w14:textId="2958538B" w:rsidR="00887419" w:rsidRPr="00887419" w:rsidRDefault="00887419" w:rsidP="00887419">
      <w:pPr>
        <w:spacing w:after="0" w:line="276" w:lineRule="auto"/>
        <w:jc w:val="both"/>
        <w:rPr>
          <w:rFonts w:ascii="Calibri" w:eastAsia="Times New Roman" w:hAnsi="Calibri" w:cs="Calibri"/>
          <w:b/>
          <w:bCs/>
          <w:i/>
          <w:kern w:val="0"/>
          <w:lang w:eastAsia="pl-PL"/>
          <w14:ligatures w14:val="none"/>
        </w:rPr>
      </w:pPr>
      <w:r w:rsidRPr="00887419">
        <w:rPr>
          <w:rFonts w:ascii="Calibri" w:eastAsia="Times New Roman" w:hAnsi="Calibri" w:cs="Calibri"/>
          <w:b/>
          <w:bCs/>
          <w:i/>
          <w:kern w:val="0"/>
          <w:lang w:eastAsia="pl-PL"/>
          <w14:ligatures w14:val="none"/>
        </w:rPr>
        <w:t>Sprawozdanie sporządził:</w:t>
      </w:r>
    </w:p>
    <w:p w14:paraId="3B788FD4" w14:textId="0360A2CF" w:rsidR="00887419" w:rsidRPr="005B2D33" w:rsidRDefault="00887419" w:rsidP="00887419">
      <w:pPr>
        <w:spacing w:after="0" w:line="276" w:lineRule="auto"/>
        <w:jc w:val="both"/>
        <w:rPr>
          <w:rFonts w:ascii="Calibri" w:eastAsia="Times New Roman" w:hAnsi="Calibri" w:cs="Calibri"/>
          <w:i/>
          <w:iCs/>
          <w:kern w:val="0"/>
          <w:lang w:eastAsia="pl-PL"/>
          <w14:ligatures w14:val="none"/>
        </w:rPr>
      </w:pPr>
      <w:r>
        <w:rPr>
          <w:rFonts w:ascii="Calibri" w:eastAsia="Times New Roman" w:hAnsi="Calibri" w:cs="Calibri"/>
          <w:i/>
          <w:iCs/>
          <w:kern w:val="0"/>
          <w:lang w:eastAsia="pl-PL"/>
          <w14:ligatures w14:val="none"/>
        </w:rPr>
        <w:t>Martyna Kowalska</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młodszy asystent</w:t>
      </w:r>
      <w:r w:rsidRPr="005B2D33">
        <w:rPr>
          <w:rFonts w:ascii="Calibri" w:eastAsia="Times New Roman" w:hAnsi="Calibri" w:cs="Calibri"/>
          <w:i/>
          <w:iCs/>
          <w:kern w:val="0"/>
          <w:lang w:eastAsia="pl-PL"/>
          <w14:ligatures w14:val="none"/>
        </w:rPr>
        <w:t xml:space="preserve"> </w:t>
      </w:r>
      <w:r>
        <w:rPr>
          <w:rFonts w:ascii="Calibri" w:eastAsia="Times New Roman" w:hAnsi="Calibri" w:cs="Calibri"/>
          <w:i/>
          <w:iCs/>
          <w:kern w:val="0"/>
          <w:lang w:eastAsia="pl-PL"/>
          <w14:ligatures w14:val="none"/>
        </w:rPr>
        <w:t>OZiPZ</w:t>
      </w:r>
    </w:p>
    <w:p w14:paraId="1B328E30" w14:textId="77777777" w:rsidR="00887419" w:rsidRPr="005B2D33" w:rsidRDefault="00887419" w:rsidP="00887419">
      <w:pPr>
        <w:spacing w:after="0" w:line="276" w:lineRule="auto"/>
        <w:jc w:val="both"/>
        <w:rPr>
          <w:rFonts w:ascii="Calibri" w:eastAsia="Times New Roman" w:hAnsi="Calibri" w:cs="Calibri"/>
          <w:i/>
          <w:iCs/>
          <w:kern w:val="0"/>
          <w:lang w:eastAsia="pl-PL"/>
          <w14:ligatures w14:val="none"/>
        </w:rPr>
      </w:pPr>
      <w:r w:rsidRPr="005B2D33">
        <w:rPr>
          <w:rFonts w:ascii="Calibri" w:eastAsia="Times New Roman" w:hAnsi="Calibri" w:cs="Calibri"/>
          <w:i/>
          <w:iCs/>
          <w:kern w:val="0"/>
          <w:lang w:val="de-DE" w:eastAsia="pl-PL"/>
          <w14:ligatures w14:val="none"/>
        </w:rPr>
        <w:t xml:space="preserve">Nr telefonu:  91 397 45 42 </w:t>
      </w:r>
    </w:p>
    <w:p w14:paraId="410CC315" w14:textId="6FE7DA57" w:rsidR="00253C23" w:rsidRPr="001A1F34" w:rsidRDefault="00887419" w:rsidP="006B34AE">
      <w:pPr>
        <w:spacing w:after="0" w:line="276" w:lineRule="auto"/>
        <w:jc w:val="both"/>
        <w:rPr>
          <w:rFonts w:ascii="Calibri" w:hAnsi="Calibri" w:cs="Calibri"/>
          <w:b/>
          <w:bCs/>
        </w:rPr>
      </w:pPr>
      <w:r w:rsidRPr="005B2D33">
        <w:rPr>
          <w:rFonts w:ascii="Calibri" w:eastAsia="Times New Roman" w:hAnsi="Calibri" w:cs="Calibri"/>
          <w:i/>
          <w:iCs/>
          <w:kern w:val="0"/>
          <w:lang w:val="de-DE" w:eastAsia="pl-PL"/>
          <w14:ligatures w14:val="none"/>
        </w:rPr>
        <w:t xml:space="preserve">e-mail: </w:t>
      </w:r>
      <w:r>
        <w:rPr>
          <w:rFonts w:ascii="Calibri" w:eastAsia="Times New Roman" w:hAnsi="Calibri" w:cs="Calibri"/>
          <w:i/>
          <w:iCs/>
          <w:kern w:val="0"/>
          <w:lang w:val="de-DE" w:eastAsia="pl-PL"/>
          <w14:ligatures w14:val="none"/>
        </w:rPr>
        <w:t>martyna.kowalska</w:t>
      </w:r>
      <w:r w:rsidRPr="00934322">
        <w:rPr>
          <w:rFonts w:ascii="Calibri" w:eastAsia="Times New Roman" w:hAnsi="Calibri" w:cs="Calibri"/>
          <w:i/>
          <w:iCs/>
          <w:kern w:val="0"/>
          <w:lang w:val="de-DE" w:eastAsia="pl-PL"/>
          <w14:ligatures w14:val="none"/>
        </w:rPr>
        <w:t>@sanepid.go</w:t>
      </w:r>
      <w:r>
        <w:rPr>
          <w:rFonts w:ascii="Calibri" w:eastAsia="Times New Roman" w:hAnsi="Calibri" w:cs="Calibri"/>
          <w:i/>
          <w:iCs/>
          <w:kern w:val="0"/>
          <w:lang w:val="de-DE" w:eastAsia="pl-PL"/>
          <w14:ligatures w14:val="none"/>
        </w:rPr>
        <w:t>v.pl</w:t>
      </w:r>
    </w:p>
    <w:sectPr w:rsidR="00253C23" w:rsidRPr="001A1F34" w:rsidSect="002F3BEB">
      <w:footerReference w:type="even"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840AD" w14:textId="77777777" w:rsidR="002F3BEB" w:rsidRDefault="002F3BEB">
      <w:pPr>
        <w:spacing w:after="0" w:line="240" w:lineRule="auto"/>
      </w:pPr>
      <w:r>
        <w:separator/>
      </w:r>
    </w:p>
  </w:endnote>
  <w:endnote w:type="continuationSeparator" w:id="0">
    <w:p w14:paraId="150CC618" w14:textId="77777777" w:rsidR="002F3BEB" w:rsidRDefault="002F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MT">
    <w:altName w:val="Arial Unicode MS"/>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7672165"/>
      <w:docPartObj>
        <w:docPartGallery w:val="Page Numbers (Bottom of Page)"/>
        <w:docPartUnique/>
      </w:docPartObj>
    </w:sdtPr>
    <w:sdtContent>
      <w:p w14:paraId="69C75B98" w14:textId="4DAB9910" w:rsidR="00512924" w:rsidRDefault="00512924">
        <w:pPr>
          <w:pStyle w:val="Stopka"/>
          <w:jc w:val="right"/>
        </w:pPr>
        <w:r>
          <w:fldChar w:fldCharType="begin"/>
        </w:r>
        <w:r>
          <w:instrText>PAGE   \* MERGEFORMAT</w:instrText>
        </w:r>
        <w:r>
          <w:fldChar w:fldCharType="separate"/>
        </w:r>
        <w:r>
          <w:t>2</w:t>
        </w:r>
        <w:r>
          <w:fldChar w:fldCharType="end"/>
        </w:r>
      </w:p>
    </w:sdtContent>
  </w:sdt>
  <w:p w14:paraId="3D5F0C53" w14:textId="77777777" w:rsidR="00512924" w:rsidRDefault="0051292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09481" w14:textId="77777777" w:rsidR="00324CB5" w:rsidRDefault="00000000" w:rsidP="00736B96">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1</w:t>
    </w:r>
    <w:r>
      <w:rPr>
        <w:rStyle w:val="Numerstrony"/>
        <w:rFonts w:eastAsiaTheme="majorEastAsia"/>
      </w:rPr>
      <w:fldChar w:fldCharType="end"/>
    </w:r>
  </w:p>
  <w:p w14:paraId="329DF58D" w14:textId="77777777" w:rsidR="00324CB5" w:rsidRDefault="00324CB5" w:rsidP="0030396F">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6B80D" w14:textId="77777777" w:rsidR="00324CB5" w:rsidRDefault="00000000" w:rsidP="00736B96">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11</w:t>
    </w:r>
    <w:r>
      <w:rPr>
        <w:rStyle w:val="Numerstrony"/>
        <w:rFonts w:eastAsiaTheme="majorEastAsia"/>
      </w:rPr>
      <w:fldChar w:fldCharType="end"/>
    </w:r>
  </w:p>
  <w:p w14:paraId="308F80E6" w14:textId="77777777" w:rsidR="00324CB5" w:rsidRDefault="00324CB5" w:rsidP="0030396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915C3" w14:textId="77777777" w:rsidR="002F3BEB" w:rsidRDefault="002F3BEB">
      <w:pPr>
        <w:spacing w:after="0" w:line="240" w:lineRule="auto"/>
      </w:pPr>
      <w:r>
        <w:separator/>
      </w:r>
    </w:p>
  </w:footnote>
  <w:footnote w:type="continuationSeparator" w:id="0">
    <w:p w14:paraId="1D2975C5" w14:textId="77777777" w:rsidR="002F3BEB" w:rsidRDefault="002F3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51E6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5610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28"/>
    <w:multiLevelType w:val="singleLevel"/>
    <w:tmpl w:val="00000028"/>
    <w:name w:val="WW8Num59"/>
    <w:lvl w:ilvl="0">
      <w:start w:val="1"/>
      <w:numFmt w:val="bullet"/>
      <w:lvlText w:val=""/>
      <w:lvlJc w:val="left"/>
      <w:pPr>
        <w:tabs>
          <w:tab w:val="num" w:pos="0"/>
        </w:tabs>
        <w:ind w:left="765" w:hanging="360"/>
      </w:pPr>
      <w:rPr>
        <w:rFonts w:ascii="Symbol" w:hAnsi="Symbol"/>
      </w:rPr>
    </w:lvl>
  </w:abstractNum>
  <w:abstractNum w:abstractNumId="3" w15:restartNumberingAfterBreak="0">
    <w:nsid w:val="0000002E"/>
    <w:multiLevelType w:val="singleLevel"/>
    <w:tmpl w:val="0000002E"/>
    <w:name w:val="WW8Num65"/>
    <w:lvl w:ilvl="0">
      <w:start w:val="1"/>
      <w:numFmt w:val="bullet"/>
      <w:lvlText w:val=""/>
      <w:lvlJc w:val="left"/>
      <w:pPr>
        <w:tabs>
          <w:tab w:val="num" w:pos="757"/>
        </w:tabs>
        <w:ind w:left="757" w:hanging="397"/>
      </w:pPr>
      <w:rPr>
        <w:rFonts w:ascii="Symbol" w:hAnsi="Symbol"/>
      </w:rPr>
    </w:lvl>
  </w:abstractNum>
  <w:abstractNum w:abstractNumId="4" w15:restartNumberingAfterBreak="0">
    <w:nsid w:val="00000037"/>
    <w:multiLevelType w:val="singleLevel"/>
    <w:tmpl w:val="00000037"/>
    <w:name w:val="WW8Num74"/>
    <w:lvl w:ilvl="0">
      <w:start w:val="1"/>
      <w:numFmt w:val="bullet"/>
      <w:lvlText w:val=""/>
      <w:lvlJc w:val="left"/>
      <w:pPr>
        <w:tabs>
          <w:tab w:val="num" w:pos="757"/>
        </w:tabs>
        <w:ind w:left="757" w:hanging="397"/>
      </w:pPr>
      <w:rPr>
        <w:rFonts w:ascii="Symbol" w:hAnsi="Symbol"/>
      </w:rPr>
    </w:lvl>
  </w:abstractNum>
  <w:abstractNum w:abstractNumId="5" w15:restartNumberingAfterBreak="0">
    <w:nsid w:val="00000039"/>
    <w:multiLevelType w:val="singleLevel"/>
    <w:tmpl w:val="00000039"/>
    <w:name w:val="WW8Num76"/>
    <w:lvl w:ilvl="0">
      <w:start w:val="1"/>
      <w:numFmt w:val="bullet"/>
      <w:lvlText w:val=""/>
      <w:lvlJc w:val="left"/>
      <w:pPr>
        <w:tabs>
          <w:tab w:val="num" w:pos="757"/>
        </w:tabs>
        <w:ind w:left="757" w:hanging="397"/>
      </w:pPr>
      <w:rPr>
        <w:rFonts w:ascii="Symbol" w:hAnsi="Symbol"/>
      </w:rPr>
    </w:lvl>
  </w:abstractNum>
  <w:abstractNum w:abstractNumId="6" w15:restartNumberingAfterBreak="0">
    <w:nsid w:val="00000057"/>
    <w:multiLevelType w:val="multilevel"/>
    <w:tmpl w:val="000000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8E762D"/>
    <w:multiLevelType w:val="hybridMultilevel"/>
    <w:tmpl w:val="A8F2C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0E758CF"/>
    <w:multiLevelType w:val="hybridMultilevel"/>
    <w:tmpl w:val="8F260C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8430A4"/>
    <w:multiLevelType w:val="hybridMultilevel"/>
    <w:tmpl w:val="A40CD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91709A"/>
    <w:multiLevelType w:val="hybridMultilevel"/>
    <w:tmpl w:val="26E81086"/>
    <w:lvl w:ilvl="0" w:tplc="F55A2B72">
      <w:start w:val="9"/>
      <w:numFmt w:val="decimal"/>
      <w:lvlText w:val="%1."/>
      <w:lvlJc w:val="left"/>
      <w:pPr>
        <w:tabs>
          <w:tab w:val="num" w:pos="644"/>
        </w:tabs>
        <w:ind w:left="644"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0724BD"/>
    <w:multiLevelType w:val="multilevel"/>
    <w:tmpl w:val="CE10EEA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343D86"/>
    <w:multiLevelType w:val="hybridMultilevel"/>
    <w:tmpl w:val="BD7E35B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FB0972"/>
    <w:multiLevelType w:val="hybridMultilevel"/>
    <w:tmpl w:val="3B92C1B4"/>
    <w:lvl w:ilvl="0" w:tplc="69ECFC4A">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3B1154"/>
    <w:multiLevelType w:val="hybridMultilevel"/>
    <w:tmpl w:val="1508236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A20B0C"/>
    <w:multiLevelType w:val="hybridMultilevel"/>
    <w:tmpl w:val="2E640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8E72F13"/>
    <w:multiLevelType w:val="hybridMultilevel"/>
    <w:tmpl w:val="393C22F2"/>
    <w:lvl w:ilvl="0" w:tplc="12E4288C">
      <w:start w:val="1"/>
      <w:numFmt w:val="decimal"/>
      <w:lvlText w:val="%1."/>
      <w:lvlJc w:val="left"/>
      <w:pPr>
        <w:ind w:left="1070" w:hanging="71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36285"/>
    <w:multiLevelType w:val="hybridMultilevel"/>
    <w:tmpl w:val="A08EF4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95827A5"/>
    <w:multiLevelType w:val="hybridMultilevel"/>
    <w:tmpl w:val="49F80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5836CC"/>
    <w:multiLevelType w:val="hybridMultilevel"/>
    <w:tmpl w:val="12E2EC26"/>
    <w:lvl w:ilvl="0" w:tplc="04150009">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09E6649D"/>
    <w:multiLevelType w:val="hybridMultilevel"/>
    <w:tmpl w:val="AFF614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A1B7213"/>
    <w:multiLevelType w:val="hybridMultilevel"/>
    <w:tmpl w:val="62C45616"/>
    <w:lvl w:ilvl="0" w:tplc="A8067AF4">
      <w:start w:val="1"/>
      <w:numFmt w:val="decimal"/>
      <w:lvlText w:val="%1."/>
      <w:lvlJc w:val="left"/>
      <w:pPr>
        <w:tabs>
          <w:tab w:val="num" w:pos="720"/>
        </w:tabs>
        <w:ind w:left="720" w:hanging="360"/>
      </w:pPr>
      <w:rPr>
        <w:rFonts w:cs="Arial" w:hint="default"/>
        <w:color w:val="00B0F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0A91099C"/>
    <w:multiLevelType w:val="hybridMultilevel"/>
    <w:tmpl w:val="6C601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B712437"/>
    <w:multiLevelType w:val="singleLevel"/>
    <w:tmpl w:val="F31618FC"/>
    <w:lvl w:ilvl="0">
      <w:start w:val="11"/>
      <w:numFmt w:val="bullet"/>
      <w:lvlText w:val="-"/>
      <w:lvlJc w:val="left"/>
      <w:pPr>
        <w:tabs>
          <w:tab w:val="num" w:pos="360"/>
        </w:tabs>
        <w:ind w:left="360" w:hanging="360"/>
      </w:pPr>
      <w:rPr>
        <w:rFonts w:hint="default"/>
      </w:rPr>
    </w:lvl>
  </w:abstractNum>
  <w:abstractNum w:abstractNumId="24" w15:restartNumberingAfterBreak="0">
    <w:nsid w:val="0B8E65FF"/>
    <w:multiLevelType w:val="hybridMultilevel"/>
    <w:tmpl w:val="AD844056"/>
    <w:lvl w:ilvl="0" w:tplc="3ACE4B1E">
      <w:start w:val="10"/>
      <w:numFmt w:val="decimal"/>
      <w:lvlText w:val="%1."/>
      <w:lvlJc w:val="left"/>
      <w:pPr>
        <w:tabs>
          <w:tab w:val="num" w:pos="644"/>
        </w:tabs>
        <w:ind w:left="644"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316FC9"/>
    <w:multiLevelType w:val="hybridMultilevel"/>
    <w:tmpl w:val="88188106"/>
    <w:lvl w:ilvl="0" w:tplc="65F0364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0D2044C6"/>
    <w:multiLevelType w:val="multilevel"/>
    <w:tmpl w:val="C478D8D8"/>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0E7E1BF3"/>
    <w:multiLevelType w:val="hybridMultilevel"/>
    <w:tmpl w:val="D71264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EB443E1"/>
    <w:multiLevelType w:val="hybridMultilevel"/>
    <w:tmpl w:val="D09A2B90"/>
    <w:lvl w:ilvl="0" w:tplc="FED28574">
      <w:start w:val="1"/>
      <w:numFmt w:val="decimal"/>
      <w:lvlText w:val="%1."/>
      <w:lvlJc w:val="left"/>
      <w:pPr>
        <w:ind w:left="502" w:hanging="360"/>
      </w:pPr>
      <w:rPr>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107C07B0"/>
    <w:multiLevelType w:val="hybridMultilevel"/>
    <w:tmpl w:val="8E12F260"/>
    <w:lvl w:ilvl="0" w:tplc="0F3E153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10C870C3"/>
    <w:multiLevelType w:val="hybridMultilevel"/>
    <w:tmpl w:val="43D0DE96"/>
    <w:lvl w:ilvl="0" w:tplc="DF4AD0FA">
      <w:start w:val="1"/>
      <w:numFmt w:val="decimal"/>
      <w:lvlText w:val="3.%1."/>
      <w:lvlJc w:val="left"/>
      <w:pPr>
        <w:ind w:left="720" w:hanging="360"/>
      </w:pPr>
      <w:rPr>
        <w:rFonts w:hint="default"/>
        <w:b w:val="0"/>
        <w:bCs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244784A"/>
    <w:multiLevelType w:val="hybridMultilevel"/>
    <w:tmpl w:val="5C30183E"/>
    <w:lvl w:ilvl="0" w:tplc="79BA43DC">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196155"/>
    <w:multiLevelType w:val="hybridMultilevel"/>
    <w:tmpl w:val="083E9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A6766F"/>
    <w:multiLevelType w:val="hybridMultilevel"/>
    <w:tmpl w:val="931AEF6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3BD5D55"/>
    <w:multiLevelType w:val="multilevel"/>
    <w:tmpl w:val="C84EE91E"/>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14FB1DA9"/>
    <w:multiLevelType w:val="singleLevel"/>
    <w:tmpl w:val="0D408C56"/>
    <w:lvl w:ilvl="0">
      <w:start w:val="1"/>
      <w:numFmt w:val="bullet"/>
      <w:lvlText w:val="-"/>
      <w:lvlJc w:val="left"/>
      <w:pPr>
        <w:tabs>
          <w:tab w:val="num" w:pos="360"/>
        </w:tabs>
        <w:ind w:left="360" w:hanging="360"/>
      </w:pPr>
      <w:rPr>
        <w:rFonts w:hint="default"/>
      </w:rPr>
    </w:lvl>
  </w:abstractNum>
  <w:abstractNum w:abstractNumId="36" w15:restartNumberingAfterBreak="0">
    <w:nsid w:val="15047BCB"/>
    <w:multiLevelType w:val="hybridMultilevel"/>
    <w:tmpl w:val="FAF8BCC6"/>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160C74BE"/>
    <w:multiLevelType w:val="hybridMultilevel"/>
    <w:tmpl w:val="5A54C328"/>
    <w:lvl w:ilvl="0" w:tplc="B85641EA">
      <w:start w:val="7"/>
      <w:numFmt w:val="decimal"/>
      <w:lvlText w:val="%1."/>
      <w:lvlJc w:val="left"/>
      <w:pPr>
        <w:tabs>
          <w:tab w:val="num" w:pos="1211"/>
        </w:tabs>
        <w:ind w:left="1211" w:hanging="360"/>
      </w:pPr>
      <w:rPr>
        <w:b/>
        <w:bCs/>
        <w:i w:val="0"/>
        <w:iCs w:val="0"/>
        <w:sz w:val="24"/>
        <w:szCs w:val="24"/>
      </w:rPr>
    </w:lvl>
    <w:lvl w:ilvl="1" w:tplc="04150001">
      <w:start w:val="1"/>
      <w:numFmt w:val="bullet"/>
      <w:lvlText w:val=""/>
      <w:lvlJc w:val="left"/>
      <w:pPr>
        <w:tabs>
          <w:tab w:val="num" w:pos="1658"/>
        </w:tabs>
        <w:ind w:left="1658" w:hanging="360"/>
      </w:pPr>
      <w:rPr>
        <w:rFonts w:ascii="Symbol" w:hAnsi="Symbol" w:hint="default"/>
        <w:b/>
        <w:bCs/>
        <w:i w:val="0"/>
        <w:iCs w:val="0"/>
        <w:sz w:val="24"/>
        <w:szCs w:val="24"/>
      </w:rPr>
    </w:lvl>
    <w:lvl w:ilvl="2" w:tplc="0415001B" w:tentative="1">
      <w:start w:val="1"/>
      <w:numFmt w:val="lowerRoman"/>
      <w:lvlText w:val="%3."/>
      <w:lvlJc w:val="right"/>
      <w:pPr>
        <w:tabs>
          <w:tab w:val="num" w:pos="2378"/>
        </w:tabs>
        <w:ind w:left="2378" w:hanging="180"/>
      </w:pPr>
    </w:lvl>
    <w:lvl w:ilvl="3" w:tplc="0415000F" w:tentative="1">
      <w:start w:val="1"/>
      <w:numFmt w:val="decimal"/>
      <w:lvlText w:val="%4."/>
      <w:lvlJc w:val="left"/>
      <w:pPr>
        <w:tabs>
          <w:tab w:val="num" w:pos="3098"/>
        </w:tabs>
        <w:ind w:left="3098" w:hanging="360"/>
      </w:pPr>
    </w:lvl>
    <w:lvl w:ilvl="4" w:tplc="04150019" w:tentative="1">
      <w:start w:val="1"/>
      <w:numFmt w:val="lowerLetter"/>
      <w:lvlText w:val="%5."/>
      <w:lvlJc w:val="left"/>
      <w:pPr>
        <w:tabs>
          <w:tab w:val="num" w:pos="3818"/>
        </w:tabs>
        <w:ind w:left="3818" w:hanging="360"/>
      </w:pPr>
    </w:lvl>
    <w:lvl w:ilvl="5" w:tplc="0415001B" w:tentative="1">
      <w:start w:val="1"/>
      <w:numFmt w:val="lowerRoman"/>
      <w:lvlText w:val="%6."/>
      <w:lvlJc w:val="right"/>
      <w:pPr>
        <w:tabs>
          <w:tab w:val="num" w:pos="4538"/>
        </w:tabs>
        <w:ind w:left="4538" w:hanging="180"/>
      </w:pPr>
    </w:lvl>
    <w:lvl w:ilvl="6" w:tplc="0415000F" w:tentative="1">
      <w:start w:val="1"/>
      <w:numFmt w:val="decimal"/>
      <w:lvlText w:val="%7."/>
      <w:lvlJc w:val="left"/>
      <w:pPr>
        <w:tabs>
          <w:tab w:val="num" w:pos="5258"/>
        </w:tabs>
        <w:ind w:left="5258" w:hanging="360"/>
      </w:pPr>
    </w:lvl>
    <w:lvl w:ilvl="7" w:tplc="04150019" w:tentative="1">
      <w:start w:val="1"/>
      <w:numFmt w:val="lowerLetter"/>
      <w:lvlText w:val="%8."/>
      <w:lvlJc w:val="left"/>
      <w:pPr>
        <w:tabs>
          <w:tab w:val="num" w:pos="5978"/>
        </w:tabs>
        <w:ind w:left="5978" w:hanging="360"/>
      </w:pPr>
    </w:lvl>
    <w:lvl w:ilvl="8" w:tplc="0415001B" w:tentative="1">
      <w:start w:val="1"/>
      <w:numFmt w:val="lowerRoman"/>
      <w:lvlText w:val="%9."/>
      <w:lvlJc w:val="right"/>
      <w:pPr>
        <w:tabs>
          <w:tab w:val="num" w:pos="6698"/>
        </w:tabs>
        <w:ind w:left="6698" w:hanging="180"/>
      </w:pPr>
    </w:lvl>
  </w:abstractNum>
  <w:abstractNum w:abstractNumId="38" w15:restartNumberingAfterBreak="0">
    <w:nsid w:val="162E0FE5"/>
    <w:multiLevelType w:val="hybridMultilevel"/>
    <w:tmpl w:val="AB92ABD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7205805"/>
    <w:multiLevelType w:val="hybridMultilevel"/>
    <w:tmpl w:val="9826678A"/>
    <w:lvl w:ilvl="0" w:tplc="9D7AD3F2">
      <w:start w:val="1"/>
      <w:numFmt w:val="upp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17EE2F9F"/>
    <w:multiLevelType w:val="multilevel"/>
    <w:tmpl w:val="B37E6004"/>
    <w:lvl w:ilvl="0">
      <w:start w:val="1"/>
      <w:numFmt w:val="decimal"/>
      <w:lvlText w:val="%1."/>
      <w:lvlJc w:val="left"/>
      <w:pPr>
        <w:ind w:left="1080" w:hanging="360"/>
      </w:pPr>
      <w:rPr>
        <w:rFonts w:ascii="Calibri" w:eastAsia="Calibri" w:hAnsi="Calibri" w:cs="Calibr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15:restartNumberingAfterBreak="0">
    <w:nsid w:val="180773ED"/>
    <w:multiLevelType w:val="hybridMultilevel"/>
    <w:tmpl w:val="0032E5D0"/>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42" w15:restartNumberingAfterBreak="0">
    <w:nsid w:val="180B00B1"/>
    <w:multiLevelType w:val="hybridMultilevel"/>
    <w:tmpl w:val="64C0B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9D120BE"/>
    <w:multiLevelType w:val="hybridMultilevel"/>
    <w:tmpl w:val="9668B3FC"/>
    <w:lvl w:ilvl="0" w:tplc="3CE6C3BA">
      <w:start w:val="1"/>
      <w:numFmt w:val="decimal"/>
      <w:lvlText w:val="1.%1."/>
      <w:lvlJc w:val="left"/>
      <w:pPr>
        <w:ind w:left="2520" w:hanging="360"/>
      </w:pPr>
      <w:rPr>
        <w:rFonts w:hint="default"/>
        <w:b w:val="0"/>
        <w:i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44" w15:restartNumberingAfterBreak="0">
    <w:nsid w:val="1A170C2F"/>
    <w:multiLevelType w:val="hybridMultilevel"/>
    <w:tmpl w:val="1C5C7F16"/>
    <w:lvl w:ilvl="0" w:tplc="E2F0AEE8">
      <w:start w:val="1"/>
      <w:numFmt w:val="upperLetter"/>
      <w:lvlText w:val="%1."/>
      <w:lvlJc w:val="left"/>
      <w:pPr>
        <w:ind w:left="1070" w:hanging="360"/>
      </w:pPr>
      <w:rPr>
        <w:rFonts w:hint="default"/>
        <w:b/>
        <w:i w:val="0"/>
        <w:sz w:val="24"/>
        <w:szCs w:val="24"/>
      </w:rPr>
    </w:lvl>
    <w:lvl w:ilvl="1" w:tplc="04150019">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45" w15:restartNumberingAfterBreak="0">
    <w:nsid w:val="1A1D028D"/>
    <w:multiLevelType w:val="multilevel"/>
    <w:tmpl w:val="10B8E904"/>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46" w15:restartNumberingAfterBreak="0">
    <w:nsid w:val="1AF54E9B"/>
    <w:multiLevelType w:val="multilevel"/>
    <w:tmpl w:val="7F681D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1AF96EE4"/>
    <w:multiLevelType w:val="hybridMultilevel"/>
    <w:tmpl w:val="BFBACA58"/>
    <w:lvl w:ilvl="0" w:tplc="D552507C">
      <w:start w:val="3"/>
      <w:numFmt w:val="decimal"/>
      <w:lvlText w:val="%1."/>
      <w:lvlJc w:val="left"/>
      <w:pPr>
        <w:tabs>
          <w:tab w:val="num" w:pos="720"/>
        </w:tabs>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B4138EF"/>
    <w:multiLevelType w:val="hybridMultilevel"/>
    <w:tmpl w:val="548627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BBC21A2"/>
    <w:multiLevelType w:val="hybridMultilevel"/>
    <w:tmpl w:val="915A9170"/>
    <w:lvl w:ilvl="0" w:tplc="F4D2B8C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BFD6D1A"/>
    <w:multiLevelType w:val="hybridMultilevel"/>
    <w:tmpl w:val="785A87EA"/>
    <w:lvl w:ilvl="0" w:tplc="071CF6D0">
      <w:start w:val="2"/>
      <w:numFmt w:val="upperLetter"/>
      <w:lvlText w:val="%1."/>
      <w:lvlJc w:val="left"/>
      <w:pPr>
        <w:tabs>
          <w:tab w:val="num" w:pos="644"/>
        </w:tabs>
        <w:ind w:left="644" w:hanging="360"/>
      </w:pPr>
      <w:rPr>
        <w:rFonts w:hint="default"/>
        <w:b/>
        <w:bCs/>
        <w:i/>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D0873F9"/>
    <w:multiLevelType w:val="hybridMultilevel"/>
    <w:tmpl w:val="0026FB4C"/>
    <w:lvl w:ilvl="0" w:tplc="9418C2C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1D3D740F"/>
    <w:multiLevelType w:val="multilevel"/>
    <w:tmpl w:val="1916E5D0"/>
    <w:lvl w:ilvl="0">
      <w:start w:val="1"/>
      <w:numFmt w:val="decimal"/>
      <w:lvlText w:val="%1."/>
      <w:lvlJc w:val="left"/>
      <w:pPr>
        <w:tabs>
          <w:tab w:val="num" w:pos="720"/>
        </w:tabs>
        <w:ind w:left="720" w:hanging="360"/>
      </w:pPr>
      <w:rPr>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1E654AD1"/>
    <w:multiLevelType w:val="hybridMultilevel"/>
    <w:tmpl w:val="D264CD22"/>
    <w:lvl w:ilvl="0" w:tplc="82D6D204">
      <w:start w:val="1"/>
      <w:numFmt w:val="decimal"/>
      <w:lvlText w:val="%1."/>
      <w:lvlJc w:val="left"/>
      <w:pPr>
        <w:tabs>
          <w:tab w:val="num" w:pos="1068"/>
        </w:tabs>
        <w:ind w:left="1068"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1F663280"/>
    <w:multiLevelType w:val="hybridMultilevel"/>
    <w:tmpl w:val="B4C8070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5" w15:restartNumberingAfterBreak="0">
    <w:nsid w:val="21462ED5"/>
    <w:multiLevelType w:val="multilevel"/>
    <w:tmpl w:val="968C0D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15:restartNumberingAfterBreak="0">
    <w:nsid w:val="219D31B6"/>
    <w:multiLevelType w:val="hybridMultilevel"/>
    <w:tmpl w:val="960EFDD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21D17A36"/>
    <w:multiLevelType w:val="hybridMultilevel"/>
    <w:tmpl w:val="DC7C1180"/>
    <w:lvl w:ilvl="0" w:tplc="D1B82BB2">
      <w:start w:val="1"/>
      <w:numFmt w:val="decimal"/>
      <w:lvlText w:val="%1."/>
      <w:lvlJc w:val="left"/>
      <w:pPr>
        <w:ind w:left="360" w:hanging="360"/>
      </w:pPr>
      <w:rPr>
        <w:rFonts w:ascii="Times New Roman" w:hAnsi="Times New Roman" w:cs="Times New Roman" w:hint="default"/>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2985D6C"/>
    <w:multiLevelType w:val="hybridMultilevel"/>
    <w:tmpl w:val="1046A91E"/>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2AD7357"/>
    <w:multiLevelType w:val="hybridMultilevel"/>
    <w:tmpl w:val="433CB62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3203383"/>
    <w:multiLevelType w:val="hybridMultilevel"/>
    <w:tmpl w:val="F7308D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34B3596"/>
    <w:multiLevelType w:val="hybridMultilevel"/>
    <w:tmpl w:val="C92C55C2"/>
    <w:lvl w:ilvl="0" w:tplc="2036FEF6">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23896F95"/>
    <w:multiLevelType w:val="singleLevel"/>
    <w:tmpl w:val="E5F23C98"/>
    <w:lvl w:ilvl="0">
      <w:start w:val="2"/>
      <w:numFmt w:val="bullet"/>
      <w:lvlText w:val="-"/>
      <w:lvlJc w:val="left"/>
      <w:pPr>
        <w:tabs>
          <w:tab w:val="num" w:pos="1980"/>
        </w:tabs>
        <w:ind w:left="1980" w:hanging="360"/>
      </w:pPr>
      <w:rPr>
        <w:rFonts w:hint="default"/>
      </w:rPr>
    </w:lvl>
  </w:abstractNum>
  <w:abstractNum w:abstractNumId="63" w15:restartNumberingAfterBreak="0">
    <w:nsid w:val="239A141F"/>
    <w:multiLevelType w:val="multilevel"/>
    <w:tmpl w:val="3456465C"/>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4" w15:restartNumberingAfterBreak="0">
    <w:nsid w:val="24877B72"/>
    <w:multiLevelType w:val="hybridMultilevel"/>
    <w:tmpl w:val="C5247E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4A20F8D"/>
    <w:multiLevelType w:val="hybridMultilevel"/>
    <w:tmpl w:val="1FFC470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256A0416"/>
    <w:multiLevelType w:val="hybridMultilevel"/>
    <w:tmpl w:val="F888FEBE"/>
    <w:lvl w:ilvl="0" w:tplc="F8CA1E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5C11770"/>
    <w:multiLevelType w:val="hybridMultilevel"/>
    <w:tmpl w:val="CB60C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5C35074"/>
    <w:multiLevelType w:val="hybridMultilevel"/>
    <w:tmpl w:val="669607A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5E62204"/>
    <w:multiLevelType w:val="hybridMultilevel"/>
    <w:tmpl w:val="6338EE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64C767C"/>
    <w:multiLevelType w:val="hybridMultilevel"/>
    <w:tmpl w:val="D9BEF57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7A064E4"/>
    <w:multiLevelType w:val="hybridMultilevel"/>
    <w:tmpl w:val="9B2442F4"/>
    <w:lvl w:ilvl="0" w:tplc="04150001">
      <w:start w:val="1"/>
      <w:numFmt w:val="bullet"/>
      <w:lvlText w:val=""/>
      <w:lvlJc w:val="left"/>
      <w:pPr>
        <w:tabs>
          <w:tab w:val="num" w:pos="720"/>
        </w:tabs>
        <w:ind w:left="72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296011DC"/>
    <w:multiLevelType w:val="hybridMultilevel"/>
    <w:tmpl w:val="D548D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AC337B4"/>
    <w:multiLevelType w:val="hybridMultilevel"/>
    <w:tmpl w:val="6AAA7A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4" w15:restartNumberingAfterBreak="0">
    <w:nsid w:val="2B6B7165"/>
    <w:multiLevelType w:val="hybridMultilevel"/>
    <w:tmpl w:val="441A2810"/>
    <w:lvl w:ilvl="0" w:tplc="0415000F">
      <w:start w:val="1"/>
      <w:numFmt w:val="decimal"/>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5" w15:restartNumberingAfterBreak="0">
    <w:nsid w:val="2BAF0B85"/>
    <w:multiLevelType w:val="hybridMultilevel"/>
    <w:tmpl w:val="8FDEA3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BF21BF1"/>
    <w:multiLevelType w:val="hybridMultilevel"/>
    <w:tmpl w:val="8D86EA12"/>
    <w:lvl w:ilvl="0" w:tplc="0415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7" w15:restartNumberingAfterBreak="0">
    <w:nsid w:val="2C5621C2"/>
    <w:multiLevelType w:val="hybridMultilevel"/>
    <w:tmpl w:val="A6C0A1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CBE2DF0"/>
    <w:multiLevelType w:val="hybridMultilevel"/>
    <w:tmpl w:val="FB1E3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D6829F7"/>
    <w:multiLevelType w:val="hybridMultilevel"/>
    <w:tmpl w:val="18D06D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2E1B6B84"/>
    <w:multiLevelType w:val="multilevel"/>
    <w:tmpl w:val="09E6FF6C"/>
    <w:lvl w:ilvl="0">
      <w:start w:val="3"/>
      <w:numFmt w:val="decimal"/>
      <w:lvlText w:val="%1."/>
      <w:lvlJc w:val="left"/>
      <w:pPr>
        <w:ind w:left="360" w:hanging="360"/>
      </w:pPr>
      <w:rPr>
        <w:rFonts w:hint="default"/>
      </w:rPr>
    </w:lvl>
    <w:lvl w:ilvl="1">
      <w:start w:val="9"/>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1" w15:restartNumberingAfterBreak="0">
    <w:nsid w:val="2F701DC4"/>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042154F"/>
    <w:multiLevelType w:val="hybridMultilevel"/>
    <w:tmpl w:val="C334219A"/>
    <w:lvl w:ilvl="0" w:tplc="04150009">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83" w15:restartNumberingAfterBreak="0">
    <w:nsid w:val="30F3230C"/>
    <w:multiLevelType w:val="multilevel"/>
    <w:tmpl w:val="603C45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30FC680B"/>
    <w:multiLevelType w:val="hybridMultilevel"/>
    <w:tmpl w:val="5400E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29B27E4"/>
    <w:multiLevelType w:val="hybridMultilevel"/>
    <w:tmpl w:val="C136B48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30D4932"/>
    <w:multiLevelType w:val="hybridMultilevel"/>
    <w:tmpl w:val="96C0A9D4"/>
    <w:lvl w:ilvl="0" w:tplc="A75844B8">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3837454"/>
    <w:multiLevelType w:val="hybridMultilevel"/>
    <w:tmpl w:val="BFDC06F4"/>
    <w:lvl w:ilvl="0" w:tplc="18BEB608">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33D35BFD"/>
    <w:multiLevelType w:val="hybridMultilevel"/>
    <w:tmpl w:val="D24A0A76"/>
    <w:lvl w:ilvl="0" w:tplc="CD3AB436">
      <w:start w:val="7"/>
      <w:numFmt w:val="decimal"/>
      <w:lvlText w:val="%1."/>
      <w:lvlJc w:val="left"/>
      <w:pPr>
        <w:tabs>
          <w:tab w:val="num" w:pos="502"/>
        </w:tabs>
        <w:ind w:left="502" w:hanging="360"/>
      </w:pPr>
      <w:rPr>
        <w:b/>
        <w:bCs/>
        <w:i w:val="0"/>
        <w:iCs w:val="0"/>
      </w:rPr>
    </w:lvl>
    <w:lvl w:ilvl="1" w:tplc="1AA8292E">
      <w:start w:val="1"/>
      <w:numFmt w:val="upperLetter"/>
      <w:lvlText w:val="%2."/>
      <w:lvlJc w:val="left"/>
      <w:pPr>
        <w:tabs>
          <w:tab w:val="num" w:pos="1222"/>
        </w:tabs>
        <w:ind w:left="1222" w:hanging="360"/>
      </w:pPr>
      <w:rPr>
        <w:b/>
        <w:bCs/>
        <w:i/>
        <w:iCs/>
      </w:rPr>
    </w:lvl>
    <w:lvl w:ilvl="2" w:tplc="A7E80EF6" w:tentative="1">
      <w:start w:val="1"/>
      <w:numFmt w:val="decimal"/>
      <w:lvlText w:val="%3."/>
      <w:lvlJc w:val="left"/>
      <w:pPr>
        <w:tabs>
          <w:tab w:val="num" w:pos="1942"/>
        </w:tabs>
        <w:ind w:left="1942" w:hanging="360"/>
      </w:pPr>
    </w:lvl>
    <w:lvl w:ilvl="3" w:tplc="49EC7B30" w:tentative="1">
      <w:start w:val="1"/>
      <w:numFmt w:val="decimal"/>
      <w:lvlText w:val="%4."/>
      <w:lvlJc w:val="left"/>
      <w:pPr>
        <w:tabs>
          <w:tab w:val="num" w:pos="2662"/>
        </w:tabs>
        <w:ind w:left="2662" w:hanging="360"/>
      </w:pPr>
    </w:lvl>
    <w:lvl w:ilvl="4" w:tplc="4F5E4E38" w:tentative="1">
      <w:start w:val="1"/>
      <w:numFmt w:val="decimal"/>
      <w:lvlText w:val="%5."/>
      <w:lvlJc w:val="left"/>
      <w:pPr>
        <w:tabs>
          <w:tab w:val="num" w:pos="3382"/>
        </w:tabs>
        <w:ind w:left="3382" w:hanging="360"/>
      </w:pPr>
    </w:lvl>
    <w:lvl w:ilvl="5" w:tplc="2F7637FE" w:tentative="1">
      <w:start w:val="1"/>
      <w:numFmt w:val="decimal"/>
      <w:lvlText w:val="%6."/>
      <w:lvlJc w:val="left"/>
      <w:pPr>
        <w:tabs>
          <w:tab w:val="num" w:pos="4102"/>
        </w:tabs>
        <w:ind w:left="4102" w:hanging="360"/>
      </w:pPr>
    </w:lvl>
    <w:lvl w:ilvl="6" w:tplc="87E61826" w:tentative="1">
      <w:start w:val="1"/>
      <w:numFmt w:val="decimal"/>
      <w:lvlText w:val="%7."/>
      <w:lvlJc w:val="left"/>
      <w:pPr>
        <w:tabs>
          <w:tab w:val="num" w:pos="4822"/>
        </w:tabs>
        <w:ind w:left="4822" w:hanging="360"/>
      </w:pPr>
    </w:lvl>
    <w:lvl w:ilvl="7" w:tplc="B562E338" w:tentative="1">
      <w:start w:val="1"/>
      <w:numFmt w:val="decimal"/>
      <w:lvlText w:val="%8."/>
      <w:lvlJc w:val="left"/>
      <w:pPr>
        <w:tabs>
          <w:tab w:val="num" w:pos="5542"/>
        </w:tabs>
        <w:ind w:left="5542" w:hanging="360"/>
      </w:pPr>
    </w:lvl>
    <w:lvl w:ilvl="8" w:tplc="8D5CACCA" w:tentative="1">
      <w:start w:val="1"/>
      <w:numFmt w:val="decimal"/>
      <w:lvlText w:val="%9."/>
      <w:lvlJc w:val="left"/>
      <w:pPr>
        <w:tabs>
          <w:tab w:val="num" w:pos="6262"/>
        </w:tabs>
        <w:ind w:left="6262" w:hanging="360"/>
      </w:pPr>
    </w:lvl>
  </w:abstractNum>
  <w:abstractNum w:abstractNumId="89" w15:restartNumberingAfterBreak="0">
    <w:nsid w:val="34E90496"/>
    <w:multiLevelType w:val="multilevel"/>
    <w:tmpl w:val="43A6C522"/>
    <w:styleLink w:val="WWNum2"/>
    <w:lvl w:ilvl="0">
      <w:start w:val="8"/>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0" w15:restartNumberingAfterBreak="0">
    <w:nsid w:val="351B7A2F"/>
    <w:multiLevelType w:val="hybridMultilevel"/>
    <w:tmpl w:val="415274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1" w15:restartNumberingAfterBreak="0">
    <w:nsid w:val="35925A7D"/>
    <w:multiLevelType w:val="hybridMultilevel"/>
    <w:tmpl w:val="ABAC5E52"/>
    <w:lvl w:ilvl="0" w:tplc="3CE6C3BA">
      <w:start w:val="1"/>
      <w:numFmt w:val="decimal"/>
      <w:lvlText w:val="1.%1."/>
      <w:lvlJc w:val="left"/>
      <w:pPr>
        <w:ind w:left="1800" w:hanging="360"/>
      </w:pPr>
      <w:rPr>
        <w:rFonts w:hint="default"/>
        <w:b w:val="0"/>
        <w:i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2" w15:restartNumberingAfterBreak="0">
    <w:nsid w:val="361E67F1"/>
    <w:multiLevelType w:val="hybridMultilevel"/>
    <w:tmpl w:val="B80EA384"/>
    <w:lvl w:ilvl="0" w:tplc="04150001">
      <w:start w:val="1"/>
      <w:numFmt w:val="bullet"/>
      <w:lvlText w:val=""/>
      <w:lvlJc w:val="left"/>
      <w:pPr>
        <w:ind w:left="-348" w:hanging="360"/>
      </w:pPr>
      <w:rPr>
        <w:rFonts w:ascii="Symbol" w:hAnsi="Symbol" w:hint="default"/>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93" w15:restartNumberingAfterBreak="0">
    <w:nsid w:val="36BF7732"/>
    <w:multiLevelType w:val="hybridMultilevel"/>
    <w:tmpl w:val="8CAC3D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75F7509"/>
    <w:multiLevelType w:val="hybridMultilevel"/>
    <w:tmpl w:val="1B6C7ABC"/>
    <w:lvl w:ilvl="0" w:tplc="1B6C7F3E">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8044171"/>
    <w:multiLevelType w:val="hybridMultilevel"/>
    <w:tmpl w:val="990043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89A36D7"/>
    <w:multiLevelType w:val="hybridMultilevel"/>
    <w:tmpl w:val="229E5E26"/>
    <w:lvl w:ilvl="0" w:tplc="04150009">
      <w:start w:val="1"/>
      <w:numFmt w:val="bullet"/>
      <w:lvlText w:val=""/>
      <w:lvlJc w:val="left"/>
      <w:pPr>
        <w:ind w:left="1010" w:hanging="360"/>
      </w:pPr>
      <w:rPr>
        <w:rFonts w:ascii="Wingdings" w:hAnsi="Wingdings" w:hint="default"/>
      </w:rPr>
    </w:lvl>
    <w:lvl w:ilvl="1" w:tplc="04150003" w:tentative="1">
      <w:start w:val="1"/>
      <w:numFmt w:val="bullet"/>
      <w:lvlText w:val="o"/>
      <w:lvlJc w:val="left"/>
      <w:pPr>
        <w:ind w:left="1730" w:hanging="360"/>
      </w:pPr>
      <w:rPr>
        <w:rFonts w:ascii="Courier New" w:hAnsi="Courier New" w:cs="Courier New" w:hint="default"/>
      </w:rPr>
    </w:lvl>
    <w:lvl w:ilvl="2" w:tplc="04150005" w:tentative="1">
      <w:start w:val="1"/>
      <w:numFmt w:val="bullet"/>
      <w:lvlText w:val=""/>
      <w:lvlJc w:val="left"/>
      <w:pPr>
        <w:ind w:left="2450" w:hanging="360"/>
      </w:pPr>
      <w:rPr>
        <w:rFonts w:ascii="Wingdings" w:hAnsi="Wingdings" w:hint="default"/>
      </w:rPr>
    </w:lvl>
    <w:lvl w:ilvl="3" w:tplc="04150001" w:tentative="1">
      <w:start w:val="1"/>
      <w:numFmt w:val="bullet"/>
      <w:lvlText w:val=""/>
      <w:lvlJc w:val="left"/>
      <w:pPr>
        <w:ind w:left="3170" w:hanging="360"/>
      </w:pPr>
      <w:rPr>
        <w:rFonts w:ascii="Symbol" w:hAnsi="Symbol" w:hint="default"/>
      </w:rPr>
    </w:lvl>
    <w:lvl w:ilvl="4" w:tplc="04150003" w:tentative="1">
      <w:start w:val="1"/>
      <w:numFmt w:val="bullet"/>
      <w:lvlText w:val="o"/>
      <w:lvlJc w:val="left"/>
      <w:pPr>
        <w:ind w:left="3890" w:hanging="360"/>
      </w:pPr>
      <w:rPr>
        <w:rFonts w:ascii="Courier New" w:hAnsi="Courier New" w:cs="Courier New" w:hint="default"/>
      </w:rPr>
    </w:lvl>
    <w:lvl w:ilvl="5" w:tplc="04150005" w:tentative="1">
      <w:start w:val="1"/>
      <w:numFmt w:val="bullet"/>
      <w:lvlText w:val=""/>
      <w:lvlJc w:val="left"/>
      <w:pPr>
        <w:ind w:left="4610" w:hanging="360"/>
      </w:pPr>
      <w:rPr>
        <w:rFonts w:ascii="Wingdings" w:hAnsi="Wingdings" w:hint="default"/>
      </w:rPr>
    </w:lvl>
    <w:lvl w:ilvl="6" w:tplc="04150001" w:tentative="1">
      <w:start w:val="1"/>
      <w:numFmt w:val="bullet"/>
      <w:lvlText w:val=""/>
      <w:lvlJc w:val="left"/>
      <w:pPr>
        <w:ind w:left="5330" w:hanging="360"/>
      </w:pPr>
      <w:rPr>
        <w:rFonts w:ascii="Symbol" w:hAnsi="Symbol" w:hint="default"/>
      </w:rPr>
    </w:lvl>
    <w:lvl w:ilvl="7" w:tplc="04150003" w:tentative="1">
      <w:start w:val="1"/>
      <w:numFmt w:val="bullet"/>
      <w:lvlText w:val="o"/>
      <w:lvlJc w:val="left"/>
      <w:pPr>
        <w:ind w:left="6050" w:hanging="360"/>
      </w:pPr>
      <w:rPr>
        <w:rFonts w:ascii="Courier New" w:hAnsi="Courier New" w:cs="Courier New" w:hint="default"/>
      </w:rPr>
    </w:lvl>
    <w:lvl w:ilvl="8" w:tplc="04150005" w:tentative="1">
      <w:start w:val="1"/>
      <w:numFmt w:val="bullet"/>
      <w:lvlText w:val=""/>
      <w:lvlJc w:val="left"/>
      <w:pPr>
        <w:ind w:left="6770" w:hanging="360"/>
      </w:pPr>
      <w:rPr>
        <w:rFonts w:ascii="Wingdings" w:hAnsi="Wingdings" w:hint="default"/>
      </w:rPr>
    </w:lvl>
  </w:abstractNum>
  <w:abstractNum w:abstractNumId="97" w15:restartNumberingAfterBreak="0">
    <w:nsid w:val="38D51231"/>
    <w:multiLevelType w:val="hybridMultilevel"/>
    <w:tmpl w:val="4A3C76BC"/>
    <w:lvl w:ilvl="0" w:tplc="CAC21B60">
      <w:start w:val="11"/>
      <w:numFmt w:val="decimal"/>
      <w:lvlText w:val="%1."/>
      <w:lvlJc w:val="left"/>
      <w:pPr>
        <w:tabs>
          <w:tab w:val="num" w:pos="720"/>
        </w:tabs>
        <w:ind w:left="720" w:hanging="360"/>
      </w:pPr>
      <w:rPr>
        <w:rFonts w:hint="default"/>
        <w:b/>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94541B2"/>
    <w:multiLevelType w:val="hybridMultilevel"/>
    <w:tmpl w:val="1A50D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A464FD9"/>
    <w:multiLevelType w:val="hybridMultilevel"/>
    <w:tmpl w:val="A8F2C854"/>
    <w:lvl w:ilvl="0" w:tplc="55C835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C414439"/>
    <w:multiLevelType w:val="hybridMultilevel"/>
    <w:tmpl w:val="05201CA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C681727"/>
    <w:multiLevelType w:val="hybridMultilevel"/>
    <w:tmpl w:val="CC5A40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C816BAF"/>
    <w:multiLevelType w:val="hybridMultilevel"/>
    <w:tmpl w:val="C1F2ED62"/>
    <w:lvl w:ilvl="0" w:tplc="3AB486CA">
      <w:start w:val="10"/>
      <w:numFmt w:val="decimal"/>
      <w:lvlText w:val="%1."/>
      <w:lvlJc w:val="left"/>
      <w:pPr>
        <w:tabs>
          <w:tab w:val="num" w:pos="720"/>
        </w:tabs>
        <w:ind w:left="720" w:hanging="360"/>
      </w:pPr>
      <w:rPr>
        <w:rFonts w:hint="default"/>
        <w:b/>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CA30010"/>
    <w:multiLevelType w:val="hybridMultilevel"/>
    <w:tmpl w:val="2E640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3DD66E84"/>
    <w:multiLevelType w:val="hybridMultilevel"/>
    <w:tmpl w:val="57444B7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3FA6060E"/>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FC770DA"/>
    <w:multiLevelType w:val="hybridMultilevel"/>
    <w:tmpl w:val="49444C4A"/>
    <w:lvl w:ilvl="0" w:tplc="DDE09B7E">
      <w:start w:val="1"/>
      <w:numFmt w:val="decimal"/>
      <w:lvlText w:val="2.%1."/>
      <w:lvlJc w:val="left"/>
      <w:pPr>
        <w:ind w:left="72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16917BF"/>
    <w:multiLevelType w:val="hybridMultilevel"/>
    <w:tmpl w:val="74B84C22"/>
    <w:lvl w:ilvl="0" w:tplc="586A56EE">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143109"/>
    <w:multiLevelType w:val="hybridMultilevel"/>
    <w:tmpl w:val="749CF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23E11C0"/>
    <w:multiLevelType w:val="hybridMultilevel"/>
    <w:tmpl w:val="25D4A574"/>
    <w:lvl w:ilvl="0" w:tplc="1C788C64">
      <w:start w:val="8"/>
      <w:numFmt w:val="decimal"/>
      <w:lvlText w:val="%1."/>
      <w:lvlJc w:val="left"/>
      <w:pPr>
        <w:tabs>
          <w:tab w:val="num" w:pos="720"/>
        </w:tabs>
        <w:ind w:left="720"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2BB3602"/>
    <w:multiLevelType w:val="hybridMultilevel"/>
    <w:tmpl w:val="7002793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1" w15:restartNumberingAfterBreak="0">
    <w:nsid w:val="45947E67"/>
    <w:multiLevelType w:val="hybridMultilevel"/>
    <w:tmpl w:val="D2B6420E"/>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480402AE"/>
    <w:multiLevelType w:val="hybridMultilevel"/>
    <w:tmpl w:val="E5302736"/>
    <w:lvl w:ilvl="0" w:tplc="BFD015C4">
      <w:start w:val="3"/>
      <w:numFmt w:val="upperRoman"/>
      <w:lvlText w:val="%1."/>
      <w:lvlJc w:val="left"/>
      <w:pPr>
        <w:ind w:left="720" w:hanging="720"/>
      </w:pPr>
      <w:rPr>
        <w:rFonts w:hint="default"/>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A403CD2"/>
    <w:multiLevelType w:val="hybridMultilevel"/>
    <w:tmpl w:val="59FA2560"/>
    <w:lvl w:ilvl="0" w:tplc="6D2004DA">
      <w:start w:val="1"/>
      <w:numFmt w:val="decimal"/>
      <w:lvlText w:val="%1."/>
      <w:lvlJc w:val="left"/>
      <w:pPr>
        <w:ind w:left="690" w:hanging="360"/>
      </w:pPr>
      <w:rPr>
        <w:rFonts w:hint="default"/>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114" w15:restartNumberingAfterBreak="0">
    <w:nsid w:val="4AB3748F"/>
    <w:multiLevelType w:val="singleLevel"/>
    <w:tmpl w:val="DAE410FA"/>
    <w:lvl w:ilvl="0">
      <w:numFmt w:val="bullet"/>
      <w:lvlText w:val="-"/>
      <w:lvlJc w:val="left"/>
      <w:pPr>
        <w:tabs>
          <w:tab w:val="num" w:pos="360"/>
        </w:tabs>
        <w:ind w:left="360" w:hanging="360"/>
      </w:pPr>
    </w:lvl>
  </w:abstractNum>
  <w:abstractNum w:abstractNumId="115" w15:restartNumberingAfterBreak="0">
    <w:nsid w:val="4AD80DE6"/>
    <w:multiLevelType w:val="hybridMultilevel"/>
    <w:tmpl w:val="3C90AA54"/>
    <w:lvl w:ilvl="0" w:tplc="C3309DE8">
      <w:start w:val="2"/>
      <w:numFmt w:val="decimal"/>
      <w:lvlText w:val="%1."/>
      <w:lvlJc w:val="left"/>
      <w:pPr>
        <w:tabs>
          <w:tab w:val="num" w:pos="720"/>
        </w:tabs>
        <w:ind w:left="720" w:hanging="360"/>
      </w:pPr>
      <w:rPr>
        <w:b/>
        <w:bCs/>
        <w:i w:val="0"/>
        <w:iCs w:val="0"/>
        <w:sz w:val="24"/>
        <w:szCs w:val="24"/>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116" w15:restartNumberingAfterBreak="0">
    <w:nsid w:val="4B3B6007"/>
    <w:multiLevelType w:val="hybridMultilevel"/>
    <w:tmpl w:val="5C56EAEE"/>
    <w:lvl w:ilvl="0" w:tplc="BA70F902">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4B7B64BE"/>
    <w:multiLevelType w:val="hybridMultilevel"/>
    <w:tmpl w:val="49F8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C260025"/>
    <w:multiLevelType w:val="hybridMultilevel"/>
    <w:tmpl w:val="2E640B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C965BAD"/>
    <w:multiLevelType w:val="hybridMultilevel"/>
    <w:tmpl w:val="B4443830"/>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CDD6E73"/>
    <w:multiLevelType w:val="multilevel"/>
    <w:tmpl w:val="F546017A"/>
    <w:lvl w:ilvl="0">
      <w:start w:val="3"/>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4D161B60"/>
    <w:multiLevelType w:val="hybridMultilevel"/>
    <w:tmpl w:val="6EB80B62"/>
    <w:lvl w:ilvl="0" w:tplc="8A9C19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2" w15:restartNumberingAfterBreak="0">
    <w:nsid w:val="4D370F19"/>
    <w:multiLevelType w:val="hybridMultilevel"/>
    <w:tmpl w:val="101E9BD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4DBD0303"/>
    <w:multiLevelType w:val="multilevel"/>
    <w:tmpl w:val="1CA69184"/>
    <w:lvl w:ilvl="0">
      <w:start w:val="1"/>
      <w:numFmt w:val="decimal"/>
      <w:lvlText w:val="%1."/>
      <w:lvlJc w:val="left"/>
      <w:pPr>
        <w:ind w:left="720" w:hanging="360"/>
      </w:pPr>
    </w:lvl>
    <w:lvl w:ilvl="1">
      <w:start w:val="1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4" w15:restartNumberingAfterBreak="0">
    <w:nsid w:val="5029767A"/>
    <w:multiLevelType w:val="hybridMultilevel"/>
    <w:tmpl w:val="E00A65FE"/>
    <w:lvl w:ilvl="0" w:tplc="1AA8292E">
      <w:start w:val="1"/>
      <w:numFmt w:val="upperLetter"/>
      <w:lvlText w:val="%1."/>
      <w:lvlJc w:val="left"/>
      <w:pPr>
        <w:tabs>
          <w:tab w:val="num" w:pos="1222"/>
        </w:tabs>
        <w:ind w:left="1222" w:hanging="360"/>
      </w:pPr>
      <w:rPr>
        <w:b/>
        <w:bCs/>
        <w:i/>
        <w:i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50312EAA"/>
    <w:multiLevelType w:val="hybridMultilevel"/>
    <w:tmpl w:val="841814A0"/>
    <w:lvl w:ilvl="0" w:tplc="FFFFFFFF">
      <w:start w:val="1"/>
      <w:numFmt w:val="decimal"/>
      <w:lvlText w:val="%1."/>
      <w:lvlJc w:val="left"/>
      <w:pPr>
        <w:ind w:left="1778"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26" w15:restartNumberingAfterBreak="0">
    <w:nsid w:val="504A6BC3"/>
    <w:multiLevelType w:val="multilevel"/>
    <w:tmpl w:val="DC5EB3E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7" w15:restartNumberingAfterBreak="0">
    <w:nsid w:val="53662A66"/>
    <w:multiLevelType w:val="hybridMultilevel"/>
    <w:tmpl w:val="0C06905A"/>
    <w:lvl w:ilvl="0" w:tplc="4E848D0C">
      <w:start w:val="2"/>
      <w:numFmt w:val="decimal"/>
      <w:lvlText w:val="%1."/>
      <w:lvlJc w:val="left"/>
      <w:pPr>
        <w:tabs>
          <w:tab w:val="num" w:pos="720"/>
        </w:tabs>
        <w:ind w:left="720" w:hanging="360"/>
      </w:pPr>
      <w:rPr>
        <w:b/>
        <w:bCs/>
        <w:i w:val="0"/>
        <w:iCs w:val="0"/>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128" w15:restartNumberingAfterBreak="0">
    <w:nsid w:val="55101E09"/>
    <w:multiLevelType w:val="hybridMultilevel"/>
    <w:tmpl w:val="24E27E24"/>
    <w:lvl w:ilvl="0" w:tplc="601C6D78">
      <w:start w:val="5"/>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9" w15:restartNumberingAfterBreak="0">
    <w:nsid w:val="552C3165"/>
    <w:multiLevelType w:val="multilevel"/>
    <w:tmpl w:val="CA20DD34"/>
    <w:lvl w:ilvl="0">
      <w:start w:val="1"/>
      <w:numFmt w:val="upperRoman"/>
      <w:lvlText w:val="%1."/>
      <w:lvlJc w:val="left"/>
      <w:pPr>
        <w:ind w:left="1080" w:hanging="720"/>
      </w:pPr>
      <w:rPr>
        <w:rFonts w:hint="default"/>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5C06E02"/>
    <w:multiLevelType w:val="hybridMultilevel"/>
    <w:tmpl w:val="720CC8AE"/>
    <w:lvl w:ilvl="0" w:tplc="752208E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CB1842"/>
    <w:multiLevelType w:val="hybridMultilevel"/>
    <w:tmpl w:val="0220DCC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5D9240C"/>
    <w:multiLevelType w:val="hybridMultilevel"/>
    <w:tmpl w:val="ED6C06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6222EAE"/>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6537532"/>
    <w:multiLevelType w:val="hybridMultilevel"/>
    <w:tmpl w:val="49F8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56DD235C"/>
    <w:multiLevelType w:val="hybridMultilevel"/>
    <w:tmpl w:val="1B58585A"/>
    <w:lvl w:ilvl="0" w:tplc="09C07AEC">
      <w:start w:val="1"/>
      <w:numFmt w:val="upperLetter"/>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76F0157"/>
    <w:multiLevelType w:val="hybridMultilevel"/>
    <w:tmpl w:val="2BFA5A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7" w15:restartNumberingAfterBreak="0">
    <w:nsid w:val="57B27D0C"/>
    <w:multiLevelType w:val="hybridMultilevel"/>
    <w:tmpl w:val="A0D47B1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7D137E9"/>
    <w:multiLevelType w:val="hybridMultilevel"/>
    <w:tmpl w:val="76F4D6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9251685"/>
    <w:multiLevelType w:val="hybridMultilevel"/>
    <w:tmpl w:val="4C7EF58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9723B4A"/>
    <w:multiLevelType w:val="hybridMultilevel"/>
    <w:tmpl w:val="DD58FA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9DC1C15"/>
    <w:multiLevelType w:val="hybridMultilevel"/>
    <w:tmpl w:val="3C90AA54"/>
    <w:lvl w:ilvl="0" w:tplc="C3309DE8">
      <w:start w:val="2"/>
      <w:numFmt w:val="decimal"/>
      <w:lvlText w:val="%1."/>
      <w:lvlJc w:val="left"/>
      <w:pPr>
        <w:tabs>
          <w:tab w:val="num" w:pos="720"/>
        </w:tabs>
        <w:ind w:left="720" w:hanging="360"/>
      </w:pPr>
      <w:rPr>
        <w:b/>
        <w:bCs/>
        <w:i w:val="0"/>
        <w:iCs w:val="0"/>
        <w:sz w:val="24"/>
        <w:szCs w:val="24"/>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142" w15:restartNumberingAfterBreak="0">
    <w:nsid w:val="5A122FDD"/>
    <w:multiLevelType w:val="multilevel"/>
    <w:tmpl w:val="C88E77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3" w15:restartNumberingAfterBreak="0">
    <w:nsid w:val="5B2B425C"/>
    <w:multiLevelType w:val="hybridMultilevel"/>
    <w:tmpl w:val="17BAC238"/>
    <w:lvl w:ilvl="0" w:tplc="04150005">
      <w:start w:val="1"/>
      <w:numFmt w:val="bullet"/>
      <w:lvlText w:val=""/>
      <w:lvlJc w:val="left"/>
      <w:pPr>
        <w:ind w:left="718" w:hanging="360"/>
      </w:pPr>
      <w:rPr>
        <w:rFonts w:ascii="Wingdings" w:hAnsi="Wingdings" w:hint="default"/>
      </w:rPr>
    </w:lvl>
    <w:lvl w:ilvl="1" w:tplc="04150003" w:tentative="1">
      <w:start w:val="1"/>
      <w:numFmt w:val="bullet"/>
      <w:lvlText w:val="o"/>
      <w:lvlJc w:val="left"/>
      <w:pPr>
        <w:ind w:left="1438" w:hanging="360"/>
      </w:pPr>
      <w:rPr>
        <w:rFonts w:ascii="Courier New" w:hAnsi="Courier New" w:cs="Courier New" w:hint="default"/>
      </w:rPr>
    </w:lvl>
    <w:lvl w:ilvl="2" w:tplc="04150005" w:tentative="1">
      <w:start w:val="1"/>
      <w:numFmt w:val="bullet"/>
      <w:lvlText w:val=""/>
      <w:lvlJc w:val="left"/>
      <w:pPr>
        <w:ind w:left="2158" w:hanging="360"/>
      </w:pPr>
      <w:rPr>
        <w:rFonts w:ascii="Wingdings" w:hAnsi="Wingdings" w:hint="default"/>
      </w:rPr>
    </w:lvl>
    <w:lvl w:ilvl="3" w:tplc="04150001" w:tentative="1">
      <w:start w:val="1"/>
      <w:numFmt w:val="bullet"/>
      <w:lvlText w:val=""/>
      <w:lvlJc w:val="left"/>
      <w:pPr>
        <w:ind w:left="2878" w:hanging="360"/>
      </w:pPr>
      <w:rPr>
        <w:rFonts w:ascii="Symbol" w:hAnsi="Symbol" w:hint="default"/>
      </w:rPr>
    </w:lvl>
    <w:lvl w:ilvl="4" w:tplc="04150003" w:tentative="1">
      <w:start w:val="1"/>
      <w:numFmt w:val="bullet"/>
      <w:lvlText w:val="o"/>
      <w:lvlJc w:val="left"/>
      <w:pPr>
        <w:ind w:left="3598" w:hanging="360"/>
      </w:pPr>
      <w:rPr>
        <w:rFonts w:ascii="Courier New" w:hAnsi="Courier New" w:cs="Courier New" w:hint="default"/>
      </w:rPr>
    </w:lvl>
    <w:lvl w:ilvl="5" w:tplc="04150005" w:tentative="1">
      <w:start w:val="1"/>
      <w:numFmt w:val="bullet"/>
      <w:lvlText w:val=""/>
      <w:lvlJc w:val="left"/>
      <w:pPr>
        <w:ind w:left="4318" w:hanging="360"/>
      </w:pPr>
      <w:rPr>
        <w:rFonts w:ascii="Wingdings" w:hAnsi="Wingdings" w:hint="default"/>
      </w:rPr>
    </w:lvl>
    <w:lvl w:ilvl="6" w:tplc="04150001" w:tentative="1">
      <w:start w:val="1"/>
      <w:numFmt w:val="bullet"/>
      <w:lvlText w:val=""/>
      <w:lvlJc w:val="left"/>
      <w:pPr>
        <w:ind w:left="5038" w:hanging="360"/>
      </w:pPr>
      <w:rPr>
        <w:rFonts w:ascii="Symbol" w:hAnsi="Symbol" w:hint="default"/>
      </w:rPr>
    </w:lvl>
    <w:lvl w:ilvl="7" w:tplc="04150003" w:tentative="1">
      <w:start w:val="1"/>
      <w:numFmt w:val="bullet"/>
      <w:lvlText w:val="o"/>
      <w:lvlJc w:val="left"/>
      <w:pPr>
        <w:ind w:left="5758" w:hanging="360"/>
      </w:pPr>
      <w:rPr>
        <w:rFonts w:ascii="Courier New" w:hAnsi="Courier New" w:cs="Courier New" w:hint="default"/>
      </w:rPr>
    </w:lvl>
    <w:lvl w:ilvl="8" w:tplc="04150005" w:tentative="1">
      <w:start w:val="1"/>
      <w:numFmt w:val="bullet"/>
      <w:lvlText w:val=""/>
      <w:lvlJc w:val="left"/>
      <w:pPr>
        <w:ind w:left="6478" w:hanging="360"/>
      </w:pPr>
      <w:rPr>
        <w:rFonts w:ascii="Wingdings" w:hAnsi="Wingdings" w:hint="default"/>
      </w:rPr>
    </w:lvl>
  </w:abstractNum>
  <w:abstractNum w:abstractNumId="144" w15:restartNumberingAfterBreak="0">
    <w:nsid w:val="5B6D225B"/>
    <w:multiLevelType w:val="hybridMultilevel"/>
    <w:tmpl w:val="3E70C76C"/>
    <w:lvl w:ilvl="0" w:tplc="132CDB78">
      <w:start w:val="1"/>
      <w:numFmt w:val="decimal"/>
      <w:lvlText w:val="2.%1."/>
      <w:lvlJc w:val="left"/>
      <w:pPr>
        <w:ind w:left="720" w:hanging="360"/>
      </w:pPr>
      <w:rPr>
        <w:rFonts w:hint="default"/>
        <w:b/>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5B6F6885"/>
    <w:multiLevelType w:val="hybridMultilevel"/>
    <w:tmpl w:val="2EBA1C1A"/>
    <w:lvl w:ilvl="0" w:tplc="224297DE">
      <w:start w:val="7"/>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6" w15:restartNumberingAfterBreak="0">
    <w:nsid w:val="5B7D0484"/>
    <w:multiLevelType w:val="hybridMultilevel"/>
    <w:tmpl w:val="6B38E1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073792"/>
    <w:multiLevelType w:val="hybridMultilevel"/>
    <w:tmpl w:val="6BBA273C"/>
    <w:lvl w:ilvl="0" w:tplc="D844254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C7113F1"/>
    <w:multiLevelType w:val="multilevel"/>
    <w:tmpl w:val="66AA1B9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9" w15:restartNumberingAfterBreak="0">
    <w:nsid w:val="5C847ABD"/>
    <w:multiLevelType w:val="hybridMultilevel"/>
    <w:tmpl w:val="F612C8FE"/>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0" w15:restartNumberingAfterBreak="0">
    <w:nsid w:val="5CAC07E2"/>
    <w:multiLevelType w:val="multilevel"/>
    <w:tmpl w:val="9A8A322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1" w15:restartNumberingAfterBreak="0">
    <w:nsid w:val="5D166E93"/>
    <w:multiLevelType w:val="hybridMultilevel"/>
    <w:tmpl w:val="7D70C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5D555593"/>
    <w:multiLevelType w:val="hybridMultilevel"/>
    <w:tmpl w:val="486CE59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5D710127"/>
    <w:multiLevelType w:val="hybridMultilevel"/>
    <w:tmpl w:val="2E640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5E220BD0"/>
    <w:multiLevelType w:val="multilevel"/>
    <w:tmpl w:val="C7ACC6D0"/>
    <w:lvl w:ilvl="0">
      <w:start w:val="6"/>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EA117A5"/>
    <w:multiLevelType w:val="hybridMultilevel"/>
    <w:tmpl w:val="CDB2BE6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09335CA"/>
    <w:multiLevelType w:val="hybridMultilevel"/>
    <w:tmpl w:val="AE6634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33A72A0"/>
    <w:multiLevelType w:val="hybridMultilevel"/>
    <w:tmpl w:val="AA24B35C"/>
    <w:lvl w:ilvl="0" w:tplc="ED60438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4A719CF"/>
    <w:multiLevelType w:val="hybridMultilevel"/>
    <w:tmpl w:val="84181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4C92E38"/>
    <w:multiLevelType w:val="hybridMultilevel"/>
    <w:tmpl w:val="4796A9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4EE53FE"/>
    <w:multiLevelType w:val="hybridMultilevel"/>
    <w:tmpl w:val="D9BEF57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56D5FB9"/>
    <w:multiLevelType w:val="hybridMultilevel"/>
    <w:tmpl w:val="2152C8BA"/>
    <w:lvl w:ilvl="0" w:tplc="1AA8292E">
      <w:start w:val="1"/>
      <w:numFmt w:val="upperLetter"/>
      <w:lvlText w:val="%1."/>
      <w:lvlJc w:val="left"/>
      <w:pPr>
        <w:tabs>
          <w:tab w:val="num" w:pos="644"/>
        </w:tabs>
        <w:ind w:left="644" w:hanging="360"/>
      </w:pPr>
      <w:rPr>
        <w:b/>
        <w:bCs/>
        <w:i/>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89615A2"/>
    <w:multiLevelType w:val="hybridMultilevel"/>
    <w:tmpl w:val="3C90AA54"/>
    <w:lvl w:ilvl="0" w:tplc="C3309DE8">
      <w:start w:val="2"/>
      <w:numFmt w:val="decimal"/>
      <w:lvlText w:val="%1."/>
      <w:lvlJc w:val="left"/>
      <w:pPr>
        <w:tabs>
          <w:tab w:val="num" w:pos="720"/>
        </w:tabs>
        <w:ind w:left="720" w:hanging="360"/>
      </w:pPr>
      <w:rPr>
        <w:b/>
        <w:bCs/>
        <w:i w:val="0"/>
        <w:iCs w:val="0"/>
        <w:sz w:val="24"/>
        <w:szCs w:val="24"/>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163" w15:restartNumberingAfterBreak="0">
    <w:nsid w:val="68A5490A"/>
    <w:multiLevelType w:val="singleLevel"/>
    <w:tmpl w:val="A7061A5A"/>
    <w:lvl w:ilvl="0">
      <w:numFmt w:val="bullet"/>
      <w:lvlText w:val="-"/>
      <w:lvlJc w:val="left"/>
      <w:pPr>
        <w:tabs>
          <w:tab w:val="num" w:pos="360"/>
        </w:tabs>
        <w:ind w:left="360" w:hanging="360"/>
      </w:pPr>
    </w:lvl>
  </w:abstractNum>
  <w:abstractNum w:abstractNumId="164" w15:restartNumberingAfterBreak="0">
    <w:nsid w:val="69996F64"/>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6BA0365B"/>
    <w:multiLevelType w:val="hybridMultilevel"/>
    <w:tmpl w:val="E272C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C07219C"/>
    <w:multiLevelType w:val="hybridMultilevel"/>
    <w:tmpl w:val="16143A3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CF94DB5"/>
    <w:multiLevelType w:val="hybridMultilevel"/>
    <w:tmpl w:val="CF0C92F6"/>
    <w:lvl w:ilvl="0" w:tplc="0415000D">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690" w:hanging="360"/>
      </w:pPr>
      <w:rPr>
        <w:rFonts w:ascii="Courier New" w:hAnsi="Courier New" w:cs="Courier New" w:hint="default"/>
      </w:rPr>
    </w:lvl>
    <w:lvl w:ilvl="2" w:tplc="04150005" w:tentative="1">
      <w:start w:val="1"/>
      <w:numFmt w:val="bullet"/>
      <w:lvlText w:val=""/>
      <w:lvlJc w:val="left"/>
      <w:pPr>
        <w:ind w:left="2410" w:hanging="360"/>
      </w:pPr>
      <w:rPr>
        <w:rFonts w:ascii="Wingdings" w:hAnsi="Wingdings" w:hint="default"/>
      </w:rPr>
    </w:lvl>
    <w:lvl w:ilvl="3" w:tplc="04150001" w:tentative="1">
      <w:start w:val="1"/>
      <w:numFmt w:val="bullet"/>
      <w:lvlText w:val=""/>
      <w:lvlJc w:val="left"/>
      <w:pPr>
        <w:ind w:left="3130" w:hanging="360"/>
      </w:pPr>
      <w:rPr>
        <w:rFonts w:ascii="Symbol" w:hAnsi="Symbol" w:hint="default"/>
      </w:rPr>
    </w:lvl>
    <w:lvl w:ilvl="4" w:tplc="04150003" w:tentative="1">
      <w:start w:val="1"/>
      <w:numFmt w:val="bullet"/>
      <w:lvlText w:val="o"/>
      <w:lvlJc w:val="left"/>
      <w:pPr>
        <w:ind w:left="3850" w:hanging="360"/>
      </w:pPr>
      <w:rPr>
        <w:rFonts w:ascii="Courier New" w:hAnsi="Courier New" w:cs="Courier New" w:hint="default"/>
      </w:rPr>
    </w:lvl>
    <w:lvl w:ilvl="5" w:tplc="04150005" w:tentative="1">
      <w:start w:val="1"/>
      <w:numFmt w:val="bullet"/>
      <w:lvlText w:val=""/>
      <w:lvlJc w:val="left"/>
      <w:pPr>
        <w:ind w:left="4570" w:hanging="360"/>
      </w:pPr>
      <w:rPr>
        <w:rFonts w:ascii="Wingdings" w:hAnsi="Wingdings" w:hint="default"/>
      </w:rPr>
    </w:lvl>
    <w:lvl w:ilvl="6" w:tplc="04150001" w:tentative="1">
      <w:start w:val="1"/>
      <w:numFmt w:val="bullet"/>
      <w:lvlText w:val=""/>
      <w:lvlJc w:val="left"/>
      <w:pPr>
        <w:ind w:left="5290" w:hanging="360"/>
      </w:pPr>
      <w:rPr>
        <w:rFonts w:ascii="Symbol" w:hAnsi="Symbol" w:hint="default"/>
      </w:rPr>
    </w:lvl>
    <w:lvl w:ilvl="7" w:tplc="04150003" w:tentative="1">
      <w:start w:val="1"/>
      <w:numFmt w:val="bullet"/>
      <w:lvlText w:val="o"/>
      <w:lvlJc w:val="left"/>
      <w:pPr>
        <w:ind w:left="6010" w:hanging="360"/>
      </w:pPr>
      <w:rPr>
        <w:rFonts w:ascii="Courier New" w:hAnsi="Courier New" w:cs="Courier New" w:hint="default"/>
      </w:rPr>
    </w:lvl>
    <w:lvl w:ilvl="8" w:tplc="04150005" w:tentative="1">
      <w:start w:val="1"/>
      <w:numFmt w:val="bullet"/>
      <w:lvlText w:val=""/>
      <w:lvlJc w:val="left"/>
      <w:pPr>
        <w:ind w:left="6730" w:hanging="360"/>
      </w:pPr>
      <w:rPr>
        <w:rFonts w:ascii="Wingdings" w:hAnsi="Wingdings" w:hint="default"/>
      </w:rPr>
    </w:lvl>
  </w:abstractNum>
  <w:abstractNum w:abstractNumId="168" w15:restartNumberingAfterBreak="0">
    <w:nsid w:val="6E86479E"/>
    <w:multiLevelType w:val="hybridMultilevel"/>
    <w:tmpl w:val="899A6F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EB60C59"/>
    <w:multiLevelType w:val="hybridMultilevel"/>
    <w:tmpl w:val="975E6F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0" w15:restartNumberingAfterBreak="0">
    <w:nsid w:val="706523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15:restartNumberingAfterBreak="0">
    <w:nsid w:val="71633353"/>
    <w:multiLevelType w:val="hybridMultilevel"/>
    <w:tmpl w:val="CC288E0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2" w15:restartNumberingAfterBreak="0">
    <w:nsid w:val="71C84529"/>
    <w:multiLevelType w:val="hybridMultilevel"/>
    <w:tmpl w:val="D88632CA"/>
    <w:lvl w:ilvl="0" w:tplc="BB844E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1EB01BD"/>
    <w:multiLevelType w:val="hybridMultilevel"/>
    <w:tmpl w:val="796A77FA"/>
    <w:lvl w:ilvl="0" w:tplc="113CA494">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4" w15:restartNumberingAfterBreak="0">
    <w:nsid w:val="72A02744"/>
    <w:multiLevelType w:val="hybridMultilevel"/>
    <w:tmpl w:val="748A7528"/>
    <w:lvl w:ilvl="0" w:tplc="1988D5D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3264291"/>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6" w15:restartNumberingAfterBreak="0">
    <w:nsid w:val="74152396"/>
    <w:multiLevelType w:val="hybridMultilevel"/>
    <w:tmpl w:val="43D4A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42C150C"/>
    <w:multiLevelType w:val="hybridMultilevel"/>
    <w:tmpl w:val="C5247E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46D4243"/>
    <w:multiLevelType w:val="hybridMultilevel"/>
    <w:tmpl w:val="49F8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475092D"/>
    <w:multiLevelType w:val="hybridMultilevel"/>
    <w:tmpl w:val="228A6E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62B1F90"/>
    <w:multiLevelType w:val="multilevel"/>
    <w:tmpl w:val="631CA35E"/>
    <w:lvl w:ilvl="0">
      <w:start w:val="1"/>
      <w:numFmt w:val="decimal"/>
      <w:lvlText w:val="%1."/>
      <w:lvlJc w:val="left"/>
      <w:pPr>
        <w:ind w:left="720" w:hanging="360"/>
      </w:pPr>
      <w:rPr>
        <w:rFonts w:hint="default"/>
        <w:b/>
        <w:bCs/>
        <w:i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1" w15:restartNumberingAfterBreak="0">
    <w:nsid w:val="76656093"/>
    <w:multiLevelType w:val="hybridMultilevel"/>
    <w:tmpl w:val="81726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6DE6574"/>
    <w:multiLevelType w:val="hybridMultilevel"/>
    <w:tmpl w:val="96BAD7D4"/>
    <w:lvl w:ilvl="0" w:tplc="0415000F">
      <w:start w:val="3"/>
      <w:numFmt w:val="decimal"/>
      <w:lvlText w:val="%1."/>
      <w:lvlJc w:val="left"/>
      <w:pPr>
        <w:tabs>
          <w:tab w:val="num" w:pos="540"/>
        </w:tabs>
        <w:ind w:left="5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3" w15:restartNumberingAfterBreak="0">
    <w:nsid w:val="771706BC"/>
    <w:multiLevelType w:val="hybridMultilevel"/>
    <w:tmpl w:val="71B25DDE"/>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4" w15:restartNumberingAfterBreak="0">
    <w:nsid w:val="77233BB1"/>
    <w:multiLevelType w:val="hybridMultilevel"/>
    <w:tmpl w:val="5B66AB52"/>
    <w:lvl w:ilvl="0" w:tplc="FB3A82D4">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7D61B7D"/>
    <w:multiLevelType w:val="hybridMultilevel"/>
    <w:tmpl w:val="7C509FF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787B540B"/>
    <w:multiLevelType w:val="hybridMultilevel"/>
    <w:tmpl w:val="075A56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7" w15:restartNumberingAfterBreak="0">
    <w:nsid w:val="791A2608"/>
    <w:multiLevelType w:val="hybridMultilevel"/>
    <w:tmpl w:val="86C25DF6"/>
    <w:lvl w:ilvl="0" w:tplc="04150001">
      <w:start w:val="1"/>
      <w:numFmt w:val="bullet"/>
      <w:lvlText w:val=""/>
      <w:lvlJc w:val="left"/>
      <w:pPr>
        <w:tabs>
          <w:tab w:val="num" w:pos="720"/>
        </w:tabs>
        <w:ind w:left="72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8" w15:restartNumberingAfterBreak="0">
    <w:nsid w:val="7A7B0FAD"/>
    <w:multiLevelType w:val="multilevel"/>
    <w:tmpl w:val="E670DE82"/>
    <w:lvl w:ilvl="0">
      <w:start w:val="1"/>
      <w:numFmt w:val="decimal"/>
      <w:lvlText w:val="%1."/>
      <w:lvlJc w:val="left"/>
      <w:pPr>
        <w:ind w:left="644" w:hanging="360"/>
      </w:pPr>
      <w:rPr>
        <w:rFonts w:hint="default"/>
        <w:b/>
      </w:rPr>
    </w:lvl>
    <w:lvl w:ilvl="1">
      <w:start w:val="6"/>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89" w15:restartNumberingAfterBreak="0">
    <w:nsid w:val="7B8B6137"/>
    <w:multiLevelType w:val="hybridMultilevel"/>
    <w:tmpl w:val="2DB24D76"/>
    <w:lvl w:ilvl="0" w:tplc="7CAEC486">
      <w:start w:val="3"/>
      <w:numFmt w:val="decimal"/>
      <w:lvlText w:val="%1."/>
      <w:lvlJc w:val="left"/>
      <w:pPr>
        <w:tabs>
          <w:tab w:val="num" w:pos="720"/>
        </w:tabs>
        <w:ind w:left="720" w:hanging="360"/>
      </w:pPr>
      <w:rPr>
        <w:rFonts w:hint="default"/>
        <w:b/>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BD43C72"/>
    <w:multiLevelType w:val="hybridMultilevel"/>
    <w:tmpl w:val="F09ADB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C592FCD"/>
    <w:multiLevelType w:val="multilevel"/>
    <w:tmpl w:val="1744CD1A"/>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2" w15:restartNumberingAfterBreak="0">
    <w:nsid w:val="7C8122F8"/>
    <w:multiLevelType w:val="multilevel"/>
    <w:tmpl w:val="1916E5D0"/>
    <w:lvl w:ilvl="0">
      <w:start w:val="1"/>
      <w:numFmt w:val="decimal"/>
      <w:lvlText w:val="%1."/>
      <w:lvlJc w:val="left"/>
      <w:pPr>
        <w:tabs>
          <w:tab w:val="num" w:pos="720"/>
        </w:tabs>
        <w:ind w:left="720" w:hanging="360"/>
      </w:pPr>
      <w:rPr>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7C9F3285"/>
    <w:multiLevelType w:val="multilevel"/>
    <w:tmpl w:val="282C6F72"/>
    <w:lvl w:ilvl="0">
      <w:start w:val="1"/>
      <w:numFmt w:val="decimal"/>
      <w:lvlText w:val="%1."/>
      <w:lvlJc w:val="left"/>
      <w:pPr>
        <w:ind w:left="1800" w:hanging="360"/>
      </w:pPr>
      <w:rPr>
        <w:rFonts w:hint="default"/>
        <w:b/>
        <w:bCs w:val="0"/>
        <w:i w:val="0"/>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4" w15:restartNumberingAfterBreak="0">
    <w:nsid w:val="7CEB1A30"/>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7D5F0945"/>
    <w:multiLevelType w:val="hybridMultilevel"/>
    <w:tmpl w:val="F19EC120"/>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6" w15:restartNumberingAfterBreak="0">
    <w:nsid w:val="7D69E7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76497661">
    <w:abstractNumId w:val="114"/>
  </w:num>
  <w:num w:numId="2" w16cid:durableId="1858691039">
    <w:abstractNumId w:val="163"/>
  </w:num>
  <w:num w:numId="3" w16cid:durableId="89184444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7075824">
    <w:abstractNumId w:val="1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3012972">
    <w:abstractNumId w:val="2"/>
  </w:num>
  <w:num w:numId="6" w16cid:durableId="564999207">
    <w:abstractNumId w:val="3"/>
  </w:num>
  <w:num w:numId="7" w16cid:durableId="35853906">
    <w:abstractNumId w:val="4"/>
  </w:num>
  <w:num w:numId="8" w16cid:durableId="1891383308">
    <w:abstractNumId w:val="5"/>
  </w:num>
  <w:num w:numId="9" w16cid:durableId="1418745076">
    <w:abstractNumId w:val="6"/>
  </w:num>
  <w:num w:numId="10" w16cid:durableId="1338728092">
    <w:abstractNumId w:val="166"/>
  </w:num>
  <w:num w:numId="11" w16cid:durableId="1516269456">
    <w:abstractNumId w:val="119"/>
  </w:num>
  <w:num w:numId="12" w16cid:durableId="773088925">
    <w:abstractNumId w:val="12"/>
  </w:num>
  <w:num w:numId="13" w16cid:durableId="1608808470">
    <w:abstractNumId w:val="150"/>
  </w:num>
  <w:num w:numId="14" w16cid:durableId="713232886">
    <w:abstractNumId w:val="127"/>
  </w:num>
  <w:num w:numId="15" w16cid:durableId="1266961713">
    <w:abstractNumId w:val="88"/>
  </w:num>
  <w:num w:numId="16" w16cid:durableId="88280575">
    <w:abstractNumId w:val="116"/>
  </w:num>
  <w:num w:numId="17" w16cid:durableId="389304000">
    <w:abstractNumId w:val="37"/>
  </w:num>
  <w:num w:numId="18" w16cid:durableId="1580603835">
    <w:abstractNumId w:val="124"/>
  </w:num>
  <w:num w:numId="19" w16cid:durableId="1545285239">
    <w:abstractNumId w:val="62"/>
  </w:num>
  <w:num w:numId="20" w16cid:durableId="1290625559">
    <w:abstractNumId w:val="23"/>
  </w:num>
  <w:num w:numId="21" w16cid:durableId="1281569648">
    <w:abstractNumId w:val="163"/>
  </w:num>
  <w:num w:numId="22" w16cid:durableId="294289125">
    <w:abstractNumId w:val="65"/>
  </w:num>
  <w:num w:numId="23" w16cid:durableId="1991208605">
    <w:abstractNumId w:val="53"/>
  </w:num>
  <w:num w:numId="24" w16cid:durableId="1289311236">
    <w:abstractNumId w:val="9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8782838">
    <w:abstractNumId w:val="108"/>
  </w:num>
  <w:num w:numId="26" w16cid:durableId="1964339365">
    <w:abstractNumId w:val="149"/>
  </w:num>
  <w:num w:numId="27" w16cid:durableId="738864458">
    <w:abstractNumId w:val="57"/>
  </w:num>
  <w:num w:numId="28" w16cid:durableId="636879981">
    <w:abstractNumId w:val="21"/>
  </w:num>
  <w:num w:numId="29" w16cid:durableId="1973097245">
    <w:abstractNumId w:val="11"/>
  </w:num>
  <w:num w:numId="30" w16cid:durableId="29503795">
    <w:abstractNumId w:val="129"/>
  </w:num>
  <w:num w:numId="31" w16cid:durableId="752819250">
    <w:abstractNumId w:val="42"/>
  </w:num>
  <w:num w:numId="32" w16cid:durableId="1626891919">
    <w:abstractNumId w:val="51"/>
  </w:num>
  <w:num w:numId="33" w16cid:durableId="1253390924">
    <w:abstractNumId w:val="170"/>
  </w:num>
  <w:num w:numId="34" w16cid:durableId="865749549">
    <w:abstractNumId w:val="1"/>
  </w:num>
  <w:num w:numId="35" w16cid:durableId="1673406972">
    <w:abstractNumId w:val="196"/>
  </w:num>
  <w:num w:numId="36" w16cid:durableId="1949703828">
    <w:abstractNumId w:val="0"/>
  </w:num>
  <w:num w:numId="37" w16cid:durableId="940382605">
    <w:abstractNumId w:val="46"/>
  </w:num>
  <w:num w:numId="38" w16cid:durableId="646209130">
    <w:abstractNumId w:val="76"/>
  </w:num>
  <w:num w:numId="39" w16cid:durableId="730886790">
    <w:abstractNumId w:val="91"/>
  </w:num>
  <w:num w:numId="40" w16cid:durableId="1449663352">
    <w:abstractNumId w:val="157"/>
  </w:num>
  <w:num w:numId="41" w16cid:durableId="426851968">
    <w:abstractNumId w:val="112"/>
  </w:num>
  <w:num w:numId="42" w16cid:durableId="1208492560">
    <w:abstractNumId w:val="131"/>
  </w:num>
  <w:num w:numId="43" w16cid:durableId="1174031168">
    <w:abstractNumId w:val="192"/>
  </w:num>
  <w:num w:numId="44" w16cid:durableId="365183227">
    <w:abstractNumId w:val="1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34492163">
    <w:abstractNumId w:val="186"/>
  </w:num>
  <w:num w:numId="46" w16cid:durableId="398405478">
    <w:abstractNumId w:val="161"/>
  </w:num>
  <w:num w:numId="47" w16cid:durableId="108817099">
    <w:abstractNumId w:val="115"/>
  </w:num>
  <w:num w:numId="48" w16cid:durableId="982928997">
    <w:abstractNumId w:val="50"/>
  </w:num>
  <w:num w:numId="49" w16cid:durableId="1347245853">
    <w:abstractNumId w:val="141"/>
  </w:num>
  <w:num w:numId="50" w16cid:durableId="1112629187">
    <w:abstractNumId w:val="102"/>
  </w:num>
  <w:num w:numId="51" w16cid:durableId="349185811">
    <w:abstractNumId w:val="44"/>
  </w:num>
  <w:num w:numId="52" w16cid:durableId="988823828">
    <w:abstractNumId w:val="97"/>
  </w:num>
  <w:num w:numId="53" w16cid:durableId="1513564298">
    <w:abstractNumId w:val="174"/>
  </w:num>
  <w:num w:numId="54" w16cid:durableId="1759784842">
    <w:abstractNumId w:val="10"/>
  </w:num>
  <w:num w:numId="55" w16cid:durableId="1442076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28965865">
    <w:abstractNumId w:val="75"/>
  </w:num>
  <w:num w:numId="57" w16cid:durableId="1852185810">
    <w:abstractNumId w:val="183"/>
  </w:num>
  <w:num w:numId="58" w16cid:durableId="1763993256">
    <w:abstractNumId w:val="181"/>
  </w:num>
  <w:num w:numId="59" w16cid:durableId="287011083">
    <w:abstractNumId w:val="79"/>
  </w:num>
  <w:num w:numId="60" w16cid:durableId="1959751113">
    <w:abstractNumId w:val="47"/>
  </w:num>
  <w:num w:numId="61" w16cid:durableId="2000421618">
    <w:abstractNumId w:val="189"/>
  </w:num>
  <w:num w:numId="62" w16cid:durableId="727387015">
    <w:abstractNumId w:val="24"/>
  </w:num>
  <w:num w:numId="63" w16cid:durableId="1935045602">
    <w:abstractNumId w:val="31"/>
  </w:num>
  <w:num w:numId="64" w16cid:durableId="2032493199">
    <w:abstractNumId w:val="172"/>
  </w:num>
  <w:num w:numId="65" w16cid:durableId="1484347512">
    <w:abstractNumId w:val="20"/>
  </w:num>
  <w:num w:numId="66" w16cid:durableId="964849825">
    <w:abstractNumId w:val="55"/>
  </w:num>
  <w:num w:numId="67" w16cid:durableId="677193554">
    <w:abstractNumId w:val="45"/>
  </w:num>
  <w:num w:numId="68" w16cid:durableId="888957881">
    <w:abstractNumId w:val="143"/>
  </w:num>
  <w:num w:numId="69" w16cid:durableId="1598754609">
    <w:abstractNumId w:val="142"/>
  </w:num>
  <w:num w:numId="70" w16cid:durableId="49354568">
    <w:abstractNumId w:val="68"/>
  </w:num>
  <w:num w:numId="71" w16cid:durableId="1463645755">
    <w:abstractNumId w:val="33"/>
  </w:num>
  <w:num w:numId="72" w16cid:durableId="392506182">
    <w:abstractNumId w:val="72"/>
  </w:num>
  <w:num w:numId="73" w16cid:durableId="1276014441">
    <w:abstractNumId w:val="135"/>
  </w:num>
  <w:num w:numId="74" w16cid:durableId="1520968912">
    <w:abstractNumId w:val="86"/>
  </w:num>
  <w:num w:numId="75" w16cid:durableId="1917934988">
    <w:abstractNumId w:val="109"/>
  </w:num>
  <w:num w:numId="76" w16cid:durableId="95178542">
    <w:abstractNumId w:val="162"/>
  </w:num>
  <w:num w:numId="77" w16cid:durableId="1509639873">
    <w:abstractNumId w:val="110"/>
  </w:num>
  <w:num w:numId="78" w16cid:durableId="804082005">
    <w:abstractNumId w:val="152"/>
  </w:num>
  <w:num w:numId="79" w16cid:durableId="2000887262">
    <w:abstractNumId w:val="140"/>
  </w:num>
  <w:num w:numId="80" w16cid:durableId="2012179814">
    <w:abstractNumId w:val="56"/>
  </w:num>
  <w:num w:numId="81" w16cid:durableId="954139069">
    <w:abstractNumId w:val="52"/>
  </w:num>
  <w:num w:numId="82" w16cid:durableId="1433431937">
    <w:abstractNumId w:val="122"/>
  </w:num>
  <w:num w:numId="83" w16cid:durableId="1914510387">
    <w:abstractNumId w:val="27"/>
  </w:num>
  <w:num w:numId="84" w16cid:durableId="361829198">
    <w:abstractNumId w:val="138"/>
  </w:num>
  <w:num w:numId="85" w16cid:durableId="2083212989">
    <w:abstractNumId w:val="147"/>
  </w:num>
  <w:num w:numId="86" w16cid:durableId="632633735">
    <w:abstractNumId w:val="25"/>
  </w:num>
  <w:num w:numId="87" w16cid:durableId="538393499">
    <w:abstractNumId w:val="180"/>
  </w:num>
  <w:num w:numId="88" w16cid:durableId="791898574">
    <w:abstractNumId w:val="144"/>
  </w:num>
  <w:num w:numId="89" w16cid:durableId="312874201">
    <w:abstractNumId w:val="193"/>
  </w:num>
  <w:num w:numId="90" w16cid:durableId="334000015">
    <w:abstractNumId w:val="43"/>
  </w:num>
  <w:num w:numId="91" w16cid:durableId="1820918331">
    <w:abstractNumId w:val="106"/>
  </w:num>
  <w:num w:numId="92" w16cid:durableId="766540431">
    <w:abstractNumId w:val="30"/>
  </w:num>
  <w:num w:numId="93" w16cid:durableId="7413743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33949200">
    <w:abstractNumId w:val="168"/>
  </w:num>
  <w:num w:numId="95" w16cid:durableId="1383561391">
    <w:abstractNumId w:val="28"/>
  </w:num>
  <w:num w:numId="96" w16cid:durableId="88352377">
    <w:abstractNumId w:val="87"/>
  </w:num>
  <w:num w:numId="97" w16cid:durableId="1222668505">
    <w:abstractNumId w:val="184"/>
  </w:num>
  <w:num w:numId="98" w16cid:durableId="867571017">
    <w:abstractNumId w:val="66"/>
  </w:num>
  <w:num w:numId="99" w16cid:durableId="1295679165">
    <w:abstractNumId w:val="49"/>
  </w:num>
  <w:num w:numId="100" w16cid:durableId="9526409">
    <w:abstractNumId w:val="145"/>
  </w:num>
  <w:num w:numId="101" w16cid:durableId="844975729">
    <w:abstractNumId w:val="73"/>
  </w:num>
  <w:num w:numId="102" w16cid:durableId="73431907">
    <w:abstractNumId w:val="128"/>
  </w:num>
  <w:num w:numId="103" w16cid:durableId="306129995">
    <w:abstractNumId w:val="83"/>
  </w:num>
  <w:num w:numId="104" w16cid:durableId="65348669">
    <w:abstractNumId w:val="26"/>
  </w:num>
  <w:num w:numId="105" w16cid:durableId="211233725">
    <w:abstractNumId w:val="148"/>
  </w:num>
  <w:num w:numId="106" w16cid:durableId="379012608">
    <w:abstractNumId w:val="34"/>
  </w:num>
  <w:num w:numId="107" w16cid:durableId="1927572330">
    <w:abstractNumId w:val="120"/>
  </w:num>
  <w:num w:numId="108" w16cid:durableId="1827282273">
    <w:abstractNumId w:val="191"/>
  </w:num>
  <w:num w:numId="109" w16cid:durableId="934481953">
    <w:abstractNumId w:val="80"/>
  </w:num>
  <w:num w:numId="110" w16cid:durableId="885798771">
    <w:abstractNumId w:val="67"/>
  </w:num>
  <w:num w:numId="111" w16cid:durableId="1792477992">
    <w:abstractNumId w:val="132"/>
  </w:num>
  <w:num w:numId="112" w16cid:durableId="2080669235">
    <w:abstractNumId w:val="8"/>
  </w:num>
  <w:num w:numId="113" w16cid:durableId="2023311108">
    <w:abstractNumId w:val="16"/>
  </w:num>
  <w:num w:numId="114" w16cid:durableId="665596030">
    <w:abstractNumId w:val="195"/>
  </w:num>
  <w:num w:numId="115" w16cid:durableId="758404787">
    <w:abstractNumId w:val="82"/>
  </w:num>
  <w:num w:numId="116" w16cid:durableId="1495875177">
    <w:abstractNumId w:val="126"/>
  </w:num>
  <w:num w:numId="117" w16cid:durableId="1988438979">
    <w:abstractNumId w:val="89"/>
  </w:num>
  <w:num w:numId="118" w16cid:durableId="605768704">
    <w:abstractNumId w:val="63"/>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1.%2.%3."/>
        <w:lvlJc w:val="right"/>
      </w:lvl>
    </w:lvlOverride>
    <w:lvlOverride w:ilvl="3">
      <w:lvl w:ilvl="3">
        <w:start w:val="1"/>
        <w:numFmt w:val="decimal"/>
        <w:lvlText w:val="%1.%2.%3.%4."/>
        <w:lvlJc w:val="left"/>
      </w:lvl>
    </w:lvlOverride>
    <w:lvlOverride w:ilvl="4">
      <w:lvl w:ilvl="4">
        <w:start w:val="1"/>
        <w:numFmt w:val="lowerLetter"/>
        <w:lvlText w:val="%1.%2.%3.%4.%5."/>
        <w:lvlJc w:val="left"/>
      </w:lvl>
    </w:lvlOverride>
    <w:lvlOverride w:ilvl="5">
      <w:lvl w:ilvl="5">
        <w:start w:val="1"/>
        <w:numFmt w:val="lowerRoman"/>
        <w:lvlText w:val="%1.%2.%3.%4.%5.%6."/>
        <w:lvlJc w:val="right"/>
      </w:lvl>
    </w:lvlOverride>
    <w:lvlOverride w:ilvl="6">
      <w:lvl w:ilvl="6">
        <w:start w:val="1"/>
        <w:numFmt w:val="decimal"/>
        <w:lvlText w:val="%1.%2.%3.%4.%5.%6.%7."/>
        <w:lvlJc w:val="left"/>
      </w:lvl>
    </w:lvlOverride>
    <w:lvlOverride w:ilvl="7">
      <w:lvl w:ilvl="7">
        <w:start w:val="1"/>
        <w:numFmt w:val="lowerLetter"/>
        <w:lvlText w:val="%1.%2.%3.%4.%5.%6.%7.%8."/>
        <w:lvlJc w:val="left"/>
      </w:lvl>
    </w:lvlOverride>
    <w:lvlOverride w:ilvl="8">
      <w:lvl w:ilvl="8">
        <w:start w:val="1"/>
        <w:numFmt w:val="lowerRoman"/>
        <w:lvlText w:val="%1.%2.%3.%4.%5.%6.%7.%8.%9."/>
        <w:lvlJc w:val="right"/>
      </w:lvl>
    </w:lvlOverride>
  </w:num>
  <w:num w:numId="119" w16cid:durableId="1584290725">
    <w:abstractNumId w:val="167"/>
  </w:num>
  <w:num w:numId="120" w16cid:durableId="318966992">
    <w:abstractNumId w:val="77"/>
  </w:num>
  <w:num w:numId="121" w16cid:durableId="736589364">
    <w:abstractNumId w:val="48"/>
  </w:num>
  <w:num w:numId="122" w16cid:durableId="1838497353">
    <w:abstractNumId w:val="104"/>
  </w:num>
  <w:num w:numId="123" w16cid:durableId="982612785">
    <w:abstractNumId w:val="95"/>
  </w:num>
  <w:num w:numId="124" w16cid:durableId="1479300991">
    <w:abstractNumId w:val="171"/>
  </w:num>
  <w:num w:numId="125" w16cid:durableId="2119180105">
    <w:abstractNumId w:val="41"/>
  </w:num>
  <w:num w:numId="126" w16cid:durableId="1714959721">
    <w:abstractNumId w:val="94"/>
  </w:num>
  <w:num w:numId="127" w16cid:durableId="1137525914">
    <w:abstractNumId w:val="78"/>
  </w:num>
  <w:num w:numId="128" w16cid:durableId="416824783">
    <w:abstractNumId w:val="69"/>
  </w:num>
  <w:num w:numId="129" w16cid:durableId="2010476020">
    <w:abstractNumId w:val="17"/>
  </w:num>
  <w:num w:numId="130" w16cid:durableId="1709379040">
    <w:abstractNumId w:val="58"/>
  </w:num>
  <w:num w:numId="131" w16cid:durableId="97525786">
    <w:abstractNumId w:val="155"/>
  </w:num>
  <w:num w:numId="132" w16cid:durableId="949818509">
    <w:abstractNumId w:val="59"/>
  </w:num>
  <w:num w:numId="133" w16cid:durableId="327711628">
    <w:abstractNumId w:val="111"/>
  </w:num>
  <w:num w:numId="134" w16cid:durableId="2119517907">
    <w:abstractNumId w:val="100"/>
  </w:num>
  <w:num w:numId="135" w16cid:durableId="1642154821">
    <w:abstractNumId w:val="71"/>
  </w:num>
  <w:num w:numId="136" w16cid:durableId="1588879134">
    <w:abstractNumId w:val="187"/>
  </w:num>
  <w:num w:numId="137" w16cid:durableId="1031028564">
    <w:abstractNumId w:val="85"/>
  </w:num>
  <w:num w:numId="138" w16cid:durableId="1294169543">
    <w:abstractNumId w:val="139"/>
  </w:num>
  <w:num w:numId="139" w16cid:durableId="298070704">
    <w:abstractNumId w:val="84"/>
  </w:num>
  <w:num w:numId="140" w16cid:durableId="1439836952">
    <w:abstractNumId w:val="14"/>
  </w:num>
  <w:num w:numId="141" w16cid:durableId="2100978237">
    <w:abstractNumId w:val="158"/>
  </w:num>
  <w:num w:numId="142" w16cid:durableId="66660017">
    <w:abstractNumId w:val="176"/>
  </w:num>
  <w:num w:numId="143" w16cid:durableId="5158411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924220276">
    <w:abstractNumId w:val="118"/>
  </w:num>
  <w:num w:numId="145" w16cid:durableId="1454859811">
    <w:abstractNumId w:val="61"/>
  </w:num>
  <w:num w:numId="146" w16cid:durableId="453063649">
    <w:abstractNumId w:val="156"/>
  </w:num>
  <w:num w:numId="147" w16cid:durableId="170874488">
    <w:abstractNumId w:val="93"/>
  </w:num>
  <w:num w:numId="148" w16cid:durableId="229266738">
    <w:abstractNumId w:val="38"/>
  </w:num>
  <w:num w:numId="149" w16cid:durableId="901598837">
    <w:abstractNumId w:val="153"/>
  </w:num>
  <w:num w:numId="150" w16cid:durableId="434325369">
    <w:abstractNumId w:val="36"/>
  </w:num>
  <w:num w:numId="151" w16cid:durableId="663095389">
    <w:abstractNumId w:val="190"/>
  </w:num>
  <w:num w:numId="152" w16cid:durableId="1993870208">
    <w:abstractNumId w:val="99"/>
  </w:num>
  <w:num w:numId="153" w16cid:durableId="1878665408">
    <w:abstractNumId w:val="188"/>
  </w:num>
  <w:num w:numId="154" w16cid:durableId="1975866075">
    <w:abstractNumId w:val="74"/>
  </w:num>
  <w:num w:numId="155" w16cid:durableId="1619603488">
    <w:abstractNumId w:val="98"/>
  </w:num>
  <w:num w:numId="156" w16cid:durableId="2076312053">
    <w:abstractNumId w:val="146"/>
  </w:num>
  <w:num w:numId="157" w16cid:durableId="985931374">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17920276">
    <w:abstractNumId w:val="18"/>
  </w:num>
  <w:num w:numId="159" w16cid:durableId="255868563">
    <w:abstractNumId w:val="113"/>
  </w:num>
  <w:num w:numId="160" w16cid:durableId="1441998004">
    <w:abstractNumId w:val="7"/>
  </w:num>
  <w:num w:numId="161" w16cid:durableId="1331060264">
    <w:abstractNumId w:val="107"/>
  </w:num>
  <w:num w:numId="162" w16cid:durableId="2021663876">
    <w:abstractNumId w:val="70"/>
  </w:num>
  <w:num w:numId="163" w16cid:durableId="169103400">
    <w:abstractNumId w:val="160"/>
  </w:num>
  <w:num w:numId="164" w16cid:durableId="1138492876">
    <w:abstractNumId w:val="130"/>
  </w:num>
  <w:num w:numId="165" w16cid:durableId="188295668">
    <w:abstractNumId w:val="15"/>
  </w:num>
  <w:num w:numId="166" w16cid:durableId="1020549443">
    <w:abstractNumId w:val="117"/>
  </w:num>
  <w:num w:numId="167" w16cid:durableId="426116518">
    <w:abstractNumId w:val="134"/>
  </w:num>
  <w:num w:numId="168" w16cid:durableId="1343894260">
    <w:abstractNumId w:val="178"/>
  </w:num>
  <w:num w:numId="169" w16cid:durableId="1812862364">
    <w:abstractNumId w:val="101"/>
  </w:num>
  <w:num w:numId="170" w16cid:durableId="1192112981">
    <w:abstractNumId w:val="159"/>
  </w:num>
  <w:num w:numId="171" w16cid:durableId="2013023694">
    <w:abstractNumId w:val="9"/>
  </w:num>
  <w:num w:numId="172" w16cid:durableId="732461696">
    <w:abstractNumId w:val="185"/>
  </w:num>
  <w:num w:numId="173" w16cid:durableId="1330450702">
    <w:abstractNumId w:val="60"/>
  </w:num>
  <w:num w:numId="174" w16cid:durableId="1829977751">
    <w:abstractNumId w:val="19"/>
  </w:num>
  <w:num w:numId="175" w16cid:durableId="1821918074">
    <w:abstractNumId w:val="54"/>
  </w:num>
  <w:num w:numId="176" w16cid:durableId="1791431675">
    <w:abstractNumId w:val="92"/>
  </w:num>
  <w:num w:numId="177" w16cid:durableId="1122844766">
    <w:abstractNumId w:val="103"/>
  </w:num>
  <w:num w:numId="178" w16cid:durableId="671373918">
    <w:abstractNumId w:val="137"/>
  </w:num>
  <w:num w:numId="179" w16cid:durableId="242034092">
    <w:abstractNumId w:val="133"/>
  </w:num>
  <w:num w:numId="180" w16cid:durableId="1933510930">
    <w:abstractNumId w:val="194"/>
  </w:num>
  <w:num w:numId="181" w16cid:durableId="918444321">
    <w:abstractNumId w:val="81"/>
  </w:num>
  <w:num w:numId="182" w16cid:durableId="2139716578">
    <w:abstractNumId w:val="164"/>
  </w:num>
  <w:num w:numId="183" w16cid:durableId="1921913902">
    <w:abstractNumId w:val="105"/>
  </w:num>
  <w:num w:numId="184" w16cid:durableId="1691224135">
    <w:abstractNumId w:val="125"/>
  </w:num>
  <w:num w:numId="185" w16cid:durableId="839200105">
    <w:abstractNumId w:val="32"/>
  </w:num>
  <w:num w:numId="186" w16cid:durableId="1430344984">
    <w:abstractNumId w:val="165"/>
  </w:num>
  <w:num w:numId="187" w16cid:durableId="902640561">
    <w:abstractNumId w:val="22"/>
  </w:num>
  <w:num w:numId="188" w16cid:durableId="1284573785">
    <w:abstractNumId w:val="13"/>
  </w:num>
  <w:num w:numId="189" w16cid:durableId="519927093">
    <w:abstractNumId w:val="35"/>
  </w:num>
  <w:num w:numId="190" w16cid:durableId="1169053900">
    <w:abstractNumId w:val="96"/>
  </w:num>
  <w:num w:numId="191" w16cid:durableId="1202548439">
    <w:abstractNumId w:val="121"/>
  </w:num>
  <w:num w:numId="192" w16cid:durableId="100607436">
    <w:abstractNumId w:val="39"/>
  </w:num>
  <w:num w:numId="193" w16cid:durableId="1130783537">
    <w:abstractNumId w:val="136"/>
  </w:num>
  <w:num w:numId="194" w16cid:durableId="607198432">
    <w:abstractNumId w:val="169"/>
  </w:num>
  <w:num w:numId="195" w16cid:durableId="1648825008">
    <w:abstractNumId w:val="177"/>
  </w:num>
  <w:num w:numId="196" w16cid:durableId="196436224">
    <w:abstractNumId w:val="64"/>
  </w:num>
  <w:num w:numId="197" w16cid:durableId="97868327">
    <w:abstractNumId w:val="63"/>
  </w:num>
  <w:num w:numId="198" w16cid:durableId="505902016">
    <w:abstractNumId w:val="151"/>
  </w:num>
  <w:num w:numId="199" w16cid:durableId="836965122">
    <w:abstractNumId w:val="154"/>
  </w:num>
  <w:num w:numId="200" w16cid:durableId="1006903738">
    <w:abstractNumId w:val="123"/>
  </w:num>
  <w:num w:numId="201" w16cid:durableId="25167062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E1"/>
    <w:rsid w:val="000212AE"/>
    <w:rsid w:val="00043755"/>
    <w:rsid w:val="00044450"/>
    <w:rsid w:val="000F39EB"/>
    <w:rsid w:val="001002EE"/>
    <w:rsid w:val="00100387"/>
    <w:rsid w:val="00150319"/>
    <w:rsid w:val="0016230A"/>
    <w:rsid w:val="001A1F34"/>
    <w:rsid w:val="001E7CD6"/>
    <w:rsid w:val="001F5F55"/>
    <w:rsid w:val="002132B0"/>
    <w:rsid w:val="00253C23"/>
    <w:rsid w:val="00295582"/>
    <w:rsid w:val="002A05CF"/>
    <w:rsid w:val="002B55FB"/>
    <w:rsid w:val="002F3BEB"/>
    <w:rsid w:val="003021FC"/>
    <w:rsid w:val="00324CB5"/>
    <w:rsid w:val="003600A0"/>
    <w:rsid w:val="00386B25"/>
    <w:rsid w:val="00391C45"/>
    <w:rsid w:val="00395456"/>
    <w:rsid w:val="003F65B3"/>
    <w:rsid w:val="004307E0"/>
    <w:rsid w:val="00430B46"/>
    <w:rsid w:val="00444551"/>
    <w:rsid w:val="004A0433"/>
    <w:rsid w:val="004C3BBA"/>
    <w:rsid w:val="004D4673"/>
    <w:rsid w:val="004E5E39"/>
    <w:rsid w:val="00512924"/>
    <w:rsid w:val="00527067"/>
    <w:rsid w:val="005817E9"/>
    <w:rsid w:val="0058278D"/>
    <w:rsid w:val="005A0C8D"/>
    <w:rsid w:val="005B2D33"/>
    <w:rsid w:val="005B42C6"/>
    <w:rsid w:val="005E152C"/>
    <w:rsid w:val="006216D2"/>
    <w:rsid w:val="00623C72"/>
    <w:rsid w:val="006721AA"/>
    <w:rsid w:val="0069042B"/>
    <w:rsid w:val="006B34AE"/>
    <w:rsid w:val="00706F14"/>
    <w:rsid w:val="007473E1"/>
    <w:rsid w:val="007628D5"/>
    <w:rsid w:val="007C2BC4"/>
    <w:rsid w:val="00833935"/>
    <w:rsid w:val="00855892"/>
    <w:rsid w:val="00887419"/>
    <w:rsid w:val="008F65FB"/>
    <w:rsid w:val="00934322"/>
    <w:rsid w:val="00A5514B"/>
    <w:rsid w:val="00A72E35"/>
    <w:rsid w:val="00A8307B"/>
    <w:rsid w:val="00AB2A90"/>
    <w:rsid w:val="00AD444A"/>
    <w:rsid w:val="00AE02F5"/>
    <w:rsid w:val="00AE6020"/>
    <w:rsid w:val="00B07A98"/>
    <w:rsid w:val="00B2523F"/>
    <w:rsid w:val="00B33433"/>
    <w:rsid w:val="00B843C8"/>
    <w:rsid w:val="00BE2C94"/>
    <w:rsid w:val="00C06E3A"/>
    <w:rsid w:val="00C428BD"/>
    <w:rsid w:val="00C96668"/>
    <w:rsid w:val="00D03392"/>
    <w:rsid w:val="00D84747"/>
    <w:rsid w:val="00DA7B4B"/>
    <w:rsid w:val="00E854C3"/>
    <w:rsid w:val="00EB2F47"/>
    <w:rsid w:val="00EB5BB8"/>
    <w:rsid w:val="00EB6867"/>
    <w:rsid w:val="00ED0482"/>
    <w:rsid w:val="00EE4307"/>
    <w:rsid w:val="00EF49E1"/>
    <w:rsid w:val="00F1651E"/>
    <w:rsid w:val="00F2659E"/>
    <w:rsid w:val="00F477A5"/>
    <w:rsid w:val="00F83177"/>
    <w:rsid w:val="00FC40C3"/>
    <w:rsid w:val="00FE51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EE559"/>
  <w15:chartTrackingRefBased/>
  <w15:docId w15:val="{CB296454-CA73-484E-827B-964E8CC7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747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747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7473E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7473E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473E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7473E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473E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473E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7473E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473E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473E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7473E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rsid w:val="007473E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473E1"/>
    <w:rPr>
      <w:rFonts w:eastAsiaTheme="majorEastAsia" w:cstheme="majorBidi"/>
      <w:color w:val="0F4761" w:themeColor="accent1" w:themeShade="BF"/>
    </w:rPr>
  </w:style>
  <w:style w:type="character" w:customStyle="1" w:styleId="Nagwek6Znak">
    <w:name w:val="Nagłówek 6 Znak"/>
    <w:basedOn w:val="Domylnaczcionkaakapitu"/>
    <w:link w:val="Nagwek6"/>
    <w:rsid w:val="007473E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473E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473E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473E1"/>
    <w:rPr>
      <w:rFonts w:eastAsiaTheme="majorEastAsia" w:cstheme="majorBidi"/>
      <w:color w:val="272727" w:themeColor="text1" w:themeTint="D8"/>
    </w:rPr>
  </w:style>
  <w:style w:type="paragraph" w:styleId="Tytu">
    <w:name w:val="Title"/>
    <w:basedOn w:val="Normalny"/>
    <w:next w:val="Normalny"/>
    <w:link w:val="TytuZnak"/>
    <w:uiPriority w:val="10"/>
    <w:qFormat/>
    <w:rsid w:val="00747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473E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473E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473E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473E1"/>
    <w:pPr>
      <w:spacing w:before="160"/>
      <w:jc w:val="center"/>
    </w:pPr>
    <w:rPr>
      <w:i/>
      <w:iCs/>
      <w:color w:val="404040" w:themeColor="text1" w:themeTint="BF"/>
    </w:rPr>
  </w:style>
  <w:style w:type="character" w:customStyle="1" w:styleId="CytatZnak">
    <w:name w:val="Cytat Znak"/>
    <w:basedOn w:val="Domylnaczcionkaakapitu"/>
    <w:link w:val="Cytat"/>
    <w:uiPriority w:val="29"/>
    <w:rsid w:val="007473E1"/>
    <w:rPr>
      <w:i/>
      <w:iCs/>
      <w:color w:val="404040" w:themeColor="text1" w:themeTint="BF"/>
    </w:rPr>
  </w:style>
  <w:style w:type="paragraph" w:styleId="Akapitzlist">
    <w:name w:val="List Paragraph"/>
    <w:basedOn w:val="Normalny"/>
    <w:uiPriority w:val="34"/>
    <w:qFormat/>
    <w:rsid w:val="007473E1"/>
    <w:pPr>
      <w:ind w:left="720"/>
      <w:contextualSpacing/>
    </w:pPr>
  </w:style>
  <w:style w:type="character" w:styleId="Wyrnienieintensywne">
    <w:name w:val="Intense Emphasis"/>
    <w:basedOn w:val="Domylnaczcionkaakapitu"/>
    <w:uiPriority w:val="21"/>
    <w:qFormat/>
    <w:rsid w:val="007473E1"/>
    <w:rPr>
      <w:i/>
      <w:iCs/>
      <w:color w:val="0F4761" w:themeColor="accent1" w:themeShade="BF"/>
    </w:rPr>
  </w:style>
  <w:style w:type="paragraph" w:styleId="Cytatintensywny">
    <w:name w:val="Intense Quote"/>
    <w:basedOn w:val="Normalny"/>
    <w:next w:val="Normalny"/>
    <w:link w:val="CytatintensywnyZnak"/>
    <w:uiPriority w:val="30"/>
    <w:qFormat/>
    <w:rsid w:val="00747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473E1"/>
    <w:rPr>
      <w:i/>
      <w:iCs/>
      <w:color w:val="0F4761" w:themeColor="accent1" w:themeShade="BF"/>
    </w:rPr>
  </w:style>
  <w:style w:type="character" w:styleId="Odwoanieintensywne">
    <w:name w:val="Intense Reference"/>
    <w:basedOn w:val="Domylnaczcionkaakapitu"/>
    <w:uiPriority w:val="32"/>
    <w:qFormat/>
    <w:rsid w:val="007473E1"/>
    <w:rPr>
      <w:b/>
      <w:bCs/>
      <w:smallCaps/>
      <w:color w:val="0F4761" w:themeColor="accent1" w:themeShade="BF"/>
      <w:spacing w:val="5"/>
    </w:rPr>
  </w:style>
  <w:style w:type="numbering" w:customStyle="1" w:styleId="Bezlisty1">
    <w:name w:val="Bez listy1"/>
    <w:next w:val="Bezlisty"/>
    <w:semiHidden/>
    <w:rsid w:val="00C428BD"/>
  </w:style>
  <w:style w:type="paragraph" w:styleId="Tekstpodstawowy2">
    <w:name w:val="Body Text 2"/>
    <w:basedOn w:val="Normalny"/>
    <w:link w:val="Tekstpodstawowy2Znak"/>
    <w:rsid w:val="00C428BD"/>
    <w:pPr>
      <w:spacing w:after="0" w:line="240" w:lineRule="auto"/>
      <w:jc w:val="both"/>
    </w:pPr>
    <w:rPr>
      <w:rFonts w:ascii="Times New Roman" w:eastAsia="Times New Roman" w:hAnsi="Times New Roman" w:cs="Times New Roman"/>
      <w:kern w:val="0"/>
      <w:sz w:val="28"/>
      <w:szCs w:val="20"/>
      <w:lang w:eastAsia="pl-PL"/>
      <w14:ligatures w14:val="none"/>
    </w:rPr>
  </w:style>
  <w:style w:type="character" w:customStyle="1" w:styleId="Tekstpodstawowy2Znak">
    <w:name w:val="Tekst podstawowy 2 Znak"/>
    <w:basedOn w:val="Domylnaczcionkaakapitu"/>
    <w:link w:val="Tekstpodstawowy2"/>
    <w:rsid w:val="00C428BD"/>
    <w:rPr>
      <w:rFonts w:ascii="Times New Roman" w:eastAsia="Times New Roman" w:hAnsi="Times New Roman" w:cs="Times New Roman"/>
      <w:kern w:val="0"/>
      <w:sz w:val="28"/>
      <w:szCs w:val="20"/>
      <w:lang w:eastAsia="pl-PL"/>
      <w14:ligatures w14:val="none"/>
    </w:rPr>
  </w:style>
  <w:style w:type="table" w:styleId="Tabela-Siatka">
    <w:name w:val="Table Grid"/>
    <w:basedOn w:val="Standardowy"/>
    <w:uiPriority w:val="39"/>
    <w:rsid w:val="00C428BD"/>
    <w:pPr>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C428BD"/>
    <w:pPr>
      <w:spacing w:after="120" w:line="240" w:lineRule="auto"/>
    </w:pPr>
    <w:rPr>
      <w:rFonts w:ascii="Times New Roman" w:eastAsia="Times New Roman" w:hAnsi="Times New Roman" w:cs="Times New Roman"/>
      <w:kern w:val="0"/>
      <w:lang w:eastAsia="pl-PL"/>
      <w14:ligatures w14:val="none"/>
    </w:rPr>
  </w:style>
  <w:style w:type="character" w:customStyle="1" w:styleId="TekstpodstawowyZnak">
    <w:name w:val="Tekst podstawowy Znak"/>
    <w:basedOn w:val="Domylnaczcionkaakapitu"/>
    <w:link w:val="Tekstpodstawowy"/>
    <w:rsid w:val="00C428BD"/>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rsid w:val="00C428BD"/>
    <w:pPr>
      <w:tabs>
        <w:tab w:val="center" w:pos="4536"/>
        <w:tab w:val="right" w:pos="9072"/>
      </w:tabs>
      <w:spacing w:after="0" w:line="240" w:lineRule="auto"/>
    </w:pPr>
    <w:rPr>
      <w:rFonts w:ascii="Times New Roman" w:eastAsia="Times New Roman" w:hAnsi="Times New Roman" w:cs="Times New Roman"/>
      <w:kern w:val="0"/>
      <w:lang w:eastAsia="pl-PL"/>
      <w14:ligatures w14:val="none"/>
    </w:rPr>
  </w:style>
  <w:style w:type="character" w:customStyle="1" w:styleId="StopkaZnak">
    <w:name w:val="Stopka Znak"/>
    <w:basedOn w:val="Domylnaczcionkaakapitu"/>
    <w:link w:val="Stopka"/>
    <w:uiPriority w:val="99"/>
    <w:rsid w:val="00C428BD"/>
    <w:rPr>
      <w:rFonts w:ascii="Times New Roman" w:eastAsia="Times New Roman" w:hAnsi="Times New Roman" w:cs="Times New Roman"/>
      <w:kern w:val="0"/>
      <w:lang w:eastAsia="pl-PL"/>
      <w14:ligatures w14:val="none"/>
    </w:rPr>
  </w:style>
  <w:style w:type="character" w:styleId="Numerstrony">
    <w:name w:val="page number"/>
    <w:basedOn w:val="Domylnaczcionkaakapitu"/>
    <w:rsid w:val="00C428BD"/>
  </w:style>
  <w:style w:type="paragraph" w:customStyle="1" w:styleId="ZnakZnakZnakZnak">
    <w:name w:val="Znak Znak Znak Znak"/>
    <w:basedOn w:val="Normalny"/>
    <w:rsid w:val="00C428BD"/>
    <w:pPr>
      <w:spacing w:after="0" w:line="240" w:lineRule="auto"/>
    </w:pPr>
    <w:rPr>
      <w:rFonts w:ascii="Times New Roman" w:eastAsia="Times New Roman" w:hAnsi="Times New Roman" w:cs="Times New Roman"/>
      <w:kern w:val="0"/>
      <w:lang w:eastAsia="pl-PL"/>
      <w14:ligatures w14:val="none"/>
    </w:rPr>
  </w:style>
  <w:style w:type="character" w:customStyle="1" w:styleId="Absatz-Standardschriftart">
    <w:name w:val="Absatz-Standardschriftart"/>
    <w:rsid w:val="00C428BD"/>
  </w:style>
  <w:style w:type="paragraph" w:styleId="Tekstprzypisukocowego">
    <w:name w:val="endnote text"/>
    <w:basedOn w:val="Normalny"/>
    <w:link w:val="TekstprzypisukocowegoZnak"/>
    <w:semiHidden/>
    <w:rsid w:val="00C428BD"/>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C428BD"/>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C428BD"/>
    <w:rPr>
      <w:vertAlign w:val="superscript"/>
    </w:rPr>
  </w:style>
  <w:style w:type="paragraph" w:styleId="Nagwek">
    <w:name w:val="header"/>
    <w:basedOn w:val="Normalny"/>
    <w:link w:val="NagwekZnak"/>
    <w:rsid w:val="00C428BD"/>
    <w:pPr>
      <w:tabs>
        <w:tab w:val="center" w:pos="4536"/>
        <w:tab w:val="right" w:pos="9072"/>
      </w:tabs>
      <w:spacing w:after="0" w:line="240" w:lineRule="auto"/>
    </w:pPr>
    <w:rPr>
      <w:rFonts w:ascii="Times New Roman" w:eastAsia="Times New Roman" w:hAnsi="Times New Roman" w:cs="Times New Roman"/>
      <w:kern w:val="0"/>
      <w:lang w:val="x-none" w:eastAsia="x-none"/>
      <w14:ligatures w14:val="none"/>
    </w:rPr>
  </w:style>
  <w:style w:type="character" w:customStyle="1" w:styleId="NagwekZnak">
    <w:name w:val="Nagłówek Znak"/>
    <w:basedOn w:val="Domylnaczcionkaakapitu"/>
    <w:link w:val="Nagwek"/>
    <w:rsid w:val="00C428BD"/>
    <w:rPr>
      <w:rFonts w:ascii="Times New Roman" w:eastAsia="Times New Roman" w:hAnsi="Times New Roman" w:cs="Times New Roman"/>
      <w:kern w:val="0"/>
      <w:lang w:val="x-none" w:eastAsia="x-none"/>
      <w14:ligatures w14:val="none"/>
    </w:rPr>
  </w:style>
  <w:style w:type="character" w:styleId="Pogrubienie">
    <w:name w:val="Strong"/>
    <w:uiPriority w:val="22"/>
    <w:qFormat/>
    <w:rsid w:val="00C428BD"/>
    <w:rPr>
      <w:b/>
      <w:bCs/>
    </w:rPr>
  </w:style>
  <w:style w:type="paragraph" w:styleId="Tekstpodstawowywcity">
    <w:name w:val="Body Text Indent"/>
    <w:basedOn w:val="Normalny"/>
    <w:link w:val="TekstpodstawowywcityZnak"/>
    <w:rsid w:val="00C428BD"/>
    <w:pPr>
      <w:spacing w:after="120" w:line="240" w:lineRule="auto"/>
      <w:ind w:left="283"/>
    </w:pPr>
    <w:rPr>
      <w:rFonts w:ascii="Times New Roman" w:eastAsia="Times New Roman" w:hAnsi="Times New Roman" w:cs="Times New Roman"/>
      <w:kern w:val="0"/>
      <w:lang w:eastAsia="pl-PL"/>
      <w14:ligatures w14:val="none"/>
    </w:rPr>
  </w:style>
  <w:style w:type="character" w:customStyle="1" w:styleId="TekstpodstawowywcityZnak">
    <w:name w:val="Tekst podstawowy wcięty Znak"/>
    <w:basedOn w:val="Domylnaczcionkaakapitu"/>
    <w:link w:val="Tekstpodstawowywcity"/>
    <w:rsid w:val="00C428BD"/>
    <w:rPr>
      <w:rFonts w:ascii="Times New Roman" w:eastAsia="Times New Roman" w:hAnsi="Times New Roman" w:cs="Times New Roman"/>
      <w:kern w:val="0"/>
      <w:lang w:eastAsia="pl-PL"/>
      <w14:ligatures w14:val="none"/>
    </w:rPr>
  </w:style>
  <w:style w:type="character" w:customStyle="1" w:styleId="st">
    <w:name w:val="st"/>
    <w:basedOn w:val="Domylnaczcionkaakapitu"/>
    <w:rsid w:val="00C428BD"/>
  </w:style>
  <w:style w:type="character" w:styleId="Uwydatnienie">
    <w:name w:val="Emphasis"/>
    <w:uiPriority w:val="20"/>
    <w:qFormat/>
    <w:rsid w:val="00C428BD"/>
    <w:rPr>
      <w:i/>
      <w:iCs/>
    </w:rPr>
  </w:style>
  <w:style w:type="paragraph" w:customStyle="1" w:styleId="Akapitzlist1">
    <w:name w:val="Akapit z listą1"/>
    <w:basedOn w:val="Normalny"/>
    <w:rsid w:val="00C428BD"/>
    <w:pPr>
      <w:spacing w:after="200" w:line="276" w:lineRule="auto"/>
      <w:ind w:left="720"/>
      <w:contextualSpacing/>
    </w:pPr>
    <w:rPr>
      <w:rFonts w:ascii="Times New Roman" w:eastAsia="Times New Roman" w:hAnsi="Times New Roman" w:cs="Times New Roman"/>
      <w:kern w:val="0"/>
      <w:szCs w:val="22"/>
      <w14:ligatures w14:val="none"/>
    </w:rPr>
  </w:style>
  <w:style w:type="paragraph" w:customStyle="1" w:styleId="Default">
    <w:name w:val="Default"/>
    <w:rsid w:val="00C428BD"/>
    <w:pPr>
      <w:autoSpaceDE w:val="0"/>
      <w:autoSpaceDN w:val="0"/>
      <w:adjustRightInd w:val="0"/>
      <w:spacing w:after="0" w:line="240" w:lineRule="auto"/>
    </w:pPr>
    <w:rPr>
      <w:rFonts w:ascii="Times New Roman" w:eastAsia="Times New Roman" w:hAnsi="Times New Roman" w:cs="Times New Roman"/>
      <w:color w:val="000000"/>
      <w:kern w:val="0"/>
      <w:lang w:eastAsia="pl-PL"/>
      <w14:ligatures w14:val="none"/>
    </w:rPr>
  </w:style>
  <w:style w:type="character" w:customStyle="1" w:styleId="fn-ref">
    <w:name w:val="fn-ref"/>
    <w:basedOn w:val="Domylnaczcionkaakapitu"/>
    <w:rsid w:val="00C428BD"/>
  </w:style>
  <w:style w:type="character" w:styleId="Odwoaniedokomentarza">
    <w:name w:val="annotation reference"/>
    <w:uiPriority w:val="99"/>
    <w:rsid w:val="00C428BD"/>
    <w:rPr>
      <w:sz w:val="16"/>
      <w:szCs w:val="16"/>
    </w:rPr>
  </w:style>
  <w:style w:type="paragraph" w:styleId="Tekstkomentarza">
    <w:name w:val="annotation text"/>
    <w:basedOn w:val="Normalny"/>
    <w:link w:val="TekstkomentarzaZnak"/>
    <w:uiPriority w:val="99"/>
    <w:rsid w:val="00C428BD"/>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C428BD"/>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rsid w:val="00C428BD"/>
    <w:rPr>
      <w:b/>
      <w:bCs/>
    </w:rPr>
  </w:style>
  <w:style w:type="character" w:customStyle="1" w:styleId="TematkomentarzaZnak">
    <w:name w:val="Temat komentarza Znak"/>
    <w:basedOn w:val="TekstkomentarzaZnak"/>
    <w:link w:val="Tematkomentarza"/>
    <w:uiPriority w:val="99"/>
    <w:rsid w:val="00C428BD"/>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rsid w:val="00C428BD"/>
    <w:pPr>
      <w:spacing w:after="0" w:line="240" w:lineRule="auto"/>
    </w:pPr>
    <w:rPr>
      <w:rFonts w:ascii="Segoe UI" w:eastAsia="Times New Roman" w:hAnsi="Segoe UI" w:cs="Segoe UI"/>
      <w:kern w:val="0"/>
      <w:sz w:val="18"/>
      <w:szCs w:val="18"/>
      <w:lang w:eastAsia="pl-PL"/>
      <w14:ligatures w14:val="none"/>
    </w:rPr>
  </w:style>
  <w:style w:type="character" w:customStyle="1" w:styleId="TekstdymkaZnak">
    <w:name w:val="Tekst dymka Znak"/>
    <w:basedOn w:val="Domylnaczcionkaakapitu"/>
    <w:link w:val="Tekstdymka"/>
    <w:uiPriority w:val="99"/>
    <w:rsid w:val="00C428BD"/>
    <w:rPr>
      <w:rFonts w:ascii="Segoe UI" w:eastAsia="Times New Roman" w:hAnsi="Segoe UI" w:cs="Segoe UI"/>
      <w:kern w:val="0"/>
      <w:sz w:val="18"/>
      <w:szCs w:val="18"/>
      <w:lang w:eastAsia="pl-PL"/>
      <w14:ligatures w14:val="none"/>
    </w:rPr>
  </w:style>
  <w:style w:type="numbering" w:customStyle="1" w:styleId="Bezlisty2">
    <w:name w:val="Bez listy2"/>
    <w:next w:val="Bezlisty"/>
    <w:uiPriority w:val="99"/>
    <w:semiHidden/>
    <w:unhideWhenUsed/>
    <w:rsid w:val="00D84747"/>
  </w:style>
  <w:style w:type="paragraph" w:styleId="Bezodstpw">
    <w:name w:val="No Spacing"/>
    <w:uiPriority w:val="1"/>
    <w:qFormat/>
    <w:rsid w:val="00D84747"/>
    <w:pPr>
      <w:spacing w:after="0" w:line="240" w:lineRule="auto"/>
    </w:pPr>
    <w:rPr>
      <w:rFonts w:ascii="Times New Roman" w:eastAsia="Times New Roman" w:hAnsi="Times New Roman" w:cs="Times New Roman"/>
      <w:kern w:val="0"/>
      <w:sz w:val="28"/>
      <w:szCs w:val="28"/>
      <w:lang w:eastAsia="pl-PL"/>
      <w14:ligatures w14:val="none"/>
    </w:rPr>
  </w:style>
  <w:style w:type="table" w:customStyle="1" w:styleId="Tabela-Siatka1">
    <w:name w:val="Tabela - Siatka1"/>
    <w:basedOn w:val="Standardowy"/>
    <w:rsid w:val="00D84747"/>
    <w:pPr>
      <w:suppressAutoHyphens/>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84747"/>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D84747"/>
  </w:style>
  <w:style w:type="paragraph" w:styleId="Tekstprzypisudolnego">
    <w:name w:val="footnote text"/>
    <w:basedOn w:val="Normalny"/>
    <w:link w:val="TekstprzypisudolnegoZnak"/>
    <w:semiHidden/>
    <w:unhideWhenUsed/>
    <w:rsid w:val="00D84747"/>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D84747"/>
    <w:rPr>
      <w:rFonts w:ascii="Times New Roman" w:eastAsia="Times New Roman" w:hAnsi="Times New Roman" w:cs="Times New Roman"/>
      <w:kern w:val="0"/>
      <w:sz w:val="20"/>
      <w:szCs w:val="20"/>
      <w:lang w:eastAsia="pl-PL"/>
      <w14:ligatures w14:val="none"/>
    </w:rPr>
  </w:style>
  <w:style w:type="character" w:styleId="Odwoanieprzypisudolnego">
    <w:name w:val="footnote reference"/>
    <w:semiHidden/>
    <w:unhideWhenUsed/>
    <w:rsid w:val="00D84747"/>
    <w:rPr>
      <w:vertAlign w:val="superscript"/>
    </w:rPr>
  </w:style>
  <w:style w:type="character" w:styleId="Hipercze">
    <w:name w:val="Hyperlink"/>
    <w:basedOn w:val="Domylnaczcionkaakapitu"/>
    <w:uiPriority w:val="99"/>
    <w:unhideWhenUsed/>
    <w:rsid w:val="005E152C"/>
    <w:rPr>
      <w:color w:val="467886" w:themeColor="hyperlink"/>
      <w:u w:val="single"/>
    </w:rPr>
  </w:style>
  <w:style w:type="character" w:styleId="Nierozpoznanawzmianka">
    <w:name w:val="Unresolved Mention"/>
    <w:basedOn w:val="Domylnaczcionkaakapitu"/>
    <w:uiPriority w:val="99"/>
    <w:semiHidden/>
    <w:unhideWhenUsed/>
    <w:rsid w:val="005E152C"/>
    <w:rPr>
      <w:color w:val="605E5C"/>
      <w:shd w:val="clear" w:color="auto" w:fill="E1DFDD"/>
    </w:rPr>
  </w:style>
  <w:style w:type="paragraph" w:styleId="NormalnyWeb">
    <w:name w:val="Normal (Web)"/>
    <w:basedOn w:val="Normalny"/>
    <w:uiPriority w:val="99"/>
    <w:unhideWhenUsed/>
    <w:rsid w:val="007628D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table" w:customStyle="1" w:styleId="Tabela-Siatka3">
    <w:name w:val="Tabela - Siatka3"/>
    <w:basedOn w:val="Standardowy"/>
    <w:next w:val="Tabela-Siatka"/>
    <w:uiPriority w:val="59"/>
    <w:rsid w:val="001A1F34"/>
    <w:pPr>
      <w:spacing w:after="0" w:line="240" w:lineRule="auto"/>
    </w:pPr>
    <w:rPr>
      <w:rFonts w:eastAsia="Times New Roman"/>
      <w:kern w:val="0"/>
      <w:sz w:val="22"/>
      <w:szCs w:val="22"/>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
    <w:name w:val="Bez listy3"/>
    <w:next w:val="Bezlisty"/>
    <w:uiPriority w:val="99"/>
    <w:semiHidden/>
    <w:rsid w:val="00F1651E"/>
  </w:style>
  <w:style w:type="paragraph" w:customStyle="1" w:styleId="Tytutabeli">
    <w:name w:val="Tytuł tabeli"/>
    <w:basedOn w:val="Normalny"/>
    <w:link w:val="TytutabeliZnak"/>
    <w:rsid w:val="00F1651E"/>
    <w:pPr>
      <w:suppressLineNumbers/>
      <w:suppressAutoHyphens/>
      <w:spacing w:after="0" w:line="240" w:lineRule="auto"/>
      <w:jc w:val="center"/>
    </w:pPr>
    <w:rPr>
      <w:rFonts w:ascii="Times New Roman" w:eastAsia="Times New Roman" w:hAnsi="Times New Roman" w:cs="Times New Roman"/>
      <w:b/>
      <w:i/>
      <w:kern w:val="0"/>
      <w:sz w:val="28"/>
      <w:szCs w:val="20"/>
      <w:u w:val="single"/>
      <w:lang w:eastAsia="pl-PL"/>
      <w14:ligatures w14:val="none"/>
    </w:rPr>
  </w:style>
  <w:style w:type="character" w:customStyle="1" w:styleId="TytutabeliZnak">
    <w:name w:val="Tytuł tabeli Znak"/>
    <w:link w:val="Tytutabeli"/>
    <w:rsid w:val="00F1651E"/>
    <w:rPr>
      <w:rFonts w:ascii="Times New Roman" w:eastAsia="Times New Roman" w:hAnsi="Times New Roman" w:cs="Times New Roman"/>
      <w:b/>
      <w:i/>
      <w:kern w:val="0"/>
      <w:sz w:val="28"/>
      <w:szCs w:val="20"/>
      <w:u w:val="single"/>
      <w:lang w:eastAsia="pl-PL"/>
      <w14:ligatures w14:val="none"/>
    </w:rPr>
  </w:style>
  <w:style w:type="table" w:styleId="Tabela-Siatka5">
    <w:name w:val="Table Grid 5"/>
    <w:basedOn w:val="Standardowy"/>
    <w:rsid w:val="00F1651E"/>
    <w:pPr>
      <w:spacing w:after="0" w:line="240" w:lineRule="auto"/>
    </w:pPr>
    <w:rPr>
      <w:rFonts w:ascii="Times New Roman" w:eastAsia="Times New Roman" w:hAnsi="Times New Roman" w:cs="Times New Roman"/>
      <w:kern w:val="0"/>
      <w:sz w:val="20"/>
      <w:szCs w:val="20"/>
      <w:lang w:eastAsia="pl-P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Tekstpodstawowy3">
    <w:name w:val="Body Text 3"/>
    <w:basedOn w:val="Normalny"/>
    <w:link w:val="Tekstpodstawowy3Znak"/>
    <w:uiPriority w:val="99"/>
    <w:rsid w:val="00F1651E"/>
    <w:pPr>
      <w:spacing w:after="120" w:line="240" w:lineRule="auto"/>
    </w:pPr>
    <w:rPr>
      <w:rFonts w:ascii="Times New Roman" w:eastAsia="Times New Roman" w:hAnsi="Times New Roman" w:cs="Times New Roman"/>
      <w:kern w:val="0"/>
      <w:sz w:val="16"/>
      <w:szCs w:val="16"/>
      <w:lang w:val="x-none" w:eastAsia="x-none"/>
      <w14:ligatures w14:val="none"/>
    </w:rPr>
  </w:style>
  <w:style w:type="character" w:customStyle="1" w:styleId="Tekstpodstawowy3Znak">
    <w:name w:val="Tekst podstawowy 3 Znak"/>
    <w:basedOn w:val="Domylnaczcionkaakapitu"/>
    <w:link w:val="Tekstpodstawowy3"/>
    <w:uiPriority w:val="99"/>
    <w:rsid w:val="00F1651E"/>
    <w:rPr>
      <w:rFonts w:ascii="Times New Roman" w:eastAsia="Times New Roman" w:hAnsi="Times New Roman" w:cs="Times New Roman"/>
      <w:kern w:val="0"/>
      <w:sz w:val="16"/>
      <w:szCs w:val="16"/>
      <w:lang w:val="x-none" w:eastAsia="x-none"/>
      <w14:ligatures w14:val="none"/>
    </w:rPr>
  </w:style>
  <w:style w:type="paragraph" w:styleId="Tekstpodstawowywcity2">
    <w:name w:val="Body Text Indent 2"/>
    <w:basedOn w:val="Normalny"/>
    <w:link w:val="Tekstpodstawowywcity2Znak"/>
    <w:rsid w:val="00F1651E"/>
    <w:pPr>
      <w:spacing w:after="120" w:line="480" w:lineRule="auto"/>
      <w:ind w:left="283"/>
    </w:pPr>
    <w:rPr>
      <w:rFonts w:ascii="Times New Roman" w:eastAsia="Times New Roman" w:hAnsi="Times New Roman" w:cs="Times New Roman"/>
      <w:kern w:val="0"/>
      <w:sz w:val="20"/>
      <w:szCs w:val="20"/>
      <w:lang w:eastAsia="pl-PL"/>
      <w14:ligatures w14:val="none"/>
    </w:rPr>
  </w:style>
  <w:style w:type="character" w:customStyle="1" w:styleId="Tekstpodstawowywcity2Znak">
    <w:name w:val="Tekst podstawowy wcięty 2 Znak"/>
    <w:basedOn w:val="Domylnaczcionkaakapitu"/>
    <w:link w:val="Tekstpodstawowywcity2"/>
    <w:rsid w:val="00F1651E"/>
    <w:rPr>
      <w:rFonts w:ascii="Times New Roman" w:eastAsia="Times New Roman" w:hAnsi="Times New Roman" w:cs="Times New Roman"/>
      <w:kern w:val="0"/>
      <w:sz w:val="20"/>
      <w:szCs w:val="20"/>
      <w:lang w:eastAsia="pl-PL"/>
      <w14:ligatures w14:val="none"/>
    </w:rPr>
  </w:style>
  <w:style w:type="paragraph" w:styleId="Zwykytekst">
    <w:name w:val="Plain Text"/>
    <w:basedOn w:val="Normalny"/>
    <w:link w:val="ZwykytekstZnak"/>
    <w:uiPriority w:val="99"/>
    <w:rsid w:val="00F1651E"/>
    <w:pPr>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ZwykytekstZnak">
    <w:name w:val="Zwykły tekst Znak"/>
    <w:basedOn w:val="Domylnaczcionkaakapitu"/>
    <w:link w:val="Zwykytekst"/>
    <w:uiPriority w:val="99"/>
    <w:rsid w:val="00F1651E"/>
    <w:rPr>
      <w:rFonts w:ascii="Courier New" w:eastAsia="Times New Roman" w:hAnsi="Courier New" w:cs="Times New Roman"/>
      <w:kern w:val="0"/>
      <w:sz w:val="20"/>
      <w:szCs w:val="20"/>
      <w:lang w:val="x-none" w:eastAsia="x-none"/>
      <w14:ligatures w14:val="none"/>
    </w:rPr>
  </w:style>
  <w:style w:type="paragraph" w:customStyle="1" w:styleId="Normalny12pt">
    <w:name w:val="Normalny + 12 pt"/>
    <w:aliases w:val="Pogrubieniei"/>
    <w:basedOn w:val="Normalny"/>
    <w:rsid w:val="00F1651E"/>
    <w:pPr>
      <w:spacing w:after="0" w:line="240" w:lineRule="auto"/>
      <w:jc w:val="both"/>
    </w:pPr>
    <w:rPr>
      <w:rFonts w:ascii="Times New Roman" w:eastAsia="Times New Roman" w:hAnsi="Times New Roman" w:cs="Times New Roman"/>
      <w:b/>
      <w:bCs/>
      <w:smallCaps/>
      <w:kern w:val="0"/>
      <w:szCs w:val="20"/>
      <w:lang w:eastAsia="pl-PL"/>
      <w14:ligatures w14:val="none"/>
    </w:rPr>
  </w:style>
  <w:style w:type="character" w:customStyle="1" w:styleId="tw4winTerm">
    <w:name w:val="tw4winTerm"/>
    <w:rsid w:val="00F1651E"/>
    <w:rPr>
      <w:color w:val="0000FF"/>
    </w:rPr>
  </w:style>
  <w:style w:type="paragraph" w:customStyle="1" w:styleId="DomylnaczcionkaakapituAkapitZnakZnakZnakZnak">
    <w:name w:val="Domyślna czcionka akapitu Akapit Znak Znak Znak Znak"/>
    <w:basedOn w:val="Normalny"/>
    <w:rsid w:val="00F1651E"/>
    <w:pPr>
      <w:spacing w:after="0" w:line="240" w:lineRule="auto"/>
    </w:pPr>
    <w:rPr>
      <w:rFonts w:ascii="Times New Roman" w:eastAsia="Times New Roman" w:hAnsi="Times New Roman" w:cs="Times New Roman"/>
      <w:kern w:val="0"/>
      <w:lang w:eastAsia="pl-PL"/>
      <w14:ligatures w14:val="none"/>
    </w:rPr>
  </w:style>
  <w:style w:type="paragraph" w:customStyle="1" w:styleId="DomylnaczcionkaakapituAkapitZnakZnakZnakZnakZnakZnak1Znak">
    <w:name w:val="Domyślna czcionka akapitu Akapit Znak Znak Znak Znak Znak Znak1 Znak"/>
    <w:basedOn w:val="Normalny"/>
    <w:rsid w:val="00F1651E"/>
    <w:pPr>
      <w:spacing w:after="0" w:line="240" w:lineRule="auto"/>
    </w:pPr>
    <w:rPr>
      <w:rFonts w:ascii="Times New Roman" w:eastAsia="Times New Roman" w:hAnsi="Times New Roman" w:cs="Times New Roman"/>
      <w:kern w:val="0"/>
      <w:lang w:eastAsia="pl-PL"/>
      <w14:ligatures w14:val="none"/>
    </w:rPr>
  </w:style>
  <w:style w:type="paragraph" w:customStyle="1" w:styleId="ZnakZnakZnakZnak0">
    <w:name w:val="Znak Znak Znak Znak"/>
    <w:basedOn w:val="Normalny"/>
    <w:rsid w:val="00F1651E"/>
    <w:pPr>
      <w:spacing w:after="0" w:line="240" w:lineRule="auto"/>
    </w:pPr>
    <w:rPr>
      <w:rFonts w:ascii="Times New Roman" w:eastAsia="Times New Roman" w:hAnsi="Times New Roman" w:cs="Times New Roman"/>
      <w:kern w:val="0"/>
      <w:lang w:eastAsia="pl-PL"/>
      <w14:ligatures w14:val="none"/>
    </w:rPr>
  </w:style>
  <w:style w:type="paragraph" w:customStyle="1" w:styleId="Zawartotabeli">
    <w:name w:val="Zawartość tabeli"/>
    <w:basedOn w:val="Tekstpodstawowy"/>
    <w:rsid w:val="00F1651E"/>
    <w:pPr>
      <w:widowControl w:val="0"/>
      <w:suppressLineNumbers/>
      <w:suppressAutoHyphens/>
    </w:pPr>
    <w:rPr>
      <w:rFonts w:eastAsia="HG Mincho Light J"/>
      <w:color w:val="000000"/>
      <w:szCs w:val="20"/>
      <w:lang w:val="en-US"/>
    </w:rPr>
  </w:style>
  <w:style w:type="paragraph" w:customStyle="1" w:styleId="Standard">
    <w:name w:val="Standard"/>
    <w:rsid w:val="00F1651E"/>
    <w:pPr>
      <w:widowControl w:val="0"/>
      <w:suppressAutoHyphens/>
      <w:autoSpaceDN w:val="0"/>
      <w:spacing w:after="0" w:line="240" w:lineRule="auto"/>
      <w:textAlignment w:val="baseline"/>
    </w:pPr>
    <w:rPr>
      <w:rFonts w:ascii="Times New Roman" w:eastAsia="Arial Unicode MS" w:hAnsi="Times New Roman" w:cs="Mangal"/>
      <w:kern w:val="3"/>
      <w:lang w:eastAsia="zh-CN" w:bidi="hi-IN"/>
      <w14:ligatures w14:val="none"/>
    </w:rPr>
  </w:style>
  <w:style w:type="character" w:customStyle="1" w:styleId="underlinecolor">
    <w:name w:val="underline color"/>
    <w:basedOn w:val="Domylnaczcionkaakapitu"/>
    <w:rsid w:val="00F1651E"/>
  </w:style>
  <w:style w:type="character" w:customStyle="1" w:styleId="st1">
    <w:name w:val="st1"/>
    <w:basedOn w:val="Domylnaczcionkaakapitu"/>
    <w:uiPriority w:val="99"/>
    <w:rsid w:val="00F1651E"/>
  </w:style>
  <w:style w:type="character" w:customStyle="1" w:styleId="ft">
    <w:name w:val="ft"/>
    <w:basedOn w:val="Domylnaczcionkaakapitu"/>
    <w:rsid w:val="00F1651E"/>
  </w:style>
  <w:style w:type="paragraph" w:customStyle="1" w:styleId="Akapitzlist2">
    <w:name w:val="Akapit z listą2"/>
    <w:basedOn w:val="Normalny"/>
    <w:rsid w:val="00F1651E"/>
    <w:pPr>
      <w:suppressAutoHyphens/>
      <w:spacing w:after="0" w:line="240" w:lineRule="auto"/>
      <w:ind w:left="720"/>
      <w:contextualSpacing/>
    </w:pPr>
    <w:rPr>
      <w:rFonts w:ascii="Times New Roman" w:eastAsia="Times New Roman" w:hAnsi="Times New Roman" w:cs="Times New Roman"/>
      <w:kern w:val="0"/>
      <w:sz w:val="20"/>
      <w:szCs w:val="20"/>
      <w:lang w:eastAsia="ar-SA"/>
      <w14:ligatures w14:val="none"/>
    </w:rPr>
  </w:style>
  <w:style w:type="character" w:customStyle="1" w:styleId="tekststandard">
    <w:name w:val="tekst_standard"/>
    <w:basedOn w:val="Domylnaczcionkaakapitu"/>
    <w:rsid w:val="00F1651E"/>
  </w:style>
  <w:style w:type="character" w:customStyle="1" w:styleId="Teksttreci">
    <w:name w:val="Tekst treści"/>
    <w:rsid w:val="00F1651E"/>
    <w:rPr>
      <w:rFonts w:ascii="Times New Roman" w:eastAsia="Times New Roman" w:hAnsi="Times New Roman" w:cs="Times New Roman"/>
      <w:b/>
      <w:bCs/>
      <w:i w:val="0"/>
      <w:iCs w:val="0"/>
      <w:smallCaps w:val="0"/>
      <w:strike w:val="0"/>
      <w:color w:val="000000"/>
      <w:spacing w:val="0"/>
      <w:w w:val="100"/>
      <w:position w:val="0"/>
      <w:sz w:val="22"/>
      <w:szCs w:val="22"/>
      <w:u w:val="single"/>
      <w:lang w:val="pl-PL"/>
    </w:rPr>
  </w:style>
  <w:style w:type="character" w:customStyle="1" w:styleId="TeksttreciPogrubienie">
    <w:name w:val="Tekst treści + Pogrubienie"/>
    <w:rsid w:val="00F1651E"/>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contact-postcode">
    <w:name w:val="contact-postcode"/>
    <w:basedOn w:val="Domylnaczcionkaakapitu"/>
    <w:rsid w:val="00F1651E"/>
  </w:style>
  <w:style w:type="character" w:customStyle="1" w:styleId="xbe">
    <w:name w:val="_xbe"/>
    <w:basedOn w:val="Domylnaczcionkaakapitu"/>
    <w:rsid w:val="00F1651E"/>
  </w:style>
  <w:style w:type="character" w:customStyle="1" w:styleId="ff0">
    <w:name w:val="ff0"/>
    <w:basedOn w:val="Domylnaczcionkaakapitu"/>
    <w:rsid w:val="00F1651E"/>
  </w:style>
  <w:style w:type="paragraph" w:customStyle="1" w:styleId="Tekstpodstawowy21">
    <w:name w:val="Tekst podstawowy 21"/>
    <w:basedOn w:val="Normalny"/>
    <w:rsid w:val="00F1651E"/>
    <w:pPr>
      <w:suppressAutoHyphens/>
      <w:spacing w:after="0" w:line="240" w:lineRule="auto"/>
      <w:jc w:val="both"/>
    </w:pPr>
    <w:rPr>
      <w:rFonts w:ascii="Times New Roman" w:eastAsia="Times New Roman" w:hAnsi="Times New Roman" w:cs="Times New Roman"/>
      <w:kern w:val="0"/>
      <w:szCs w:val="20"/>
      <w:lang w:eastAsia="ar-SA"/>
      <w14:ligatures w14:val="none"/>
    </w:rPr>
  </w:style>
  <w:style w:type="paragraph" w:customStyle="1" w:styleId="Bezodstpw1">
    <w:name w:val="Bez odstępów1"/>
    <w:uiPriority w:val="99"/>
    <w:qFormat/>
    <w:rsid w:val="00F1651E"/>
    <w:pPr>
      <w:spacing w:after="0" w:line="240" w:lineRule="auto"/>
    </w:pPr>
    <w:rPr>
      <w:rFonts w:ascii="Calibri" w:eastAsia="Times New Roman" w:hAnsi="Calibri" w:cs="Calibri"/>
      <w:kern w:val="0"/>
      <w:sz w:val="22"/>
      <w:szCs w:val="22"/>
      <w:lang w:eastAsia="pl-PL"/>
      <w14:ligatures w14:val="none"/>
    </w:rPr>
  </w:style>
  <w:style w:type="character" w:customStyle="1" w:styleId="ms">
    <w:name w:val="ms"/>
    <w:basedOn w:val="Domylnaczcionkaakapitu"/>
    <w:rsid w:val="00F1651E"/>
  </w:style>
  <w:style w:type="paragraph" w:styleId="Nagwekspisutreci">
    <w:name w:val="TOC Heading"/>
    <w:basedOn w:val="Nagwek1"/>
    <w:next w:val="Normalny"/>
    <w:uiPriority w:val="39"/>
    <w:semiHidden/>
    <w:unhideWhenUsed/>
    <w:qFormat/>
    <w:rsid w:val="00F1651E"/>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customStyle="1" w:styleId="doc-ti">
    <w:name w:val="doc-ti"/>
    <w:basedOn w:val="Normalny"/>
    <w:rsid w:val="00F1651E"/>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breakpossible">
    <w:name w:val="breakpossible"/>
    <w:basedOn w:val="Domylnaczcionkaakapitu"/>
    <w:rsid w:val="00F1651E"/>
  </w:style>
  <w:style w:type="paragraph" w:customStyle="1" w:styleId="Akapitzlist20">
    <w:name w:val="Akapit z listą2"/>
    <w:basedOn w:val="Normalny"/>
    <w:rsid w:val="00F1651E"/>
    <w:pPr>
      <w:suppressAutoHyphens/>
      <w:spacing w:after="0" w:line="240" w:lineRule="auto"/>
      <w:ind w:left="720"/>
      <w:contextualSpacing/>
    </w:pPr>
    <w:rPr>
      <w:rFonts w:ascii="Times New Roman" w:eastAsia="Times New Roman" w:hAnsi="Times New Roman" w:cs="Times New Roman"/>
      <w:kern w:val="0"/>
      <w:sz w:val="20"/>
      <w:szCs w:val="20"/>
      <w:lang w:eastAsia="ar-SA"/>
      <w14:ligatures w14:val="none"/>
    </w:rPr>
  </w:style>
  <w:style w:type="paragraph" w:customStyle="1" w:styleId="bodytext">
    <w:name w:val="bodytext"/>
    <w:basedOn w:val="Normalny"/>
    <w:rsid w:val="00F1651E"/>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WW-Absatz-Standardschriftart">
    <w:name w:val="WW-Absatz-Standardschriftart"/>
    <w:rsid w:val="00F1651E"/>
  </w:style>
  <w:style w:type="character" w:customStyle="1" w:styleId="notranslate">
    <w:name w:val="notranslate"/>
    <w:basedOn w:val="Domylnaczcionkaakapitu"/>
    <w:rsid w:val="00F1651E"/>
  </w:style>
  <w:style w:type="character" w:customStyle="1" w:styleId="postal-code">
    <w:name w:val="postal-code"/>
    <w:basedOn w:val="Domylnaczcionkaakapitu"/>
    <w:rsid w:val="00F1651E"/>
  </w:style>
  <w:style w:type="character" w:customStyle="1" w:styleId="t31">
    <w:name w:val="t31"/>
    <w:rsid w:val="00F1651E"/>
    <w:rPr>
      <w:rFonts w:ascii="Courier New" w:hAnsi="Courier New" w:cs="Courier New" w:hint="default"/>
    </w:rPr>
  </w:style>
  <w:style w:type="character" w:customStyle="1" w:styleId="TeksttreciKursywa">
    <w:name w:val="Tekst treści + Kursywa"/>
    <w:uiPriority w:val="99"/>
    <w:rsid w:val="00F1651E"/>
    <w:rPr>
      <w:rFonts w:ascii="Times New Roman" w:eastAsia="Times New Roman" w:hAnsi="Times New Roman" w:cs="Times New Roman"/>
      <w:b/>
      <w:bCs/>
      <w:i/>
      <w:iCs/>
      <w:smallCaps w:val="0"/>
      <w:strike w:val="0"/>
      <w:color w:val="000000"/>
      <w:spacing w:val="0"/>
      <w:w w:val="100"/>
      <w:position w:val="0"/>
      <w:sz w:val="22"/>
      <w:szCs w:val="22"/>
      <w:u w:val="none"/>
      <w:lang w:val="pl-PL"/>
    </w:rPr>
  </w:style>
  <w:style w:type="character" w:customStyle="1" w:styleId="Teksttreci2">
    <w:name w:val="Tekst treści (2)_"/>
    <w:link w:val="Teksttreci20"/>
    <w:rsid w:val="00F1651E"/>
    <w:rPr>
      <w:b/>
      <w:bCs/>
      <w:sz w:val="22"/>
      <w:szCs w:val="22"/>
      <w:shd w:val="clear" w:color="auto" w:fill="FFFFFF"/>
    </w:rPr>
  </w:style>
  <w:style w:type="character" w:customStyle="1" w:styleId="Teksttreci0">
    <w:name w:val="Tekst treści_"/>
    <w:rsid w:val="00F1651E"/>
    <w:rPr>
      <w:rFonts w:ascii="Times New Roman" w:eastAsia="Times New Roman" w:hAnsi="Times New Roman" w:cs="Times New Roman"/>
      <w:b w:val="0"/>
      <w:bCs w:val="0"/>
      <w:i w:val="0"/>
      <w:iCs w:val="0"/>
      <w:smallCaps w:val="0"/>
      <w:strike w:val="0"/>
      <w:sz w:val="22"/>
      <w:szCs w:val="22"/>
      <w:u w:val="none"/>
    </w:rPr>
  </w:style>
  <w:style w:type="paragraph" w:customStyle="1" w:styleId="Teksttreci20">
    <w:name w:val="Tekst treści (2)"/>
    <w:basedOn w:val="Normalny"/>
    <w:link w:val="Teksttreci2"/>
    <w:rsid w:val="00F1651E"/>
    <w:pPr>
      <w:widowControl w:val="0"/>
      <w:shd w:val="clear" w:color="auto" w:fill="FFFFFF"/>
      <w:spacing w:after="0" w:line="274" w:lineRule="exact"/>
    </w:pPr>
    <w:rPr>
      <w:b/>
      <w:bCs/>
      <w:sz w:val="22"/>
      <w:szCs w:val="22"/>
    </w:rPr>
  </w:style>
  <w:style w:type="character" w:customStyle="1" w:styleId="second">
    <w:name w:val="second"/>
    <w:rsid w:val="00F1651E"/>
  </w:style>
  <w:style w:type="paragraph" w:customStyle="1" w:styleId="title-doc-first2">
    <w:name w:val="title-doc-first2"/>
    <w:basedOn w:val="Normalny"/>
    <w:rsid w:val="00F1651E"/>
    <w:pPr>
      <w:spacing w:before="109" w:after="0" w:line="312" w:lineRule="atLeast"/>
      <w:jc w:val="center"/>
    </w:pPr>
    <w:rPr>
      <w:rFonts w:ascii="Times New Roman" w:eastAsia="Times New Roman" w:hAnsi="Times New Roman" w:cs="Times New Roman"/>
      <w:b/>
      <w:bCs/>
      <w:kern w:val="0"/>
      <w:lang w:eastAsia="pl-PL"/>
      <w14:ligatures w14:val="none"/>
    </w:rPr>
  </w:style>
  <w:style w:type="character" w:customStyle="1" w:styleId="Teksttreci6">
    <w:name w:val="Tekst treści (6)_"/>
    <w:link w:val="Teksttreci60"/>
    <w:locked/>
    <w:rsid w:val="00F1651E"/>
    <w:rPr>
      <w:sz w:val="23"/>
      <w:szCs w:val="23"/>
      <w:shd w:val="clear" w:color="auto" w:fill="FFFFFF"/>
    </w:rPr>
  </w:style>
  <w:style w:type="paragraph" w:customStyle="1" w:styleId="Teksttreci60">
    <w:name w:val="Tekst treści (6)"/>
    <w:basedOn w:val="Normalny"/>
    <w:link w:val="Teksttreci6"/>
    <w:rsid w:val="00F1651E"/>
    <w:pPr>
      <w:widowControl w:val="0"/>
      <w:shd w:val="clear" w:color="auto" w:fill="FFFFFF"/>
      <w:spacing w:after="0" w:line="0" w:lineRule="atLeast"/>
    </w:pPr>
    <w:rPr>
      <w:sz w:val="23"/>
      <w:szCs w:val="23"/>
    </w:rPr>
  </w:style>
  <w:style w:type="character" w:customStyle="1" w:styleId="Teksttreci3">
    <w:name w:val="Tekst treści (3)_"/>
    <w:link w:val="Teksttreci31"/>
    <w:locked/>
    <w:rsid w:val="00F1651E"/>
    <w:rPr>
      <w:i/>
      <w:iCs/>
      <w:sz w:val="23"/>
      <w:szCs w:val="23"/>
      <w:shd w:val="clear" w:color="auto" w:fill="FFFFFF"/>
    </w:rPr>
  </w:style>
  <w:style w:type="paragraph" w:customStyle="1" w:styleId="Teksttreci31">
    <w:name w:val="Tekst treści (3)1"/>
    <w:basedOn w:val="Normalny"/>
    <w:link w:val="Teksttreci3"/>
    <w:rsid w:val="00F1651E"/>
    <w:pPr>
      <w:widowControl w:val="0"/>
      <w:shd w:val="clear" w:color="auto" w:fill="FFFFFF"/>
      <w:spacing w:before="300" w:after="300" w:line="240" w:lineRule="atLeast"/>
      <w:jc w:val="center"/>
    </w:pPr>
    <w:rPr>
      <w:i/>
      <w:iCs/>
      <w:sz w:val="23"/>
      <w:szCs w:val="23"/>
    </w:rPr>
  </w:style>
  <w:style w:type="character" w:customStyle="1" w:styleId="Nagwek40">
    <w:name w:val="Nagłówek #4"/>
    <w:rsid w:val="00F1651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fontstyle01">
    <w:name w:val="fontstyle01"/>
    <w:rsid w:val="00F1651E"/>
    <w:rPr>
      <w:rFonts w:ascii="Calibri" w:hAnsi="Calibri" w:cs="Calibri" w:hint="default"/>
      <w:b w:val="0"/>
      <w:bCs w:val="0"/>
      <w:i w:val="0"/>
      <w:iCs w:val="0"/>
      <w:color w:val="000000"/>
    </w:rPr>
  </w:style>
  <w:style w:type="paragraph" w:customStyle="1" w:styleId="CM4">
    <w:name w:val="CM4"/>
    <w:basedOn w:val="Default"/>
    <w:next w:val="Default"/>
    <w:rsid w:val="00F1651E"/>
    <w:pPr>
      <w:suppressAutoHyphens/>
      <w:autoSpaceDN/>
      <w:adjustRightInd/>
    </w:pPr>
    <w:rPr>
      <w:rFonts w:eastAsia="Lucida Sans Unicode" w:cs="Tahoma"/>
      <w:color w:val="auto"/>
    </w:rPr>
  </w:style>
  <w:style w:type="paragraph" w:customStyle="1" w:styleId="Nagwek10">
    <w:name w:val="Nagłówek1"/>
    <w:basedOn w:val="Normalny"/>
    <w:next w:val="Tekstpodstawowy"/>
    <w:rsid w:val="00F1651E"/>
    <w:pPr>
      <w:keepNext/>
      <w:suppressAutoHyphens/>
      <w:spacing w:before="240" w:after="120" w:line="240" w:lineRule="auto"/>
    </w:pPr>
    <w:rPr>
      <w:rFonts w:ascii="Arial" w:eastAsia="Lucida Sans Unicode" w:hAnsi="Arial" w:cs="Tahoma"/>
      <w:kern w:val="0"/>
      <w:sz w:val="28"/>
      <w:szCs w:val="28"/>
      <w:lang w:eastAsia="ar-SA"/>
      <w14:ligatures w14:val="none"/>
    </w:rPr>
  </w:style>
  <w:style w:type="numbering" w:customStyle="1" w:styleId="WWNum1">
    <w:name w:val="WWNum1"/>
    <w:basedOn w:val="Bezlisty"/>
    <w:rsid w:val="00F1651E"/>
    <w:pPr>
      <w:numPr>
        <w:numId w:val="116"/>
      </w:numPr>
    </w:pPr>
  </w:style>
  <w:style w:type="numbering" w:customStyle="1" w:styleId="WWNum2">
    <w:name w:val="WWNum2"/>
    <w:basedOn w:val="Bezlisty"/>
    <w:rsid w:val="00F1651E"/>
    <w:pPr>
      <w:numPr>
        <w:numId w:val="117"/>
      </w:numPr>
    </w:pPr>
  </w:style>
  <w:style w:type="numbering" w:customStyle="1" w:styleId="WWNum3">
    <w:name w:val="WWNum3"/>
    <w:basedOn w:val="Bezlisty"/>
    <w:rsid w:val="00F1651E"/>
    <w:pPr>
      <w:numPr>
        <w:numId w:val="197"/>
      </w:numPr>
    </w:pPr>
  </w:style>
  <w:style w:type="character" w:customStyle="1" w:styleId="WW8Num5z0">
    <w:name w:val="WW8Num5z0"/>
    <w:rsid w:val="00F1651E"/>
    <w:rPr>
      <w:rFonts w:ascii="Symbol" w:hAnsi="Symbol"/>
    </w:rPr>
  </w:style>
  <w:style w:type="character" w:customStyle="1" w:styleId="lrzxr">
    <w:name w:val="lrzxr"/>
    <w:basedOn w:val="Domylnaczcionkaakapitu"/>
    <w:rsid w:val="00F1651E"/>
  </w:style>
  <w:style w:type="paragraph" w:customStyle="1" w:styleId="xxmsonormal">
    <w:name w:val="x_x_msonormal"/>
    <w:basedOn w:val="Normalny"/>
    <w:rsid w:val="00F1651E"/>
    <w:pPr>
      <w:spacing w:after="0" w:line="240" w:lineRule="auto"/>
    </w:pPr>
    <w:rPr>
      <w:rFonts w:ascii="Calibri" w:eastAsia="Calibri" w:hAnsi="Calibri" w:cs="Calibri"/>
      <w:kern w:val="0"/>
      <w:sz w:val="22"/>
      <w:szCs w:val="22"/>
      <w:lang w:eastAsia="pl-PL"/>
      <w14:ligatures w14:val="none"/>
    </w:rPr>
  </w:style>
  <w:style w:type="character" w:customStyle="1" w:styleId="markedcontent">
    <w:name w:val="markedcontent"/>
    <w:basedOn w:val="Domylnaczcionkaakapitu"/>
    <w:rsid w:val="00F1651E"/>
  </w:style>
  <w:style w:type="character" w:customStyle="1" w:styleId="Teksttreci2Kursywa">
    <w:name w:val="Tekst treści (2) + Kursywa"/>
    <w:rsid w:val="00F1651E"/>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paragraph" w:customStyle="1" w:styleId="Teksttreci21">
    <w:name w:val="Tekst treści (2)1"/>
    <w:basedOn w:val="Normalny"/>
    <w:rsid w:val="00F1651E"/>
    <w:pPr>
      <w:widowControl w:val="0"/>
      <w:shd w:val="clear" w:color="auto" w:fill="FFFFFF"/>
      <w:spacing w:before="60" w:after="60" w:line="240" w:lineRule="atLeast"/>
      <w:ind w:hanging="280"/>
      <w:jc w:val="right"/>
    </w:pPr>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abela.niedziela@sanepid.gov.pl"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monika.olczak@sanepid.gov.pl"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813</TotalTime>
  <Pages>93</Pages>
  <Words>31182</Words>
  <Characters>187093</Characters>
  <Application>Microsoft Office Word</Application>
  <DocSecurity>0</DocSecurity>
  <Lines>1559</Lines>
  <Paragraphs>435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Łobez - Karina Komorowska</dc:creator>
  <cp:keywords/>
  <dc:description/>
  <cp:lastModifiedBy>PSSE Łobez - Karina Komorowska</cp:lastModifiedBy>
  <cp:revision>31</cp:revision>
  <dcterms:created xsi:type="dcterms:W3CDTF">2024-03-11T09:24:00Z</dcterms:created>
  <dcterms:modified xsi:type="dcterms:W3CDTF">2024-03-27T06:43:00Z</dcterms:modified>
</cp:coreProperties>
</file>