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6098" w14:textId="77777777" w:rsidR="00AD7454" w:rsidRPr="007A2AF9" w:rsidRDefault="00000000" w:rsidP="00932B59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27 lutego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515BB0DC" w14:textId="77777777" w:rsidR="00AD7454" w:rsidRPr="00450EE4" w:rsidRDefault="00000000" w:rsidP="00932B59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450EE4">
        <w:rPr>
          <w:rFonts w:asciiTheme="minorHAnsi" w:hAnsiTheme="minorHAnsi"/>
          <w:b/>
          <w:bCs/>
          <w:sz w:val="24"/>
          <w:szCs w:val="24"/>
        </w:rPr>
        <w:t>NSP-V.7570.63.2025</w:t>
      </w:r>
      <w:bookmarkEnd w:id="2"/>
      <w:r w:rsidRPr="00450EE4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450EE4">
        <w:rPr>
          <w:rFonts w:asciiTheme="minorHAnsi" w:hAnsiTheme="minorHAnsi"/>
          <w:b/>
          <w:bCs/>
          <w:sz w:val="24"/>
          <w:szCs w:val="24"/>
        </w:rPr>
        <w:t>KP</w:t>
      </w:r>
      <w:bookmarkEnd w:id="3"/>
    </w:p>
    <w:p w14:paraId="459CDBB0" w14:textId="77777777" w:rsidR="00AD7454" w:rsidRPr="008A79E1" w:rsidRDefault="00000000" w:rsidP="00932B59">
      <w:pPr>
        <w:spacing w:after="0"/>
        <w:jc w:val="both"/>
        <w:rPr>
          <w:rFonts w:cs="Calibri"/>
          <w:sz w:val="20"/>
          <w:szCs w:val="20"/>
        </w:rPr>
      </w:pPr>
      <w:r w:rsidRPr="008A79E1">
        <w:rPr>
          <w:rFonts w:cs="Calibri"/>
          <w:sz w:val="20"/>
          <w:szCs w:val="20"/>
        </w:rPr>
        <w:t>(poprzedni znak sprawy NSP-III.7570.411.2024.KP)</w:t>
      </w:r>
    </w:p>
    <w:p w14:paraId="2DA4BAC4" w14:textId="77777777" w:rsidR="00AD7454" w:rsidRDefault="00AD7454" w:rsidP="00932B59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239DC427" w14:textId="77777777" w:rsidR="00AD7454" w:rsidRDefault="00AD7454" w:rsidP="00932B59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767AC290" w14:textId="77777777" w:rsidR="00AD7454" w:rsidRPr="007A2AF9" w:rsidRDefault="00AD7454" w:rsidP="00932B59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5E870991" w14:textId="4562F1B3" w:rsidR="00AD7454" w:rsidRPr="00932B59" w:rsidRDefault="00000000" w:rsidP="00932B59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</w:t>
      </w:r>
      <w:r w:rsidR="00C33C59">
        <w:rPr>
          <w:rFonts w:asciiTheme="minorHAnsi" w:hAnsiTheme="minorHAnsi"/>
          <w:b/>
          <w:sz w:val="24"/>
          <w:szCs w:val="24"/>
        </w:rPr>
        <w:t>bwieszczenie</w:t>
      </w:r>
    </w:p>
    <w:p w14:paraId="7D86F83B" w14:textId="77777777" w:rsidR="00AD7454" w:rsidRPr="009C610B" w:rsidRDefault="00AD7454" w:rsidP="00932B59">
      <w:pPr>
        <w:pStyle w:val="Bezodstpw"/>
        <w:suppressAutoHyphens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</w:p>
    <w:p w14:paraId="3DEDF99A" w14:textId="77777777" w:rsidR="00AD7454" w:rsidRPr="004E60E5" w:rsidRDefault="00000000" w:rsidP="004A5FDD">
      <w:pPr>
        <w:pStyle w:val="Bezodstpw"/>
        <w:spacing w:before="80" w:after="8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9C610B">
        <w:rPr>
          <w:rFonts w:asciiTheme="minorHAnsi" w:hAnsiTheme="minorHAnsi"/>
          <w:bCs/>
          <w:sz w:val="24"/>
          <w:szCs w:val="24"/>
        </w:rPr>
        <w:t>Wojewoda Pomorski, działając na podstawie art. 49 i 61 § 1 i 4 ustawy z dnia 14 czerwca 1960 r. - Kodeks postępowania administracyjnego (j.t. Dz. U. z 2024 r., poz. 572) w zw. z art. 8 ustawy z dnia 21 sierpnia 1997 r. o gospodarce nieruchomościami (j.t. Dz. U. z 2024 r., poz. 1145 ze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9C610B">
        <w:rPr>
          <w:rFonts w:asciiTheme="minorHAnsi" w:hAnsiTheme="minorHAnsi"/>
          <w:bCs/>
          <w:sz w:val="24"/>
          <w:szCs w:val="24"/>
        </w:rPr>
        <w:t xml:space="preserve">zm.) oraz art. 23 ustawy z dnia 10 kwietnia 2003 r. o szczególnych zasadach przygotowania i realizacji inwestycji w zakresie dróg publicznych </w:t>
      </w:r>
      <w:r w:rsidRPr="009C610B">
        <w:rPr>
          <w:rFonts w:asciiTheme="minorHAnsi" w:hAnsiTheme="minorHAnsi"/>
          <w:bCs/>
          <w:iCs/>
          <w:sz w:val="24"/>
          <w:szCs w:val="24"/>
        </w:rPr>
        <w:t>(j.t. Dz. U. z 2024 r., poz. 311</w:t>
      </w:r>
      <w:r w:rsidRPr="009C610B">
        <w:rPr>
          <w:rFonts w:asciiTheme="minorHAnsi" w:hAnsiTheme="minorHAnsi"/>
          <w:bCs/>
          <w:sz w:val="24"/>
          <w:szCs w:val="24"/>
        </w:rPr>
        <w:t xml:space="preserve">), zwanej dalej „specustawą drogową”, podaje do publicznej wiadomości, że prowadzone jest postępowanie administracyjne w sprawie ustalenia odszkodowania za nieruchomość oznaczoną </w:t>
      </w:r>
      <w:r w:rsidRPr="00450EE4">
        <w:rPr>
          <w:rFonts w:asciiTheme="minorHAnsi" w:hAnsiTheme="minorHAnsi" w:cstheme="minorHAnsi"/>
          <w:bCs/>
          <w:sz w:val="24"/>
          <w:szCs w:val="24"/>
        </w:rPr>
        <w:t xml:space="preserve">jako działka </w:t>
      </w:r>
      <w:r w:rsidRPr="00450EE4">
        <w:rPr>
          <w:rFonts w:asciiTheme="minorHAnsi" w:hAnsiTheme="minorHAnsi" w:cstheme="minorHAnsi"/>
          <w:b/>
          <w:sz w:val="24"/>
          <w:szCs w:val="24"/>
        </w:rPr>
        <w:t xml:space="preserve">nr 24/58 </w:t>
      </w:r>
      <w:r w:rsidRPr="00450EE4">
        <w:rPr>
          <w:rFonts w:asciiTheme="minorHAnsi" w:hAnsiTheme="minorHAnsi" w:cstheme="minorHAnsi"/>
          <w:bCs/>
          <w:sz w:val="24"/>
          <w:szCs w:val="24"/>
        </w:rPr>
        <w:t>o pow.</w:t>
      </w:r>
      <w:r w:rsidRPr="00450EE4">
        <w:rPr>
          <w:rFonts w:asciiTheme="minorHAnsi" w:hAnsiTheme="minorHAnsi" w:cstheme="minorHAnsi"/>
          <w:b/>
          <w:sz w:val="24"/>
          <w:szCs w:val="24"/>
        </w:rPr>
        <w:t xml:space="preserve"> 0,0537 ha</w:t>
      </w:r>
      <w:r w:rsidRPr="00450EE4">
        <w:rPr>
          <w:rFonts w:asciiTheme="minorHAnsi" w:hAnsiTheme="minorHAnsi" w:cstheme="minorHAnsi"/>
          <w:sz w:val="24"/>
          <w:szCs w:val="24"/>
        </w:rPr>
        <w:t xml:space="preserve">, która powstała z podziału działki </w:t>
      </w:r>
      <w:r>
        <w:rPr>
          <w:rFonts w:asciiTheme="minorHAnsi" w:hAnsiTheme="minorHAnsi" w:cstheme="minorHAnsi"/>
          <w:sz w:val="24"/>
          <w:szCs w:val="24"/>
        </w:rPr>
        <w:br/>
      </w:r>
      <w:r w:rsidRPr="00450EE4">
        <w:rPr>
          <w:rFonts w:asciiTheme="minorHAnsi" w:hAnsiTheme="minorHAnsi" w:cstheme="minorHAnsi"/>
          <w:b/>
          <w:sz w:val="24"/>
          <w:szCs w:val="24"/>
        </w:rPr>
        <w:t>nr 24/45</w:t>
      </w:r>
      <w:r w:rsidRPr="00450EE4">
        <w:rPr>
          <w:rFonts w:asciiTheme="minorHAnsi" w:hAnsiTheme="minorHAnsi" w:cstheme="minorHAnsi"/>
          <w:sz w:val="24"/>
          <w:szCs w:val="24"/>
        </w:rPr>
        <w:t xml:space="preserve">, położoną w gminie </w:t>
      </w:r>
      <w:r w:rsidRPr="00450EE4">
        <w:rPr>
          <w:rFonts w:asciiTheme="minorHAnsi" w:hAnsiTheme="minorHAnsi" w:cstheme="minorHAnsi"/>
          <w:b/>
          <w:bCs/>
          <w:sz w:val="24"/>
          <w:szCs w:val="24"/>
        </w:rPr>
        <w:t>Przywidz</w:t>
      </w:r>
      <w:r w:rsidRPr="00450EE4">
        <w:rPr>
          <w:rFonts w:asciiTheme="minorHAnsi" w:hAnsiTheme="minorHAnsi" w:cstheme="minorHAnsi"/>
          <w:sz w:val="24"/>
          <w:szCs w:val="24"/>
        </w:rPr>
        <w:t>, obręb</w:t>
      </w:r>
      <w:r w:rsidRPr="00450EE4">
        <w:rPr>
          <w:rFonts w:asciiTheme="minorHAnsi" w:hAnsiTheme="minorHAnsi" w:cstheme="minorHAnsi"/>
          <w:b/>
          <w:sz w:val="24"/>
          <w:szCs w:val="24"/>
        </w:rPr>
        <w:t xml:space="preserve"> Trzepowo (nr 0017)</w:t>
      </w:r>
      <w:r w:rsidRPr="00450EE4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>,</w:t>
      </w:r>
      <w:r w:rsidRPr="00450EE4">
        <w:rPr>
          <w:rFonts w:asciiTheme="minorHAnsi" w:hAnsiTheme="minorHAnsi" w:cstheme="minorHAnsi"/>
          <w:sz w:val="24"/>
          <w:szCs w:val="24"/>
        </w:rPr>
        <w:t xml:space="preserve"> której własność przeszła </w:t>
      </w:r>
      <w:r>
        <w:rPr>
          <w:rFonts w:asciiTheme="minorHAnsi" w:hAnsiTheme="minorHAnsi" w:cstheme="minorHAnsi"/>
          <w:sz w:val="24"/>
          <w:szCs w:val="24"/>
        </w:rPr>
        <w:br/>
      </w:r>
      <w:r w:rsidRPr="00450EE4">
        <w:rPr>
          <w:rFonts w:asciiTheme="minorHAnsi" w:hAnsiTheme="minorHAnsi" w:cstheme="minorHAnsi"/>
          <w:sz w:val="24"/>
          <w:szCs w:val="24"/>
        </w:rPr>
        <w:t>z mocy prawa na rzecz Województwa Pomorskiego na podstawie ostatecznej decyzji Wojewody Pomorskiego z dnia 13 października 2023 r. nr WI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450EE4">
        <w:rPr>
          <w:rFonts w:asciiTheme="minorHAnsi" w:hAnsiTheme="minorHAnsi" w:cstheme="minorHAnsi"/>
          <w:sz w:val="24"/>
          <w:szCs w:val="24"/>
        </w:rPr>
        <w:t xml:space="preserve">III.7820.18.2021.MKH </w:t>
      </w:r>
      <w:r>
        <w:rPr>
          <w:rFonts w:asciiTheme="minorHAnsi" w:hAnsiTheme="minorHAnsi" w:cstheme="minorHAnsi"/>
          <w:sz w:val="24"/>
          <w:szCs w:val="24"/>
        </w:rPr>
        <w:br/>
      </w:r>
      <w:r w:rsidRPr="00450EE4">
        <w:rPr>
          <w:rFonts w:asciiTheme="minorHAnsi" w:hAnsiTheme="minorHAnsi" w:cstheme="minorHAnsi"/>
          <w:sz w:val="24"/>
          <w:szCs w:val="24"/>
        </w:rPr>
        <w:t xml:space="preserve">o zezwoleniu na realizację inwestycji drogowej pn. </w:t>
      </w:r>
      <w:r w:rsidRPr="00450EE4">
        <w:rPr>
          <w:rFonts w:asciiTheme="minorHAnsi" w:hAnsiTheme="minorHAnsi" w:cstheme="minorHAnsi"/>
          <w:i/>
          <w:iCs/>
          <w:sz w:val="24"/>
          <w:szCs w:val="24"/>
        </w:rPr>
        <w:t xml:space="preserve">"Rozbudowa i przebudowa drogi wojewódzkiej nr 221 na odcinku Gdańsk – m. Nowa Karczma – odcinek od km ok. 26+875 </w:t>
      </w:r>
      <w:r>
        <w:rPr>
          <w:rFonts w:asciiTheme="minorHAnsi" w:hAnsiTheme="minorHAnsi" w:cstheme="minorHAnsi"/>
          <w:i/>
          <w:iCs/>
          <w:sz w:val="24"/>
          <w:szCs w:val="24"/>
        </w:rPr>
        <w:br/>
      </w:r>
      <w:r w:rsidRPr="00450EE4">
        <w:rPr>
          <w:rFonts w:asciiTheme="minorHAnsi" w:hAnsiTheme="minorHAnsi" w:cstheme="minorHAnsi"/>
          <w:i/>
          <w:iCs/>
          <w:sz w:val="24"/>
          <w:szCs w:val="24"/>
        </w:rPr>
        <w:t>do m. Nowa Karczma km ok. 38+900 – d. ok. 12,1 km – część C"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D8D60AF" w14:textId="77777777" w:rsidR="00AD7454" w:rsidRPr="00FF600D" w:rsidRDefault="00000000" w:rsidP="004A5FDD">
      <w:pPr>
        <w:widowControl w:val="0"/>
        <w:tabs>
          <w:tab w:val="left" w:pos="284"/>
          <w:tab w:val="left" w:pos="851"/>
        </w:tabs>
        <w:suppressAutoHyphens/>
        <w:spacing w:after="0" w:line="360" w:lineRule="auto"/>
        <w:rPr>
          <w:rFonts w:eastAsia="Arial Unicode MS" w:cs="Calibri"/>
          <w:iCs/>
          <w:kern w:val="2"/>
          <w:sz w:val="24"/>
          <w:szCs w:val="24"/>
          <w:lang w:eastAsia="ar-SA"/>
        </w:rPr>
      </w:pPr>
      <w:r w:rsidRPr="009C610B">
        <w:rPr>
          <w:rFonts w:asciiTheme="minorHAnsi" w:hAnsiTheme="minorHAnsi"/>
          <w:bCs/>
          <w:sz w:val="24"/>
          <w:szCs w:val="24"/>
        </w:rPr>
        <w:t>W toku postępowania Wojewoda Pomorski ustali</w:t>
      </w:r>
      <w:r>
        <w:rPr>
          <w:rFonts w:asciiTheme="minorHAnsi" w:hAnsiTheme="minorHAnsi"/>
          <w:bCs/>
          <w:sz w:val="24"/>
          <w:szCs w:val="24"/>
        </w:rPr>
        <w:t>ł, że</w:t>
      </w:r>
      <w:r w:rsidRPr="009C610B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 xml:space="preserve">właściciel nieruchomości Pan </w:t>
      </w:r>
      <w:r w:rsidRPr="00450EE4">
        <w:rPr>
          <w:rFonts w:asciiTheme="minorHAnsi" w:hAnsiTheme="minorHAnsi"/>
          <w:bCs/>
          <w:sz w:val="24"/>
          <w:szCs w:val="24"/>
        </w:rPr>
        <w:t xml:space="preserve">Stanisław </w:t>
      </w:r>
      <w:r>
        <w:rPr>
          <w:rFonts w:asciiTheme="minorHAnsi" w:hAnsiTheme="minorHAnsi"/>
          <w:bCs/>
          <w:sz w:val="24"/>
          <w:szCs w:val="24"/>
        </w:rPr>
        <w:t xml:space="preserve">Zdzisław </w:t>
      </w:r>
      <w:r w:rsidRPr="00450EE4">
        <w:rPr>
          <w:rFonts w:asciiTheme="minorHAnsi" w:hAnsiTheme="minorHAnsi"/>
          <w:bCs/>
          <w:sz w:val="24"/>
          <w:szCs w:val="24"/>
        </w:rPr>
        <w:t>Dudziak</w:t>
      </w:r>
      <w:r w:rsidRPr="00FF600D">
        <w:rPr>
          <w:rFonts w:eastAsia="Arial Unicode MS" w:cs="Calibri"/>
          <w:iCs/>
          <w:kern w:val="2"/>
          <w:sz w:val="24"/>
          <w:szCs w:val="24"/>
          <w:lang w:eastAsia="ar-SA"/>
        </w:rPr>
        <w:t xml:space="preserve"> nie żyje</w:t>
      </w:r>
      <w:r w:rsidRPr="00FF600D">
        <w:rPr>
          <w:rFonts w:eastAsia="Times New Roman" w:cs="Calibri"/>
          <w:sz w:val="24"/>
          <w:szCs w:val="24"/>
          <w:lang w:eastAsia="pl-PL"/>
        </w:rPr>
        <w:t>, a postępowanie spadkowe po ww. zmarłym nie zostało przeprowadzone.</w:t>
      </w:r>
    </w:p>
    <w:p w14:paraId="63C30E50" w14:textId="77777777" w:rsidR="00AD7454" w:rsidRPr="00BE0787" w:rsidRDefault="00000000" w:rsidP="004A5FDD">
      <w:pPr>
        <w:pStyle w:val="Bezodstpw"/>
        <w:spacing w:before="80" w:after="80" w:line="360" w:lineRule="auto"/>
        <w:rPr>
          <w:rFonts w:asciiTheme="minorHAnsi" w:hAnsiTheme="minorHAnsi"/>
          <w:bCs/>
          <w:sz w:val="24"/>
          <w:szCs w:val="24"/>
        </w:rPr>
      </w:pPr>
      <w:r w:rsidRPr="00BE0787">
        <w:rPr>
          <w:rFonts w:asciiTheme="minorHAnsi" w:hAnsiTheme="minorHAnsi"/>
          <w:sz w:val="24"/>
          <w:szCs w:val="24"/>
        </w:rPr>
        <w:t>Jednocześnie informuję, iż na potrzeby niniejszego postępowania rzeczoznawca majątkowy,</w:t>
      </w:r>
      <w:r>
        <w:rPr>
          <w:rFonts w:asciiTheme="minorHAnsi" w:hAnsiTheme="minorHAnsi"/>
          <w:sz w:val="24"/>
          <w:szCs w:val="24"/>
        </w:rPr>
        <w:t xml:space="preserve"> </w:t>
      </w:r>
      <w:r w:rsidRPr="00BE0787">
        <w:rPr>
          <w:rFonts w:asciiTheme="minorHAnsi" w:hAnsiTheme="minorHAnsi"/>
          <w:sz w:val="24"/>
          <w:szCs w:val="24"/>
        </w:rPr>
        <w:t xml:space="preserve">Pan </w:t>
      </w:r>
      <w:r>
        <w:rPr>
          <w:rFonts w:asciiTheme="minorHAnsi" w:hAnsiTheme="minorHAnsi"/>
          <w:sz w:val="24"/>
          <w:szCs w:val="24"/>
        </w:rPr>
        <w:t>Michał Marszk</w:t>
      </w:r>
      <w:r w:rsidRPr="00BE0787">
        <w:rPr>
          <w:rFonts w:asciiTheme="minorHAnsi" w:hAnsiTheme="minorHAnsi"/>
          <w:sz w:val="24"/>
          <w:szCs w:val="24"/>
        </w:rPr>
        <w:t xml:space="preserve">, sporządził </w:t>
      </w:r>
      <w:r>
        <w:rPr>
          <w:rFonts w:asciiTheme="minorHAnsi" w:hAnsiTheme="minorHAnsi"/>
          <w:sz w:val="24"/>
          <w:szCs w:val="24"/>
        </w:rPr>
        <w:t xml:space="preserve">w dniu 2 grudnia 2024 r. </w:t>
      </w:r>
      <w:r w:rsidRPr="00BE0787">
        <w:rPr>
          <w:rFonts w:asciiTheme="minorHAnsi" w:hAnsiTheme="minorHAnsi"/>
          <w:sz w:val="24"/>
          <w:szCs w:val="24"/>
        </w:rPr>
        <w:t>operat szacunkowy, w którym określił wartość przedmiotowej nieruchomości. Opinia ta</w:t>
      </w:r>
      <w:r w:rsidRPr="00BE0787">
        <w:rPr>
          <w:rFonts w:asciiTheme="minorHAnsi" w:hAnsiTheme="minorHAnsi"/>
          <w:bCs/>
          <w:sz w:val="24"/>
          <w:szCs w:val="24"/>
        </w:rPr>
        <w:t xml:space="preserve">, jako wiarygodny dowód </w:t>
      </w:r>
      <w:r>
        <w:rPr>
          <w:rFonts w:asciiTheme="minorHAnsi" w:hAnsiTheme="minorHAnsi"/>
          <w:bCs/>
          <w:sz w:val="24"/>
          <w:szCs w:val="24"/>
        </w:rPr>
        <w:br/>
      </w:r>
      <w:r w:rsidRPr="00BE0787">
        <w:rPr>
          <w:rFonts w:asciiTheme="minorHAnsi" w:hAnsiTheme="minorHAnsi"/>
          <w:bCs/>
          <w:sz w:val="24"/>
          <w:szCs w:val="24"/>
        </w:rPr>
        <w:t>na wartość nieruchomości, może stanowić podstawę ustalenia wysokości odszkodowania.</w:t>
      </w:r>
    </w:p>
    <w:p w14:paraId="4D08ECE7" w14:textId="77777777" w:rsidR="00AD7454" w:rsidRPr="00BE0787" w:rsidRDefault="00000000" w:rsidP="004A5FDD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BE0787">
        <w:rPr>
          <w:rFonts w:asciiTheme="minorHAnsi" w:hAnsiTheme="minorHAnsi"/>
          <w:sz w:val="24"/>
          <w:szCs w:val="24"/>
        </w:rPr>
        <w:lastRenderedPageBreak/>
        <w:t xml:space="preserve">W związku z powyższym, wobec zgromadzania całego materiału dowodowego, </w:t>
      </w:r>
      <w:r w:rsidRPr="00BE0787">
        <w:rPr>
          <w:rFonts w:asciiTheme="minorHAnsi" w:hAnsiTheme="minorHAnsi"/>
          <w:bCs/>
          <w:sz w:val="24"/>
          <w:szCs w:val="24"/>
        </w:rPr>
        <w:t xml:space="preserve">zgodnie z art. </w:t>
      </w:r>
      <w:r w:rsidRPr="00BE0787">
        <w:rPr>
          <w:rFonts w:asciiTheme="minorHAnsi" w:hAnsiTheme="minorHAnsi"/>
          <w:bCs/>
          <w:sz w:val="24"/>
          <w:szCs w:val="24"/>
        </w:rPr>
        <w:br/>
        <w:t xml:space="preserve">10 § 1 </w:t>
      </w:r>
      <w:r w:rsidRPr="00BE0787">
        <w:rPr>
          <w:rFonts w:asciiTheme="minorHAnsi" w:hAnsiTheme="minorHAnsi"/>
          <w:sz w:val="24"/>
          <w:szCs w:val="24"/>
        </w:rPr>
        <w:t xml:space="preserve">Kodeksu postępowania administracyjnego, </w:t>
      </w:r>
      <w:r w:rsidRPr="00BE0787">
        <w:rPr>
          <w:rFonts w:asciiTheme="minorHAnsi" w:hAnsiTheme="minorHAnsi"/>
          <w:bCs/>
          <w:sz w:val="24"/>
          <w:szCs w:val="24"/>
        </w:rPr>
        <w:t xml:space="preserve">strony mogą </w:t>
      </w:r>
      <w:r w:rsidRPr="00BE0787">
        <w:rPr>
          <w:rFonts w:asciiTheme="minorHAnsi" w:hAnsiTheme="minorHAnsi"/>
          <w:sz w:val="24"/>
          <w:szCs w:val="24"/>
        </w:rPr>
        <w:t>przed wydaniem decyzji wypowiedzieć się co do zebranych dowodów i materiałów oraz zgłoszonych żądań.</w:t>
      </w:r>
    </w:p>
    <w:p w14:paraId="6A752B96" w14:textId="77777777" w:rsidR="00AD7454" w:rsidRPr="007A2AF9" w:rsidRDefault="00000000" w:rsidP="004A5FDD">
      <w:pPr>
        <w:pStyle w:val="Bezodstpw"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FF600D">
        <w:rPr>
          <w:rFonts w:cs="Calibri"/>
          <w:sz w:val="24"/>
          <w:szCs w:val="24"/>
        </w:rPr>
        <w:t>Informuję, że ewentualni następcy prawni ww. zmarłego</w:t>
      </w:r>
      <w:r w:rsidRPr="00BE0787">
        <w:rPr>
          <w:rFonts w:asciiTheme="minorHAnsi" w:hAnsiTheme="minorHAnsi"/>
          <w:bCs/>
          <w:sz w:val="24"/>
          <w:szCs w:val="24"/>
        </w:rPr>
        <w:t xml:space="preserve"> mogą zapoznać się </w:t>
      </w:r>
      <w:r>
        <w:rPr>
          <w:rFonts w:asciiTheme="minorHAnsi" w:hAnsiTheme="minorHAnsi"/>
          <w:bCs/>
          <w:sz w:val="24"/>
          <w:szCs w:val="24"/>
        </w:rPr>
        <w:br/>
      </w:r>
      <w:r w:rsidRPr="00BE0787">
        <w:rPr>
          <w:rFonts w:asciiTheme="minorHAnsi" w:hAnsiTheme="minorHAnsi"/>
          <w:bCs/>
          <w:sz w:val="24"/>
          <w:szCs w:val="24"/>
        </w:rPr>
        <w:t xml:space="preserve">ze zgromadzonym materiałem dowodowym, w tym operatem szacunkowym, </w:t>
      </w:r>
      <w:r w:rsidRPr="00BE0787">
        <w:rPr>
          <w:rFonts w:asciiTheme="minorHAnsi" w:hAnsiTheme="minorHAnsi"/>
          <w:sz w:val="24"/>
          <w:szCs w:val="24"/>
        </w:rPr>
        <w:t>w Oddziale Odszkodowań</w:t>
      </w:r>
      <w:r>
        <w:rPr>
          <w:rFonts w:asciiTheme="minorHAnsi" w:hAnsiTheme="minorHAnsi"/>
          <w:sz w:val="24"/>
          <w:szCs w:val="24"/>
        </w:rPr>
        <w:t xml:space="preserve"> </w:t>
      </w:r>
      <w:r w:rsidRPr="00E0307C">
        <w:rPr>
          <w:rFonts w:asciiTheme="minorHAnsi" w:hAnsiTheme="minorHAnsi"/>
          <w:bCs/>
          <w:sz w:val="24"/>
          <w:szCs w:val="24"/>
        </w:rPr>
        <w:t>do spraw Inwestycji Strategicznych Wydziału Nieruchomości i Skarbu Państwa Pomorskiego Urzędu Wojewódzkiego w Gdańsku</w:t>
      </w:r>
      <w:r w:rsidRPr="00BE0787">
        <w:rPr>
          <w:rFonts w:asciiTheme="minorHAnsi" w:hAnsiTheme="minorHAnsi"/>
          <w:sz w:val="24"/>
          <w:szCs w:val="24"/>
        </w:rPr>
        <w:t xml:space="preserve">, </w:t>
      </w:r>
      <w:r w:rsidRPr="00BE0787">
        <w:rPr>
          <w:rFonts w:asciiTheme="minorHAnsi" w:hAnsiTheme="minorHAnsi"/>
          <w:bCs/>
          <w:sz w:val="24"/>
          <w:szCs w:val="24"/>
        </w:rPr>
        <w:t xml:space="preserve">po uprzednim wykazaniu tytułu prawnego do nieruchomości. </w:t>
      </w:r>
      <w:r w:rsidRPr="00BE0787">
        <w:rPr>
          <w:rFonts w:asciiTheme="minorHAnsi" w:hAnsiTheme="minorHAnsi"/>
          <w:sz w:val="24"/>
          <w:szCs w:val="24"/>
        </w:rPr>
        <w:t>W związku z powyższym, w przypadku wyrażenia woli skorzystania z ww. uprawnień proszę o kontakt (tel. 58 30 77 </w:t>
      </w:r>
      <w:r>
        <w:rPr>
          <w:rFonts w:asciiTheme="minorHAnsi" w:hAnsiTheme="minorHAnsi"/>
          <w:sz w:val="24"/>
          <w:szCs w:val="24"/>
        </w:rPr>
        <w:t>313</w:t>
      </w:r>
      <w:r w:rsidRPr="00BE0787">
        <w:rPr>
          <w:rFonts w:asciiTheme="minorHAnsi" w:hAnsiTheme="minorHAnsi"/>
          <w:sz w:val="24"/>
          <w:szCs w:val="24"/>
        </w:rPr>
        <w:t>) w godzinach urzędowania (7</w:t>
      </w:r>
      <w:r w:rsidRPr="00BE0787">
        <w:rPr>
          <w:rFonts w:asciiTheme="minorHAnsi" w:hAnsiTheme="minorHAnsi"/>
          <w:sz w:val="24"/>
          <w:szCs w:val="24"/>
          <w:vertAlign w:val="superscript"/>
        </w:rPr>
        <w:t>45</w:t>
      </w:r>
      <w:r w:rsidRPr="00BE0787">
        <w:rPr>
          <w:rFonts w:asciiTheme="minorHAnsi" w:hAnsiTheme="minorHAnsi"/>
          <w:sz w:val="24"/>
          <w:szCs w:val="24"/>
        </w:rPr>
        <w:t>-15</w:t>
      </w:r>
      <w:r w:rsidRPr="00BE0787">
        <w:rPr>
          <w:rFonts w:asciiTheme="minorHAnsi" w:hAnsiTheme="minorHAnsi"/>
          <w:sz w:val="24"/>
          <w:szCs w:val="24"/>
          <w:vertAlign w:val="superscript"/>
        </w:rPr>
        <w:t>45</w:t>
      </w:r>
      <w:r w:rsidRPr="00BE0787">
        <w:rPr>
          <w:rFonts w:asciiTheme="minorHAnsi" w:hAnsiTheme="minorHAnsi"/>
          <w:sz w:val="24"/>
          <w:szCs w:val="24"/>
        </w:rPr>
        <w:t xml:space="preserve">). </w:t>
      </w:r>
    </w:p>
    <w:p w14:paraId="2C16193F" w14:textId="77777777" w:rsidR="00AD7454" w:rsidRPr="007A2AF9" w:rsidRDefault="00AD7454" w:rsidP="00932B59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AC5722" w14:paraId="544EA849" w14:textId="77777777" w:rsidTr="007A2AF9">
        <w:trPr>
          <w:trHeight w:val="474"/>
        </w:trPr>
        <w:tc>
          <w:tcPr>
            <w:tcW w:w="4587" w:type="dxa"/>
          </w:tcPr>
          <w:p w14:paraId="66D3541C" w14:textId="77777777" w:rsidR="00AD7454" w:rsidRPr="007A2AF9" w:rsidRDefault="00000000" w:rsidP="00932B59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AC5722" w14:paraId="3DD9A9B4" w14:textId="77777777" w:rsidTr="007A2AF9">
        <w:trPr>
          <w:trHeight w:val="1148"/>
        </w:trPr>
        <w:tc>
          <w:tcPr>
            <w:tcW w:w="4587" w:type="dxa"/>
          </w:tcPr>
          <w:p w14:paraId="689AEADC" w14:textId="77777777" w:rsidR="00AD7454" w:rsidRDefault="00000000" w:rsidP="00932B59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4"/>
          </w:p>
          <w:p w14:paraId="1A30DACF" w14:textId="77777777" w:rsidR="00AD7454" w:rsidRPr="007A2AF9" w:rsidRDefault="00000000" w:rsidP="00932B59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5"/>
          </w:p>
          <w:p w14:paraId="5F46E55A" w14:textId="77777777" w:rsidR="00AD7454" w:rsidRPr="007A2AF9" w:rsidRDefault="00000000" w:rsidP="00932B59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Rafał Adam Łabuda</w:t>
            </w:r>
            <w:bookmarkEnd w:id="6"/>
          </w:p>
        </w:tc>
      </w:tr>
      <w:tr w:rsidR="00AC5722" w14:paraId="3853BA95" w14:textId="77777777" w:rsidTr="007A2AF9">
        <w:trPr>
          <w:trHeight w:val="401"/>
        </w:trPr>
        <w:tc>
          <w:tcPr>
            <w:tcW w:w="4587" w:type="dxa"/>
          </w:tcPr>
          <w:p w14:paraId="62502978" w14:textId="77777777" w:rsidR="00AD7454" w:rsidRPr="007A2AF9" w:rsidRDefault="00000000" w:rsidP="00932B59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7F29C5BC" w14:textId="77777777" w:rsidR="00AD7454" w:rsidRPr="007A2AF9" w:rsidRDefault="00AD7454" w:rsidP="00932B59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093B4D0" w14:textId="77777777" w:rsidR="00AD7454" w:rsidRPr="00932B59" w:rsidRDefault="00000000" w:rsidP="00932B59">
      <w:pPr>
        <w:suppressAutoHyphens/>
        <w:spacing w:before="80" w:after="80"/>
        <w:rPr>
          <w:rFonts w:asciiTheme="minorHAnsi" w:hAnsiTheme="minorHAnsi"/>
          <w:b/>
          <w:bCs/>
          <w:sz w:val="16"/>
          <w:szCs w:val="16"/>
        </w:rPr>
      </w:pPr>
      <w:bookmarkStart w:id="7" w:name="_Hlk191472722"/>
      <w:r w:rsidRPr="00932B59">
        <w:rPr>
          <w:rFonts w:asciiTheme="minorHAnsi" w:hAnsiTheme="minorHAnsi"/>
          <w:b/>
          <w:bCs/>
          <w:sz w:val="16"/>
          <w:szCs w:val="16"/>
        </w:rPr>
        <w:t>Strona BIP Pomorskiego Urzędu Wojewódzkiego w Gdańsku</w:t>
      </w:r>
      <w:bookmarkEnd w:id="7"/>
    </w:p>
    <w:sectPr w:rsidR="00AD7454" w:rsidRPr="00932B5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0DEB" w14:textId="77777777" w:rsidR="00363448" w:rsidRDefault="00363448">
      <w:pPr>
        <w:spacing w:after="0" w:line="240" w:lineRule="auto"/>
      </w:pPr>
      <w:r>
        <w:separator/>
      </w:r>
    </w:p>
  </w:endnote>
  <w:endnote w:type="continuationSeparator" w:id="0">
    <w:p w14:paraId="6C3396FC" w14:textId="77777777" w:rsidR="00363448" w:rsidRDefault="0036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11A7" w14:textId="77777777" w:rsidR="00AD7454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D7C2518">
        <v:rect id="_x0000_i1025" style="width:0;height:1.5pt" o:hralign="center" o:hrstd="t" o:hr="t" fillcolor="#a0a0a0" stroked="f"/>
      </w:pict>
    </w:r>
  </w:p>
  <w:p w14:paraId="6560FED2" w14:textId="77777777" w:rsidR="00AD745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551C9F3F" w14:textId="77777777" w:rsidR="00AD745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6160F60" w14:textId="77777777" w:rsidR="00AD745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5758A765" w14:textId="77777777" w:rsidR="00AD745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7F1ABF81" w14:textId="77777777" w:rsidR="00AD745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031B4B2" w14:textId="77777777" w:rsidR="00AD7454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C4B2" w14:textId="77777777" w:rsidR="00AD7454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B4765CE">
        <v:rect id="_x0000_i1027" style="width:0;height:1.5pt" o:hralign="center" o:hrstd="t" o:hr="t" fillcolor="#a0a0a0" stroked="f"/>
      </w:pict>
    </w:r>
  </w:p>
  <w:p w14:paraId="713790C4" w14:textId="77777777" w:rsidR="00AD745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7BB9A091" w14:textId="77777777" w:rsidR="00AD745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B51D423" w14:textId="77777777" w:rsidR="00AD745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14:paraId="2D440720" w14:textId="77777777" w:rsidR="00AD745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25D22A3F" w14:textId="77777777" w:rsidR="00AD745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88F3" w14:textId="77777777" w:rsidR="00363448" w:rsidRDefault="00363448">
      <w:pPr>
        <w:spacing w:after="0" w:line="240" w:lineRule="auto"/>
      </w:pPr>
      <w:r>
        <w:separator/>
      </w:r>
    </w:p>
  </w:footnote>
  <w:footnote w:type="continuationSeparator" w:id="0">
    <w:p w14:paraId="69F48A4C" w14:textId="77777777" w:rsidR="00363448" w:rsidRDefault="00363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5556" w14:textId="77777777" w:rsidR="00AD7454" w:rsidRDefault="00AD7454">
    <w:pPr>
      <w:pStyle w:val="Nagwek"/>
    </w:pPr>
  </w:p>
  <w:p w14:paraId="35608E1F" w14:textId="77777777" w:rsidR="00AD7454" w:rsidRDefault="00AD74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1E2" w14:textId="77777777" w:rsidR="00AD7454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918D697" w14:textId="77777777" w:rsidR="00AD7454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EA7ED4C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22"/>
    <w:rsid w:val="00363448"/>
    <w:rsid w:val="004A5FDD"/>
    <w:rsid w:val="004E61AF"/>
    <w:rsid w:val="00653928"/>
    <w:rsid w:val="00862614"/>
    <w:rsid w:val="008655AA"/>
    <w:rsid w:val="00AC5722"/>
    <w:rsid w:val="00AD7454"/>
    <w:rsid w:val="00B244C7"/>
    <w:rsid w:val="00C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DA1FD4"/>
  <w15:docId w15:val="{5B4B838C-2008-4A36-84C7-85A03B31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z dnia 27.02.2025 nr NSP-V.7570.63.2025.KP o prowadzonym postępowaniu i zebranie materiału dowodowego</dc:title>
  <dc:creator>Andrzej Leszczyński</dc:creator>
  <cp:keywords>Obwieszczenie z dnia 27.02.2025 nr NSP-V.7570.63.2025.KP o prowadzonym postępowaniu i zebranie materiału dowodowego</cp:keywords>
  <cp:lastModifiedBy>Narcyz Babnis</cp:lastModifiedBy>
  <cp:revision>5</cp:revision>
  <cp:lastPrinted>2012-09-10T07:00:00Z</cp:lastPrinted>
  <dcterms:created xsi:type="dcterms:W3CDTF">2025-03-04T07:59:00Z</dcterms:created>
  <dcterms:modified xsi:type="dcterms:W3CDTF">2025-03-04T09:14:00Z</dcterms:modified>
</cp:coreProperties>
</file>