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6F9" w:rsidRPr="00280C7C" w:rsidRDefault="00CA42D3" w:rsidP="00A936F9">
      <w:pPr>
        <w:keepNext/>
        <w:keepLines/>
        <w:spacing w:line="360" w:lineRule="auto"/>
        <w:rPr>
          <w:rFonts w:ascii="Arial" w:hAnsi="Arial" w:cs="Arial"/>
          <w:b/>
          <w:sz w:val="22"/>
          <w:szCs w:val="22"/>
        </w:rPr>
      </w:pPr>
      <w:bookmarkStart w:id="0" w:name="_GoBack"/>
      <w:bookmarkEnd w:id="0"/>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Godło Polski" style="position:absolute;margin-left:50.2pt;margin-top:0;width:48.5pt;height:52pt;z-index:251658240">
            <v:imagedata r:id="rId8" o:title=""/>
            <w10:wrap type="topAndBottom"/>
            <w10:anchorlock/>
          </v:shape>
          <o:OLEObject Type="Embed" ProgID="CorelDraw.Rysunek.8" ShapeID="_x0000_s1026" DrawAspect="Content" ObjectID="_1808300512" r:id="rId9"/>
        </w:object>
      </w:r>
      <w:r w:rsidRPr="00E96BF7">
        <w:rPr>
          <w:rFonts w:ascii="Arial" w:hAnsi="Arial" w:cs="Arial"/>
          <w:b/>
          <w:sz w:val="28"/>
          <w:szCs w:val="28"/>
        </w:rPr>
        <w:t>WOJEWODA OPOLSKI</w:t>
      </w:r>
    </w:p>
    <w:p w:rsidR="00A936F9" w:rsidRPr="00280C7C" w:rsidRDefault="00CA42D3" w:rsidP="00A56D35">
      <w:pPr>
        <w:tabs>
          <w:tab w:val="left" w:pos="5245"/>
        </w:tabs>
        <w:spacing w:line="360" w:lineRule="auto"/>
        <w:ind w:left="567"/>
        <w:rPr>
          <w:rFonts w:ascii="Arial" w:hAnsi="Arial" w:cs="Arial"/>
          <w:sz w:val="22"/>
          <w:szCs w:val="22"/>
        </w:rPr>
      </w:pPr>
      <w:r>
        <w:rPr>
          <w:rFonts w:ascii="Arial" w:hAnsi="Arial" w:cs="Arial"/>
          <w:sz w:val="22"/>
          <w:szCs w:val="22"/>
        </w:rPr>
        <w:tab/>
        <w:t>Opole,</w:t>
      </w:r>
      <w:r w:rsidRPr="00280C7C">
        <w:rPr>
          <w:rFonts w:ascii="Arial" w:hAnsi="Arial" w:cs="Arial"/>
          <w:sz w:val="22"/>
          <w:szCs w:val="22"/>
        </w:rPr>
        <w:t xml:space="preserve"> </w:t>
      </w:r>
      <w:bookmarkStart w:id="1" w:name="ezdDataPodpisu"/>
      <w:r>
        <w:rPr>
          <w:rFonts w:ascii="Arial" w:hAnsi="Arial" w:cs="Arial"/>
          <w:sz w:val="22"/>
          <w:szCs w:val="22"/>
        </w:rPr>
        <w:t>8 maja 2025</w:t>
      </w:r>
      <w:bookmarkEnd w:id="1"/>
      <w:r>
        <w:rPr>
          <w:rFonts w:ascii="Arial" w:hAnsi="Arial" w:cs="Arial"/>
          <w:sz w:val="22"/>
          <w:szCs w:val="22"/>
        </w:rPr>
        <w:t xml:space="preserve"> </w:t>
      </w:r>
      <w:r w:rsidRPr="00280C7C">
        <w:rPr>
          <w:rFonts w:ascii="Arial" w:hAnsi="Arial" w:cs="Arial"/>
          <w:sz w:val="22"/>
          <w:szCs w:val="22"/>
        </w:rPr>
        <w:t>r.</w:t>
      </w:r>
    </w:p>
    <w:p w:rsidR="00A936F9" w:rsidRPr="00186481" w:rsidRDefault="00CA42D3" w:rsidP="00A56D35">
      <w:pPr>
        <w:tabs>
          <w:tab w:val="left" w:pos="5245"/>
        </w:tabs>
        <w:spacing w:after="840" w:line="360" w:lineRule="auto"/>
        <w:ind w:left="709"/>
        <w:rPr>
          <w:rFonts w:ascii="Arial" w:hAnsi="Arial" w:cs="Arial"/>
          <w:sz w:val="22"/>
          <w:szCs w:val="22"/>
        </w:rPr>
      </w:pPr>
      <w:r w:rsidRPr="00186481">
        <w:rPr>
          <w:rFonts w:ascii="Arial" w:hAnsi="Arial" w:cs="Arial"/>
          <w:sz w:val="22"/>
          <w:szCs w:val="22"/>
        </w:rPr>
        <w:tab/>
      </w:r>
      <w:bookmarkStart w:id="2" w:name="ezdSprawaZnak"/>
      <w:r w:rsidRPr="00186481">
        <w:rPr>
          <w:rFonts w:ascii="Arial" w:hAnsi="Arial" w:cs="Arial"/>
          <w:sz w:val="22"/>
          <w:szCs w:val="22"/>
        </w:rPr>
        <w:t>PN.I.431.6.2.2025</w:t>
      </w:r>
      <w:bookmarkEnd w:id="2"/>
      <w:r w:rsidRPr="00186481">
        <w:rPr>
          <w:rFonts w:ascii="Arial" w:hAnsi="Arial" w:cs="Arial"/>
          <w:sz w:val="22"/>
          <w:szCs w:val="22"/>
        </w:rPr>
        <w:t>.</w:t>
      </w:r>
      <w:bookmarkStart w:id="3" w:name="ezdAutorInicjaly"/>
      <w:r w:rsidRPr="00186481">
        <w:rPr>
          <w:rFonts w:ascii="Arial" w:hAnsi="Arial" w:cs="Arial"/>
          <w:sz w:val="22"/>
          <w:szCs w:val="22"/>
        </w:rPr>
        <w:t>AOG</w:t>
      </w:r>
      <w:bookmarkEnd w:id="3"/>
    </w:p>
    <w:p w:rsidR="006B3CF6" w:rsidRPr="006B3CF6" w:rsidRDefault="00CA42D3" w:rsidP="006B3CF6">
      <w:pPr>
        <w:pStyle w:val="Akapitzlist"/>
        <w:tabs>
          <w:tab w:val="left" w:pos="-7371"/>
          <w:tab w:val="left" w:pos="5670"/>
          <w:tab w:val="right" w:pos="9072"/>
        </w:tabs>
        <w:spacing w:before="840" w:after="0" w:line="240" w:lineRule="auto"/>
        <w:ind w:left="5670"/>
        <w:contextualSpacing w:val="0"/>
        <w:rPr>
          <w:rFonts w:ascii="Arial" w:hAnsi="Arial" w:cs="Arial"/>
          <w:b/>
          <w:sz w:val="24"/>
          <w:szCs w:val="24"/>
        </w:rPr>
      </w:pPr>
      <w:r w:rsidRPr="006B3CF6">
        <w:rPr>
          <w:rFonts w:ascii="Arial" w:hAnsi="Arial" w:cs="Arial"/>
          <w:b/>
          <w:sz w:val="24"/>
          <w:szCs w:val="24"/>
        </w:rPr>
        <w:t>Pan</w:t>
      </w:r>
    </w:p>
    <w:p w:rsidR="006B3CF6" w:rsidRPr="006B3CF6" w:rsidRDefault="00CA42D3" w:rsidP="006B3CF6">
      <w:pPr>
        <w:pStyle w:val="Akapitzlist"/>
        <w:tabs>
          <w:tab w:val="left" w:pos="5670"/>
          <w:tab w:val="right" w:pos="9072"/>
        </w:tabs>
        <w:spacing w:after="0" w:line="240" w:lineRule="auto"/>
        <w:ind w:left="5670"/>
        <w:rPr>
          <w:rFonts w:ascii="Arial" w:hAnsi="Arial" w:cs="Arial"/>
          <w:b/>
          <w:sz w:val="24"/>
          <w:szCs w:val="24"/>
        </w:rPr>
      </w:pPr>
      <w:r w:rsidRPr="006B3CF6">
        <w:rPr>
          <w:rFonts w:ascii="Arial" w:hAnsi="Arial" w:cs="Arial"/>
          <w:b/>
          <w:sz w:val="24"/>
          <w:szCs w:val="24"/>
        </w:rPr>
        <w:t>Artur Włodarczyk</w:t>
      </w:r>
    </w:p>
    <w:p w:rsidR="006B3CF6" w:rsidRPr="006B3CF6" w:rsidRDefault="00CA42D3" w:rsidP="006B3CF6">
      <w:pPr>
        <w:pStyle w:val="Akapitzlist"/>
        <w:tabs>
          <w:tab w:val="left" w:pos="5670"/>
          <w:tab w:val="right" w:pos="9072"/>
        </w:tabs>
        <w:spacing w:after="0" w:line="240" w:lineRule="auto"/>
        <w:ind w:left="5670"/>
        <w:rPr>
          <w:rFonts w:ascii="Arial" w:hAnsi="Arial" w:cs="Arial"/>
          <w:b/>
          <w:sz w:val="24"/>
          <w:szCs w:val="24"/>
        </w:rPr>
      </w:pPr>
      <w:r w:rsidRPr="006B3CF6">
        <w:rPr>
          <w:rFonts w:ascii="Arial" w:hAnsi="Arial" w:cs="Arial"/>
          <w:b/>
          <w:sz w:val="24"/>
          <w:szCs w:val="24"/>
        </w:rPr>
        <w:t>Starosta Namysłowski</w:t>
      </w:r>
    </w:p>
    <w:p w:rsidR="006B3CF6" w:rsidRPr="006B3CF6" w:rsidRDefault="00CA42D3" w:rsidP="006B3CF6">
      <w:pPr>
        <w:pStyle w:val="Akapitzlist"/>
        <w:tabs>
          <w:tab w:val="left" w:pos="-7371"/>
          <w:tab w:val="left" w:pos="5670"/>
          <w:tab w:val="right" w:pos="9072"/>
        </w:tabs>
        <w:spacing w:after="0" w:line="240" w:lineRule="auto"/>
        <w:ind w:left="5670"/>
        <w:rPr>
          <w:rFonts w:ascii="Arial" w:hAnsi="Arial" w:cs="Arial"/>
          <w:b/>
          <w:sz w:val="24"/>
          <w:szCs w:val="24"/>
        </w:rPr>
      </w:pPr>
      <w:r w:rsidRPr="006B3CF6">
        <w:rPr>
          <w:rFonts w:ascii="Arial" w:hAnsi="Arial" w:cs="Arial"/>
          <w:b/>
          <w:sz w:val="24"/>
          <w:szCs w:val="24"/>
        </w:rPr>
        <w:t>Plac Wolności 12A</w:t>
      </w:r>
    </w:p>
    <w:p w:rsidR="006B3CF6" w:rsidRPr="006B3CF6" w:rsidRDefault="00CA42D3" w:rsidP="006B3CF6">
      <w:pPr>
        <w:pStyle w:val="Akapitzlist"/>
        <w:tabs>
          <w:tab w:val="left" w:pos="-7371"/>
          <w:tab w:val="left" w:pos="5670"/>
          <w:tab w:val="right" w:pos="9072"/>
        </w:tabs>
        <w:spacing w:after="720" w:line="360" w:lineRule="auto"/>
        <w:ind w:left="5670"/>
        <w:contextualSpacing w:val="0"/>
        <w:rPr>
          <w:rFonts w:ascii="Arial" w:hAnsi="Arial" w:cs="Arial"/>
          <w:b/>
          <w:sz w:val="24"/>
          <w:szCs w:val="24"/>
        </w:rPr>
      </w:pPr>
      <w:r w:rsidRPr="006B3CF6">
        <w:rPr>
          <w:rFonts w:ascii="Arial" w:hAnsi="Arial" w:cs="Arial"/>
          <w:b/>
          <w:sz w:val="24"/>
          <w:szCs w:val="24"/>
        </w:rPr>
        <w:t>46-100 Namysłów</w:t>
      </w:r>
    </w:p>
    <w:p w:rsidR="006B3CF6" w:rsidRPr="006B3CF6" w:rsidRDefault="00CA42D3" w:rsidP="006B3CF6">
      <w:pPr>
        <w:tabs>
          <w:tab w:val="left" w:pos="-7371"/>
          <w:tab w:val="left" w:pos="5670"/>
          <w:tab w:val="right" w:pos="9072"/>
        </w:tabs>
        <w:spacing w:after="720" w:line="360" w:lineRule="auto"/>
        <w:jc w:val="center"/>
        <w:rPr>
          <w:rFonts w:cs="Arial"/>
          <w:b/>
          <w:sz w:val="28"/>
          <w:szCs w:val="28"/>
        </w:rPr>
      </w:pPr>
      <w:r>
        <w:rPr>
          <w:rFonts w:ascii="Arial" w:hAnsi="Arial" w:cs="Arial"/>
          <w:b/>
          <w:sz w:val="28"/>
          <w:szCs w:val="28"/>
        </w:rPr>
        <w:t>W</w:t>
      </w:r>
      <w:r w:rsidRPr="006B3CF6">
        <w:rPr>
          <w:rFonts w:ascii="Arial" w:hAnsi="Arial" w:cs="Arial"/>
          <w:b/>
          <w:sz w:val="28"/>
          <w:szCs w:val="28"/>
        </w:rPr>
        <w:t>ystąpieni</w:t>
      </w:r>
      <w:r>
        <w:rPr>
          <w:rFonts w:ascii="Arial" w:hAnsi="Arial" w:cs="Arial"/>
          <w:b/>
          <w:sz w:val="28"/>
          <w:szCs w:val="28"/>
        </w:rPr>
        <w:t>e</w:t>
      </w:r>
      <w:r w:rsidRPr="006B3CF6">
        <w:rPr>
          <w:rFonts w:ascii="Arial" w:hAnsi="Arial" w:cs="Arial"/>
          <w:b/>
          <w:sz w:val="28"/>
          <w:szCs w:val="28"/>
        </w:rPr>
        <w:t xml:space="preserve"> pokontrolne</w:t>
      </w:r>
      <w:r w:rsidRPr="006B3CF6">
        <w:rPr>
          <w:rFonts w:cs="Arial"/>
          <w:b/>
          <w:sz w:val="28"/>
          <w:szCs w:val="28"/>
        </w:rPr>
        <w:t xml:space="preserve"> </w:t>
      </w:r>
    </w:p>
    <w:p w:rsidR="006B3CF6" w:rsidRPr="00355C1E" w:rsidRDefault="00CA42D3" w:rsidP="006B3CF6">
      <w:pPr>
        <w:pStyle w:val="Trepisma"/>
        <w:numPr>
          <w:ilvl w:val="0"/>
          <w:numId w:val="1"/>
        </w:numPr>
        <w:ind w:left="284" w:hanging="283"/>
        <w:rPr>
          <w:b/>
        </w:rPr>
      </w:pPr>
      <w:r w:rsidRPr="00355C1E">
        <w:rPr>
          <w:b/>
        </w:rPr>
        <w:t xml:space="preserve">Dane identyfikacyjne kontroli </w:t>
      </w:r>
    </w:p>
    <w:p w:rsidR="006B3CF6" w:rsidRDefault="00CA42D3" w:rsidP="006B3CF6">
      <w:pPr>
        <w:pStyle w:val="Trepisma"/>
        <w:numPr>
          <w:ilvl w:val="1"/>
          <w:numId w:val="1"/>
        </w:numPr>
        <w:ind w:left="567"/>
      </w:pPr>
      <w:r>
        <w:t xml:space="preserve">Nazwa i adres jednostki kontrolowanej: Starostwo Powiatowe w Namysłowie, </w:t>
      </w:r>
      <w:r>
        <w:br/>
        <w:t>Plac Wolności 12A, 46-100 Namysłów.</w:t>
      </w:r>
    </w:p>
    <w:p w:rsidR="006B3CF6" w:rsidRDefault="00CA42D3" w:rsidP="006B3CF6">
      <w:pPr>
        <w:pStyle w:val="Trepisma"/>
        <w:numPr>
          <w:ilvl w:val="1"/>
          <w:numId w:val="1"/>
        </w:numPr>
        <w:spacing w:before="0"/>
        <w:ind w:left="567"/>
      </w:pPr>
      <w:r>
        <w:t>Podstawa prawna podjęcia kontroli:</w:t>
      </w:r>
    </w:p>
    <w:p w:rsidR="006B3CF6" w:rsidRDefault="00CA42D3" w:rsidP="006B3CF6">
      <w:pPr>
        <w:pStyle w:val="Trepisma"/>
        <w:numPr>
          <w:ilvl w:val="2"/>
          <w:numId w:val="1"/>
        </w:numPr>
        <w:spacing w:after="0"/>
        <w:ind w:left="709"/>
      </w:pPr>
      <w:r>
        <w:t>art. 8 ust. 1 ustawy z dnia 5 sierpnia 2015 r. o nieodpłatnej pomocy prawnej, nieodpłatnym poradnictwie obywate</w:t>
      </w:r>
      <w:r>
        <w:t xml:space="preserve">lskim oraz edukacji prawnej (t.j. Dz. U. </w:t>
      </w:r>
      <w:r>
        <w:br/>
        <w:t>z 2024 r. poz. 1534)</w:t>
      </w:r>
      <w:r>
        <w:rPr>
          <w:rStyle w:val="Odwoanieprzypisudolnego"/>
        </w:rPr>
        <w:footnoteReference w:id="1"/>
      </w:r>
      <w:r>
        <w:t>;</w:t>
      </w:r>
    </w:p>
    <w:p w:rsidR="006B3CF6" w:rsidRDefault="00CA42D3" w:rsidP="006B3CF6">
      <w:pPr>
        <w:pStyle w:val="Trepisma"/>
        <w:numPr>
          <w:ilvl w:val="2"/>
          <w:numId w:val="1"/>
        </w:numPr>
        <w:ind w:left="709"/>
      </w:pPr>
      <w:r>
        <w:t>art. 6 ust. 4 pkt 3 i 4 ustawy z dnia 15 lipca 2011 r. o kontroli w administracji rządowej (t.j. Dz. U. z 2020 r. poz. 224);</w:t>
      </w:r>
    </w:p>
    <w:p w:rsidR="006B3CF6" w:rsidRDefault="00CA42D3" w:rsidP="006B3CF6">
      <w:pPr>
        <w:pStyle w:val="Trepisma"/>
        <w:numPr>
          <w:ilvl w:val="2"/>
          <w:numId w:val="1"/>
        </w:numPr>
        <w:ind w:left="709"/>
      </w:pPr>
      <w:r>
        <w:t>art. 28 ust. 1 pkt 2 ustawy z dnia 23 stycznia 2009 r. o wojewodzi</w:t>
      </w:r>
      <w:r>
        <w:t xml:space="preserve">e </w:t>
      </w:r>
      <w:r>
        <w:br/>
        <w:t>i administracji rządowej w województwie (t.j</w:t>
      </w:r>
      <w:r w:rsidRPr="00C71D2B">
        <w:rPr>
          <w:color w:val="FF0000"/>
        </w:rPr>
        <w:t xml:space="preserve">. </w:t>
      </w:r>
      <w:r w:rsidRPr="00D21A95">
        <w:t xml:space="preserve">Dz. U. </w:t>
      </w:r>
      <w:bookmarkStart w:id="4" w:name="_Hlk195772771"/>
      <w:r w:rsidRPr="00D21A95">
        <w:t>z 2025 r. poz. 428</w:t>
      </w:r>
      <w:bookmarkEnd w:id="4"/>
      <w:r>
        <w:t>).</w:t>
      </w:r>
    </w:p>
    <w:p w:rsidR="006B3CF6" w:rsidRDefault="00CA42D3" w:rsidP="006B3CF6">
      <w:pPr>
        <w:pStyle w:val="Trepisma"/>
        <w:numPr>
          <w:ilvl w:val="1"/>
          <w:numId w:val="1"/>
        </w:numPr>
        <w:ind w:left="567"/>
      </w:pPr>
      <w:r>
        <w:t>Zakres kontroli:</w:t>
      </w:r>
    </w:p>
    <w:p w:rsidR="006B3CF6" w:rsidRDefault="00CA42D3" w:rsidP="006B3CF6">
      <w:pPr>
        <w:pStyle w:val="Trepisma"/>
        <w:numPr>
          <w:ilvl w:val="4"/>
          <w:numId w:val="1"/>
        </w:numPr>
        <w:ind w:left="993"/>
      </w:pPr>
      <w:r>
        <w:t xml:space="preserve">przedmiot kontroli: </w:t>
      </w:r>
      <w:r>
        <w:rPr>
          <w:rFonts w:cs="Arial"/>
        </w:rPr>
        <w:t>monitorowanie usług świadczonych przez wykonawców systemu nieodpłatnej pomocy prawnej i nieodpłatnego poradnictwa obywatelskiego</w:t>
      </w:r>
      <w:r>
        <w:t>;</w:t>
      </w:r>
    </w:p>
    <w:p w:rsidR="006B3CF6" w:rsidRDefault="00CA42D3" w:rsidP="006B3CF6">
      <w:pPr>
        <w:pStyle w:val="Trepisma"/>
        <w:numPr>
          <w:ilvl w:val="4"/>
          <w:numId w:val="1"/>
        </w:numPr>
        <w:ind w:left="993"/>
      </w:pPr>
      <w:r>
        <w:lastRenderedPageBreak/>
        <w:t>okres objęty</w:t>
      </w:r>
      <w:r>
        <w:t xml:space="preserve"> kontrolą: od 1 stycznia 2024 r. do 31 grudnia 2024 r. </w:t>
      </w:r>
      <w:r>
        <w:br/>
        <w:t>(z uwzględnieniem okresu wcześniejszego w zakresie niezbędnym do realizacji celu kontroli).</w:t>
      </w:r>
    </w:p>
    <w:p w:rsidR="006B3CF6" w:rsidRDefault="00CA42D3" w:rsidP="006B3CF6">
      <w:pPr>
        <w:pStyle w:val="Trepisma"/>
        <w:numPr>
          <w:ilvl w:val="1"/>
          <w:numId w:val="1"/>
        </w:numPr>
        <w:ind w:left="567"/>
      </w:pPr>
      <w:r>
        <w:t>Rodzaj kontroli: problemowa.</w:t>
      </w:r>
    </w:p>
    <w:p w:rsidR="006B3CF6" w:rsidRDefault="00CA42D3" w:rsidP="006B3CF6">
      <w:pPr>
        <w:pStyle w:val="Trepisma"/>
        <w:numPr>
          <w:ilvl w:val="1"/>
          <w:numId w:val="1"/>
        </w:numPr>
        <w:ind w:left="567"/>
      </w:pPr>
      <w:r>
        <w:t>Tryb kontroli: zwykły.</w:t>
      </w:r>
    </w:p>
    <w:p w:rsidR="006B3CF6" w:rsidRDefault="00CA42D3" w:rsidP="006B3CF6">
      <w:pPr>
        <w:pStyle w:val="Trepisma"/>
        <w:numPr>
          <w:ilvl w:val="1"/>
          <w:numId w:val="1"/>
        </w:numPr>
        <w:ind w:left="567"/>
      </w:pPr>
      <w:r>
        <w:t>Termin kontroli: 24 marca 2025 r.</w:t>
      </w:r>
    </w:p>
    <w:p w:rsidR="006B3CF6" w:rsidRDefault="00CA42D3" w:rsidP="006B3CF6">
      <w:pPr>
        <w:pStyle w:val="Trepisma"/>
        <w:numPr>
          <w:ilvl w:val="1"/>
          <w:numId w:val="1"/>
        </w:numPr>
        <w:ind w:left="567"/>
      </w:pPr>
      <w:r>
        <w:t>Skład zespołu kontroln</w:t>
      </w:r>
      <w:r>
        <w:t>ego:</w:t>
      </w:r>
    </w:p>
    <w:p w:rsidR="006B3CF6" w:rsidRPr="00E926B0" w:rsidRDefault="00CA42D3" w:rsidP="006B3CF6">
      <w:pPr>
        <w:pStyle w:val="Trepisma"/>
        <w:ind w:left="567" w:firstLine="0"/>
      </w:pPr>
      <w:r w:rsidRPr="00E926B0">
        <w:t>Agnieszka Orlińska-Gocka – Inspektor Wojewódzki w Oddziale Organizacji, Kontroli i Skarg Wydziału Prawnego i Nadzoru Opolskiego Urzędu Wojewódzkiego w Opolu – kierownik zespołu kontrolnego;</w:t>
      </w:r>
    </w:p>
    <w:p w:rsidR="006B3CF6" w:rsidRPr="002039BF" w:rsidRDefault="00CA42D3" w:rsidP="006B3CF6">
      <w:pPr>
        <w:pStyle w:val="Trepisma"/>
        <w:ind w:left="567" w:firstLine="0"/>
      </w:pPr>
      <w:r w:rsidRPr="00E926B0">
        <w:t xml:space="preserve">Estera Kołodziej – Starszy Inspektor Wojewódzki w Oddziale Organizacji, Kontroli i Skarg Wydziału Prawnej i Nadzoru Opolskiego Urzędu </w:t>
      </w:r>
      <w:r w:rsidRPr="002039BF">
        <w:t>Wojewódzkiego w Opolu – członek zespołu kontrolnego.</w:t>
      </w:r>
    </w:p>
    <w:p w:rsidR="006B3CF6" w:rsidRPr="00D941B0" w:rsidRDefault="00CA42D3" w:rsidP="006B3CF6">
      <w:pPr>
        <w:pStyle w:val="Trepisma"/>
        <w:numPr>
          <w:ilvl w:val="1"/>
          <w:numId w:val="1"/>
        </w:numPr>
        <w:spacing w:after="0"/>
        <w:ind w:left="567"/>
      </w:pPr>
      <w:r w:rsidRPr="002039BF">
        <w:t xml:space="preserve">Kierownik jednostki kontrolowanej: Pan </w:t>
      </w:r>
      <w:r>
        <w:t>Artur Włodarczyk</w:t>
      </w:r>
      <w:r w:rsidRPr="002039BF">
        <w:t xml:space="preserve"> – Starosta </w:t>
      </w:r>
      <w:r>
        <w:t>Na</w:t>
      </w:r>
      <w:r>
        <w:t>mysłowski</w:t>
      </w:r>
      <w:r w:rsidRPr="002039BF">
        <w:t>, stanowisko obj</w:t>
      </w:r>
      <w:r>
        <w:t>ął</w:t>
      </w:r>
      <w:r w:rsidRPr="002039BF">
        <w:t xml:space="preserve"> </w:t>
      </w:r>
      <w:r w:rsidRPr="00D941B0">
        <w:t>dnia 12 marca 2025 r., zgodnie z Uchwałą Nr XV/82/2025 Rady Powiatu Namysłowskiego</w:t>
      </w:r>
      <w:r>
        <w:rPr>
          <w:rStyle w:val="Odwoanieprzypisudolnego"/>
        </w:rPr>
        <w:footnoteReference w:id="2"/>
      </w:r>
      <w:r w:rsidRPr="00D941B0">
        <w:t>. W kontrolowanym okresie funkcję Starosty Namysłowskiego pełnili: Pani Jolanta Wilczyńska, która objęła stanowisko dnia 7 maja 2024 r. zgodnie z</w:t>
      </w:r>
      <w:r w:rsidRPr="00D941B0">
        <w:t xml:space="preserve"> Uchwałą Nr I/3/2024 Rady Powiatu Namysłowskiego</w:t>
      </w:r>
      <w:r>
        <w:rPr>
          <w:rStyle w:val="Odwoanieprzypisudolnego"/>
        </w:rPr>
        <w:footnoteReference w:id="3"/>
      </w:r>
      <w:r w:rsidRPr="00D941B0">
        <w:t xml:space="preserve"> oraz Pan Andrzej Michta, który objął stanowisko dnia </w:t>
      </w:r>
      <w:r>
        <w:br/>
      </w:r>
      <w:r w:rsidRPr="00D941B0">
        <w:t>4 stycznia 2024 r. zgodnie z Uchwałą Nr LV/392/2024 Rady Powiatu Namysłowskiego</w:t>
      </w:r>
      <w:r>
        <w:rPr>
          <w:rStyle w:val="Odwoanieprzypisudolnego"/>
        </w:rPr>
        <w:footnoteReference w:id="4"/>
      </w:r>
      <w:r w:rsidRPr="00D941B0">
        <w:t>.</w:t>
      </w:r>
    </w:p>
    <w:p w:rsidR="006B3CF6" w:rsidRDefault="00CA42D3" w:rsidP="006B3CF6">
      <w:pPr>
        <w:pStyle w:val="Trepisma"/>
        <w:numPr>
          <w:ilvl w:val="1"/>
          <w:numId w:val="1"/>
        </w:numPr>
        <w:spacing w:after="240"/>
        <w:ind w:left="567"/>
        <w:rPr>
          <w:color w:val="FF0000"/>
        </w:rPr>
      </w:pPr>
      <w:r w:rsidRPr="002039BF">
        <w:t xml:space="preserve">Kontrolę wpisano do książki kontroli prowadzonej w jednostce </w:t>
      </w:r>
      <w:r w:rsidRPr="002039BF">
        <w:t>kontrolowanej, pod poz. nr 3/2025.</w:t>
      </w:r>
    </w:p>
    <w:p w:rsidR="006B3CF6" w:rsidRDefault="00CA42D3" w:rsidP="006B3CF6">
      <w:pPr>
        <w:pStyle w:val="Trepisma"/>
        <w:numPr>
          <w:ilvl w:val="0"/>
          <w:numId w:val="1"/>
        </w:numPr>
        <w:ind w:left="284" w:hanging="284"/>
        <w:rPr>
          <w:b/>
        </w:rPr>
      </w:pPr>
      <w:r w:rsidRPr="004C1B66">
        <w:rPr>
          <w:b/>
        </w:rPr>
        <w:t>Ocena skontrolowanej działalności, z</w:t>
      </w:r>
      <w:r>
        <w:rPr>
          <w:b/>
        </w:rPr>
        <w:t xml:space="preserve">e </w:t>
      </w:r>
      <w:r w:rsidRPr="004C1B66">
        <w:rPr>
          <w:b/>
        </w:rPr>
        <w:t>wskazaniem ustaleń, na których została oparta</w:t>
      </w:r>
      <w:r>
        <w:rPr>
          <w:b/>
        </w:rPr>
        <w:t>.</w:t>
      </w:r>
    </w:p>
    <w:p w:rsidR="006B3CF6" w:rsidRDefault="00CA42D3" w:rsidP="006B3CF6">
      <w:pPr>
        <w:pStyle w:val="Trepisma"/>
        <w:ind w:left="284" w:firstLine="425"/>
      </w:pPr>
      <w:r w:rsidRPr="00C461FB">
        <w:t>W wyniku kontroli</w:t>
      </w:r>
      <w:r>
        <w:t xml:space="preserve"> </w:t>
      </w:r>
      <w:r w:rsidRPr="00C461FB">
        <w:rPr>
          <w:b/>
        </w:rPr>
        <w:t>pozytywnie z nieprawidłowościami</w:t>
      </w:r>
      <w:r>
        <w:t xml:space="preserve"> ocenia się działalność Starostwa Powiatowego w Namysłowie w kontrolowanym zakresie.</w:t>
      </w:r>
    </w:p>
    <w:p w:rsidR="006B3CF6" w:rsidRPr="009031FC" w:rsidRDefault="00CA42D3" w:rsidP="006B3CF6">
      <w:pPr>
        <w:pStyle w:val="Trepisma"/>
        <w:ind w:left="284" w:firstLine="425"/>
      </w:pPr>
      <w:r w:rsidRPr="009031FC">
        <w:lastRenderedPageBreak/>
        <w:t>P</w:t>
      </w:r>
      <w:r w:rsidRPr="009031FC">
        <w:t>owyższą ocenę oparto na ustaleniach dokonanych w wyniku prowadzonych czynności kontrolnych:</w:t>
      </w:r>
    </w:p>
    <w:p w:rsidR="006B3CF6" w:rsidRDefault="00CA42D3" w:rsidP="006B3CF6">
      <w:pPr>
        <w:pStyle w:val="Default"/>
        <w:numPr>
          <w:ilvl w:val="0"/>
          <w:numId w:val="2"/>
        </w:numPr>
        <w:spacing w:line="360" w:lineRule="auto"/>
        <w:ind w:left="1134"/>
        <w:rPr>
          <w:rFonts w:cstheme="minorBidi"/>
          <w:color w:val="auto"/>
        </w:rPr>
      </w:pPr>
      <w:r w:rsidRPr="00150B4A">
        <w:rPr>
          <w:rFonts w:cstheme="minorBidi"/>
          <w:color w:val="auto"/>
        </w:rPr>
        <w:t>stwierdzono nieprawidłowość polegającą na</w:t>
      </w:r>
      <w:r>
        <w:rPr>
          <w:rFonts w:cstheme="minorBidi"/>
          <w:color w:val="auto"/>
        </w:rPr>
        <w:t xml:space="preserve"> </w:t>
      </w:r>
      <w:r w:rsidRPr="009031FC">
        <w:t xml:space="preserve">braku kontroli nad </w:t>
      </w:r>
      <w:r>
        <w:t>p</w:t>
      </w:r>
      <w:r w:rsidRPr="009031FC">
        <w:t xml:space="preserve">rawidłowością realizacji zadań powierzonych organizacjom </w:t>
      </w:r>
      <w:r>
        <w:t>p</w:t>
      </w:r>
      <w:r w:rsidRPr="009031FC">
        <w:t>ozarządowym, co narusza przepisy art. 11 ust</w:t>
      </w:r>
      <w:r>
        <w:t>.</w:t>
      </w:r>
      <w:r w:rsidRPr="009031FC">
        <w:t xml:space="preserve"> 8a </w:t>
      </w:r>
      <w:r w:rsidRPr="00136F14">
        <w:rPr>
          <w:color w:val="auto"/>
        </w:rPr>
        <w:t>ustawy</w:t>
      </w:r>
      <w:r>
        <w:rPr>
          <w:color w:val="auto"/>
        </w:rPr>
        <w:t xml:space="preserve"> </w:t>
      </w:r>
      <w:r w:rsidRPr="00D21A95">
        <w:rPr>
          <w:color w:val="auto"/>
        </w:rPr>
        <w:t>o npp</w:t>
      </w:r>
      <w:r>
        <w:rPr>
          <w:rFonts w:cstheme="minorBidi"/>
          <w:color w:val="auto"/>
        </w:rPr>
        <w:t>;</w:t>
      </w:r>
      <w:r w:rsidRPr="00150B4A">
        <w:rPr>
          <w:rFonts w:cstheme="minorBidi"/>
          <w:color w:val="auto"/>
        </w:rPr>
        <w:t xml:space="preserve"> </w:t>
      </w:r>
    </w:p>
    <w:p w:rsidR="006B3CF6" w:rsidRPr="00C35735" w:rsidRDefault="00CA42D3" w:rsidP="006B3CF6">
      <w:pPr>
        <w:pStyle w:val="Default"/>
        <w:numPr>
          <w:ilvl w:val="0"/>
          <w:numId w:val="2"/>
        </w:numPr>
        <w:spacing w:line="360" w:lineRule="auto"/>
        <w:ind w:left="1134"/>
        <w:rPr>
          <w:rFonts w:cstheme="minorBidi"/>
          <w:color w:val="auto"/>
        </w:rPr>
      </w:pPr>
      <w:r w:rsidRPr="00C35735">
        <w:rPr>
          <w:rFonts w:cstheme="minorBidi"/>
          <w:color w:val="auto"/>
        </w:rPr>
        <w:t>stwierdzono nieprawidłowość polegająca na przetwarzaniu danych osobowych beneficjentów pomocy przez organizację pozarządową bez zawarcia pisemnej umowy powierzeni</w:t>
      </w:r>
      <w:r>
        <w:rPr>
          <w:rFonts w:cstheme="minorBidi"/>
          <w:color w:val="auto"/>
        </w:rPr>
        <w:t>a</w:t>
      </w:r>
      <w:r w:rsidRPr="00C35735">
        <w:rPr>
          <w:rFonts w:cstheme="minorBidi"/>
          <w:color w:val="auto"/>
        </w:rPr>
        <w:t xml:space="preserve"> przetwarzania danych osobowych;</w:t>
      </w:r>
    </w:p>
    <w:p w:rsidR="006B3CF6" w:rsidRDefault="00CA42D3" w:rsidP="006B3CF6">
      <w:pPr>
        <w:pStyle w:val="Default"/>
        <w:numPr>
          <w:ilvl w:val="0"/>
          <w:numId w:val="2"/>
        </w:numPr>
        <w:spacing w:line="360" w:lineRule="auto"/>
        <w:ind w:left="1134"/>
        <w:rPr>
          <w:rFonts w:cstheme="minorBidi"/>
          <w:color w:val="auto"/>
        </w:rPr>
      </w:pPr>
      <w:r>
        <w:rPr>
          <w:rFonts w:cstheme="minorBidi"/>
          <w:color w:val="auto"/>
        </w:rPr>
        <w:t xml:space="preserve">stwierdzono nieprawidłowość polegająca na </w:t>
      </w:r>
      <w:r w:rsidRPr="00262A9F">
        <w:rPr>
          <w:rFonts w:eastAsia="Times New Roman"/>
          <w:color w:val="auto"/>
          <w:lang w:eastAsia="pl-PL"/>
        </w:rPr>
        <w:t>oznacz</w:t>
      </w:r>
      <w:r>
        <w:rPr>
          <w:rFonts w:eastAsia="Times New Roman"/>
          <w:color w:val="auto"/>
          <w:lang w:eastAsia="pl-PL"/>
        </w:rPr>
        <w:t>a</w:t>
      </w:r>
      <w:r w:rsidRPr="00262A9F">
        <w:rPr>
          <w:rFonts w:eastAsia="Times New Roman"/>
          <w:color w:val="auto"/>
          <w:lang w:eastAsia="pl-PL"/>
        </w:rPr>
        <w:t>niu gotowości</w:t>
      </w:r>
      <w:r>
        <w:rPr>
          <w:rFonts w:eastAsia="Times New Roman"/>
          <w:color w:val="auto"/>
          <w:lang w:eastAsia="pl-PL"/>
        </w:rPr>
        <w:t xml:space="preserve"> kart A w systemie teleinformatycznym przez wykonawców później niż</w:t>
      </w:r>
      <w:r w:rsidRPr="00262A9F">
        <w:rPr>
          <w:rFonts w:eastAsia="Times New Roman"/>
          <w:color w:val="auto"/>
          <w:lang w:eastAsia="pl-PL"/>
        </w:rPr>
        <w:t xml:space="preserve"> do dziesiątego dnia następnego miesiąca kalendarzowego</w:t>
      </w:r>
      <w:r>
        <w:rPr>
          <w:rFonts w:eastAsia="Times New Roman"/>
          <w:color w:val="auto"/>
          <w:lang w:eastAsia="pl-PL"/>
        </w:rPr>
        <w:t>;</w:t>
      </w:r>
    </w:p>
    <w:p w:rsidR="006B3CF6" w:rsidRPr="009031FC" w:rsidRDefault="00CA42D3" w:rsidP="006B3CF6">
      <w:pPr>
        <w:pStyle w:val="Default"/>
        <w:numPr>
          <w:ilvl w:val="0"/>
          <w:numId w:val="2"/>
        </w:numPr>
        <w:spacing w:line="360" w:lineRule="auto"/>
        <w:ind w:left="1134"/>
      </w:pPr>
      <w:r w:rsidRPr="00150B4A">
        <w:rPr>
          <w:rFonts w:cstheme="minorBidi"/>
          <w:color w:val="auto"/>
        </w:rPr>
        <w:t xml:space="preserve">stwierdzono </w:t>
      </w:r>
      <w:r>
        <w:rPr>
          <w:rFonts w:cstheme="minorBidi"/>
          <w:color w:val="auto"/>
        </w:rPr>
        <w:t>uchybienie</w:t>
      </w:r>
      <w:r w:rsidRPr="00150B4A">
        <w:rPr>
          <w:rFonts w:cstheme="minorBidi"/>
          <w:color w:val="auto"/>
        </w:rPr>
        <w:t xml:space="preserve"> polegając</w:t>
      </w:r>
      <w:r>
        <w:rPr>
          <w:rFonts w:cstheme="minorBidi"/>
          <w:color w:val="auto"/>
        </w:rPr>
        <w:t>e</w:t>
      </w:r>
      <w:r w:rsidRPr="00150B4A">
        <w:rPr>
          <w:rFonts w:cstheme="minorBidi"/>
          <w:color w:val="auto"/>
        </w:rPr>
        <w:t xml:space="preserve"> na</w:t>
      </w:r>
      <w:r>
        <w:rPr>
          <w:rFonts w:cstheme="minorBidi"/>
          <w:color w:val="auto"/>
        </w:rPr>
        <w:t xml:space="preserve"> braku nadzoru nad </w:t>
      </w:r>
      <w:r>
        <w:rPr>
          <w:rFonts w:cstheme="minorBidi"/>
          <w:color w:val="auto"/>
        </w:rPr>
        <w:t xml:space="preserve">rzetelnym </w:t>
      </w:r>
      <w:r>
        <w:rPr>
          <w:rFonts w:cstheme="minorBidi"/>
          <w:color w:val="auto"/>
        </w:rPr>
        <w:t>wypełn</w:t>
      </w:r>
      <w:r>
        <w:rPr>
          <w:rFonts w:cstheme="minorBidi"/>
          <w:color w:val="auto"/>
        </w:rPr>
        <w:t>ianiem oświadczeń przez osoby uprawnione do otrzymania pomocy;</w:t>
      </w:r>
    </w:p>
    <w:p w:rsidR="006B3CF6" w:rsidRPr="00D21A95" w:rsidRDefault="00CA42D3" w:rsidP="006B3CF6">
      <w:pPr>
        <w:pStyle w:val="Default"/>
        <w:numPr>
          <w:ilvl w:val="0"/>
          <w:numId w:val="2"/>
        </w:numPr>
        <w:spacing w:after="240" w:line="360" w:lineRule="auto"/>
        <w:ind w:left="1134"/>
        <w:rPr>
          <w:rFonts w:cstheme="minorBidi"/>
          <w:color w:val="auto"/>
        </w:rPr>
      </w:pPr>
      <w:r>
        <w:rPr>
          <w:rFonts w:cstheme="minorBidi"/>
          <w:color w:val="auto"/>
        </w:rPr>
        <w:t xml:space="preserve">stwierdzono uchybienie polegające na usunięciu zadań dotyczących nieodpłatnej pomocy prawnej z zakresu obowiązków jednego </w:t>
      </w:r>
      <w:r>
        <w:rPr>
          <w:rFonts w:cstheme="minorBidi"/>
          <w:color w:val="auto"/>
        </w:rPr>
        <w:br/>
        <w:t xml:space="preserve">z pracowników starostwa w trakcie 2024 r. </w:t>
      </w:r>
      <w:r w:rsidRPr="00D21A95">
        <w:rPr>
          <w:rFonts w:cstheme="minorBidi"/>
          <w:color w:val="auto"/>
        </w:rPr>
        <w:t>i ich dalsze wykonywanie prz</w:t>
      </w:r>
      <w:r w:rsidRPr="00D21A95">
        <w:rPr>
          <w:rFonts w:cstheme="minorBidi"/>
          <w:color w:val="auto"/>
        </w:rPr>
        <w:t>ez tego pracownika.</w:t>
      </w:r>
    </w:p>
    <w:p w:rsidR="006B3CF6" w:rsidRPr="00D21A95" w:rsidRDefault="00CA42D3" w:rsidP="006B3CF6">
      <w:pPr>
        <w:pStyle w:val="Default"/>
        <w:numPr>
          <w:ilvl w:val="0"/>
          <w:numId w:val="6"/>
        </w:numPr>
        <w:spacing w:after="120" w:line="360" w:lineRule="auto"/>
        <w:rPr>
          <w:b/>
          <w:color w:val="auto"/>
        </w:rPr>
      </w:pPr>
      <w:r w:rsidRPr="00D21A95">
        <w:rPr>
          <w:b/>
          <w:color w:val="auto"/>
        </w:rPr>
        <w:t>Prawidłowość powierzenia pracownikom jednostki kontrolowanej do realizacji zadań wynikających z ustawy o npp</w:t>
      </w:r>
    </w:p>
    <w:p w:rsidR="006B3CF6" w:rsidRDefault="00CA42D3" w:rsidP="006B3CF6">
      <w:pPr>
        <w:pStyle w:val="Default"/>
        <w:spacing w:line="360" w:lineRule="auto"/>
        <w:ind w:firstLine="567"/>
      </w:pPr>
      <w:r>
        <w:t>W kontrolowanym okresie w Starostwie Powiatowym w Namysłowie obowiązywały:</w:t>
      </w:r>
    </w:p>
    <w:p w:rsidR="006B3CF6" w:rsidRDefault="00CA42D3" w:rsidP="006B3CF6">
      <w:pPr>
        <w:pStyle w:val="Default"/>
        <w:spacing w:line="360" w:lineRule="auto"/>
        <w:ind w:firstLine="567"/>
      </w:pPr>
      <w:r>
        <w:t>- Regulamin Organizacyjny stanowiący załącznik do Uc</w:t>
      </w:r>
      <w:r>
        <w:t xml:space="preserve">hwały Nr </w:t>
      </w:r>
      <w:r w:rsidRPr="0092102E">
        <w:t>129</w:t>
      </w:r>
      <w:r>
        <w:t>/</w:t>
      </w:r>
      <w:r w:rsidRPr="0092102E">
        <w:t>459</w:t>
      </w:r>
      <w:r>
        <w:t>/2</w:t>
      </w:r>
      <w:r w:rsidRPr="0092102E">
        <w:t>022</w:t>
      </w:r>
      <w:r>
        <w:t xml:space="preserve"> Zarządu Powiatu Namysłowskiego z dnia 12 kwietnia 2022 r. w sprawie uchwalenia Regulaminu Organizacyjnego</w:t>
      </w:r>
      <w:r w:rsidRPr="0092102E">
        <w:t xml:space="preserve"> </w:t>
      </w:r>
      <w:r>
        <w:t>Starostwa Powiatowego w Namysłowie;</w:t>
      </w:r>
    </w:p>
    <w:p w:rsidR="006B3CF6" w:rsidRDefault="00CA42D3" w:rsidP="006B3CF6">
      <w:pPr>
        <w:pStyle w:val="Default"/>
        <w:spacing w:line="360" w:lineRule="auto"/>
        <w:ind w:firstLine="567"/>
      </w:pPr>
      <w:r>
        <w:t xml:space="preserve">- Regulamin Organizacyjny stanowiący załącznik do Uchwały Nr </w:t>
      </w:r>
      <w:r w:rsidRPr="0092102E">
        <w:t>12</w:t>
      </w:r>
      <w:r>
        <w:t>/</w:t>
      </w:r>
      <w:r w:rsidRPr="0092102E">
        <w:t>5</w:t>
      </w:r>
      <w:r>
        <w:t>7/2</w:t>
      </w:r>
      <w:r w:rsidRPr="0092102E">
        <w:t>02</w:t>
      </w:r>
      <w:r>
        <w:t xml:space="preserve">4 Zarządu Powiatu </w:t>
      </w:r>
      <w:r>
        <w:t>Namysłowskiego z dnia 29 sierpnia 2024 r. w sprawie uchwalenia Regulaminu Organizacyjnego</w:t>
      </w:r>
      <w:r w:rsidRPr="0092102E">
        <w:t xml:space="preserve"> </w:t>
      </w:r>
      <w:r>
        <w:t>Starostwa Powiatowego w Namysłowie;</w:t>
      </w:r>
    </w:p>
    <w:p w:rsidR="006B3CF6" w:rsidRDefault="00CA42D3" w:rsidP="006B3CF6">
      <w:pPr>
        <w:pStyle w:val="Default"/>
        <w:spacing w:line="360" w:lineRule="auto"/>
        <w:ind w:firstLine="567"/>
      </w:pPr>
      <w:r>
        <w:t xml:space="preserve">- Regulamin Organizacyjny stanowiący załącznik do Uchwały Nr </w:t>
      </w:r>
      <w:r w:rsidRPr="0092102E">
        <w:t>1</w:t>
      </w:r>
      <w:r>
        <w:t>3/</w:t>
      </w:r>
      <w:r w:rsidRPr="0092102E">
        <w:t>5</w:t>
      </w:r>
      <w:r>
        <w:t>9/2</w:t>
      </w:r>
      <w:r w:rsidRPr="0092102E">
        <w:t>02</w:t>
      </w:r>
      <w:r>
        <w:t>4 Zarządu Powiatu Namysłowskiego z dnia 9 września 2024 r. w</w:t>
      </w:r>
      <w:r>
        <w:t xml:space="preserve"> sprawie uchwalenia Regulaminu Organizacyjnego</w:t>
      </w:r>
      <w:r w:rsidRPr="0092102E">
        <w:t xml:space="preserve"> </w:t>
      </w:r>
      <w:r>
        <w:t>Starostwa Powiatowego w Namysłowie.</w:t>
      </w:r>
    </w:p>
    <w:p w:rsidR="006B3CF6" w:rsidRDefault="00CA42D3" w:rsidP="006B3CF6">
      <w:pPr>
        <w:pStyle w:val="Default"/>
        <w:spacing w:line="360" w:lineRule="auto"/>
        <w:ind w:firstLine="567"/>
      </w:pPr>
      <w:r>
        <w:t xml:space="preserve">Na podstawie odpowiednio § 37 pkt 2, § 35 pkt 2 oraz § 36 pkt 2 Regulaminu Organizacyjnego Starostwa Powiatowego w Namysłowie – do podstawowych zadań </w:t>
      </w:r>
      <w:r>
        <w:lastRenderedPageBreak/>
        <w:t>Powiatowego Rzecznika K</w:t>
      </w:r>
      <w:r>
        <w:t xml:space="preserve">onsumentów należy m.in. prowadzenie spraw w zakresie nieodpłatnej pomocy prawnej dotyczących punktu pomocy w Namysłowie. </w:t>
      </w:r>
    </w:p>
    <w:p w:rsidR="006B3CF6" w:rsidRDefault="00CA42D3" w:rsidP="006B3CF6">
      <w:pPr>
        <w:pStyle w:val="Default"/>
        <w:spacing w:line="360" w:lineRule="auto"/>
        <w:ind w:firstLine="567"/>
      </w:pPr>
      <w:r>
        <w:t>Zgodnie z § 31 pkt 6, § 30 pkt 3 Regulaminu Organizacyjnego Starostwa Powiatowego w Namysłowie do podstawowych zadań Wydziału Edukacji</w:t>
      </w:r>
      <w:r>
        <w:t xml:space="preserve">, Kultury </w:t>
      </w:r>
      <w:r>
        <w:br/>
        <w:t>i Sportu w zakresie nieodpłatnej pomocy prawnej należy przeprowadzenie procedury konkursowej, zawarcie umowy z organizacją wyłonioną w konkursie ofert oraz sporządzanie wskazanych w przepisach prawa sprawozdań.</w:t>
      </w:r>
    </w:p>
    <w:p w:rsidR="006B3CF6" w:rsidRDefault="00CA42D3" w:rsidP="006B3CF6">
      <w:pPr>
        <w:pStyle w:val="Default"/>
        <w:spacing w:line="360" w:lineRule="auto"/>
        <w:ind w:firstLine="567"/>
      </w:pPr>
      <w:r>
        <w:t>Zadania z zakresu podlegającego ko</w:t>
      </w:r>
      <w:r>
        <w:t>ntroli były wykonywane przez 2 pracowników Starostwa Powiatowego w Namysłowie - Powiatowego Rzecznika Konsumentów</w:t>
      </w:r>
      <w:r>
        <w:rPr>
          <w:rStyle w:val="Odwoanieprzypisudolnego"/>
        </w:rPr>
        <w:footnoteReference w:id="5"/>
      </w:r>
      <w:r>
        <w:t xml:space="preserve"> oraz pracownika Wydziału Edukacji, Kultury i Sportu (zgodnie </w:t>
      </w:r>
      <w:r>
        <w:br/>
        <w:t>z zakresem czynności obowiązującym do 08.09.2024 r.)</w:t>
      </w:r>
      <w:r>
        <w:rPr>
          <w:rStyle w:val="Odwoanieprzypisudolnego"/>
        </w:rPr>
        <w:footnoteReference w:id="6"/>
      </w:r>
      <w:r>
        <w:t>. Z dniem 09.09.2024 r. pr</w:t>
      </w:r>
      <w:r>
        <w:t>acownik Wydziału Edukacji, Kultury i Sportu otrzymał nowy zakres obowiązków</w:t>
      </w:r>
      <w:r>
        <w:rPr>
          <w:rStyle w:val="Odwoanieprzypisudolnego"/>
        </w:rPr>
        <w:footnoteReference w:id="7"/>
      </w:r>
      <w:r>
        <w:t>, związany z przeniesieniem do innej komórki organizacyjnej starostwa, z którego usunięto następujące zadania dotyczące nieodpłatnej pomocy prawnej:</w:t>
      </w:r>
    </w:p>
    <w:p w:rsidR="006B3CF6" w:rsidRDefault="00CA42D3" w:rsidP="006B3CF6">
      <w:pPr>
        <w:pStyle w:val="Default"/>
        <w:spacing w:line="360" w:lineRule="auto"/>
        <w:ind w:firstLine="567"/>
      </w:pPr>
      <w:r>
        <w:t>- przeprowadzenie procedury kon</w:t>
      </w:r>
      <w:r>
        <w:t>kursowej;</w:t>
      </w:r>
    </w:p>
    <w:p w:rsidR="006B3CF6" w:rsidRDefault="00CA42D3" w:rsidP="006B3CF6">
      <w:pPr>
        <w:pStyle w:val="Default"/>
        <w:spacing w:line="360" w:lineRule="auto"/>
        <w:ind w:firstLine="567"/>
      </w:pPr>
      <w:r>
        <w:t>- zawarcie umowy z organizacją wyłonioną w konkursie ofert;</w:t>
      </w:r>
    </w:p>
    <w:p w:rsidR="006B3CF6" w:rsidRDefault="00CA42D3" w:rsidP="006B3CF6">
      <w:pPr>
        <w:pStyle w:val="Default"/>
        <w:spacing w:line="360" w:lineRule="auto"/>
        <w:ind w:firstLine="567"/>
      </w:pPr>
      <w:r>
        <w:t>- sporządzanie wskazanych w przepisach sprawozdań.</w:t>
      </w:r>
    </w:p>
    <w:p w:rsidR="006B3CF6" w:rsidRDefault="00CA42D3" w:rsidP="006B3CF6">
      <w:pPr>
        <w:pStyle w:val="Default"/>
        <w:spacing w:line="360" w:lineRule="auto"/>
        <w:ind w:firstLine="567"/>
      </w:pPr>
      <w:r>
        <w:t xml:space="preserve">Z ustaleń kontrolujących wynika, iż ww. osoba nadal realizowała powyższe zadania do końca 2024 r., pomimo usunięcia ich z jej zakresu </w:t>
      </w:r>
      <w:r>
        <w:t>obowiązków.</w:t>
      </w:r>
    </w:p>
    <w:p w:rsidR="006B3CF6" w:rsidRDefault="00CA42D3" w:rsidP="006B3CF6">
      <w:pPr>
        <w:pStyle w:val="Default"/>
        <w:spacing w:after="120" w:line="360" w:lineRule="auto"/>
        <w:ind w:firstLine="567"/>
      </w:pPr>
      <w:r>
        <w:t>Bezpośredni nadzór nad Powiatowym Rzecznikiem Konsumentów oraz Wydziałem Organizacyjnym sprawował, w kontrolowanym okresie, Sekretarz Powiatu.</w:t>
      </w:r>
    </w:p>
    <w:p w:rsidR="006B3CF6" w:rsidRPr="00D10AC6" w:rsidRDefault="00CA42D3" w:rsidP="006B3CF6">
      <w:pPr>
        <w:pStyle w:val="Default"/>
        <w:spacing w:after="240" w:line="360" w:lineRule="auto"/>
        <w:ind w:firstLine="426"/>
        <w:rPr>
          <w:b/>
        </w:rPr>
      </w:pPr>
      <w:r w:rsidRPr="00964C90">
        <w:rPr>
          <w:b/>
        </w:rPr>
        <w:t xml:space="preserve">Z uwagi na powyższe, wnosi się zastrzeżenia w zakresie powierzenia do realizacji </w:t>
      </w:r>
      <w:r w:rsidRPr="00D10AC6">
        <w:rPr>
          <w:b/>
        </w:rPr>
        <w:t>zadań wynikających z</w:t>
      </w:r>
      <w:r w:rsidRPr="00D10AC6">
        <w:rPr>
          <w:b/>
        </w:rPr>
        <w:t xml:space="preserve"> ustawy</w:t>
      </w:r>
      <w:r>
        <w:rPr>
          <w:b/>
        </w:rPr>
        <w:t xml:space="preserve"> </w:t>
      </w:r>
      <w:r w:rsidRPr="00D21A95">
        <w:rPr>
          <w:b/>
          <w:color w:val="auto"/>
        </w:rPr>
        <w:t>o npp.</w:t>
      </w:r>
    </w:p>
    <w:p w:rsidR="006B3CF6" w:rsidRPr="00AC4060" w:rsidRDefault="00CA42D3" w:rsidP="006B3CF6">
      <w:pPr>
        <w:pStyle w:val="Trepisma"/>
        <w:numPr>
          <w:ilvl w:val="0"/>
          <w:numId w:val="6"/>
        </w:numPr>
      </w:pPr>
      <w:r w:rsidRPr="00AC4060">
        <w:rPr>
          <w:b/>
        </w:rPr>
        <w:t>Przetwarzanie danych osobowych beneficjentów pomocy przez wykonawców systemu nieodpłatnej pomocy</w:t>
      </w:r>
    </w:p>
    <w:p w:rsidR="006B3CF6" w:rsidRPr="00AC4060" w:rsidRDefault="00CA42D3" w:rsidP="006B3CF6">
      <w:pPr>
        <w:pStyle w:val="Trepisma"/>
      </w:pPr>
      <w:r w:rsidRPr="00AC4060">
        <w:t>Zgodnie z art. 4 ust. 4 ustawy o npp starosta jest administratorem danych osobowych zawartych w oświadczeniach składanych przez osoby uprawnione</w:t>
      </w:r>
      <w:r w:rsidRPr="00AC4060">
        <w:t xml:space="preserve"> do uzyskania pomocy. Oświadczenia te dotyczą kwestii niemożności poniesienia kosztów odpłatnej pomocy prawnej, przyjęcia do wiadomości, że nieodpłatna pomoc prawna jest udzielana przez osobę nie będącą adwokatem, radcą prawnym lub doradcą podatkowym lub k</w:t>
      </w:r>
      <w:r w:rsidRPr="00AC4060">
        <w:t xml:space="preserve">orzystania z nieodpłatnej pomocy w zakresie prowadzonej </w:t>
      </w:r>
      <w:r w:rsidRPr="00AC4060">
        <w:lastRenderedPageBreak/>
        <w:t>działalności gospodarczej w przypadku niezatrudniania innych osób w ciągu ostatniego roku. Przedmiotowe oświadczenia składane są zgodnie ze wzorami ustalonymi w Załącznikach nr 1 i nr 2 do ustawy o np</w:t>
      </w:r>
      <w:r w:rsidRPr="00AC4060">
        <w:t>p.</w:t>
      </w:r>
    </w:p>
    <w:p w:rsidR="006B3CF6" w:rsidRPr="00AC4060" w:rsidRDefault="00CA42D3" w:rsidP="006B3CF6">
      <w:pPr>
        <w:pStyle w:val="Trepisma"/>
      </w:pPr>
      <w:r w:rsidRPr="00AC4060">
        <w:t>Dane osobowe zawarte w oświadczeniach, w tym nr PESEL, przetwarzane są przez osoby udzielające nieodpłatnej pomocy prawnej. Do obowiązków starosty jako administratora tych danych, należy zatem podjęcie czynności zmierzających do ich właściwego zabezpiec</w:t>
      </w:r>
      <w:r w:rsidRPr="00AC4060">
        <w:t>zenia.</w:t>
      </w:r>
    </w:p>
    <w:p w:rsidR="006B3CF6" w:rsidRPr="00AC4060" w:rsidRDefault="00CA42D3" w:rsidP="006B3CF6">
      <w:pPr>
        <w:pStyle w:val="Trepisma"/>
      </w:pPr>
      <w:r w:rsidRPr="00AC4060">
        <w:t>W procesie przetwarzania danych osobowych beneficjentów nieodpłatnej pomocy prawnej uczestniczą podmioty zewnętrzne, którym powiat powierzył prowadzenie punktów. Starosta jako administrator danych osobowych, powierza tym podmiotom przetwarzanie dany</w:t>
      </w:r>
      <w:r w:rsidRPr="00AC4060">
        <w:t xml:space="preserve">ch w drodze pisemnej umowy, zgodnie </w:t>
      </w:r>
      <w:r w:rsidRPr="00AC4060">
        <w:br/>
        <w:t>z Rozporządzeniem Parlamentu Europejskiego i Rady (UE) 2016/679 z dnia 27 kwietnia 2016 r. w sprawie ochrony osób fizycznych w związku z przetwarzaniem danych osobowych i w sprawie swobodnego przepływu takich danych ora</w:t>
      </w:r>
      <w:r w:rsidRPr="00AC4060">
        <w:t>z uchylenia dyrektywy 95/46/WE (ogólne rozporządzenie o ochronie danych, Dz.U.UE.L.2016.119.1).</w:t>
      </w:r>
      <w:r>
        <w:rPr>
          <w:rStyle w:val="Odwoanieprzypisudolnego"/>
        </w:rPr>
        <w:footnoteReference w:id="8"/>
      </w:r>
    </w:p>
    <w:p w:rsidR="006B3CF6" w:rsidRPr="00AC4060" w:rsidRDefault="00CA42D3" w:rsidP="006B3CF6">
      <w:pPr>
        <w:pStyle w:val="Trepisma"/>
        <w:spacing w:before="0"/>
      </w:pPr>
      <w:r w:rsidRPr="00AC4060">
        <w:t>Jednakże w odniesieniu do organizacji pozarządowej, Starosta Namysłowski powierzył jej przetwarzanie danych osobowych beneficjentów pomocy bez zawarcia pisemne</w:t>
      </w:r>
      <w:r w:rsidRPr="00AC4060">
        <w:t>j umowy</w:t>
      </w:r>
      <w:r>
        <w:rPr>
          <w:rStyle w:val="Odwoanieprzypisudolnego"/>
        </w:rPr>
        <w:footnoteReference w:id="9"/>
      </w:r>
      <w:r w:rsidRPr="00AC4060">
        <w:t>.</w:t>
      </w:r>
    </w:p>
    <w:p w:rsidR="006B3CF6" w:rsidRPr="00AC4060" w:rsidRDefault="00CA42D3" w:rsidP="006B3CF6">
      <w:pPr>
        <w:pStyle w:val="Trepisma"/>
        <w:spacing w:before="0" w:after="240"/>
      </w:pPr>
      <w:r w:rsidRPr="00AC4060">
        <w:rPr>
          <w:b/>
        </w:rPr>
        <w:t>Z uwagi na powyższe, wnosi się zastrzeżenia w zakresie powierzenia przetwarzania danych osobowych beneficjentów pomocy w punkcie obsługiwanym przez organizację pozarządową</w:t>
      </w:r>
      <w:r w:rsidRPr="00AC4060">
        <w:t>.</w:t>
      </w:r>
    </w:p>
    <w:p w:rsidR="006B3CF6" w:rsidRDefault="00CA42D3" w:rsidP="006B3CF6">
      <w:pPr>
        <w:pStyle w:val="Trepisma"/>
        <w:numPr>
          <w:ilvl w:val="0"/>
          <w:numId w:val="6"/>
        </w:numPr>
        <w:rPr>
          <w:b/>
        </w:rPr>
      </w:pPr>
      <w:r w:rsidRPr="001226D7">
        <w:rPr>
          <w:b/>
        </w:rPr>
        <w:t xml:space="preserve">Sposób udzielania nieodpłatnej pomocy prawnej, świadczenia nieodpłatnego </w:t>
      </w:r>
      <w:r w:rsidRPr="001226D7">
        <w:rPr>
          <w:b/>
        </w:rPr>
        <w:t>poradnictwa obywatelskiego oraz prowadzenia nieodpłatnej mediacji w punktach</w:t>
      </w:r>
    </w:p>
    <w:p w:rsidR="006B3CF6" w:rsidRPr="008C7366" w:rsidRDefault="00CA42D3" w:rsidP="006B3CF6">
      <w:pPr>
        <w:spacing w:line="360" w:lineRule="auto"/>
        <w:ind w:firstLine="567"/>
        <w:rPr>
          <w:rFonts w:ascii="Arial" w:eastAsiaTheme="minorHAnsi" w:hAnsi="Arial" w:cs="Arial"/>
          <w:color w:val="000000"/>
          <w:sz w:val="24"/>
          <w:szCs w:val="24"/>
          <w:lang w:eastAsia="en-US"/>
        </w:rPr>
      </w:pPr>
      <w:r w:rsidRPr="008C7366">
        <w:rPr>
          <w:rFonts w:ascii="Arial" w:eastAsiaTheme="minorHAnsi" w:hAnsi="Arial" w:cs="Arial"/>
          <w:color w:val="000000"/>
          <w:sz w:val="24"/>
          <w:szCs w:val="24"/>
          <w:lang w:eastAsia="en-US"/>
        </w:rPr>
        <w:t xml:space="preserve">Zgodnie z art. 4 ust. 2 ustawy o npp, w punktach funkcjonujących na obszarze Powiatu Namysłowskiego weryfikowano uprawnienia beneficjentów korzystających </w:t>
      </w:r>
      <w:r w:rsidRPr="008C7366">
        <w:rPr>
          <w:rFonts w:ascii="Arial" w:eastAsiaTheme="minorHAnsi" w:hAnsi="Arial" w:cs="Arial"/>
          <w:color w:val="000000"/>
          <w:sz w:val="24"/>
          <w:szCs w:val="24"/>
          <w:lang w:eastAsia="en-US"/>
        </w:rPr>
        <w:br/>
        <w:t xml:space="preserve">z pomocy, odbierając od </w:t>
      </w:r>
      <w:r w:rsidRPr="008C7366">
        <w:rPr>
          <w:rFonts w:ascii="Arial" w:eastAsiaTheme="minorHAnsi" w:hAnsi="Arial" w:cs="Arial"/>
          <w:color w:val="000000"/>
          <w:sz w:val="24"/>
          <w:szCs w:val="24"/>
          <w:lang w:eastAsia="en-US"/>
        </w:rPr>
        <w:t>nich oświadczenia o niemożności poniesienia kosztów odpłatnej pomocy prawnej.</w:t>
      </w:r>
    </w:p>
    <w:p w:rsidR="006B3CF6" w:rsidRPr="00AC4060" w:rsidRDefault="00CA42D3" w:rsidP="006B3CF6">
      <w:pPr>
        <w:spacing w:line="360" w:lineRule="auto"/>
        <w:ind w:firstLine="567"/>
        <w:rPr>
          <w:rFonts w:ascii="Arial" w:eastAsiaTheme="minorHAnsi" w:hAnsi="Arial" w:cs="Arial"/>
          <w:sz w:val="24"/>
          <w:szCs w:val="24"/>
          <w:lang w:eastAsia="en-US"/>
        </w:rPr>
      </w:pPr>
      <w:r w:rsidRPr="008C7366">
        <w:rPr>
          <w:rFonts w:ascii="Arial" w:eastAsiaTheme="minorHAnsi" w:hAnsi="Arial" w:cs="Arial"/>
          <w:color w:val="000000"/>
          <w:sz w:val="24"/>
          <w:szCs w:val="24"/>
          <w:lang w:eastAsia="en-US"/>
        </w:rPr>
        <w:t xml:space="preserve">Kontroli poddano 12% oświadczeń osób uprawnionych (5 pierwszych oświadczeń z każdego miesiąca w punkcie w Namysłowie, 3 pierwsze oświadczenia </w:t>
      </w:r>
      <w:r w:rsidRPr="008C7366">
        <w:rPr>
          <w:rFonts w:ascii="Arial" w:eastAsiaTheme="minorHAnsi" w:hAnsi="Arial" w:cs="Arial"/>
          <w:color w:val="000000"/>
          <w:sz w:val="24"/>
          <w:szCs w:val="24"/>
          <w:lang w:eastAsia="en-US"/>
        </w:rPr>
        <w:lastRenderedPageBreak/>
        <w:t>w punkcie w Pokoju), złożonych w okr</w:t>
      </w:r>
      <w:r w:rsidRPr="008C7366">
        <w:rPr>
          <w:rFonts w:ascii="Arial" w:eastAsiaTheme="minorHAnsi" w:hAnsi="Arial" w:cs="Arial"/>
          <w:color w:val="000000"/>
          <w:sz w:val="24"/>
          <w:szCs w:val="24"/>
          <w:lang w:eastAsia="en-US"/>
        </w:rPr>
        <w:t xml:space="preserve">esie od 1.01.2024 r. do 31.12.2024 r. </w:t>
      </w:r>
      <w:r w:rsidRPr="008C7366">
        <w:rPr>
          <w:rFonts w:ascii="Arial" w:eastAsiaTheme="minorHAnsi" w:hAnsi="Arial" w:cs="Arial"/>
          <w:color w:val="000000"/>
          <w:sz w:val="24"/>
          <w:szCs w:val="24"/>
          <w:lang w:eastAsia="en-US"/>
        </w:rPr>
        <w:br/>
        <w:t xml:space="preserve">W przypadkach poddanych weryfikacji, oświadczenia osób uprawnionych zostały złożone na </w:t>
      </w:r>
      <w:r w:rsidRPr="00727B60">
        <w:rPr>
          <w:rFonts w:ascii="Arial" w:eastAsiaTheme="minorHAnsi" w:hAnsi="Arial" w:cs="Arial"/>
          <w:sz w:val="24"/>
          <w:szCs w:val="24"/>
          <w:lang w:eastAsia="en-US"/>
        </w:rPr>
        <w:t xml:space="preserve">aktualnym druku Oświadczenia osoby uprawnionej, o którym mowa </w:t>
      </w:r>
      <w:r>
        <w:rPr>
          <w:rFonts w:ascii="Arial" w:eastAsiaTheme="minorHAnsi" w:hAnsi="Arial" w:cs="Arial"/>
          <w:sz w:val="24"/>
          <w:szCs w:val="24"/>
          <w:lang w:eastAsia="en-US"/>
        </w:rPr>
        <w:br/>
      </w:r>
      <w:r w:rsidRPr="00727B60">
        <w:rPr>
          <w:rFonts w:ascii="Arial" w:eastAsiaTheme="minorHAnsi" w:hAnsi="Arial" w:cs="Arial"/>
          <w:sz w:val="24"/>
          <w:szCs w:val="24"/>
          <w:lang w:eastAsia="en-US"/>
        </w:rPr>
        <w:t xml:space="preserve">w art. 4 ust. 2 ustawy. </w:t>
      </w:r>
      <w:r w:rsidRPr="00AC4060">
        <w:rPr>
          <w:rFonts w:ascii="Arial" w:eastAsiaTheme="minorHAnsi" w:hAnsi="Arial" w:cs="Arial"/>
          <w:sz w:val="24"/>
          <w:szCs w:val="24"/>
          <w:lang w:eastAsia="en-US"/>
        </w:rPr>
        <w:t>W przypadku 23 oświadczeń stwierdzono niepr</w:t>
      </w:r>
      <w:r w:rsidRPr="00AC4060">
        <w:rPr>
          <w:rFonts w:ascii="Arial" w:eastAsiaTheme="minorHAnsi" w:hAnsi="Arial" w:cs="Arial"/>
          <w:sz w:val="24"/>
          <w:szCs w:val="24"/>
          <w:lang w:eastAsia="en-US"/>
        </w:rPr>
        <w:t>awidłowość polegającą na braku numeru PESEL lub numeru paszportu albo innego dokumentu stwierdzającego tożsamość osoby uprawnionej. W 5 przypadkach stwierdzono brak podpisu osoby korzystającej z pomocy, a w 11 przypadkach brak adresu zamieszkania.</w:t>
      </w:r>
      <w:r>
        <w:rPr>
          <w:rFonts w:ascii="Arial" w:eastAsiaTheme="minorHAnsi" w:hAnsi="Arial"/>
          <w:sz w:val="24"/>
          <w:szCs w:val="24"/>
          <w:vertAlign w:val="superscript"/>
          <w:lang w:eastAsia="en-US"/>
        </w:rPr>
        <w:footnoteReference w:id="10"/>
      </w:r>
    </w:p>
    <w:p w:rsidR="006B3CF6" w:rsidRPr="008C7366" w:rsidRDefault="00CA42D3" w:rsidP="006B3CF6">
      <w:pPr>
        <w:spacing w:line="360" w:lineRule="auto"/>
        <w:ind w:firstLine="567"/>
        <w:rPr>
          <w:rFonts w:ascii="Arial" w:eastAsiaTheme="minorHAnsi" w:hAnsi="Arial" w:cs="Arial"/>
          <w:color w:val="000000"/>
          <w:sz w:val="24"/>
          <w:szCs w:val="24"/>
          <w:lang w:eastAsia="en-US"/>
        </w:rPr>
      </w:pPr>
      <w:r w:rsidRPr="008C7366">
        <w:rPr>
          <w:rFonts w:ascii="Arial" w:eastAsiaTheme="minorHAnsi" w:hAnsi="Arial" w:cs="Arial"/>
          <w:color w:val="000000"/>
          <w:sz w:val="24"/>
          <w:szCs w:val="24"/>
          <w:lang w:eastAsia="en-US"/>
        </w:rPr>
        <w:t>Każdy p</w:t>
      </w:r>
      <w:r w:rsidRPr="008C7366">
        <w:rPr>
          <w:rFonts w:ascii="Arial" w:eastAsiaTheme="minorHAnsi" w:hAnsi="Arial" w:cs="Arial"/>
          <w:color w:val="000000"/>
          <w:sz w:val="24"/>
          <w:szCs w:val="24"/>
          <w:lang w:eastAsia="en-US"/>
        </w:rPr>
        <w:t>rzypadek udzielania nieodpłatnej pomocy prawnej był dokumentowany poprzez wypełnienie przez osobę udzielającą pomocy części A karty pomocy, której wzór jest określony w Załączniku nr 2 do rozporządzenia</w:t>
      </w:r>
      <w:r>
        <w:rPr>
          <w:rFonts w:ascii="Arial" w:eastAsiaTheme="minorHAnsi" w:hAnsi="Arial"/>
          <w:color w:val="000000"/>
          <w:sz w:val="24"/>
          <w:szCs w:val="24"/>
          <w:vertAlign w:val="superscript"/>
          <w:lang w:eastAsia="en-US"/>
        </w:rPr>
        <w:footnoteReference w:id="11"/>
      </w:r>
      <w:r w:rsidRPr="008C7366">
        <w:rPr>
          <w:rFonts w:ascii="Arial" w:eastAsiaTheme="minorHAnsi" w:hAnsi="Arial" w:cs="Arial"/>
          <w:color w:val="000000"/>
          <w:sz w:val="24"/>
          <w:szCs w:val="24"/>
          <w:lang w:eastAsia="en-US"/>
        </w:rPr>
        <w:t>, co jest zgodne z § 8 ust.1-3 rozporządzenia.</w:t>
      </w:r>
    </w:p>
    <w:p w:rsidR="006B3CF6" w:rsidRPr="008C7366" w:rsidRDefault="00CA42D3" w:rsidP="006B3CF6">
      <w:pPr>
        <w:spacing w:line="360" w:lineRule="auto"/>
        <w:ind w:firstLine="567"/>
        <w:rPr>
          <w:rFonts w:ascii="Arial" w:eastAsiaTheme="minorHAnsi" w:hAnsi="Arial" w:cs="Arial"/>
          <w:color w:val="000000"/>
          <w:sz w:val="24"/>
          <w:szCs w:val="24"/>
          <w:lang w:eastAsia="en-US"/>
        </w:rPr>
      </w:pPr>
      <w:r w:rsidRPr="008C7366">
        <w:rPr>
          <w:rFonts w:ascii="Arial" w:eastAsiaTheme="minorHAnsi" w:hAnsi="Arial" w:cs="Arial"/>
          <w:color w:val="000000"/>
          <w:sz w:val="24"/>
          <w:szCs w:val="24"/>
          <w:lang w:eastAsia="en-US"/>
        </w:rPr>
        <w:t>Liczba</w:t>
      </w:r>
      <w:r w:rsidRPr="008C7366">
        <w:rPr>
          <w:rFonts w:ascii="Arial" w:eastAsiaTheme="minorHAnsi" w:hAnsi="Arial" w:cs="Arial"/>
          <w:color w:val="000000"/>
          <w:sz w:val="24"/>
          <w:szCs w:val="24"/>
          <w:lang w:eastAsia="en-US"/>
        </w:rPr>
        <w:t xml:space="preserve"> kart A sporządzona w systemie przez organizację pozarządową była zgodna z liczbą oświadczeń i wynosiła 243, z kolei liczba kart A sporządzona </w:t>
      </w:r>
      <w:r w:rsidRPr="008C7366">
        <w:rPr>
          <w:rFonts w:ascii="Arial" w:eastAsiaTheme="minorHAnsi" w:hAnsi="Arial" w:cs="Arial"/>
          <w:color w:val="000000"/>
          <w:sz w:val="24"/>
          <w:szCs w:val="24"/>
          <w:lang w:eastAsia="en-US"/>
        </w:rPr>
        <w:br/>
        <w:t xml:space="preserve">w systemie przez adwokatów i radców prawnych była zgodna z liczbą oświadczeń </w:t>
      </w:r>
      <w:r w:rsidRPr="008C7366">
        <w:rPr>
          <w:rFonts w:ascii="Arial" w:eastAsiaTheme="minorHAnsi" w:hAnsi="Arial" w:cs="Arial"/>
          <w:color w:val="000000"/>
          <w:sz w:val="24"/>
          <w:szCs w:val="24"/>
          <w:lang w:eastAsia="en-US"/>
        </w:rPr>
        <w:br/>
        <w:t xml:space="preserve">i wynosiła 499. </w:t>
      </w:r>
    </w:p>
    <w:p w:rsidR="006B3CF6" w:rsidRPr="008C7366" w:rsidRDefault="00CA42D3" w:rsidP="006B3CF6">
      <w:pPr>
        <w:spacing w:line="360" w:lineRule="auto"/>
        <w:ind w:firstLine="567"/>
        <w:rPr>
          <w:rFonts w:ascii="Arial" w:eastAsiaTheme="minorHAnsi" w:hAnsi="Arial" w:cs="Arial"/>
          <w:color w:val="000000"/>
          <w:sz w:val="24"/>
          <w:szCs w:val="24"/>
          <w:lang w:eastAsia="en-US"/>
        </w:rPr>
      </w:pPr>
      <w:r w:rsidRPr="008C7366">
        <w:rPr>
          <w:rFonts w:ascii="Arial" w:eastAsiaTheme="minorHAnsi" w:hAnsi="Arial" w:cs="Arial"/>
          <w:color w:val="000000"/>
          <w:sz w:val="24"/>
          <w:szCs w:val="24"/>
          <w:lang w:eastAsia="en-US"/>
        </w:rPr>
        <w:t>Kontroli poddanyc</w:t>
      </w:r>
      <w:r w:rsidRPr="008C7366">
        <w:rPr>
          <w:rFonts w:ascii="Arial" w:eastAsiaTheme="minorHAnsi" w:hAnsi="Arial" w:cs="Arial"/>
          <w:color w:val="000000"/>
          <w:sz w:val="24"/>
          <w:szCs w:val="24"/>
          <w:lang w:eastAsia="en-US"/>
        </w:rPr>
        <w:t xml:space="preserve">h zostało 48 kart pomocy część A, wypełnionych w okresie od 1.01.2024 r. do 31.12.2024 r. (pierwsze 4 karty A z każdego miesiąca kalendarzowego) W okresie od 1.01.2024 r. do 31.12.2024 r. beneficjenci nie wypełnili żadnej karty pomocy część B. W związku z </w:t>
      </w:r>
      <w:r w:rsidRPr="008C7366">
        <w:rPr>
          <w:rFonts w:ascii="Arial" w:eastAsiaTheme="minorHAnsi" w:hAnsi="Arial" w:cs="Arial"/>
          <w:color w:val="000000"/>
          <w:sz w:val="24"/>
          <w:szCs w:val="24"/>
          <w:lang w:eastAsia="en-US"/>
        </w:rPr>
        <w:t>powyższym Starosta nie przekazywał zestawienia opinii do ORA lub OIRP.</w:t>
      </w:r>
    </w:p>
    <w:p w:rsidR="006B3CF6" w:rsidRPr="008C7366" w:rsidRDefault="00CA42D3" w:rsidP="006B3CF6">
      <w:pPr>
        <w:autoSpaceDE w:val="0"/>
        <w:autoSpaceDN w:val="0"/>
        <w:adjustRightInd w:val="0"/>
        <w:spacing w:line="360" w:lineRule="auto"/>
        <w:ind w:firstLine="567"/>
        <w:rPr>
          <w:rFonts w:ascii="Arial" w:eastAsiaTheme="minorHAnsi" w:hAnsi="Arial" w:cs="Arial"/>
          <w:color w:val="000000"/>
          <w:sz w:val="24"/>
          <w:szCs w:val="24"/>
          <w:lang w:eastAsia="en-US"/>
        </w:rPr>
      </w:pPr>
      <w:r w:rsidRPr="008C7366">
        <w:rPr>
          <w:rFonts w:ascii="Arial" w:eastAsiaTheme="minorHAnsi" w:hAnsi="Arial" w:cs="Arial"/>
          <w:color w:val="000000"/>
          <w:sz w:val="24"/>
          <w:szCs w:val="24"/>
          <w:lang w:eastAsia="en-US"/>
        </w:rPr>
        <w:t>Z wyjaśnień złożonych w trakcie kontroli przez pracowników realizujących zadania wynikające z ustawy wynika, że działania mające na celu sprawdzanie prawidłowości sporządzanej przez wyk</w:t>
      </w:r>
      <w:r w:rsidRPr="008C7366">
        <w:rPr>
          <w:rFonts w:ascii="Arial" w:eastAsiaTheme="minorHAnsi" w:hAnsi="Arial" w:cs="Arial"/>
          <w:color w:val="000000"/>
          <w:sz w:val="24"/>
          <w:szCs w:val="24"/>
          <w:lang w:eastAsia="en-US"/>
        </w:rPr>
        <w:t>onawców dokumentacji potwierdzającej udzielanie nieodpłatnej pomocy prawnej w punktach funkcjonujących na terenie Powiatu Namysłowskiego były podejmowane na bieżąco.</w:t>
      </w:r>
    </w:p>
    <w:p w:rsidR="006B3CF6" w:rsidRPr="008C7366" w:rsidRDefault="00CA42D3" w:rsidP="006B3CF6">
      <w:pPr>
        <w:spacing w:line="360" w:lineRule="auto"/>
        <w:ind w:firstLine="567"/>
        <w:rPr>
          <w:rFonts w:ascii="Arial" w:eastAsiaTheme="minorHAnsi" w:hAnsi="Arial" w:cs="Arial"/>
          <w:color w:val="000000"/>
          <w:sz w:val="24"/>
          <w:szCs w:val="24"/>
          <w:lang w:eastAsia="en-US"/>
        </w:rPr>
      </w:pPr>
      <w:r w:rsidRPr="008C7366">
        <w:rPr>
          <w:rFonts w:ascii="Arial" w:eastAsiaTheme="minorHAnsi" w:hAnsi="Arial" w:cs="Arial"/>
          <w:color w:val="000000"/>
          <w:sz w:val="24"/>
          <w:szCs w:val="24"/>
          <w:lang w:eastAsia="en-US"/>
        </w:rPr>
        <w:t xml:space="preserve">W trakcie kontroli kart pomocy A w 12 przypadkach stwierdzono oznaczanie gotowości kart w </w:t>
      </w:r>
      <w:r w:rsidRPr="008C7366">
        <w:rPr>
          <w:rFonts w:ascii="Arial" w:eastAsiaTheme="minorHAnsi" w:hAnsi="Arial" w:cs="Arial"/>
          <w:color w:val="000000"/>
          <w:sz w:val="24"/>
          <w:szCs w:val="24"/>
          <w:lang w:eastAsia="en-US"/>
        </w:rPr>
        <w:t>systemie teleinformatycznym przez wykonawców po długim czasie od udzielenia porady.</w:t>
      </w:r>
      <w:r>
        <w:rPr>
          <w:rFonts w:ascii="Arial" w:eastAsiaTheme="minorHAnsi" w:hAnsi="Arial"/>
          <w:color w:val="000000"/>
          <w:sz w:val="24"/>
          <w:szCs w:val="24"/>
          <w:vertAlign w:val="superscript"/>
          <w:lang w:eastAsia="en-US"/>
        </w:rPr>
        <w:footnoteReference w:id="12"/>
      </w:r>
      <w:r w:rsidRPr="008C7366">
        <w:rPr>
          <w:rFonts w:ascii="Arial" w:eastAsiaTheme="minorHAnsi" w:hAnsi="Arial" w:cs="Arial"/>
          <w:color w:val="000000"/>
          <w:sz w:val="24"/>
          <w:szCs w:val="24"/>
          <w:lang w:eastAsia="en-US"/>
        </w:rPr>
        <w:t xml:space="preserve"> Zgodnie z § 8 pkt 3 rozporządzenia dokumentowanie części A karty pomocy polega m.in. na oznaczeniu jej gotowości do dziesiątego dnia następnego miesiąca kalendarzowego.</w:t>
      </w:r>
    </w:p>
    <w:p w:rsidR="006B3CF6" w:rsidRPr="001D6E62" w:rsidRDefault="00CA42D3" w:rsidP="006B3CF6">
      <w:pPr>
        <w:autoSpaceDE w:val="0"/>
        <w:autoSpaceDN w:val="0"/>
        <w:adjustRightInd w:val="0"/>
        <w:spacing w:after="240" w:line="360" w:lineRule="auto"/>
        <w:ind w:firstLine="567"/>
        <w:rPr>
          <w:rFonts w:ascii="Arial" w:eastAsiaTheme="minorHAnsi" w:hAnsi="Arial" w:cs="Arial"/>
          <w:sz w:val="24"/>
          <w:szCs w:val="24"/>
          <w:lang w:eastAsia="en-US"/>
        </w:rPr>
      </w:pPr>
      <w:r w:rsidRPr="001D6E62">
        <w:rPr>
          <w:rFonts w:ascii="Arial" w:eastAsiaTheme="minorHAnsi" w:hAnsi="Arial" w:cs="Arial"/>
          <w:sz w:val="24"/>
          <w:szCs w:val="24"/>
          <w:lang w:eastAsia="en-US"/>
        </w:rPr>
        <w:lastRenderedPageBreak/>
        <w:t>Ni</w:t>
      </w:r>
      <w:r w:rsidRPr="001D6E62">
        <w:rPr>
          <w:rFonts w:ascii="Arial" w:eastAsiaTheme="minorHAnsi" w:hAnsi="Arial" w:cs="Arial"/>
          <w:sz w:val="24"/>
          <w:szCs w:val="24"/>
          <w:lang w:eastAsia="en-US"/>
        </w:rPr>
        <w:t>emniej, nie zostały przedstawione żadne dokumenty potwierdzające, aby wzywano wykonawców do ich prawidłowego wypełniania, nie zwracano również uwagi podmiotom realizującym zadanie na zlecenie Starosty, na występujące braki w oświadczeniach osób uprawnionyc</w:t>
      </w:r>
      <w:r w:rsidRPr="001D6E62">
        <w:rPr>
          <w:rFonts w:ascii="Arial" w:eastAsiaTheme="minorHAnsi" w:hAnsi="Arial" w:cs="Arial"/>
          <w:sz w:val="24"/>
          <w:szCs w:val="24"/>
          <w:lang w:eastAsia="en-US"/>
        </w:rPr>
        <w:t>h.</w:t>
      </w:r>
    </w:p>
    <w:p w:rsidR="006B3CF6" w:rsidRPr="008C7366" w:rsidRDefault="00CA42D3" w:rsidP="006B3CF6">
      <w:pPr>
        <w:autoSpaceDE w:val="0"/>
        <w:autoSpaceDN w:val="0"/>
        <w:adjustRightInd w:val="0"/>
        <w:spacing w:after="240" w:line="360" w:lineRule="auto"/>
        <w:ind w:firstLine="567"/>
        <w:rPr>
          <w:rFonts w:ascii="Arial" w:eastAsiaTheme="minorHAnsi" w:hAnsi="Arial" w:cstheme="minorBidi"/>
          <w:b/>
          <w:sz w:val="24"/>
          <w:szCs w:val="24"/>
          <w:lang w:eastAsia="en-US"/>
        </w:rPr>
      </w:pPr>
      <w:r w:rsidRPr="008C7366">
        <w:rPr>
          <w:rFonts w:ascii="Arial" w:eastAsiaTheme="minorHAnsi" w:hAnsi="Arial" w:cstheme="minorBidi"/>
          <w:b/>
          <w:sz w:val="24"/>
          <w:szCs w:val="24"/>
          <w:lang w:eastAsia="en-US"/>
        </w:rPr>
        <w:t>Z uwagi na powyższe, wnosi się zastrzeżenia w zakresie dokumentowania nieodpłatnej pomocy prawnej w omówionym powyżej zakresie.</w:t>
      </w:r>
    </w:p>
    <w:p w:rsidR="006B3CF6" w:rsidRDefault="00CA42D3" w:rsidP="006B3CF6">
      <w:pPr>
        <w:pStyle w:val="Trepisma"/>
        <w:numPr>
          <w:ilvl w:val="0"/>
          <w:numId w:val="6"/>
        </w:numPr>
        <w:ind w:left="709"/>
        <w:rPr>
          <w:b/>
        </w:rPr>
      </w:pPr>
      <w:r w:rsidRPr="000630FC">
        <w:rPr>
          <w:b/>
        </w:rPr>
        <w:t>Realizacja zadań z zakresu edukacji prawnej</w:t>
      </w:r>
    </w:p>
    <w:p w:rsidR="006B3CF6" w:rsidRPr="008C7366" w:rsidRDefault="00CA42D3" w:rsidP="006B3CF6">
      <w:pPr>
        <w:spacing w:line="360" w:lineRule="auto"/>
        <w:ind w:firstLine="567"/>
        <w:rPr>
          <w:rFonts w:ascii="Arial" w:eastAsiaTheme="minorHAnsi" w:hAnsi="Arial" w:cs="Arial"/>
          <w:color w:val="000000"/>
          <w:sz w:val="24"/>
          <w:szCs w:val="24"/>
          <w:lang w:eastAsia="en-US"/>
        </w:rPr>
      </w:pPr>
      <w:r w:rsidRPr="008C7366">
        <w:rPr>
          <w:rFonts w:ascii="Arial" w:eastAsiaTheme="minorHAnsi" w:hAnsi="Arial" w:cs="Arial"/>
          <w:color w:val="000000"/>
          <w:sz w:val="24"/>
          <w:szCs w:val="24"/>
          <w:lang w:eastAsia="en-US"/>
        </w:rPr>
        <w:t>Organizacja pozarządowa, której powierzono prowadzenie punktu</w:t>
      </w:r>
      <w:r w:rsidRPr="008C7366">
        <w:rPr>
          <w:rFonts w:ascii="Arial" w:eastAsiaTheme="minorHAnsi" w:hAnsi="Arial" w:cs="Arial"/>
          <w:color w:val="000000"/>
          <w:sz w:val="24"/>
          <w:szCs w:val="24"/>
          <w:lang w:eastAsia="en-US"/>
        </w:rPr>
        <w:br/>
      </w:r>
      <w:r w:rsidRPr="008C7366">
        <w:rPr>
          <w:rFonts w:ascii="Arial" w:eastAsiaTheme="minorHAnsi" w:hAnsi="Arial" w:cs="Arial"/>
          <w:color w:val="000000"/>
          <w:sz w:val="24"/>
          <w:szCs w:val="24"/>
          <w:lang w:eastAsia="en-US"/>
        </w:rPr>
        <w:t xml:space="preserve"> w miejscowości Pokój, w ramach działań związanych z edukacją prawną opracowała następujące materiały</w:t>
      </w:r>
      <w:r>
        <w:rPr>
          <w:rFonts w:ascii="Arial" w:eastAsiaTheme="minorHAnsi" w:hAnsi="Arial" w:cs="Arial"/>
          <w:color w:val="000000"/>
          <w:sz w:val="24"/>
          <w:szCs w:val="24"/>
          <w:vertAlign w:val="superscript"/>
          <w:lang w:eastAsia="en-US"/>
        </w:rPr>
        <w:footnoteReference w:id="13"/>
      </w:r>
      <w:r w:rsidRPr="008C7366">
        <w:rPr>
          <w:rFonts w:ascii="Arial" w:eastAsiaTheme="minorHAnsi" w:hAnsi="Arial" w:cs="Arial"/>
          <w:color w:val="000000"/>
          <w:sz w:val="24"/>
          <w:szCs w:val="24"/>
          <w:lang w:eastAsia="en-US"/>
        </w:rPr>
        <w:t>:</w:t>
      </w:r>
    </w:p>
    <w:p w:rsidR="006B3CF6" w:rsidRPr="008C7366" w:rsidRDefault="00CA42D3" w:rsidP="006B3CF6">
      <w:pPr>
        <w:numPr>
          <w:ilvl w:val="1"/>
          <w:numId w:val="8"/>
        </w:numPr>
        <w:spacing w:line="360" w:lineRule="auto"/>
        <w:ind w:left="1134"/>
        <w:rPr>
          <w:rFonts w:ascii="Arial" w:eastAsiaTheme="minorHAnsi" w:hAnsi="Arial" w:cs="Arial"/>
          <w:color w:val="000000"/>
          <w:sz w:val="24"/>
          <w:szCs w:val="24"/>
          <w:lang w:eastAsia="en-US"/>
        </w:rPr>
      </w:pPr>
      <w:r w:rsidRPr="008C7366">
        <w:rPr>
          <w:rFonts w:ascii="Arial" w:eastAsiaTheme="minorHAnsi" w:hAnsi="Arial" w:cs="Arial"/>
          <w:color w:val="000000"/>
          <w:sz w:val="24"/>
          <w:szCs w:val="24"/>
          <w:lang w:eastAsia="en-US"/>
        </w:rPr>
        <w:t>100 kalendarzy edukacyjnych,</w:t>
      </w:r>
    </w:p>
    <w:p w:rsidR="006B3CF6" w:rsidRPr="008C7366" w:rsidRDefault="00CA42D3" w:rsidP="006B3CF6">
      <w:pPr>
        <w:numPr>
          <w:ilvl w:val="1"/>
          <w:numId w:val="8"/>
        </w:numPr>
        <w:spacing w:line="360" w:lineRule="auto"/>
        <w:ind w:left="1134"/>
        <w:rPr>
          <w:rFonts w:ascii="Arial" w:eastAsiaTheme="minorHAnsi" w:hAnsi="Arial" w:cs="Arial"/>
          <w:color w:val="000000"/>
          <w:sz w:val="24"/>
          <w:szCs w:val="24"/>
          <w:lang w:eastAsia="en-US"/>
        </w:rPr>
      </w:pPr>
      <w:r w:rsidRPr="008C7366">
        <w:rPr>
          <w:rFonts w:ascii="Arial" w:eastAsiaTheme="minorHAnsi" w:hAnsi="Arial" w:cs="Arial"/>
          <w:color w:val="000000"/>
          <w:sz w:val="24"/>
          <w:szCs w:val="24"/>
          <w:lang w:eastAsia="en-US"/>
        </w:rPr>
        <w:t>500 ulotek edukujących, kto i gdzie może skorzystać z nieodpłatnej pomocy,</w:t>
      </w:r>
    </w:p>
    <w:p w:rsidR="006B3CF6" w:rsidRPr="008C7366" w:rsidRDefault="00CA42D3" w:rsidP="006B3CF6">
      <w:pPr>
        <w:numPr>
          <w:ilvl w:val="1"/>
          <w:numId w:val="8"/>
        </w:numPr>
        <w:spacing w:line="360" w:lineRule="auto"/>
        <w:ind w:left="1134"/>
        <w:rPr>
          <w:rFonts w:ascii="Arial" w:eastAsiaTheme="minorHAnsi" w:hAnsi="Arial" w:cs="Arial"/>
          <w:color w:val="000000"/>
          <w:sz w:val="24"/>
          <w:szCs w:val="24"/>
          <w:lang w:eastAsia="en-US"/>
        </w:rPr>
      </w:pPr>
      <w:r w:rsidRPr="008C7366">
        <w:rPr>
          <w:rFonts w:ascii="Arial" w:eastAsiaTheme="minorHAnsi" w:hAnsi="Arial" w:cs="Arial"/>
          <w:color w:val="000000"/>
          <w:sz w:val="24"/>
          <w:szCs w:val="24"/>
          <w:lang w:eastAsia="en-US"/>
        </w:rPr>
        <w:t>200 zakładek do książek, zawierających informacj</w:t>
      </w:r>
      <w:r w:rsidRPr="008C7366">
        <w:rPr>
          <w:rFonts w:ascii="Arial" w:eastAsiaTheme="minorHAnsi" w:hAnsi="Arial" w:cs="Arial"/>
          <w:color w:val="000000"/>
          <w:sz w:val="24"/>
          <w:szCs w:val="24"/>
          <w:lang w:eastAsia="en-US"/>
        </w:rPr>
        <w:t>ę z zakresu edukacji prawnej,</w:t>
      </w:r>
    </w:p>
    <w:p w:rsidR="006B3CF6" w:rsidRPr="008C7366" w:rsidRDefault="00CA42D3" w:rsidP="006B3CF6">
      <w:pPr>
        <w:numPr>
          <w:ilvl w:val="1"/>
          <w:numId w:val="8"/>
        </w:numPr>
        <w:spacing w:line="360" w:lineRule="auto"/>
        <w:ind w:left="1134"/>
        <w:rPr>
          <w:rFonts w:ascii="Arial" w:eastAsiaTheme="minorHAnsi" w:hAnsi="Arial" w:cs="Arial"/>
          <w:color w:val="000000"/>
          <w:sz w:val="24"/>
          <w:szCs w:val="24"/>
          <w:lang w:eastAsia="en-US"/>
        </w:rPr>
      </w:pPr>
      <w:r w:rsidRPr="008C7366">
        <w:rPr>
          <w:rFonts w:ascii="Arial" w:eastAsiaTheme="minorHAnsi" w:hAnsi="Arial" w:cs="Arial"/>
          <w:color w:val="000000"/>
          <w:sz w:val="24"/>
          <w:szCs w:val="24"/>
          <w:lang w:eastAsia="en-US"/>
        </w:rPr>
        <w:t>50 odblasków na rowery z informacją o karach za brak ubezpieczenia OC,</w:t>
      </w:r>
    </w:p>
    <w:p w:rsidR="006B3CF6" w:rsidRPr="008C7366" w:rsidRDefault="00CA42D3" w:rsidP="006B3CF6">
      <w:pPr>
        <w:numPr>
          <w:ilvl w:val="1"/>
          <w:numId w:val="8"/>
        </w:numPr>
        <w:spacing w:line="360" w:lineRule="auto"/>
        <w:ind w:left="1134"/>
        <w:rPr>
          <w:rFonts w:ascii="Arial" w:eastAsiaTheme="minorHAnsi" w:hAnsi="Arial" w:cs="Arial"/>
          <w:color w:val="000000"/>
          <w:sz w:val="24"/>
          <w:szCs w:val="24"/>
          <w:lang w:eastAsia="en-US"/>
        </w:rPr>
      </w:pPr>
      <w:r w:rsidRPr="008C7366">
        <w:rPr>
          <w:rFonts w:ascii="Arial" w:eastAsiaTheme="minorHAnsi" w:hAnsi="Arial" w:cs="Arial"/>
          <w:color w:val="000000"/>
          <w:sz w:val="24"/>
          <w:szCs w:val="24"/>
          <w:lang w:eastAsia="en-US"/>
        </w:rPr>
        <w:t>25 toreb na zakupy zawierające informację na temat praw konsumenta,</w:t>
      </w:r>
    </w:p>
    <w:p w:rsidR="006B3CF6" w:rsidRPr="008C7366" w:rsidRDefault="00CA42D3" w:rsidP="006B3CF6">
      <w:pPr>
        <w:numPr>
          <w:ilvl w:val="1"/>
          <w:numId w:val="8"/>
        </w:numPr>
        <w:spacing w:line="360" w:lineRule="auto"/>
        <w:ind w:left="1134"/>
        <w:rPr>
          <w:rFonts w:ascii="Arial" w:eastAsiaTheme="minorHAnsi" w:hAnsi="Arial" w:cs="Arial"/>
          <w:color w:val="000000"/>
          <w:sz w:val="24"/>
          <w:szCs w:val="24"/>
          <w:lang w:eastAsia="en-US"/>
        </w:rPr>
      </w:pPr>
      <w:r w:rsidRPr="008C7366">
        <w:rPr>
          <w:rFonts w:ascii="Arial" w:eastAsiaTheme="minorHAnsi" w:hAnsi="Arial" w:cs="Arial"/>
          <w:color w:val="000000"/>
          <w:sz w:val="24"/>
          <w:szCs w:val="24"/>
          <w:lang w:eastAsia="en-US"/>
        </w:rPr>
        <w:t>50 notesów w formacie A5, które zawierały nadruk o zagadnieniu dotyczącym prawa spadkow</w:t>
      </w:r>
      <w:r w:rsidRPr="008C7366">
        <w:rPr>
          <w:rFonts w:ascii="Arial" w:eastAsiaTheme="minorHAnsi" w:hAnsi="Arial" w:cs="Arial"/>
          <w:color w:val="000000"/>
          <w:sz w:val="24"/>
          <w:szCs w:val="24"/>
          <w:lang w:eastAsia="en-US"/>
        </w:rPr>
        <w:t>ego,</w:t>
      </w:r>
    </w:p>
    <w:p w:rsidR="006B3CF6" w:rsidRPr="008C7366" w:rsidRDefault="00CA42D3" w:rsidP="006B3CF6">
      <w:pPr>
        <w:numPr>
          <w:ilvl w:val="1"/>
          <w:numId w:val="8"/>
        </w:numPr>
        <w:spacing w:line="360" w:lineRule="auto"/>
        <w:ind w:left="1134"/>
        <w:rPr>
          <w:rFonts w:ascii="Arial" w:eastAsiaTheme="minorHAnsi" w:hAnsi="Arial" w:cs="Arial"/>
          <w:color w:val="000000"/>
          <w:sz w:val="24"/>
          <w:szCs w:val="24"/>
          <w:lang w:eastAsia="en-US"/>
        </w:rPr>
      </w:pPr>
      <w:r w:rsidRPr="008C7366">
        <w:rPr>
          <w:rFonts w:ascii="Arial" w:eastAsiaTheme="minorHAnsi" w:hAnsi="Arial" w:cs="Arial"/>
          <w:color w:val="000000"/>
          <w:sz w:val="24"/>
          <w:szCs w:val="24"/>
          <w:lang w:eastAsia="en-US"/>
        </w:rPr>
        <w:t>50 planów lekcji, zawierające informacje na temat praw dziecka,</w:t>
      </w:r>
    </w:p>
    <w:p w:rsidR="006B3CF6" w:rsidRPr="008C7366" w:rsidRDefault="00CA42D3" w:rsidP="006B3CF6">
      <w:pPr>
        <w:numPr>
          <w:ilvl w:val="1"/>
          <w:numId w:val="8"/>
        </w:numPr>
        <w:spacing w:line="360" w:lineRule="auto"/>
        <w:ind w:left="1134"/>
        <w:rPr>
          <w:rFonts w:ascii="Arial" w:eastAsiaTheme="minorHAnsi" w:hAnsi="Arial" w:cs="Arial"/>
          <w:color w:val="000000"/>
          <w:sz w:val="24"/>
          <w:szCs w:val="24"/>
          <w:lang w:eastAsia="en-US"/>
        </w:rPr>
      </w:pPr>
      <w:r w:rsidRPr="008C7366">
        <w:rPr>
          <w:rFonts w:ascii="Arial" w:eastAsiaTheme="minorHAnsi" w:hAnsi="Arial" w:cs="Arial"/>
          <w:color w:val="000000"/>
          <w:sz w:val="24"/>
          <w:szCs w:val="24"/>
          <w:lang w:eastAsia="en-US"/>
        </w:rPr>
        <w:t>50 tabliczek mnożenia, zawierające informacje na temat praw dziecka,</w:t>
      </w:r>
    </w:p>
    <w:p w:rsidR="006B3CF6" w:rsidRPr="008C7366" w:rsidRDefault="00CA42D3" w:rsidP="006B3CF6">
      <w:pPr>
        <w:numPr>
          <w:ilvl w:val="1"/>
          <w:numId w:val="8"/>
        </w:numPr>
        <w:spacing w:line="360" w:lineRule="auto"/>
        <w:ind w:left="1134"/>
        <w:rPr>
          <w:rFonts w:ascii="Arial" w:eastAsiaTheme="minorHAnsi" w:hAnsi="Arial" w:cs="Arial"/>
          <w:color w:val="000000"/>
          <w:sz w:val="24"/>
          <w:szCs w:val="24"/>
          <w:lang w:eastAsia="en-US"/>
        </w:rPr>
      </w:pPr>
      <w:r w:rsidRPr="008C7366">
        <w:rPr>
          <w:rFonts w:ascii="Arial" w:eastAsiaTheme="minorHAnsi" w:hAnsi="Arial" w:cs="Arial"/>
          <w:color w:val="000000"/>
          <w:sz w:val="24"/>
          <w:szCs w:val="24"/>
          <w:lang w:eastAsia="en-US"/>
        </w:rPr>
        <w:t>50 etui na karty płatnicze, z informacją dotyczącą bezpiecznego korzystania z karty płatniczej,</w:t>
      </w:r>
    </w:p>
    <w:p w:rsidR="006B3CF6" w:rsidRPr="008C7366" w:rsidRDefault="00CA42D3" w:rsidP="006B3CF6">
      <w:pPr>
        <w:numPr>
          <w:ilvl w:val="1"/>
          <w:numId w:val="8"/>
        </w:numPr>
        <w:spacing w:line="360" w:lineRule="auto"/>
        <w:ind w:left="1134"/>
        <w:rPr>
          <w:rFonts w:ascii="Arial" w:eastAsiaTheme="minorHAnsi" w:hAnsi="Arial" w:cs="Arial"/>
          <w:color w:val="000000"/>
          <w:sz w:val="24"/>
          <w:szCs w:val="24"/>
          <w:lang w:eastAsia="en-US"/>
        </w:rPr>
      </w:pPr>
      <w:r w:rsidRPr="008C7366">
        <w:rPr>
          <w:rFonts w:ascii="Arial" w:eastAsiaTheme="minorHAnsi" w:hAnsi="Arial" w:cs="Arial"/>
          <w:color w:val="000000"/>
          <w:sz w:val="24"/>
          <w:szCs w:val="24"/>
          <w:lang w:eastAsia="en-US"/>
        </w:rPr>
        <w:t>przeprowadzono kampani</w:t>
      </w:r>
      <w:r w:rsidRPr="008C7366">
        <w:rPr>
          <w:rFonts w:ascii="Arial" w:eastAsiaTheme="minorHAnsi" w:hAnsi="Arial" w:cs="Arial"/>
          <w:color w:val="000000"/>
          <w:sz w:val="24"/>
          <w:szCs w:val="24"/>
          <w:lang w:eastAsia="en-US"/>
        </w:rPr>
        <w:t xml:space="preserve">ę społeczną na profilu FB, skierowaną do odbiorców zadania, opracowano 2 prezentacje pt. „Dostałeś darowiznę- </w:t>
      </w:r>
      <w:r w:rsidRPr="008C7366">
        <w:rPr>
          <w:rFonts w:ascii="Arial" w:eastAsiaTheme="minorHAnsi" w:hAnsi="Arial" w:cs="Arial"/>
          <w:color w:val="000000"/>
          <w:sz w:val="24"/>
          <w:szCs w:val="24"/>
          <w:lang w:eastAsia="en-US"/>
        </w:rPr>
        <w:br/>
        <w:t>co dalej?” i Odpowiedzialność karna nieletnich.”</w:t>
      </w:r>
    </w:p>
    <w:p w:rsidR="006B3CF6" w:rsidRPr="008C7366" w:rsidRDefault="00CA42D3" w:rsidP="006B3CF6">
      <w:pPr>
        <w:numPr>
          <w:ilvl w:val="1"/>
          <w:numId w:val="8"/>
        </w:numPr>
        <w:spacing w:line="360" w:lineRule="auto"/>
        <w:ind w:left="1134"/>
        <w:rPr>
          <w:rFonts w:ascii="Arial" w:eastAsiaTheme="minorHAnsi" w:hAnsi="Arial" w:cs="Arial"/>
          <w:color w:val="000000"/>
          <w:sz w:val="24"/>
          <w:szCs w:val="24"/>
          <w:lang w:eastAsia="en-US"/>
        </w:rPr>
      </w:pPr>
      <w:r w:rsidRPr="008C7366">
        <w:rPr>
          <w:rFonts w:ascii="Arial" w:eastAsiaTheme="minorHAnsi" w:hAnsi="Arial" w:cs="Arial"/>
          <w:color w:val="000000"/>
          <w:sz w:val="24"/>
          <w:szCs w:val="24"/>
          <w:lang w:eastAsia="en-US"/>
        </w:rPr>
        <w:t xml:space="preserve">opracowano 4 informatory pt. „Zasiedzenie w dobrej i złej wierze.”, „Jak </w:t>
      </w:r>
      <w:r w:rsidRPr="008C7366">
        <w:rPr>
          <w:rFonts w:ascii="Arial" w:eastAsiaTheme="minorHAnsi" w:hAnsi="Arial" w:cs="Arial"/>
          <w:color w:val="000000"/>
          <w:sz w:val="24"/>
          <w:szCs w:val="24"/>
          <w:lang w:eastAsia="en-US"/>
        </w:rPr>
        <w:br/>
        <w:t>i komu przekazać dorob</w:t>
      </w:r>
      <w:r w:rsidRPr="008C7366">
        <w:rPr>
          <w:rFonts w:ascii="Arial" w:eastAsiaTheme="minorHAnsi" w:hAnsi="Arial" w:cs="Arial"/>
          <w:color w:val="000000"/>
          <w:sz w:val="24"/>
          <w:szCs w:val="24"/>
          <w:lang w:eastAsia="en-US"/>
        </w:rPr>
        <w:t>ek życiowy?”, „Nieprzemyślane zakupy. Co dalej?” i „Mobbing - jak się bronić?”</w:t>
      </w:r>
    </w:p>
    <w:p w:rsidR="006B3CF6" w:rsidRPr="008C7366" w:rsidRDefault="00CA42D3" w:rsidP="006B3CF6">
      <w:pPr>
        <w:numPr>
          <w:ilvl w:val="1"/>
          <w:numId w:val="8"/>
        </w:numPr>
        <w:spacing w:line="360" w:lineRule="auto"/>
        <w:ind w:left="1134"/>
        <w:rPr>
          <w:rFonts w:ascii="Arial" w:eastAsiaTheme="minorHAnsi" w:hAnsi="Arial" w:cs="Arial"/>
          <w:color w:val="000000"/>
          <w:sz w:val="24"/>
          <w:szCs w:val="24"/>
          <w:lang w:eastAsia="en-US"/>
        </w:rPr>
      </w:pPr>
      <w:r w:rsidRPr="008C7366">
        <w:rPr>
          <w:rFonts w:ascii="Arial" w:eastAsiaTheme="minorHAnsi" w:hAnsi="Arial" w:cs="Arial"/>
          <w:color w:val="000000"/>
          <w:sz w:val="24"/>
          <w:szCs w:val="24"/>
          <w:lang w:eastAsia="en-US"/>
        </w:rPr>
        <w:t xml:space="preserve">opracowano 2 artykuły pt. „Czy można wymeldować współlokatora?” </w:t>
      </w:r>
      <w:r w:rsidRPr="008C7366">
        <w:rPr>
          <w:rFonts w:ascii="Arial" w:eastAsiaTheme="minorHAnsi" w:hAnsi="Arial" w:cs="Arial"/>
          <w:color w:val="000000"/>
          <w:sz w:val="24"/>
          <w:szCs w:val="24"/>
          <w:lang w:eastAsia="en-US"/>
        </w:rPr>
        <w:br/>
        <w:t>i „Przymusowe leczenie odwykowe".</w:t>
      </w:r>
    </w:p>
    <w:p w:rsidR="006B3CF6" w:rsidRDefault="00CA42D3" w:rsidP="006B3CF6">
      <w:pPr>
        <w:pStyle w:val="Trepisma"/>
        <w:spacing w:after="240"/>
        <w:ind w:firstLine="0"/>
        <w:rPr>
          <w:b/>
        </w:rPr>
      </w:pPr>
      <w:r>
        <w:rPr>
          <w:rFonts w:eastAsia="Times New Roman" w:cs="Arial"/>
          <w:b/>
          <w:lang w:eastAsia="pl-PL"/>
        </w:rPr>
        <w:t>Wobec powyższego, nie</w:t>
      </w:r>
      <w:r w:rsidRPr="00D10AC6">
        <w:rPr>
          <w:rFonts w:eastAsia="Times New Roman" w:cs="Arial"/>
          <w:b/>
          <w:lang w:eastAsia="pl-PL"/>
        </w:rPr>
        <w:t xml:space="preserve"> wnosi się zastrzeże</w:t>
      </w:r>
      <w:r>
        <w:rPr>
          <w:rFonts w:eastAsia="Times New Roman" w:cs="Arial"/>
          <w:b/>
          <w:lang w:eastAsia="pl-PL"/>
        </w:rPr>
        <w:t>ń do realizacji zadania.</w:t>
      </w:r>
    </w:p>
    <w:p w:rsidR="006B3CF6" w:rsidRPr="00D21A95" w:rsidRDefault="00CA42D3" w:rsidP="006B3CF6">
      <w:pPr>
        <w:pStyle w:val="Trepisma"/>
        <w:numPr>
          <w:ilvl w:val="0"/>
          <w:numId w:val="6"/>
        </w:numPr>
        <w:ind w:left="709"/>
        <w:rPr>
          <w:b/>
        </w:rPr>
      </w:pPr>
      <w:r w:rsidRPr="000630FC">
        <w:rPr>
          <w:b/>
        </w:rPr>
        <w:lastRenderedPageBreak/>
        <w:t xml:space="preserve">Działalność </w:t>
      </w:r>
      <w:r w:rsidRPr="000630FC">
        <w:rPr>
          <w:b/>
        </w:rPr>
        <w:t>kontrolna starosty</w:t>
      </w:r>
      <w:r>
        <w:t xml:space="preserve">, </w:t>
      </w:r>
      <w:r w:rsidRPr="000630FC">
        <w:rPr>
          <w:b/>
        </w:rPr>
        <w:t>prowadzona na podstawie art. 11 ust. 8 ustawy</w:t>
      </w:r>
      <w:r>
        <w:t xml:space="preserve"> </w:t>
      </w:r>
      <w:r w:rsidRPr="00D21A95">
        <w:rPr>
          <w:b/>
        </w:rPr>
        <w:t>o npp</w:t>
      </w:r>
    </w:p>
    <w:p w:rsidR="006B3CF6" w:rsidRDefault="00CA42D3" w:rsidP="006B3CF6">
      <w:pPr>
        <w:pStyle w:val="Trepisma"/>
      </w:pPr>
      <w:r>
        <w:t xml:space="preserve">W umowie z organizacją pozarządową zawarto zapis: „Zleceniodawca sprawuje kontrolę prawidłowości wykonywania zadania publicznego przez Zleceniobiorcę, </w:t>
      </w:r>
      <w:r>
        <w:br/>
        <w:t>w tym wydatkowania przekazanej d</w:t>
      </w:r>
      <w:r>
        <w:t>otacji. Kontrola może być przeprowadzona w toku realizacji zadania publicznego oraz po jego zakończeniu do czasu ustania zobowiązania.”</w:t>
      </w:r>
      <w:r>
        <w:rPr>
          <w:rStyle w:val="Odwoanieprzypisudolnego"/>
        </w:rPr>
        <w:footnoteReference w:id="14"/>
      </w:r>
    </w:p>
    <w:p w:rsidR="006B3CF6" w:rsidRDefault="00CA42D3" w:rsidP="006B3CF6">
      <w:pPr>
        <w:pStyle w:val="Trepisma"/>
      </w:pPr>
      <w:r>
        <w:t>W kontrolowanym okresie Starosta Namysłowski nie przeprowadził żadnej kontroli mającej na celu ocenę realizacji zadania</w:t>
      </w:r>
      <w:r>
        <w:t xml:space="preserve"> zgodnie z art. 17 ustawy </w:t>
      </w:r>
      <w:bookmarkStart w:id="5" w:name="_Hlk195772932"/>
      <w:r w:rsidRPr="00D21A95">
        <w:t xml:space="preserve">z dnia </w:t>
      </w:r>
      <w:r>
        <w:br/>
      </w:r>
      <w:r w:rsidRPr="00D21A95">
        <w:t>24 kwietnia 2003 r.</w:t>
      </w:r>
      <w:bookmarkEnd w:id="5"/>
      <w:r w:rsidRPr="00D21A95">
        <w:t xml:space="preserve"> o działalności pożytku publicznego i wolontariacie </w:t>
      </w:r>
      <w:bookmarkStart w:id="6" w:name="_Hlk195772946"/>
      <w:r w:rsidRPr="00D21A95">
        <w:t xml:space="preserve">(t.j. Dz.U. </w:t>
      </w:r>
      <w:r>
        <w:br/>
      </w:r>
      <w:r w:rsidRPr="00D21A95">
        <w:t>z 2024 r. poz. 1491),</w:t>
      </w:r>
      <w:bookmarkEnd w:id="6"/>
      <w:r w:rsidRPr="00D21A95">
        <w:t xml:space="preserve"> tj. w zakresie stopnia realizacji zadania, efektywności, rzetelności i jakości realizacji zadania, prawidłowości wyk</w:t>
      </w:r>
      <w:r w:rsidRPr="00D21A95">
        <w:t xml:space="preserve">orzystania środków publicznych otrzymanych na realizację zadania oraz prowadzenia dokumentacji związanej z realizowanym zadaniem, co narusza przepis art. 11 ust. 8 ustawy o npp. Z uwagi na fakt, że kontrola ma dotyczyć wykonywania umowy, powinna odbyć się </w:t>
      </w:r>
      <w:r>
        <w:t>przynajmniej raz w roku, z uwagi na fakt corocznego wyłaniania w konkursie organizacji pozarządowej.</w:t>
      </w:r>
    </w:p>
    <w:p w:rsidR="006B3CF6" w:rsidRDefault="00CA42D3" w:rsidP="006B3CF6">
      <w:pPr>
        <w:pStyle w:val="Trepisma"/>
      </w:pPr>
      <w:r>
        <w:t>Prawidłowość realizacji zadania monitorowano na podstawie logowań poszczególnych wykonawców oraz poprzez stały sprawdzający kontakt telefoniczny. Rejestrowano również gotowość zleceniobiorców do udzielania nieodpłatnej pomocy prawnej za pomocą list obecnoś</w:t>
      </w:r>
      <w:r>
        <w:t xml:space="preserve">ci w punktach oraz prowadzenia ewidencji poboru </w:t>
      </w:r>
      <w:r>
        <w:br/>
        <w:t>i zwrotu kluczy do lokali, w których funkcjonowały punkty nieodpłatnej pomocy.</w:t>
      </w:r>
      <w:r>
        <w:rPr>
          <w:rStyle w:val="Odwoanieprzypisudolnego"/>
        </w:rPr>
        <w:footnoteReference w:id="15"/>
      </w:r>
    </w:p>
    <w:p w:rsidR="006B3CF6" w:rsidRDefault="00CA42D3" w:rsidP="006B3CF6">
      <w:pPr>
        <w:pStyle w:val="Trepisma"/>
        <w:spacing w:after="240"/>
      </w:pPr>
      <w:r w:rsidRPr="004521A1">
        <w:rPr>
          <w:b/>
        </w:rPr>
        <w:t>Z uwagi na powyższe, wnosi się zastrzeżenia w zakresie</w:t>
      </w:r>
      <w:r>
        <w:rPr>
          <w:b/>
        </w:rPr>
        <w:t xml:space="preserve"> działalności kontrolnej starosty.</w:t>
      </w:r>
    </w:p>
    <w:p w:rsidR="006B3CF6" w:rsidRPr="008C7366" w:rsidRDefault="00CA42D3" w:rsidP="006B3CF6">
      <w:pPr>
        <w:pStyle w:val="Akapitzlist"/>
        <w:numPr>
          <w:ilvl w:val="0"/>
          <w:numId w:val="1"/>
        </w:numPr>
        <w:spacing w:after="120" w:line="360" w:lineRule="auto"/>
        <w:ind w:left="284" w:hanging="284"/>
        <w:rPr>
          <w:rFonts w:ascii="Arial" w:eastAsiaTheme="minorHAnsi" w:hAnsi="Arial" w:cstheme="minorBidi"/>
          <w:b/>
          <w:sz w:val="24"/>
          <w:szCs w:val="24"/>
        </w:rPr>
      </w:pPr>
      <w:r w:rsidRPr="008C7366">
        <w:rPr>
          <w:rFonts w:ascii="Arial" w:eastAsiaTheme="minorHAnsi" w:hAnsi="Arial" w:cstheme="minorBidi"/>
          <w:b/>
          <w:sz w:val="24"/>
          <w:szCs w:val="24"/>
        </w:rPr>
        <w:t xml:space="preserve"> Zakres, przyczyny i skutki stwierdzon</w:t>
      </w:r>
      <w:r w:rsidRPr="008C7366">
        <w:rPr>
          <w:rFonts w:ascii="Arial" w:eastAsiaTheme="minorHAnsi" w:hAnsi="Arial" w:cstheme="minorBidi"/>
          <w:b/>
          <w:sz w:val="24"/>
          <w:szCs w:val="24"/>
        </w:rPr>
        <w:t>ych nieprawidłowości oraz osoby odpowiedzialne za nieprawidłowości</w:t>
      </w:r>
    </w:p>
    <w:p w:rsidR="006B3CF6" w:rsidRPr="008C7366" w:rsidRDefault="00CA42D3" w:rsidP="008C7366">
      <w:pPr>
        <w:autoSpaceDE w:val="0"/>
        <w:autoSpaceDN w:val="0"/>
        <w:adjustRightInd w:val="0"/>
        <w:spacing w:line="360" w:lineRule="auto"/>
        <w:ind w:firstLine="567"/>
        <w:rPr>
          <w:rFonts w:ascii="Arial" w:eastAsiaTheme="minorHAnsi" w:hAnsi="Arial" w:cstheme="minorBidi"/>
          <w:sz w:val="24"/>
          <w:szCs w:val="24"/>
          <w:lang w:eastAsia="en-US"/>
        </w:rPr>
      </w:pPr>
      <w:r w:rsidRPr="008C7366">
        <w:rPr>
          <w:rFonts w:ascii="Arial" w:eastAsiaTheme="minorHAnsi" w:hAnsi="Arial" w:cstheme="minorBidi"/>
          <w:sz w:val="24"/>
          <w:szCs w:val="24"/>
          <w:lang w:eastAsia="en-US"/>
        </w:rPr>
        <w:t>W trakcie kontroli stwierdzono nieprawidłowości polegające na:</w:t>
      </w:r>
      <w:r w:rsidRPr="008C7366">
        <w:rPr>
          <w:rFonts w:ascii="Arial" w:eastAsiaTheme="minorHAnsi" w:hAnsi="Arial" w:cstheme="minorBidi"/>
          <w:sz w:val="24"/>
          <w:szCs w:val="24"/>
          <w:lang w:eastAsia="en-US"/>
        </w:rPr>
        <w:tab/>
      </w:r>
    </w:p>
    <w:p w:rsidR="006B3CF6" w:rsidRPr="00D21A95" w:rsidRDefault="00CA42D3" w:rsidP="006B3CF6">
      <w:pPr>
        <w:pStyle w:val="Default"/>
        <w:numPr>
          <w:ilvl w:val="0"/>
          <w:numId w:val="2"/>
        </w:numPr>
        <w:spacing w:line="360" w:lineRule="auto"/>
        <w:ind w:left="1134"/>
        <w:rPr>
          <w:color w:val="auto"/>
        </w:rPr>
      </w:pPr>
      <w:r w:rsidRPr="009031FC">
        <w:t xml:space="preserve">braku kontroli nad prawidłowością realizacji zadań powierzonych do realizacji organizacjom pozarządowym, co narusza przepisy </w:t>
      </w:r>
      <w:r w:rsidRPr="009031FC">
        <w:t xml:space="preserve">art. 11 ust 8a </w:t>
      </w:r>
      <w:r w:rsidRPr="00D21A95">
        <w:rPr>
          <w:color w:val="auto"/>
        </w:rPr>
        <w:t>ustawy o npp;</w:t>
      </w:r>
    </w:p>
    <w:p w:rsidR="006B3CF6" w:rsidRPr="00C35735" w:rsidRDefault="00CA42D3" w:rsidP="006B3CF6">
      <w:pPr>
        <w:pStyle w:val="Default"/>
        <w:numPr>
          <w:ilvl w:val="0"/>
          <w:numId w:val="2"/>
        </w:numPr>
        <w:spacing w:line="360" w:lineRule="auto"/>
        <w:ind w:left="1134"/>
        <w:rPr>
          <w:color w:val="auto"/>
        </w:rPr>
      </w:pPr>
      <w:r w:rsidRPr="00C35735">
        <w:rPr>
          <w:rFonts w:cstheme="minorBidi"/>
          <w:color w:val="auto"/>
        </w:rPr>
        <w:lastRenderedPageBreak/>
        <w:t>przetwarzaniu danych osobowych beneficjentów pomocy przez organizację pozarządową bez zawarcia pisemnej umowy o powierzenie przetwarzania danych osobowych;</w:t>
      </w:r>
    </w:p>
    <w:p w:rsidR="006B3CF6" w:rsidRDefault="00CA42D3" w:rsidP="006B3CF6">
      <w:pPr>
        <w:pStyle w:val="Default"/>
        <w:numPr>
          <w:ilvl w:val="0"/>
          <w:numId w:val="2"/>
        </w:numPr>
        <w:spacing w:after="240" w:line="360" w:lineRule="auto"/>
        <w:ind w:left="1134"/>
      </w:pPr>
      <w:r w:rsidRPr="00262A9F">
        <w:rPr>
          <w:rFonts w:eastAsia="Times New Roman"/>
          <w:color w:val="auto"/>
          <w:lang w:eastAsia="pl-PL"/>
        </w:rPr>
        <w:t>oznacz</w:t>
      </w:r>
      <w:r>
        <w:rPr>
          <w:rFonts w:eastAsia="Times New Roman"/>
          <w:color w:val="auto"/>
          <w:lang w:eastAsia="pl-PL"/>
        </w:rPr>
        <w:t>a</w:t>
      </w:r>
      <w:r w:rsidRPr="00262A9F">
        <w:rPr>
          <w:rFonts w:eastAsia="Times New Roman"/>
          <w:color w:val="auto"/>
          <w:lang w:eastAsia="pl-PL"/>
        </w:rPr>
        <w:t>niu gotowości</w:t>
      </w:r>
      <w:r>
        <w:rPr>
          <w:rFonts w:eastAsia="Times New Roman"/>
          <w:color w:val="auto"/>
          <w:lang w:eastAsia="pl-PL"/>
        </w:rPr>
        <w:t xml:space="preserve"> kart A w systemie teleinformatycznym przez wykonawców później niż</w:t>
      </w:r>
      <w:r w:rsidRPr="00262A9F">
        <w:rPr>
          <w:rFonts w:eastAsia="Times New Roman"/>
          <w:color w:val="auto"/>
          <w:lang w:eastAsia="pl-PL"/>
        </w:rPr>
        <w:t xml:space="preserve"> do dziesiątego dnia następnego miesiąca kalendarzowego</w:t>
      </w:r>
      <w:r>
        <w:rPr>
          <w:rFonts w:eastAsia="Times New Roman"/>
          <w:color w:val="auto"/>
          <w:lang w:eastAsia="pl-PL"/>
        </w:rPr>
        <w:t>.</w:t>
      </w:r>
    </w:p>
    <w:p w:rsidR="006B3CF6" w:rsidRDefault="00CA42D3" w:rsidP="008C7366">
      <w:pPr>
        <w:pStyle w:val="Default"/>
        <w:spacing w:line="360" w:lineRule="auto"/>
        <w:ind w:firstLine="567"/>
      </w:pPr>
      <w:r>
        <w:t>W trakcie kontroli stwierdzono uchybienia polegające na:</w:t>
      </w:r>
    </w:p>
    <w:p w:rsidR="006B3CF6" w:rsidRDefault="00CA42D3" w:rsidP="006B3CF6">
      <w:pPr>
        <w:pStyle w:val="Default"/>
        <w:numPr>
          <w:ilvl w:val="0"/>
          <w:numId w:val="2"/>
        </w:numPr>
        <w:spacing w:line="360" w:lineRule="auto"/>
        <w:ind w:left="1134"/>
        <w:rPr>
          <w:rFonts w:cstheme="minorBidi"/>
          <w:color w:val="auto"/>
        </w:rPr>
      </w:pPr>
      <w:r>
        <w:rPr>
          <w:rFonts w:cstheme="minorBidi"/>
          <w:color w:val="auto"/>
        </w:rPr>
        <w:t>braku nadzoru nad nierzetelnym wypełnianiem oświadczeń przez osoby uprawnion</w:t>
      </w:r>
      <w:r>
        <w:rPr>
          <w:rFonts w:cstheme="minorBidi"/>
          <w:color w:val="auto"/>
        </w:rPr>
        <w:t xml:space="preserve">e do otrzymania pomocy; </w:t>
      </w:r>
    </w:p>
    <w:p w:rsidR="006B3CF6" w:rsidRPr="00D21A95" w:rsidRDefault="00CA42D3" w:rsidP="006B3CF6">
      <w:pPr>
        <w:pStyle w:val="Default"/>
        <w:numPr>
          <w:ilvl w:val="0"/>
          <w:numId w:val="2"/>
        </w:numPr>
        <w:spacing w:after="240" w:line="360" w:lineRule="auto"/>
        <w:ind w:left="1134"/>
        <w:rPr>
          <w:rFonts w:cstheme="minorBidi"/>
          <w:color w:val="auto"/>
        </w:rPr>
      </w:pPr>
      <w:r>
        <w:rPr>
          <w:rFonts w:cstheme="minorBidi"/>
          <w:color w:val="auto"/>
        </w:rPr>
        <w:t>usunięciu zadań dotyczących nieodpłatnej pomocy prawnej z zakresu obowiązków jednego z pracowników starostwa we wrześniu 2024 r</w:t>
      </w:r>
      <w:r w:rsidRPr="00D21A95">
        <w:rPr>
          <w:rFonts w:cstheme="minorBidi"/>
          <w:color w:val="auto"/>
        </w:rPr>
        <w:t>. i ich dalszego wykonywania przez tego pracownika.</w:t>
      </w:r>
    </w:p>
    <w:p w:rsidR="006B3CF6" w:rsidRPr="008C7366" w:rsidRDefault="00CA42D3" w:rsidP="008C7366">
      <w:pPr>
        <w:autoSpaceDE w:val="0"/>
        <w:autoSpaceDN w:val="0"/>
        <w:adjustRightInd w:val="0"/>
        <w:spacing w:line="360" w:lineRule="auto"/>
        <w:ind w:firstLine="567"/>
        <w:contextualSpacing/>
        <w:rPr>
          <w:rFonts w:ascii="Arial" w:eastAsiaTheme="minorHAnsi" w:hAnsi="Arial" w:cstheme="minorBidi"/>
          <w:sz w:val="24"/>
          <w:szCs w:val="24"/>
          <w:lang w:eastAsia="en-US"/>
        </w:rPr>
      </w:pPr>
      <w:r w:rsidRPr="008C7366">
        <w:rPr>
          <w:rFonts w:ascii="Arial" w:eastAsiaTheme="minorHAnsi" w:hAnsi="Arial" w:cstheme="minorBidi"/>
          <w:sz w:val="24"/>
          <w:szCs w:val="24"/>
          <w:lang w:eastAsia="en-US"/>
        </w:rPr>
        <w:t xml:space="preserve">Nieprawidłowości i uchybienia stwierdzone w trakcie </w:t>
      </w:r>
      <w:r w:rsidRPr="008C7366">
        <w:rPr>
          <w:rFonts w:ascii="Arial" w:eastAsiaTheme="minorHAnsi" w:hAnsi="Arial" w:cstheme="minorBidi"/>
          <w:sz w:val="24"/>
          <w:szCs w:val="24"/>
          <w:lang w:eastAsia="en-US"/>
        </w:rPr>
        <w:t xml:space="preserve">kontroli powstały </w:t>
      </w:r>
      <w:r w:rsidRPr="008C7366">
        <w:rPr>
          <w:rFonts w:ascii="Arial" w:eastAsiaTheme="minorHAnsi" w:hAnsi="Arial" w:cstheme="minorBidi"/>
          <w:sz w:val="24"/>
          <w:szCs w:val="24"/>
          <w:lang w:eastAsia="en-US"/>
        </w:rPr>
        <w:br/>
        <w:t>w związku z:</w:t>
      </w:r>
    </w:p>
    <w:p w:rsidR="006B3CF6" w:rsidRPr="008C7366" w:rsidRDefault="00CA42D3" w:rsidP="006B3CF6">
      <w:pPr>
        <w:numPr>
          <w:ilvl w:val="0"/>
          <w:numId w:val="3"/>
        </w:numPr>
        <w:autoSpaceDE w:val="0"/>
        <w:autoSpaceDN w:val="0"/>
        <w:adjustRightInd w:val="0"/>
        <w:spacing w:line="360" w:lineRule="auto"/>
        <w:ind w:left="1134" w:hanging="425"/>
        <w:contextualSpacing/>
        <w:rPr>
          <w:rFonts w:ascii="Arial" w:eastAsiaTheme="minorHAnsi" w:hAnsi="Arial" w:cstheme="minorBidi"/>
          <w:sz w:val="24"/>
          <w:szCs w:val="24"/>
          <w:lang w:eastAsia="en-US"/>
        </w:rPr>
      </w:pPr>
      <w:r w:rsidRPr="008C7366">
        <w:rPr>
          <w:rFonts w:ascii="Arial" w:eastAsiaTheme="minorHAnsi" w:hAnsi="Arial" w:cstheme="minorBidi"/>
          <w:sz w:val="24"/>
          <w:szCs w:val="24"/>
          <w:lang w:eastAsia="en-US"/>
        </w:rPr>
        <w:t>niedostatecznym nadzorem nad realizowanymi zadaniami;</w:t>
      </w:r>
    </w:p>
    <w:p w:rsidR="006B3CF6" w:rsidRPr="008C7366" w:rsidRDefault="00CA42D3" w:rsidP="006B3CF6">
      <w:pPr>
        <w:numPr>
          <w:ilvl w:val="0"/>
          <w:numId w:val="3"/>
        </w:numPr>
        <w:autoSpaceDE w:val="0"/>
        <w:autoSpaceDN w:val="0"/>
        <w:adjustRightInd w:val="0"/>
        <w:spacing w:after="240" w:line="360" w:lineRule="auto"/>
        <w:ind w:left="1134" w:hanging="425"/>
        <w:rPr>
          <w:rFonts w:ascii="Arial" w:eastAsiaTheme="minorHAnsi" w:hAnsi="Arial" w:cstheme="minorBidi"/>
          <w:sz w:val="24"/>
          <w:szCs w:val="24"/>
          <w:lang w:eastAsia="en-US"/>
        </w:rPr>
      </w:pPr>
      <w:r w:rsidRPr="008C7366">
        <w:rPr>
          <w:rFonts w:ascii="Arial" w:eastAsiaTheme="minorHAnsi" w:hAnsi="Arial" w:cstheme="minorBidi"/>
          <w:sz w:val="24"/>
          <w:szCs w:val="24"/>
          <w:lang w:eastAsia="en-US"/>
        </w:rPr>
        <w:t>niewłaściwym stosowaniem przepisów prawa przez osoby realizujące zadania wynikające z ustawy o npp.</w:t>
      </w:r>
    </w:p>
    <w:p w:rsidR="006B3CF6" w:rsidRPr="008C7366" w:rsidRDefault="00CA42D3" w:rsidP="008C7366">
      <w:pPr>
        <w:autoSpaceDE w:val="0"/>
        <w:autoSpaceDN w:val="0"/>
        <w:adjustRightInd w:val="0"/>
        <w:spacing w:line="360" w:lineRule="auto"/>
        <w:ind w:firstLine="567"/>
        <w:rPr>
          <w:rFonts w:ascii="Arial" w:eastAsiaTheme="minorHAnsi" w:hAnsi="Arial" w:cstheme="minorBidi"/>
          <w:sz w:val="24"/>
          <w:szCs w:val="24"/>
          <w:lang w:eastAsia="en-US"/>
        </w:rPr>
      </w:pPr>
      <w:r w:rsidRPr="008C7366">
        <w:rPr>
          <w:rFonts w:ascii="Arial" w:eastAsiaTheme="minorHAnsi" w:hAnsi="Arial" w:cstheme="minorBidi"/>
          <w:sz w:val="24"/>
          <w:szCs w:val="24"/>
          <w:lang w:eastAsia="en-US"/>
        </w:rPr>
        <w:t xml:space="preserve">Wobec powyższego za powstałe nieprawidłowości i uchybienia </w:t>
      </w:r>
      <w:r w:rsidRPr="008C7366">
        <w:rPr>
          <w:rFonts w:ascii="Arial" w:eastAsiaTheme="minorHAnsi" w:hAnsi="Arial" w:cstheme="minorBidi"/>
          <w:sz w:val="24"/>
          <w:szCs w:val="24"/>
          <w:lang w:eastAsia="en-US"/>
        </w:rPr>
        <w:t>odpowiadają:</w:t>
      </w:r>
    </w:p>
    <w:p w:rsidR="006B3CF6" w:rsidRPr="008C7366" w:rsidRDefault="00CA42D3" w:rsidP="006B3CF6">
      <w:pPr>
        <w:numPr>
          <w:ilvl w:val="0"/>
          <w:numId w:val="5"/>
        </w:numPr>
        <w:autoSpaceDE w:val="0"/>
        <w:autoSpaceDN w:val="0"/>
        <w:adjustRightInd w:val="0"/>
        <w:spacing w:after="120" w:line="360" w:lineRule="auto"/>
        <w:ind w:left="993" w:hanging="284"/>
        <w:contextualSpacing/>
        <w:rPr>
          <w:rFonts w:ascii="Arial" w:eastAsiaTheme="minorHAnsi" w:hAnsi="Arial" w:cstheme="minorBidi"/>
          <w:sz w:val="24"/>
          <w:szCs w:val="24"/>
          <w:lang w:eastAsia="en-US"/>
        </w:rPr>
      </w:pPr>
      <w:r w:rsidRPr="008C7366">
        <w:rPr>
          <w:rFonts w:ascii="Arial" w:eastAsiaTheme="minorHAnsi" w:hAnsi="Arial" w:cstheme="minorBidi"/>
          <w:sz w:val="24"/>
          <w:szCs w:val="24"/>
          <w:lang w:eastAsia="en-US"/>
        </w:rPr>
        <w:t>kierownik jednostki kontrolowanej oraz Sekretarz Powiatu w zakresie niedostatecznego nadzoru nad realizacją zadań,</w:t>
      </w:r>
    </w:p>
    <w:p w:rsidR="006B3CF6" w:rsidRPr="008C7366" w:rsidRDefault="00CA42D3" w:rsidP="006B3CF6">
      <w:pPr>
        <w:numPr>
          <w:ilvl w:val="0"/>
          <w:numId w:val="5"/>
        </w:numPr>
        <w:autoSpaceDE w:val="0"/>
        <w:autoSpaceDN w:val="0"/>
        <w:adjustRightInd w:val="0"/>
        <w:spacing w:line="360" w:lineRule="auto"/>
        <w:ind w:left="993" w:hanging="284"/>
        <w:contextualSpacing/>
        <w:rPr>
          <w:rFonts w:ascii="Arial" w:eastAsiaTheme="minorHAnsi" w:hAnsi="Arial" w:cstheme="minorBidi"/>
          <w:sz w:val="24"/>
          <w:szCs w:val="24"/>
          <w:lang w:eastAsia="en-US"/>
        </w:rPr>
      </w:pPr>
      <w:r w:rsidRPr="008C7366">
        <w:rPr>
          <w:rFonts w:ascii="Arial" w:eastAsiaTheme="minorHAnsi" w:hAnsi="Arial" w:cstheme="minorBidi"/>
          <w:sz w:val="24"/>
          <w:szCs w:val="24"/>
          <w:lang w:eastAsia="en-US"/>
        </w:rPr>
        <w:t xml:space="preserve">pracownicy jednostki kontrolowanej, realizujący zadania wynikające </w:t>
      </w:r>
      <w:r w:rsidRPr="008C7366">
        <w:rPr>
          <w:rFonts w:ascii="Arial" w:eastAsiaTheme="minorHAnsi" w:hAnsi="Arial" w:cstheme="minorBidi"/>
          <w:sz w:val="24"/>
          <w:szCs w:val="24"/>
          <w:lang w:eastAsia="en-US"/>
        </w:rPr>
        <w:br/>
        <w:t>z ustawy o npp.</w:t>
      </w:r>
    </w:p>
    <w:p w:rsidR="006B3CF6" w:rsidRPr="008C7366" w:rsidRDefault="00CA42D3" w:rsidP="008C7366">
      <w:pPr>
        <w:autoSpaceDE w:val="0"/>
        <w:autoSpaceDN w:val="0"/>
        <w:adjustRightInd w:val="0"/>
        <w:spacing w:before="240" w:line="360" w:lineRule="auto"/>
        <w:ind w:firstLine="567"/>
        <w:rPr>
          <w:rFonts w:ascii="Arial" w:eastAsiaTheme="minorHAnsi" w:hAnsi="Arial" w:cstheme="minorBidi"/>
          <w:sz w:val="24"/>
          <w:szCs w:val="24"/>
          <w:lang w:eastAsia="en-US"/>
        </w:rPr>
      </w:pPr>
      <w:r w:rsidRPr="008C7366">
        <w:rPr>
          <w:rFonts w:ascii="Arial" w:eastAsiaTheme="minorHAnsi" w:hAnsi="Arial" w:cstheme="minorBidi"/>
          <w:sz w:val="24"/>
          <w:szCs w:val="24"/>
          <w:lang w:eastAsia="en-US"/>
        </w:rPr>
        <w:t>Powyższe nieprawidłowości i uchybienia skutk</w:t>
      </w:r>
      <w:r w:rsidRPr="008C7366">
        <w:rPr>
          <w:rFonts w:ascii="Arial" w:eastAsiaTheme="minorHAnsi" w:hAnsi="Arial" w:cstheme="minorBidi"/>
          <w:sz w:val="24"/>
          <w:szCs w:val="24"/>
          <w:lang w:eastAsia="en-US"/>
        </w:rPr>
        <w:t>ują:</w:t>
      </w:r>
    </w:p>
    <w:p w:rsidR="006B3CF6" w:rsidRPr="008C7366" w:rsidRDefault="00CA42D3" w:rsidP="006B3CF6">
      <w:pPr>
        <w:numPr>
          <w:ilvl w:val="0"/>
          <w:numId w:val="4"/>
        </w:numPr>
        <w:autoSpaceDE w:val="0"/>
        <w:autoSpaceDN w:val="0"/>
        <w:adjustRightInd w:val="0"/>
        <w:spacing w:line="360" w:lineRule="auto"/>
        <w:ind w:left="993" w:hanging="284"/>
        <w:contextualSpacing/>
        <w:rPr>
          <w:rFonts w:ascii="Arial" w:eastAsiaTheme="minorHAnsi" w:hAnsi="Arial" w:cstheme="minorBidi"/>
          <w:sz w:val="24"/>
          <w:szCs w:val="24"/>
          <w:lang w:eastAsia="en-US"/>
        </w:rPr>
      </w:pPr>
      <w:r w:rsidRPr="008C7366">
        <w:rPr>
          <w:rFonts w:ascii="Arial" w:eastAsiaTheme="minorHAnsi" w:hAnsi="Arial" w:cstheme="minorBidi"/>
          <w:sz w:val="24"/>
          <w:szCs w:val="24"/>
          <w:lang w:eastAsia="en-US"/>
        </w:rPr>
        <w:t>brakiem prawidłowej realizacji zadań wynikających z ustawy o npp,</w:t>
      </w:r>
    </w:p>
    <w:p w:rsidR="0040135C" w:rsidRDefault="00CA42D3" w:rsidP="0040135C">
      <w:pPr>
        <w:numPr>
          <w:ilvl w:val="0"/>
          <w:numId w:val="4"/>
        </w:numPr>
        <w:autoSpaceDE w:val="0"/>
        <w:autoSpaceDN w:val="0"/>
        <w:adjustRightInd w:val="0"/>
        <w:spacing w:after="120" w:line="360" w:lineRule="auto"/>
        <w:ind w:left="993" w:hanging="284"/>
        <w:contextualSpacing/>
        <w:rPr>
          <w:rFonts w:ascii="Arial" w:eastAsiaTheme="minorHAnsi" w:hAnsi="Arial" w:cstheme="minorBidi"/>
          <w:sz w:val="24"/>
          <w:szCs w:val="24"/>
          <w:lang w:eastAsia="en-US"/>
        </w:rPr>
      </w:pPr>
      <w:r w:rsidRPr="008C7366">
        <w:rPr>
          <w:rFonts w:ascii="Arial" w:eastAsiaTheme="minorHAnsi" w:hAnsi="Arial" w:cstheme="minorBidi"/>
          <w:sz w:val="24"/>
          <w:szCs w:val="24"/>
          <w:lang w:eastAsia="en-US"/>
        </w:rPr>
        <w:t>możliwością obniżenia jakości świadczonych usług.</w:t>
      </w:r>
    </w:p>
    <w:p w:rsidR="00414C51" w:rsidRDefault="00CA42D3" w:rsidP="00414C51">
      <w:pPr>
        <w:pStyle w:val="Akapitzlist"/>
        <w:numPr>
          <w:ilvl w:val="0"/>
          <w:numId w:val="7"/>
        </w:numPr>
        <w:spacing w:before="120" w:after="600" w:line="360" w:lineRule="auto"/>
        <w:ind w:left="0" w:firstLine="0"/>
        <w:rPr>
          <w:rFonts w:ascii="Arial" w:eastAsiaTheme="minorHAnsi" w:hAnsi="Arial" w:cstheme="minorBidi"/>
          <w:b/>
          <w:sz w:val="24"/>
          <w:szCs w:val="24"/>
        </w:rPr>
      </w:pPr>
      <w:r w:rsidRPr="008C7366">
        <w:rPr>
          <w:rFonts w:ascii="Arial" w:eastAsiaTheme="minorHAnsi" w:hAnsi="Arial" w:cstheme="minorBidi"/>
          <w:b/>
          <w:sz w:val="24"/>
          <w:szCs w:val="24"/>
        </w:rPr>
        <w:t xml:space="preserve"> </w:t>
      </w:r>
      <w:r w:rsidRPr="0076463E">
        <w:rPr>
          <w:rFonts w:ascii="Arial" w:hAnsi="Arial" w:cs="Arial"/>
          <w:b/>
          <w:sz w:val="24"/>
          <w:szCs w:val="24"/>
        </w:rPr>
        <w:t xml:space="preserve">Informacja o zastrzeżeniach zgłoszonych do projektu wystąpienia pokontrolnego i wyniku ich rozpatrzenia lub o niezgłoszeniu zastrzeżeń. </w:t>
      </w:r>
      <w:r>
        <w:rPr>
          <w:rFonts w:ascii="Arial" w:eastAsiaTheme="minorHAnsi" w:hAnsi="Arial" w:cstheme="minorBidi"/>
          <w:b/>
          <w:sz w:val="24"/>
          <w:szCs w:val="24"/>
        </w:rPr>
        <w:t xml:space="preserve"> </w:t>
      </w:r>
    </w:p>
    <w:p w:rsidR="00414C51" w:rsidRPr="000D3CFF" w:rsidRDefault="00CA42D3" w:rsidP="000D3CFF">
      <w:pPr>
        <w:pStyle w:val="Akapitzlist"/>
        <w:spacing w:line="360" w:lineRule="auto"/>
        <w:ind w:left="0" w:right="-57" w:firstLine="567"/>
        <w:rPr>
          <w:rFonts w:ascii="Arial" w:hAnsi="Arial" w:cs="Arial"/>
          <w:sz w:val="24"/>
          <w:szCs w:val="24"/>
        </w:rPr>
      </w:pPr>
      <w:r w:rsidRPr="00414C51">
        <w:rPr>
          <w:rFonts w:ascii="Arial" w:hAnsi="Arial" w:cs="Arial"/>
          <w:sz w:val="24"/>
          <w:szCs w:val="24"/>
        </w:rPr>
        <w:t xml:space="preserve">Nie zgłoszono zastrzeżeń do projektu wystąpienia pokontrolnego z dnia </w:t>
      </w:r>
      <w:r>
        <w:rPr>
          <w:rFonts w:ascii="Arial" w:hAnsi="Arial" w:cs="Arial"/>
          <w:sz w:val="24"/>
          <w:szCs w:val="24"/>
        </w:rPr>
        <w:br/>
      </w:r>
      <w:r>
        <w:rPr>
          <w:rFonts w:ascii="Arial" w:hAnsi="Arial" w:cs="Arial"/>
          <w:sz w:val="24"/>
          <w:szCs w:val="24"/>
        </w:rPr>
        <w:t>17</w:t>
      </w:r>
      <w:r w:rsidRPr="00414C51">
        <w:rPr>
          <w:rFonts w:ascii="Arial" w:hAnsi="Arial" w:cs="Arial"/>
          <w:sz w:val="24"/>
          <w:szCs w:val="24"/>
        </w:rPr>
        <w:t xml:space="preserve"> </w:t>
      </w:r>
      <w:r>
        <w:rPr>
          <w:rFonts w:ascii="Arial" w:hAnsi="Arial" w:cs="Arial"/>
          <w:sz w:val="24"/>
          <w:szCs w:val="24"/>
        </w:rPr>
        <w:t>kwietnia</w:t>
      </w:r>
      <w:r w:rsidRPr="00414C51">
        <w:rPr>
          <w:rFonts w:ascii="Arial" w:hAnsi="Arial" w:cs="Arial"/>
          <w:sz w:val="24"/>
          <w:szCs w:val="24"/>
        </w:rPr>
        <w:t xml:space="preserve"> 202</w:t>
      </w:r>
      <w:r>
        <w:rPr>
          <w:rFonts w:ascii="Arial" w:hAnsi="Arial" w:cs="Arial"/>
          <w:sz w:val="24"/>
          <w:szCs w:val="24"/>
        </w:rPr>
        <w:t>5</w:t>
      </w:r>
      <w:r w:rsidRPr="00414C51">
        <w:rPr>
          <w:rFonts w:ascii="Arial" w:hAnsi="Arial" w:cs="Arial"/>
          <w:sz w:val="24"/>
          <w:szCs w:val="24"/>
        </w:rPr>
        <w:t xml:space="preserve"> r. </w:t>
      </w:r>
    </w:p>
    <w:p w:rsidR="00414C51" w:rsidRPr="00414C51" w:rsidRDefault="00CA42D3" w:rsidP="00414C51">
      <w:pPr>
        <w:pStyle w:val="Akapitzlist"/>
        <w:numPr>
          <w:ilvl w:val="0"/>
          <w:numId w:val="7"/>
        </w:numPr>
        <w:spacing w:before="120" w:after="600" w:line="360" w:lineRule="auto"/>
        <w:ind w:left="0" w:firstLine="0"/>
        <w:rPr>
          <w:rFonts w:ascii="Arial" w:eastAsiaTheme="minorHAnsi" w:hAnsi="Arial" w:cstheme="minorBidi"/>
          <w:b/>
          <w:sz w:val="24"/>
          <w:szCs w:val="24"/>
        </w:rPr>
      </w:pPr>
      <w:r>
        <w:rPr>
          <w:rFonts w:ascii="Arial" w:eastAsiaTheme="minorHAnsi" w:hAnsi="Arial" w:cstheme="minorBidi"/>
          <w:b/>
          <w:sz w:val="24"/>
          <w:szCs w:val="24"/>
        </w:rPr>
        <w:t xml:space="preserve"> </w:t>
      </w:r>
      <w:r w:rsidRPr="0076463E">
        <w:rPr>
          <w:rFonts w:ascii="Arial" w:hAnsi="Arial" w:cs="Arial"/>
          <w:b/>
          <w:sz w:val="24"/>
          <w:szCs w:val="24"/>
        </w:rPr>
        <w:t xml:space="preserve">Zalecenia lub wnioski </w:t>
      </w:r>
      <w:r w:rsidRPr="0076463E">
        <w:rPr>
          <w:rFonts w:ascii="Arial" w:hAnsi="Arial" w:cs="Arial"/>
          <w:b/>
          <w:sz w:val="24"/>
          <w:szCs w:val="24"/>
        </w:rPr>
        <w:t>dotyczące usunięcia nieprawidłowości lub usprawnienia funkcjonowania jednostki kontrolowanej.</w:t>
      </w:r>
    </w:p>
    <w:p w:rsidR="006B05A9" w:rsidRDefault="00CA42D3" w:rsidP="006B05A9">
      <w:pPr>
        <w:pStyle w:val="Akapitzlist"/>
        <w:spacing w:before="120" w:after="600" w:line="360" w:lineRule="auto"/>
        <w:ind w:left="0"/>
        <w:rPr>
          <w:rFonts w:ascii="Arial" w:eastAsiaTheme="minorHAnsi" w:hAnsi="Arial" w:cstheme="minorBidi"/>
          <w:sz w:val="24"/>
          <w:szCs w:val="24"/>
        </w:rPr>
      </w:pPr>
      <w:r w:rsidRPr="006B05A9">
        <w:rPr>
          <w:rFonts w:ascii="Arial" w:eastAsiaTheme="minorHAnsi" w:hAnsi="Arial" w:cstheme="minorBidi"/>
          <w:sz w:val="24"/>
          <w:szCs w:val="24"/>
        </w:rPr>
        <w:t>W związku z ustaleniami kontroli zalecam:</w:t>
      </w:r>
      <w:r>
        <w:rPr>
          <w:rFonts w:ascii="Arial" w:eastAsiaTheme="minorHAnsi" w:hAnsi="Arial" w:cstheme="minorBidi"/>
          <w:sz w:val="24"/>
          <w:szCs w:val="24"/>
        </w:rPr>
        <w:t xml:space="preserve"> </w:t>
      </w:r>
    </w:p>
    <w:p w:rsidR="006B05A9" w:rsidRDefault="00CA42D3" w:rsidP="006B05A9">
      <w:pPr>
        <w:pStyle w:val="Akapitzlist"/>
        <w:numPr>
          <w:ilvl w:val="1"/>
          <w:numId w:val="1"/>
        </w:numPr>
        <w:spacing w:before="120" w:after="600" w:line="360" w:lineRule="auto"/>
        <w:ind w:left="709"/>
        <w:rPr>
          <w:rFonts w:ascii="Arial" w:eastAsiaTheme="minorHAnsi" w:hAnsi="Arial" w:cstheme="minorBidi"/>
          <w:sz w:val="24"/>
          <w:szCs w:val="24"/>
        </w:rPr>
      </w:pPr>
      <w:r>
        <w:rPr>
          <w:rFonts w:ascii="Arial" w:eastAsiaTheme="minorHAnsi" w:hAnsi="Arial" w:cstheme="minorBidi"/>
          <w:sz w:val="24"/>
          <w:szCs w:val="24"/>
        </w:rPr>
        <w:lastRenderedPageBreak/>
        <w:t>c</w:t>
      </w:r>
      <w:r w:rsidRPr="006B05A9">
        <w:rPr>
          <w:rFonts w:ascii="Arial" w:eastAsiaTheme="minorHAnsi" w:hAnsi="Arial" w:cstheme="minorBidi"/>
          <w:sz w:val="24"/>
          <w:szCs w:val="24"/>
        </w:rPr>
        <w:t>oroczne przeprowadzanie kontroli wykonywania umowy przez organizację pozarządową zgodnie z art. 11 ust. 8 i 8 a ustawy</w:t>
      </w:r>
      <w:r>
        <w:rPr>
          <w:rFonts w:ascii="Arial" w:eastAsiaTheme="minorHAnsi" w:hAnsi="Arial" w:cstheme="minorBidi"/>
          <w:sz w:val="24"/>
          <w:szCs w:val="24"/>
        </w:rPr>
        <w:t>,</w:t>
      </w:r>
    </w:p>
    <w:p w:rsidR="006B05A9" w:rsidRDefault="00CA42D3" w:rsidP="006B05A9">
      <w:pPr>
        <w:pStyle w:val="Akapitzlist"/>
        <w:numPr>
          <w:ilvl w:val="1"/>
          <w:numId w:val="1"/>
        </w:numPr>
        <w:spacing w:before="120" w:after="600" w:line="360" w:lineRule="auto"/>
        <w:ind w:left="709"/>
        <w:rPr>
          <w:rFonts w:ascii="Arial" w:eastAsiaTheme="minorHAnsi" w:hAnsi="Arial" w:cstheme="minorBidi"/>
          <w:sz w:val="24"/>
          <w:szCs w:val="24"/>
        </w:rPr>
      </w:pPr>
      <w:r>
        <w:rPr>
          <w:rFonts w:ascii="Arial" w:eastAsiaTheme="minorHAnsi" w:hAnsi="Arial" w:cstheme="minorBidi"/>
          <w:sz w:val="24"/>
          <w:szCs w:val="24"/>
        </w:rPr>
        <w:t>weryfikacj</w:t>
      </w:r>
      <w:r>
        <w:rPr>
          <w:rFonts w:ascii="Arial" w:eastAsiaTheme="minorHAnsi" w:hAnsi="Arial" w:cstheme="minorBidi"/>
          <w:sz w:val="24"/>
          <w:szCs w:val="24"/>
        </w:rPr>
        <w:t>ę</w:t>
      </w:r>
      <w:r>
        <w:rPr>
          <w:rFonts w:ascii="Arial" w:eastAsiaTheme="minorHAnsi" w:hAnsi="Arial" w:cstheme="minorBidi"/>
          <w:sz w:val="24"/>
          <w:szCs w:val="24"/>
        </w:rPr>
        <w:t xml:space="preserve"> </w:t>
      </w:r>
      <w:r>
        <w:rPr>
          <w:rFonts w:ascii="Arial" w:eastAsiaTheme="minorHAnsi" w:hAnsi="Arial" w:cstheme="minorBidi"/>
          <w:sz w:val="24"/>
          <w:szCs w:val="24"/>
        </w:rPr>
        <w:t xml:space="preserve">umów dotyczących nieodpłatnej pomocy pod kątem ich zgodności z </w:t>
      </w:r>
      <w:r>
        <w:rPr>
          <w:rFonts w:ascii="Arial" w:eastAsiaTheme="minorHAnsi" w:hAnsi="Arial" w:cstheme="minorBidi"/>
          <w:sz w:val="24"/>
          <w:szCs w:val="24"/>
        </w:rPr>
        <w:t xml:space="preserve">przepisami w zakresie o ochrony </w:t>
      </w:r>
      <w:r w:rsidRPr="006B05A9">
        <w:rPr>
          <w:rFonts w:ascii="Arial" w:eastAsiaTheme="minorHAnsi" w:hAnsi="Arial" w:cstheme="minorBidi"/>
          <w:sz w:val="24"/>
          <w:szCs w:val="24"/>
        </w:rPr>
        <w:t>danych osobowych</w:t>
      </w:r>
      <w:r>
        <w:rPr>
          <w:rFonts w:ascii="Arial" w:eastAsiaTheme="minorHAnsi" w:hAnsi="Arial" w:cstheme="minorBidi"/>
          <w:sz w:val="24"/>
          <w:szCs w:val="24"/>
        </w:rPr>
        <w:t>, w szczególności RODO,</w:t>
      </w:r>
    </w:p>
    <w:p w:rsidR="006B05A9" w:rsidRDefault="00CA42D3" w:rsidP="006B05A9">
      <w:pPr>
        <w:pStyle w:val="Akapitzlist"/>
        <w:numPr>
          <w:ilvl w:val="1"/>
          <w:numId w:val="1"/>
        </w:numPr>
        <w:spacing w:before="120" w:after="600" w:line="360" w:lineRule="auto"/>
        <w:ind w:left="709"/>
        <w:rPr>
          <w:rFonts w:ascii="Arial" w:eastAsiaTheme="minorHAnsi" w:hAnsi="Arial" w:cstheme="minorBidi"/>
          <w:sz w:val="24"/>
          <w:szCs w:val="24"/>
        </w:rPr>
      </w:pPr>
      <w:r>
        <w:rPr>
          <w:rFonts w:ascii="Arial" w:eastAsiaTheme="minorHAnsi" w:hAnsi="Arial" w:cstheme="minorBidi"/>
          <w:sz w:val="24"/>
          <w:szCs w:val="24"/>
        </w:rPr>
        <w:t xml:space="preserve">zwiększenie nadzoru nad oznaczeniem przez wykonawców pomocy kart A </w:t>
      </w:r>
      <w:r>
        <w:rPr>
          <w:rFonts w:ascii="Arial" w:eastAsiaTheme="minorHAnsi" w:hAnsi="Arial" w:cstheme="minorBidi"/>
          <w:sz w:val="24"/>
          <w:szCs w:val="24"/>
        </w:rPr>
        <w:br/>
      </w:r>
      <w:r>
        <w:rPr>
          <w:rFonts w:ascii="Arial" w:eastAsiaTheme="minorHAnsi" w:hAnsi="Arial" w:cstheme="minorBidi"/>
          <w:sz w:val="24"/>
          <w:szCs w:val="24"/>
        </w:rPr>
        <w:t xml:space="preserve">w systemie teleinformatycznym w wymaganym terminie do 10. </w:t>
      </w:r>
      <w:r>
        <w:rPr>
          <w:rFonts w:ascii="Arial" w:eastAsiaTheme="minorHAnsi" w:hAnsi="Arial" w:cstheme="minorBidi"/>
          <w:sz w:val="24"/>
          <w:szCs w:val="24"/>
        </w:rPr>
        <w:t>d</w:t>
      </w:r>
      <w:r>
        <w:rPr>
          <w:rFonts w:ascii="Arial" w:eastAsiaTheme="minorHAnsi" w:hAnsi="Arial" w:cstheme="minorBidi"/>
          <w:sz w:val="24"/>
          <w:szCs w:val="24"/>
        </w:rPr>
        <w:t>nia następnego miesiąca kalendarzowego,</w:t>
      </w:r>
    </w:p>
    <w:p w:rsidR="006B05A9" w:rsidRDefault="00CA42D3" w:rsidP="006B05A9">
      <w:pPr>
        <w:pStyle w:val="Akapitzlist"/>
        <w:numPr>
          <w:ilvl w:val="1"/>
          <w:numId w:val="1"/>
        </w:numPr>
        <w:spacing w:before="120" w:after="600" w:line="360" w:lineRule="auto"/>
        <w:ind w:left="709"/>
        <w:rPr>
          <w:rFonts w:ascii="Arial" w:eastAsiaTheme="minorHAnsi" w:hAnsi="Arial" w:cstheme="minorBidi"/>
          <w:sz w:val="24"/>
          <w:szCs w:val="24"/>
        </w:rPr>
      </w:pPr>
      <w:r>
        <w:rPr>
          <w:rFonts w:ascii="Arial" w:eastAsiaTheme="minorHAnsi" w:hAnsi="Arial" w:cstheme="minorBidi"/>
          <w:sz w:val="24"/>
          <w:szCs w:val="24"/>
        </w:rPr>
        <w:t>zwiększenie nadzoru nad rzetelnym wypełnianiem oświadczeń przez osoby uprawnione do otrzymania pomocy,</w:t>
      </w:r>
    </w:p>
    <w:p w:rsidR="006B05A9" w:rsidRPr="006B05A9" w:rsidRDefault="00CA42D3" w:rsidP="000D3CFF">
      <w:pPr>
        <w:pStyle w:val="Akapitzlist"/>
        <w:numPr>
          <w:ilvl w:val="1"/>
          <w:numId w:val="1"/>
        </w:numPr>
        <w:spacing w:before="120" w:after="120" w:line="360" w:lineRule="auto"/>
        <w:ind w:left="709" w:hanging="357"/>
        <w:contextualSpacing w:val="0"/>
        <w:rPr>
          <w:rFonts w:ascii="Arial" w:eastAsiaTheme="minorHAnsi" w:hAnsi="Arial" w:cstheme="minorBidi"/>
          <w:sz w:val="24"/>
          <w:szCs w:val="24"/>
        </w:rPr>
      </w:pPr>
      <w:r>
        <w:rPr>
          <w:rFonts w:ascii="Arial" w:eastAsiaTheme="minorHAnsi" w:hAnsi="Arial" w:cstheme="minorBidi"/>
          <w:sz w:val="24"/>
          <w:szCs w:val="24"/>
        </w:rPr>
        <w:t>przegląd prawidłowości powierzenia pracownikom zadań d</w:t>
      </w:r>
      <w:r>
        <w:rPr>
          <w:rFonts w:ascii="Arial" w:eastAsiaTheme="minorHAnsi" w:hAnsi="Arial" w:cstheme="minorBidi"/>
          <w:sz w:val="24"/>
          <w:szCs w:val="24"/>
        </w:rPr>
        <w:t>otyczących nieodpłatnej pomocy prawnej.</w:t>
      </w:r>
    </w:p>
    <w:p w:rsidR="00414C51" w:rsidRPr="00414C51" w:rsidRDefault="00CA42D3" w:rsidP="000D3CFF">
      <w:pPr>
        <w:pStyle w:val="Akapitzlist"/>
        <w:numPr>
          <w:ilvl w:val="0"/>
          <w:numId w:val="7"/>
        </w:numPr>
        <w:spacing w:before="120" w:after="0" w:line="360" w:lineRule="auto"/>
        <w:ind w:left="0" w:firstLine="0"/>
        <w:contextualSpacing w:val="0"/>
        <w:rPr>
          <w:rFonts w:ascii="Arial" w:eastAsiaTheme="minorHAnsi" w:hAnsi="Arial" w:cstheme="minorBidi"/>
          <w:b/>
          <w:sz w:val="24"/>
          <w:szCs w:val="24"/>
        </w:rPr>
      </w:pPr>
      <w:r w:rsidRPr="00414C51">
        <w:rPr>
          <w:rFonts w:ascii="Arial" w:eastAsiaTheme="minorHAnsi" w:hAnsi="Arial" w:cstheme="minorBidi"/>
          <w:b/>
          <w:sz w:val="24"/>
          <w:szCs w:val="24"/>
        </w:rPr>
        <w:t xml:space="preserve"> </w:t>
      </w:r>
      <w:r w:rsidRPr="0076463E">
        <w:rPr>
          <w:rFonts w:ascii="Arial" w:hAnsi="Arial" w:cs="Arial"/>
          <w:b/>
          <w:sz w:val="24"/>
          <w:szCs w:val="24"/>
        </w:rPr>
        <w:t xml:space="preserve">Na podstawie art. 49 oraz art. 46 ust. 3 pkt 3 ustawy </w:t>
      </w:r>
      <w:r>
        <w:rPr>
          <w:rFonts w:ascii="Arial" w:hAnsi="Arial" w:cs="Arial"/>
          <w:b/>
          <w:sz w:val="24"/>
          <w:szCs w:val="24"/>
        </w:rPr>
        <w:t xml:space="preserve">z dnia 15 lipca 2011 r. </w:t>
      </w:r>
      <w:r>
        <w:rPr>
          <w:rFonts w:ascii="Arial" w:hAnsi="Arial" w:cs="Arial"/>
          <w:b/>
          <w:sz w:val="24"/>
          <w:szCs w:val="24"/>
        </w:rPr>
        <w:br/>
      </w:r>
      <w:r w:rsidRPr="0076463E">
        <w:rPr>
          <w:rFonts w:ascii="Arial" w:hAnsi="Arial" w:cs="Arial"/>
          <w:b/>
          <w:sz w:val="24"/>
          <w:szCs w:val="24"/>
        </w:rPr>
        <w:t>o kontroli</w:t>
      </w:r>
      <w:r>
        <w:rPr>
          <w:rFonts w:ascii="Arial" w:hAnsi="Arial" w:cs="Arial"/>
          <w:b/>
          <w:sz w:val="24"/>
          <w:szCs w:val="24"/>
        </w:rPr>
        <w:t xml:space="preserve"> w administracji </w:t>
      </w:r>
      <w:r w:rsidRPr="00414C51">
        <w:rPr>
          <w:rFonts w:ascii="Arial" w:eastAsiaTheme="minorHAnsi" w:hAnsi="Arial" w:cstheme="minorBidi"/>
          <w:b/>
          <w:sz w:val="24"/>
          <w:szCs w:val="24"/>
        </w:rPr>
        <w:t>rządowej (t.j. Dz.U. z 2020 r. poz. 224</w:t>
      </w:r>
      <w:r>
        <w:rPr>
          <w:rFonts w:ascii="Arial" w:eastAsiaTheme="minorHAnsi" w:hAnsi="Arial" w:cstheme="minorBidi"/>
          <w:b/>
          <w:sz w:val="24"/>
          <w:szCs w:val="24"/>
        </w:rPr>
        <w:t>)</w:t>
      </w:r>
      <w:r w:rsidRPr="00414C51">
        <w:rPr>
          <w:rFonts w:ascii="Arial" w:eastAsiaTheme="minorHAnsi" w:hAnsi="Arial" w:cstheme="minorBidi"/>
          <w:b/>
          <w:sz w:val="24"/>
          <w:szCs w:val="24"/>
        </w:rPr>
        <w:t>,</w:t>
      </w:r>
      <w:r w:rsidRPr="0076463E">
        <w:rPr>
          <w:rFonts w:ascii="Arial" w:hAnsi="Arial" w:cs="Arial"/>
          <w:b/>
          <w:sz w:val="24"/>
          <w:szCs w:val="24"/>
        </w:rPr>
        <w:t xml:space="preserve"> proszę </w:t>
      </w:r>
      <w:r>
        <w:rPr>
          <w:rFonts w:ascii="Arial" w:hAnsi="Arial" w:cs="Arial"/>
          <w:b/>
          <w:sz w:val="24"/>
          <w:szCs w:val="24"/>
        </w:rPr>
        <w:br/>
      </w:r>
      <w:r w:rsidRPr="0076463E">
        <w:rPr>
          <w:rFonts w:ascii="Arial" w:hAnsi="Arial" w:cs="Arial"/>
          <w:b/>
          <w:sz w:val="24"/>
          <w:szCs w:val="24"/>
        </w:rPr>
        <w:t>o przekazanie pisemnej informacji o sposobie wykonania zale</w:t>
      </w:r>
      <w:r w:rsidRPr="0076463E">
        <w:rPr>
          <w:rFonts w:ascii="Arial" w:hAnsi="Arial" w:cs="Arial"/>
          <w:b/>
          <w:sz w:val="24"/>
          <w:szCs w:val="24"/>
        </w:rPr>
        <w:t>ceń, wykorzystaniu wniosków lub przyczynach ich niewykorzystania, o podjętych działaniach lub przyczynach ich niepodjęcia, albo o innym sposobie usunięcia stwierdzonych nieprawidłowości (uchybień), w terminie 14 dni od dnia otrzymania niniejszego dokumentu</w:t>
      </w:r>
      <w:r>
        <w:rPr>
          <w:rFonts w:ascii="Arial" w:hAnsi="Arial" w:cs="Arial"/>
          <w:b/>
          <w:sz w:val="24"/>
          <w:szCs w:val="24"/>
        </w:rPr>
        <w:t>.</w:t>
      </w:r>
    </w:p>
    <w:p w:rsidR="00414C51" w:rsidRPr="000D3CFF" w:rsidRDefault="00CA42D3" w:rsidP="000D3CFF">
      <w:pPr>
        <w:pStyle w:val="Akapitzlist"/>
        <w:numPr>
          <w:ilvl w:val="0"/>
          <w:numId w:val="7"/>
        </w:numPr>
        <w:spacing w:before="120" w:after="240" w:line="360" w:lineRule="auto"/>
        <w:ind w:left="0" w:firstLine="0"/>
        <w:rPr>
          <w:rFonts w:ascii="Arial" w:eastAsiaTheme="minorHAnsi" w:hAnsi="Arial" w:cstheme="minorBidi"/>
          <w:b/>
          <w:sz w:val="24"/>
          <w:szCs w:val="24"/>
        </w:rPr>
      </w:pPr>
      <w:r>
        <w:rPr>
          <w:rFonts w:ascii="Arial" w:eastAsiaTheme="minorHAnsi" w:hAnsi="Arial" w:cstheme="minorBidi"/>
          <w:b/>
          <w:sz w:val="24"/>
          <w:szCs w:val="24"/>
        </w:rPr>
        <w:t xml:space="preserve"> </w:t>
      </w:r>
      <w:r w:rsidRPr="0076463E">
        <w:rPr>
          <w:rFonts w:ascii="Arial" w:hAnsi="Arial" w:cs="Arial"/>
          <w:b/>
          <w:sz w:val="24"/>
          <w:szCs w:val="24"/>
        </w:rPr>
        <w:t>Zgodnie z art. 48 ustawy o kontroli, od wystąpienia pokontrolnego nie przysługują środki odwoławcze</w:t>
      </w:r>
      <w:r>
        <w:rPr>
          <w:rFonts w:ascii="Arial" w:hAnsi="Arial" w:cs="Arial"/>
          <w:b/>
          <w:sz w:val="24"/>
          <w:szCs w:val="24"/>
        </w:rPr>
        <w:t>.</w:t>
      </w:r>
    </w:p>
    <w:p w:rsidR="00A74D53" w:rsidRPr="00E249A1" w:rsidRDefault="00CA42D3" w:rsidP="006570BE">
      <w:pPr>
        <w:keepNext/>
        <w:keepLines/>
        <w:tabs>
          <w:tab w:val="left" w:pos="-3686"/>
          <w:tab w:val="center" w:pos="6237"/>
        </w:tabs>
        <w:spacing w:before="480" w:after="480" w:line="360" w:lineRule="auto"/>
        <w:rPr>
          <w:rFonts w:ascii="Arial" w:hAnsi="Arial" w:cs="Arial"/>
          <w:b/>
          <w:sz w:val="22"/>
          <w:szCs w:val="22"/>
        </w:rPr>
      </w:pPr>
      <w:r>
        <w:rPr>
          <w:rFonts w:ascii="Arial" w:hAnsi="Arial" w:cs="Arial"/>
          <w:b/>
          <w:color w:val="FF0000"/>
          <w:sz w:val="22"/>
          <w:szCs w:val="22"/>
        </w:rPr>
        <w:tab/>
      </w:r>
      <w:r w:rsidRPr="00E249A1">
        <w:rPr>
          <w:rFonts w:ascii="Arial" w:hAnsi="Arial" w:cs="Arial"/>
          <w:b/>
          <w:color w:val="FF0000"/>
          <w:sz w:val="22"/>
          <w:szCs w:val="22"/>
        </w:rPr>
        <w:t>Z up. Wojewody Opolskiego</w:t>
      </w:r>
    </w:p>
    <w:p w:rsidR="00A74D53" w:rsidRDefault="00CA42D3" w:rsidP="006570BE">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7" w:name="ezdPracownikNazwa"/>
      <w:r w:rsidRPr="00E249A1">
        <w:rPr>
          <w:rFonts w:ascii="Arial" w:hAnsi="Arial" w:cs="Arial"/>
          <w:b/>
          <w:color w:val="FF0000"/>
          <w:sz w:val="22"/>
          <w:szCs w:val="22"/>
        </w:rPr>
        <w:t>Joanna Sachanbińska</w:t>
      </w:r>
      <w:bookmarkEnd w:id="7"/>
    </w:p>
    <w:p w:rsidR="006B3CF6" w:rsidRPr="00E249A1" w:rsidRDefault="00CA42D3" w:rsidP="006570BE">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t>radca prawny</w:t>
      </w:r>
    </w:p>
    <w:p w:rsidR="00A74D53" w:rsidRPr="00E249A1" w:rsidRDefault="00CA42D3" w:rsidP="006570BE">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8" w:name="ezdPracownikStanowisko"/>
      <w:r w:rsidRPr="00E249A1">
        <w:rPr>
          <w:rFonts w:ascii="Arial" w:hAnsi="Arial" w:cs="Arial"/>
          <w:b/>
          <w:color w:val="FF0000"/>
          <w:sz w:val="22"/>
          <w:szCs w:val="22"/>
        </w:rPr>
        <w:t>Dyrektor</w:t>
      </w:r>
      <w:bookmarkEnd w:id="8"/>
    </w:p>
    <w:p w:rsidR="00A74D53" w:rsidRPr="00E249A1" w:rsidRDefault="00CA42D3" w:rsidP="006570BE">
      <w:pPr>
        <w:keepNext/>
        <w:keepLines/>
        <w:tabs>
          <w:tab w:val="left" w:pos="-3686"/>
          <w:tab w:val="center" w:pos="6237"/>
        </w:tabs>
        <w:spacing w:after="480" w:line="360" w:lineRule="auto"/>
        <w:rPr>
          <w:rFonts w:ascii="Arial" w:hAnsi="Arial" w:cs="Arial"/>
          <w:b/>
          <w:color w:val="FF0000"/>
          <w:sz w:val="22"/>
          <w:szCs w:val="22"/>
        </w:rPr>
      </w:pPr>
      <w:r>
        <w:rPr>
          <w:rFonts w:ascii="Arial" w:hAnsi="Arial" w:cs="Arial"/>
          <w:b/>
          <w:color w:val="FF0000"/>
          <w:sz w:val="22"/>
          <w:szCs w:val="22"/>
        </w:rPr>
        <w:tab/>
      </w:r>
      <w:bookmarkStart w:id="9" w:name="ezdPracownikWydzialNazwa"/>
      <w:r w:rsidRPr="00E249A1">
        <w:rPr>
          <w:rFonts w:ascii="Arial" w:hAnsi="Arial" w:cs="Arial"/>
          <w:b/>
          <w:color w:val="FF0000"/>
          <w:sz w:val="22"/>
          <w:szCs w:val="22"/>
        </w:rPr>
        <w:t>Wydział Prawny i Nadzoru</w:t>
      </w:r>
      <w:bookmarkEnd w:id="9"/>
    </w:p>
    <w:sectPr w:rsidR="00A74D53" w:rsidRPr="00E249A1" w:rsidSect="00A81B4C">
      <w:headerReference w:type="even" r:id="rId10"/>
      <w:headerReference w:type="default" r:id="rId11"/>
      <w:footerReference w:type="even" r:id="rId12"/>
      <w:footerReference w:type="default" r:id="rId13"/>
      <w:headerReference w:type="first" r:id="rId14"/>
      <w:footerReference w:type="first" r:id="rId15"/>
      <w:pgSz w:w="11906" w:h="16838" w:code="9"/>
      <w:pgMar w:top="709"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A42D3">
      <w:r>
        <w:separator/>
      </w:r>
    </w:p>
  </w:endnote>
  <w:endnote w:type="continuationSeparator" w:id="0">
    <w:p w:rsidR="00000000" w:rsidRDefault="00CA4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486" w:rsidRDefault="00CA42D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782" w:rsidRPr="00CA6486" w:rsidRDefault="00CA42D3" w:rsidP="00F55782">
    <w:pPr>
      <w:pStyle w:val="Stopka"/>
      <w:jc w:val="right"/>
      <w:rPr>
        <w:rFonts w:ascii="Arial" w:hAnsi="Arial" w:cs="Arial"/>
      </w:rPr>
    </w:pPr>
    <w:r w:rsidRPr="00CA6486">
      <w:rPr>
        <w:rFonts w:ascii="Arial" w:hAnsi="Arial" w:cs="Arial"/>
      </w:rPr>
      <w:t xml:space="preserve">Strona </w:t>
    </w:r>
    <w:r w:rsidRPr="00CA6486">
      <w:rPr>
        <w:rFonts w:ascii="Arial" w:hAnsi="Arial" w:cs="Arial"/>
      </w:rPr>
      <w:fldChar w:fldCharType="begin"/>
    </w:r>
    <w:r w:rsidRPr="00CA6486">
      <w:rPr>
        <w:rFonts w:ascii="Arial" w:hAnsi="Arial" w:cs="Arial"/>
      </w:rPr>
      <w:instrText>PAGE  \* Arabic  \* MERGEFORMAT</w:instrText>
    </w:r>
    <w:r w:rsidRPr="00CA6486">
      <w:rPr>
        <w:rFonts w:ascii="Arial" w:hAnsi="Arial" w:cs="Arial"/>
      </w:rPr>
      <w:fldChar w:fldCharType="separate"/>
    </w:r>
    <w:r w:rsidRPr="00CA6486">
      <w:rPr>
        <w:rFonts w:ascii="Arial" w:hAnsi="Arial" w:cs="Arial"/>
      </w:rPr>
      <w:t>2</w:t>
    </w:r>
    <w:r w:rsidRPr="00CA6486">
      <w:rPr>
        <w:rFonts w:ascii="Arial" w:hAnsi="Arial" w:cs="Arial"/>
      </w:rPr>
      <w:fldChar w:fldCharType="end"/>
    </w:r>
    <w:r w:rsidRPr="00CA6486">
      <w:rPr>
        <w:rFonts w:ascii="Arial" w:hAnsi="Arial" w:cs="Arial"/>
      </w:rPr>
      <w:t xml:space="preserve"> z </w:t>
    </w:r>
    <w:r w:rsidRPr="00CA6486">
      <w:rPr>
        <w:rFonts w:ascii="Arial" w:hAnsi="Arial" w:cs="Arial"/>
      </w:rPr>
      <w:fldChar w:fldCharType="begin"/>
    </w:r>
    <w:r w:rsidRPr="00CA6486">
      <w:rPr>
        <w:rFonts w:ascii="Arial" w:hAnsi="Arial" w:cs="Arial"/>
      </w:rPr>
      <w:instrText>NUMPAGES \ * arabskie \ * MERGEFORMAT</w:instrText>
    </w:r>
    <w:r w:rsidRPr="00CA6486">
      <w:rPr>
        <w:rFonts w:ascii="Arial" w:hAnsi="Arial" w:cs="Arial"/>
      </w:rPr>
      <w:fldChar w:fldCharType="separate"/>
    </w:r>
    <w:r w:rsidRPr="00CA6486">
      <w:rPr>
        <w:rFonts w:ascii="Arial" w:hAnsi="Arial" w:cs="Arial"/>
      </w:rPr>
      <w:t>2</w:t>
    </w:r>
    <w:r w:rsidRPr="00CA6486">
      <w:rPr>
        <w:rFonts w:ascii="Arial" w:hAnsi="Arial" w:cs="Arial"/>
      </w:rPr>
      <w:fldChar w:fldCharType="end"/>
    </w:r>
  </w:p>
  <w:p w:rsidR="00A56D35" w:rsidRPr="00F55782" w:rsidRDefault="00CA42D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486" w:rsidRDefault="00CA42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6C6" w:rsidRDefault="00CA42D3">
      <w:r>
        <w:separator/>
      </w:r>
    </w:p>
  </w:footnote>
  <w:footnote w:type="continuationSeparator" w:id="0">
    <w:p w:rsidR="00A066C6" w:rsidRDefault="00CA42D3">
      <w:r>
        <w:continuationSeparator/>
      </w:r>
    </w:p>
  </w:footnote>
  <w:footnote w:id="1">
    <w:p w:rsidR="006B3CF6" w:rsidRDefault="00CA42D3" w:rsidP="006B3CF6">
      <w:pPr>
        <w:pStyle w:val="Tekstprzypisudolnego"/>
      </w:pPr>
      <w:r>
        <w:rPr>
          <w:rStyle w:val="Odwoanieprzypisudolnego"/>
        </w:rPr>
        <w:footnoteRef/>
      </w:r>
      <w:r>
        <w:t xml:space="preserve"> Dalej: ustawa o npp</w:t>
      </w:r>
    </w:p>
  </w:footnote>
  <w:footnote w:id="2">
    <w:p w:rsidR="006B3CF6" w:rsidRDefault="00CA42D3" w:rsidP="006B3CF6">
      <w:pPr>
        <w:pStyle w:val="Tekstprzypisudolnego"/>
      </w:pPr>
      <w:r>
        <w:rPr>
          <w:rStyle w:val="Odwoanieprzypisudolnego"/>
        </w:rPr>
        <w:footnoteRef/>
      </w:r>
      <w:r>
        <w:t xml:space="preserve"> </w:t>
      </w:r>
      <w:r w:rsidRPr="00D941B0">
        <w:t>Uchwał</w:t>
      </w:r>
      <w:r>
        <w:t>a</w:t>
      </w:r>
      <w:r w:rsidRPr="00D941B0">
        <w:t xml:space="preserve"> Nr XV/82/2025 Rady Powiatu Namysłowskiego</w:t>
      </w:r>
      <w:r>
        <w:t xml:space="preserve"> z dnia 12 marca 2025 roku w sprawie wyboru Starosty Namysłowskiego</w:t>
      </w:r>
    </w:p>
  </w:footnote>
  <w:footnote w:id="3">
    <w:p w:rsidR="006B3CF6" w:rsidRDefault="00CA42D3" w:rsidP="006B3CF6">
      <w:pPr>
        <w:pStyle w:val="Tekstprzypisudolnego"/>
      </w:pPr>
      <w:r>
        <w:rPr>
          <w:rStyle w:val="Odwoanieprzypisudolnego"/>
        </w:rPr>
        <w:footnoteRef/>
      </w:r>
      <w:r>
        <w:t xml:space="preserve"> </w:t>
      </w:r>
      <w:r w:rsidRPr="00D941B0">
        <w:t>Uchwał</w:t>
      </w:r>
      <w:r>
        <w:t>a</w:t>
      </w:r>
      <w:r w:rsidRPr="00D941B0">
        <w:t xml:space="preserve"> Nr </w:t>
      </w:r>
      <w:r>
        <w:t>I</w:t>
      </w:r>
      <w:r w:rsidRPr="00D941B0">
        <w:t>/</w:t>
      </w:r>
      <w:r>
        <w:t>3</w:t>
      </w:r>
      <w:r w:rsidRPr="00D941B0">
        <w:t>/202</w:t>
      </w:r>
      <w:r>
        <w:t>4</w:t>
      </w:r>
      <w:r w:rsidRPr="00D941B0">
        <w:t xml:space="preserve"> Rady Powiatu Namysłowskiego</w:t>
      </w:r>
      <w:r>
        <w:t xml:space="preserve"> z dnia 7 maja 2024 roku w sprawie wyboru Starosty Namysłowskiej</w:t>
      </w:r>
    </w:p>
  </w:footnote>
  <w:footnote w:id="4">
    <w:p w:rsidR="006B3CF6" w:rsidRDefault="00CA42D3" w:rsidP="006B3CF6">
      <w:pPr>
        <w:pStyle w:val="Tekstprzypisudolnego"/>
      </w:pPr>
      <w:r>
        <w:rPr>
          <w:rStyle w:val="Odwoanieprzypisudolnego"/>
        </w:rPr>
        <w:footnoteRef/>
      </w:r>
      <w:r>
        <w:t xml:space="preserve"> </w:t>
      </w:r>
      <w:r w:rsidRPr="00D941B0">
        <w:t>Uchwał</w:t>
      </w:r>
      <w:r>
        <w:t>a</w:t>
      </w:r>
      <w:r w:rsidRPr="00D941B0">
        <w:t xml:space="preserve"> Nr </w:t>
      </w:r>
      <w:r>
        <w:t>L</w:t>
      </w:r>
      <w:r w:rsidRPr="00D941B0">
        <w:t>V/</w:t>
      </w:r>
      <w:r>
        <w:t>392</w:t>
      </w:r>
      <w:r w:rsidRPr="00D941B0">
        <w:t>/202</w:t>
      </w:r>
      <w:r>
        <w:t>4</w:t>
      </w:r>
      <w:r w:rsidRPr="00D941B0">
        <w:t xml:space="preserve"> Rady Powiatu Namysłowskiego</w:t>
      </w:r>
      <w:r>
        <w:t xml:space="preserve"> z dnia 4 stycznia 202</w:t>
      </w:r>
      <w:r>
        <w:t>4 roku w sprawie wyboru Starosty Namysłowskiego</w:t>
      </w:r>
    </w:p>
  </w:footnote>
  <w:footnote w:id="5">
    <w:p w:rsidR="006B3CF6" w:rsidRDefault="00CA42D3" w:rsidP="006B3CF6">
      <w:pPr>
        <w:pStyle w:val="Tekstprzypisudolnego"/>
      </w:pPr>
      <w:r>
        <w:rPr>
          <w:rStyle w:val="Odwoanieprzypisudolnego"/>
        </w:rPr>
        <w:footnoteRef/>
      </w:r>
      <w:r>
        <w:t xml:space="preserve"> </w:t>
      </w:r>
      <w:r w:rsidRPr="00F50268">
        <w:t>Zakres czynności Powiatowe</w:t>
      </w:r>
      <w:r>
        <w:t>go</w:t>
      </w:r>
      <w:r w:rsidRPr="00F50268">
        <w:t xml:space="preserve"> Rzecznika Konsumentów</w:t>
      </w:r>
    </w:p>
  </w:footnote>
  <w:footnote w:id="6">
    <w:p w:rsidR="006B3CF6" w:rsidRDefault="00CA42D3" w:rsidP="006B3CF6">
      <w:pPr>
        <w:pStyle w:val="Tekstprzypisudolnego"/>
      </w:pPr>
      <w:r>
        <w:rPr>
          <w:rStyle w:val="Odwoanieprzypisudolnego"/>
        </w:rPr>
        <w:footnoteRef/>
      </w:r>
      <w:r>
        <w:t xml:space="preserve"> </w:t>
      </w:r>
      <w:r w:rsidRPr="00F50268">
        <w:t>Zakres czynności pracownika Wydziału Edukacji, Kultury i Sportu</w:t>
      </w:r>
    </w:p>
  </w:footnote>
  <w:footnote w:id="7">
    <w:p w:rsidR="006B3CF6" w:rsidRDefault="00CA42D3" w:rsidP="006B3CF6">
      <w:pPr>
        <w:pStyle w:val="Tekstprzypisudolnego"/>
      </w:pPr>
      <w:r>
        <w:rPr>
          <w:rStyle w:val="Odwoanieprzypisudolnego"/>
        </w:rPr>
        <w:footnoteRef/>
      </w:r>
      <w:r>
        <w:t xml:space="preserve"> </w:t>
      </w:r>
      <w:r w:rsidRPr="00F50268">
        <w:t>Zakres czynności pracownika Biura Promocji i Partnerstwa Obywatelskiego</w:t>
      </w:r>
    </w:p>
  </w:footnote>
  <w:footnote w:id="8">
    <w:p w:rsidR="00914479" w:rsidRDefault="00CA42D3">
      <w:pPr>
        <w:pStyle w:val="Tekstprzypisudolnego"/>
      </w:pPr>
      <w:r>
        <w:rPr>
          <w:rStyle w:val="Odwoanieprzypisudolnego"/>
        </w:rPr>
        <w:footnoteRef/>
      </w:r>
      <w:r>
        <w:t xml:space="preserve"> Dalej RODO</w:t>
      </w:r>
    </w:p>
  </w:footnote>
  <w:footnote w:id="9">
    <w:p w:rsidR="006B3CF6" w:rsidRDefault="00CA42D3" w:rsidP="006B3CF6">
      <w:pPr>
        <w:pStyle w:val="Tekstprzypisudolnego"/>
      </w:pPr>
      <w:r>
        <w:rPr>
          <w:rStyle w:val="Odwoanieprzypisudolnego"/>
        </w:rPr>
        <w:footnoteRef/>
      </w:r>
      <w:r>
        <w:t xml:space="preserve"> </w:t>
      </w:r>
      <w:r>
        <w:t>Umowa z organizacją pozarządową</w:t>
      </w:r>
    </w:p>
  </w:footnote>
  <w:footnote w:id="10">
    <w:p w:rsidR="006B3CF6" w:rsidRDefault="00CA42D3" w:rsidP="006B3CF6">
      <w:pPr>
        <w:pStyle w:val="Tekstprzypisudolnego"/>
      </w:pPr>
      <w:r>
        <w:rPr>
          <w:rStyle w:val="Odwoanieprzypisudolnego"/>
        </w:rPr>
        <w:footnoteRef/>
      </w:r>
      <w:r>
        <w:t xml:space="preserve"> Oświadczenia beneficjentów pomocy – punkt w Namysłowie i punkt w Pokoju</w:t>
      </w:r>
    </w:p>
  </w:footnote>
  <w:footnote w:id="11">
    <w:p w:rsidR="006B3CF6" w:rsidRDefault="00CA42D3" w:rsidP="006B3CF6">
      <w:pPr>
        <w:pStyle w:val="Tekstprzypisudolnego"/>
      </w:pPr>
      <w:r>
        <w:rPr>
          <w:rStyle w:val="Odwoanieprzypisudolnego"/>
        </w:rPr>
        <w:footnoteRef/>
      </w:r>
      <w:r>
        <w:t xml:space="preserve"> Rozporządzenie Ministra Sprawiedliwości z dnia 21 grudnia 2018 r. w sprawie nieodpłatnej pomocy prawnej oraz nieodpłatnego poradnictwa obywatelskieg</w:t>
      </w:r>
      <w:r>
        <w:t>o (</w:t>
      </w:r>
      <w:r w:rsidRPr="00A52CDF">
        <w:t>t.j. Dz.U. z 2025 r. poz. 317</w:t>
      </w:r>
      <w:r>
        <w:t>), dalej: rozporządzenie</w:t>
      </w:r>
    </w:p>
  </w:footnote>
  <w:footnote w:id="12">
    <w:p w:rsidR="006B3CF6" w:rsidRDefault="00CA42D3" w:rsidP="006B3CF6">
      <w:pPr>
        <w:pStyle w:val="Tekstprzypisudolnego"/>
      </w:pPr>
      <w:r>
        <w:rPr>
          <w:rStyle w:val="Odwoanieprzypisudolnego"/>
        </w:rPr>
        <w:footnoteRef/>
      </w:r>
      <w:r>
        <w:t xml:space="preserve"> Karty pomocy A Pokój; Karty Pomocy A Namysłów</w:t>
      </w:r>
    </w:p>
  </w:footnote>
  <w:footnote w:id="13">
    <w:p w:rsidR="006B3CF6" w:rsidRDefault="00CA42D3" w:rsidP="006B3CF6">
      <w:pPr>
        <w:pStyle w:val="Tekstprzypisudolnego"/>
      </w:pPr>
      <w:r>
        <w:rPr>
          <w:rStyle w:val="Odwoanieprzypisudolnego"/>
        </w:rPr>
        <w:footnoteRef/>
      </w:r>
      <w:r>
        <w:t xml:space="preserve"> Edukacja prawna zrealizowana przez organizację pozarządową</w:t>
      </w:r>
    </w:p>
  </w:footnote>
  <w:footnote w:id="14">
    <w:p w:rsidR="006B3CF6" w:rsidRDefault="00CA42D3" w:rsidP="006B3CF6">
      <w:pPr>
        <w:pStyle w:val="Tekstprzypisudolnego"/>
      </w:pPr>
      <w:r>
        <w:rPr>
          <w:rStyle w:val="Odwoanieprzypisudolnego"/>
        </w:rPr>
        <w:footnoteRef/>
      </w:r>
      <w:r>
        <w:t xml:space="preserve"> Umowa z organizacją pozarządową, str.8, </w:t>
      </w:r>
      <w:r>
        <w:rPr>
          <w:rFonts w:cs="Arial"/>
        </w:rPr>
        <w:t>§</w:t>
      </w:r>
      <w:r>
        <w:t xml:space="preserve"> 8 ust. 1</w:t>
      </w:r>
    </w:p>
  </w:footnote>
  <w:footnote w:id="15">
    <w:p w:rsidR="006B3CF6" w:rsidRDefault="00CA42D3" w:rsidP="006B3CF6">
      <w:pPr>
        <w:pStyle w:val="Tekstprzypisudolnego"/>
      </w:pPr>
      <w:r>
        <w:rPr>
          <w:rStyle w:val="Odwoanieprzypisudolnego"/>
        </w:rPr>
        <w:footnoteRef/>
      </w:r>
      <w:r>
        <w:t xml:space="preserve"> Ewidencje poboru klucza oraz listy obecności w punktach w Namysłowie i Pokoju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486" w:rsidRDefault="00CA42D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486" w:rsidRDefault="00CA42D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486" w:rsidRDefault="00CA42D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F7F5F"/>
    <w:multiLevelType w:val="hybridMultilevel"/>
    <w:tmpl w:val="63983022"/>
    <w:lvl w:ilvl="0" w:tplc="5A76DC32">
      <w:start w:val="1"/>
      <w:numFmt w:val="decimal"/>
      <w:lvlText w:val="%1)"/>
      <w:lvlJc w:val="left"/>
      <w:pPr>
        <w:ind w:left="720" w:hanging="360"/>
      </w:pPr>
    </w:lvl>
    <w:lvl w:ilvl="1" w:tplc="2E8066D4" w:tentative="1">
      <w:start w:val="1"/>
      <w:numFmt w:val="lowerLetter"/>
      <w:lvlText w:val="%2."/>
      <w:lvlJc w:val="left"/>
      <w:pPr>
        <w:ind w:left="1440" w:hanging="360"/>
      </w:pPr>
    </w:lvl>
    <w:lvl w:ilvl="2" w:tplc="6374F288" w:tentative="1">
      <w:start w:val="1"/>
      <w:numFmt w:val="lowerRoman"/>
      <w:lvlText w:val="%3."/>
      <w:lvlJc w:val="right"/>
      <w:pPr>
        <w:ind w:left="2160" w:hanging="180"/>
      </w:pPr>
    </w:lvl>
    <w:lvl w:ilvl="3" w:tplc="F9FA8026" w:tentative="1">
      <w:start w:val="1"/>
      <w:numFmt w:val="decimal"/>
      <w:lvlText w:val="%4."/>
      <w:lvlJc w:val="left"/>
      <w:pPr>
        <w:ind w:left="2880" w:hanging="360"/>
      </w:pPr>
    </w:lvl>
    <w:lvl w:ilvl="4" w:tplc="C96605D6" w:tentative="1">
      <w:start w:val="1"/>
      <w:numFmt w:val="lowerLetter"/>
      <w:lvlText w:val="%5."/>
      <w:lvlJc w:val="left"/>
      <w:pPr>
        <w:ind w:left="3600" w:hanging="360"/>
      </w:pPr>
    </w:lvl>
    <w:lvl w:ilvl="5" w:tplc="6590B252" w:tentative="1">
      <w:start w:val="1"/>
      <w:numFmt w:val="lowerRoman"/>
      <w:lvlText w:val="%6."/>
      <w:lvlJc w:val="right"/>
      <w:pPr>
        <w:ind w:left="4320" w:hanging="180"/>
      </w:pPr>
    </w:lvl>
    <w:lvl w:ilvl="6" w:tplc="6B60DC6E" w:tentative="1">
      <w:start w:val="1"/>
      <w:numFmt w:val="decimal"/>
      <w:lvlText w:val="%7."/>
      <w:lvlJc w:val="left"/>
      <w:pPr>
        <w:ind w:left="5040" w:hanging="360"/>
      </w:pPr>
    </w:lvl>
    <w:lvl w:ilvl="7" w:tplc="F8FCA8C0" w:tentative="1">
      <w:start w:val="1"/>
      <w:numFmt w:val="lowerLetter"/>
      <w:lvlText w:val="%8."/>
      <w:lvlJc w:val="left"/>
      <w:pPr>
        <w:ind w:left="5760" w:hanging="360"/>
      </w:pPr>
    </w:lvl>
    <w:lvl w:ilvl="8" w:tplc="4D226CFC" w:tentative="1">
      <w:start w:val="1"/>
      <w:numFmt w:val="lowerRoman"/>
      <w:lvlText w:val="%9."/>
      <w:lvlJc w:val="right"/>
      <w:pPr>
        <w:ind w:left="6480" w:hanging="180"/>
      </w:pPr>
    </w:lvl>
  </w:abstractNum>
  <w:abstractNum w:abstractNumId="1" w15:restartNumberingAfterBreak="0">
    <w:nsid w:val="114F3220"/>
    <w:multiLevelType w:val="hybridMultilevel"/>
    <w:tmpl w:val="9482BBCE"/>
    <w:lvl w:ilvl="0" w:tplc="BFA0075C">
      <w:start w:val="1"/>
      <w:numFmt w:val="upperRoman"/>
      <w:lvlText w:val="%1."/>
      <w:lvlJc w:val="left"/>
      <w:pPr>
        <w:ind w:left="0" w:firstLine="0"/>
      </w:pPr>
      <w:rPr>
        <w:rFonts w:hint="default"/>
      </w:rPr>
    </w:lvl>
    <w:lvl w:ilvl="1" w:tplc="8E527466">
      <w:start w:val="1"/>
      <w:numFmt w:val="decimal"/>
      <w:lvlText w:val="%2)"/>
      <w:lvlJc w:val="left"/>
      <w:pPr>
        <w:ind w:left="1440" w:hanging="360"/>
      </w:pPr>
      <w:rPr>
        <w:rFonts w:ascii="Arial" w:hAnsi="Arial" w:hint="default"/>
        <w:color w:val="auto"/>
        <w:sz w:val="24"/>
      </w:rPr>
    </w:lvl>
    <w:lvl w:ilvl="2" w:tplc="0ECCEDA2">
      <w:start w:val="1"/>
      <w:numFmt w:val="bullet"/>
      <w:lvlText w:val="-"/>
      <w:lvlJc w:val="left"/>
      <w:pPr>
        <w:ind w:left="2160" w:hanging="180"/>
      </w:pPr>
      <w:rPr>
        <w:rFonts w:ascii="Arial" w:hAnsi="Arial" w:hint="default"/>
      </w:rPr>
    </w:lvl>
    <w:lvl w:ilvl="3" w:tplc="E2DA3FD2">
      <w:start w:val="1"/>
      <w:numFmt w:val="decimal"/>
      <w:lvlText w:val="%4."/>
      <w:lvlJc w:val="left"/>
      <w:pPr>
        <w:ind w:left="2880" w:hanging="360"/>
      </w:pPr>
    </w:lvl>
    <w:lvl w:ilvl="4" w:tplc="AC38675A">
      <w:start w:val="1"/>
      <w:numFmt w:val="lowerLetter"/>
      <w:lvlText w:val="%5)"/>
      <w:lvlJc w:val="left"/>
      <w:pPr>
        <w:ind w:left="3600" w:hanging="360"/>
      </w:pPr>
      <w:rPr>
        <w:rFonts w:hint="default"/>
        <w:b w:val="0"/>
        <w:i w:val="0"/>
        <w:color w:val="auto"/>
      </w:rPr>
    </w:lvl>
    <w:lvl w:ilvl="5" w:tplc="6894971E" w:tentative="1">
      <w:start w:val="1"/>
      <w:numFmt w:val="lowerRoman"/>
      <w:lvlText w:val="%6."/>
      <w:lvlJc w:val="right"/>
      <w:pPr>
        <w:ind w:left="4320" w:hanging="180"/>
      </w:pPr>
    </w:lvl>
    <w:lvl w:ilvl="6" w:tplc="DAA44FB0" w:tentative="1">
      <w:start w:val="1"/>
      <w:numFmt w:val="decimal"/>
      <w:lvlText w:val="%7."/>
      <w:lvlJc w:val="left"/>
      <w:pPr>
        <w:ind w:left="5040" w:hanging="360"/>
      </w:pPr>
    </w:lvl>
    <w:lvl w:ilvl="7" w:tplc="611CE414" w:tentative="1">
      <w:start w:val="1"/>
      <w:numFmt w:val="lowerLetter"/>
      <w:lvlText w:val="%8."/>
      <w:lvlJc w:val="left"/>
      <w:pPr>
        <w:ind w:left="5760" w:hanging="360"/>
      </w:pPr>
    </w:lvl>
    <w:lvl w:ilvl="8" w:tplc="4F0E46C2" w:tentative="1">
      <w:start w:val="1"/>
      <w:numFmt w:val="lowerRoman"/>
      <w:lvlText w:val="%9."/>
      <w:lvlJc w:val="right"/>
      <w:pPr>
        <w:ind w:left="6480" w:hanging="180"/>
      </w:pPr>
    </w:lvl>
  </w:abstractNum>
  <w:abstractNum w:abstractNumId="2" w15:restartNumberingAfterBreak="0">
    <w:nsid w:val="13891D49"/>
    <w:multiLevelType w:val="hybridMultilevel"/>
    <w:tmpl w:val="56742964"/>
    <w:lvl w:ilvl="0" w:tplc="28F0D97E">
      <w:start w:val="1"/>
      <w:numFmt w:val="bullet"/>
      <w:lvlText w:val="-"/>
      <w:lvlJc w:val="left"/>
      <w:pPr>
        <w:ind w:left="720" w:hanging="360"/>
      </w:pPr>
      <w:rPr>
        <w:rFonts w:ascii="Arial" w:hAnsi="Arial" w:hint="default"/>
      </w:rPr>
    </w:lvl>
    <w:lvl w:ilvl="1" w:tplc="7144C050">
      <w:start w:val="1"/>
      <w:numFmt w:val="bullet"/>
      <w:lvlText w:val="-"/>
      <w:lvlJc w:val="left"/>
      <w:pPr>
        <w:ind w:left="1440" w:hanging="360"/>
      </w:pPr>
      <w:rPr>
        <w:rFonts w:ascii="Arial" w:hAnsi="Arial" w:hint="default"/>
      </w:rPr>
    </w:lvl>
    <w:lvl w:ilvl="2" w:tplc="3A28742C" w:tentative="1">
      <w:start w:val="1"/>
      <w:numFmt w:val="bullet"/>
      <w:lvlText w:val=""/>
      <w:lvlJc w:val="left"/>
      <w:pPr>
        <w:ind w:left="2160" w:hanging="360"/>
      </w:pPr>
      <w:rPr>
        <w:rFonts w:ascii="Wingdings" w:hAnsi="Wingdings" w:hint="default"/>
      </w:rPr>
    </w:lvl>
    <w:lvl w:ilvl="3" w:tplc="5930E058" w:tentative="1">
      <w:start w:val="1"/>
      <w:numFmt w:val="bullet"/>
      <w:lvlText w:val=""/>
      <w:lvlJc w:val="left"/>
      <w:pPr>
        <w:ind w:left="2880" w:hanging="360"/>
      </w:pPr>
      <w:rPr>
        <w:rFonts w:ascii="Symbol" w:hAnsi="Symbol" w:hint="default"/>
      </w:rPr>
    </w:lvl>
    <w:lvl w:ilvl="4" w:tplc="3702AAC2" w:tentative="1">
      <w:start w:val="1"/>
      <w:numFmt w:val="bullet"/>
      <w:lvlText w:val="o"/>
      <w:lvlJc w:val="left"/>
      <w:pPr>
        <w:ind w:left="3600" w:hanging="360"/>
      </w:pPr>
      <w:rPr>
        <w:rFonts w:ascii="Courier New" w:hAnsi="Courier New" w:cs="Courier New" w:hint="default"/>
      </w:rPr>
    </w:lvl>
    <w:lvl w:ilvl="5" w:tplc="566E4CB0" w:tentative="1">
      <w:start w:val="1"/>
      <w:numFmt w:val="bullet"/>
      <w:lvlText w:val=""/>
      <w:lvlJc w:val="left"/>
      <w:pPr>
        <w:ind w:left="4320" w:hanging="360"/>
      </w:pPr>
      <w:rPr>
        <w:rFonts w:ascii="Wingdings" w:hAnsi="Wingdings" w:hint="default"/>
      </w:rPr>
    </w:lvl>
    <w:lvl w:ilvl="6" w:tplc="7C1EFE0E" w:tentative="1">
      <w:start w:val="1"/>
      <w:numFmt w:val="bullet"/>
      <w:lvlText w:val=""/>
      <w:lvlJc w:val="left"/>
      <w:pPr>
        <w:ind w:left="5040" w:hanging="360"/>
      </w:pPr>
      <w:rPr>
        <w:rFonts w:ascii="Symbol" w:hAnsi="Symbol" w:hint="default"/>
      </w:rPr>
    </w:lvl>
    <w:lvl w:ilvl="7" w:tplc="F34A2156" w:tentative="1">
      <w:start w:val="1"/>
      <w:numFmt w:val="bullet"/>
      <w:lvlText w:val="o"/>
      <w:lvlJc w:val="left"/>
      <w:pPr>
        <w:ind w:left="5760" w:hanging="360"/>
      </w:pPr>
      <w:rPr>
        <w:rFonts w:ascii="Courier New" w:hAnsi="Courier New" w:cs="Courier New" w:hint="default"/>
      </w:rPr>
    </w:lvl>
    <w:lvl w:ilvl="8" w:tplc="387C691A" w:tentative="1">
      <w:start w:val="1"/>
      <w:numFmt w:val="bullet"/>
      <w:lvlText w:val=""/>
      <w:lvlJc w:val="left"/>
      <w:pPr>
        <w:ind w:left="6480" w:hanging="360"/>
      </w:pPr>
      <w:rPr>
        <w:rFonts w:ascii="Wingdings" w:hAnsi="Wingdings" w:hint="default"/>
      </w:rPr>
    </w:lvl>
  </w:abstractNum>
  <w:abstractNum w:abstractNumId="3" w15:restartNumberingAfterBreak="0">
    <w:nsid w:val="23E06FD6"/>
    <w:multiLevelType w:val="hybridMultilevel"/>
    <w:tmpl w:val="3BEE8FB0"/>
    <w:lvl w:ilvl="0" w:tplc="ADB6B62A">
      <w:start w:val="5"/>
      <w:numFmt w:val="upperRoman"/>
      <w:lvlText w:val="%1."/>
      <w:lvlJc w:val="left"/>
      <w:pPr>
        <w:ind w:left="1001" w:hanging="720"/>
      </w:pPr>
      <w:rPr>
        <w:rFonts w:hint="default"/>
        <w:b/>
      </w:rPr>
    </w:lvl>
    <w:lvl w:ilvl="1" w:tplc="08A28AD4" w:tentative="1">
      <w:start w:val="1"/>
      <w:numFmt w:val="lowerLetter"/>
      <w:lvlText w:val="%2."/>
      <w:lvlJc w:val="left"/>
      <w:pPr>
        <w:ind w:left="1361" w:hanging="360"/>
      </w:pPr>
    </w:lvl>
    <w:lvl w:ilvl="2" w:tplc="7B026B64" w:tentative="1">
      <w:start w:val="1"/>
      <w:numFmt w:val="lowerRoman"/>
      <w:lvlText w:val="%3."/>
      <w:lvlJc w:val="right"/>
      <w:pPr>
        <w:ind w:left="2081" w:hanging="180"/>
      </w:pPr>
    </w:lvl>
    <w:lvl w:ilvl="3" w:tplc="75A23F2E" w:tentative="1">
      <w:start w:val="1"/>
      <w:numFmt w:val="decimal"/>
      <w:lvlText w:val="%4."/>
      <w:lvlJc w:val="left"/>
      <w:pPr>
        <w:ind w:left="2801" w:hanging="360"/>
      </w:pPr>
    </w:lvl>
    <w:lvl w:ilvl="4" w:tplc="13445ADE" w:tentative="1">
      <w:start w:val="1"/>
      <w:numFmt w:val="lowerLetter"/>
      <w:lvlText w:val="%5."/>
      <w:lvlJc w:val="left"/>
      <w:pPr>
        <w:ind w:left="3521" w:hanging="360"/>
      </w:pPr>
    </w:lvl>
    <w:lvl w:ilvl="5" w:tplc="8B8E3588" w:tentative="1">
      <w:start w:val="1"/>
      <w:numFmt w:val="lowerRoman"/>
      <w:lvlText w:val="%6."/>
      <w:lvlJc w:val="right"/>
      <w:pPr>
        <w:ind w:left="4241" w:hanging="180"/>
      </w:pPr>
    </w:lvl>
    <w:lvl w:ilvl="6" w:tplc="08EA337C" w:tentative="1">
      <w:start w:val="1"/>
      <w:numFmt w:val="decimal"/>
      <w:lvlText w:val="%7."/>
      <w:lvlJc w:val="left"/>
      <w:pPr>
        <w:ind w:left="4961" w:hanging="360"/>
      </w:pPr>
    </w:lvl>
    <w:lvl w:ilvl="7" w:tplc="652012E4" w:tentative="1">
      <w:start w:val="1"/>
      <w:numFmt w:val="lowerLetter"/>
      <w:lvlText w:val="%8."/>
      <w:lvlJc w:val="left"/>
      <w:pPr>
        <w:ind w:left="5681" w:hanging="360"/>
      </w:pPr>
    </w:lvl>
    <w:lvl w:ilvl="8" w:tplc="2500C62E" w:tentative="1">
      <w:start w:val="1"/>
      <w:numFmt w:val="lowerRoman"/>
      <w:lvlText w:val="%9."/>
      <w:lvlJc w:val="right"/>
      <w:pPr>
        <w:ind w:left="6401" w:hanging="180"/>
      </w:pPr>
    </w:lvl>
  </w:abstractNum>
  <w:abstractNum w:abstractNumId="4" w15:restartNumberingAfterBreak="0">
    <w:nsid w:val="34DC26B7"/>
    <w:multiLevelType w:val="hybridMultilevel"/>
    <w:tmpl w:val="C8863C74"/>
    <w:lvl w:ilvl="0" w:tplc="91BC8434">
      <w:start w:val="1"/>
      <w:numFmt w:val="decimal"/>
      <w:lvlText w:val="%1)"/>
      <w:lvlJc w:val="left"/>
      <w:pPr>
        <w:ind w:left="1571" w:hanging="360"/>
      </w:pPr>
      <w:rPr>
        <w:rFonts w:ascii="Arial" w:hAnsi="Arial" w:hint="default"/>
        <w:sz w:val="24"/>
      </w:rPr>
    </w:lvl>
    <w:lvl w:ilvl="1" w:tplc="5E3EC47A" w:tentative="1">
      <w:start w:val="1"/>
      <w:numFmt w:val="lowerLetter"/>
      <w:lvlText w:val="%2."/>
      <w:lvlJc w:val="left"/>
      <w:pPr>
        <w:ind w:left="2291" w:hanging="360"/>
      </w:pPr>
    </w:lvl>
    <w:lvl w:ilvl="2" w:tplc="223A59B0" w:tentative="1">
      <w:start w:val="1"/>
      <w:numFmt w:val="lowerRoman"/>
      <w:lvlText w:val="%3."/>
      <w:lvlJc w:val="right"/>
      <w:pPr>
        <w:ind w:left="3011" w:hanging="180"/>
      </w:pPr>
    </w:lvl>
    <w:lvl w:ilvl="3" w:tplc="486EF40A" w:tentative="1">
      <w:start w:val="1"/>
      <w:numFmt w:val="decimal"/>
      <w:lvlText w:val="%4."/>
      <w:lvlJc w:val="left"/>
      <w:pPr>
        <w:ind w:left="3731" w:hanging="360"/>
      </w:pPr>
    </w:lvl>
    <w:lvl w:ilvl="4" w:tplc="AE88422E" w:tentative="1">
      <w:start w:val="1"/>
      <w:numFmt w:val="lowerLetter"/>
      <w:lvlText w:val="%5."/>
      <w:lvlJc w:val="left"/>
      <w:pPr>
        <w:ind w:left="4451" w:hanging="360"/>
      </w:pPr>
    </w:lvl>
    <w:lvl w:ilvl="5" w:tplc="3446B586" w:tentative="1">
      <w:start w:val="1"/>
      <w:numFmt w:val="lowerRoman"/>
      <w:lvlText w:val="%6."/>
      <w:lvlJc w:val="right"/>
      <w:pPr>
        <w:ind w:left="5171" w:hanging="180"/>
      </w:pPr>
    </w:lvl>
    <w:lvl w:ilvl="6" w:tplc="7D50F934" w:tentative="1">
      <w:start w:val="1"/>
      <w:numFmt w:val="decimal"/>
      <w:lvlText w:val="%7."/>
      <w:lvlJc w:val="left"/>
      <w:pPr>
        <w:ind w:left="5891" w:hanging="360"/>
      </w:pPr>
    </w:lvl>
    <w:lvl w:ilvl="7" w:tplc="D46A9828" w:tentative="1">
      <w:start w:val="1"/>
      <w:numFmt w:val="lowerLetter"/>
      <w:lvlText w:val="%8."/>
      <w:lvlJc w:val="left"/>
      <w:pPr>
        <w:ind w:left="6611" w:hanging="360"/>
      </w:pPr>
    </w:lvl>
    <w:lvl w:ilvl="8" w:tplc="BF76B044" w:tentative="1">
      <w:start w:val="1"/>
      <w:numFmt w:val="lowerRoman"/>
      <w:lvlText w:val="%9."/>
      <w:lvlJc w:val="right"/>
      <w:pPr>
        <w:ind w:left="7331" w:hanging="180"/>
      </w:pPr>
    </w:lvl>
  </w:abstractNum>
  <w:abstractNum w:abstractNumId="5" w15:restartNumberingAfterBreak="0">
    <w:nsid w:val="3EA92005"/>
    <w:multiLevelType w:val="hybridMultilevel"/>
    <w:tmpl w:val="87C29DBE"/>
    <w:lvl w:ilvl="0" w:tplc="3920DA20">
      <w:start w:val="1"/>
      <w:numFmt w:val="decimal"/>
      <w:lvlText w:val="%1)"/>
      <w:lvlJc w:val="left"/>
      <w:pPr>
        <w:ind w:left="720" w:hanging="360"/>
      </w:pPr>
      <w:rPr>
        <w:b w:val="0"/>
      </w:rPr>
    </w:lvl>
    <w:lvl w:ilvl="1" w:tplc="A614E786" w:tentative="1">
      <w:start w:val="1"/>
      <w:numFmt w:val="lowerLetter"/>
      <w:lvlText w:val="%2."/>
      <w:lvlJc w:val="left"/>
      <w:pPr>
        <w:ind w:left="1440" w:hanging="360"/>
      </w:pPr>
    </w:lvl>
    <w:lvl w:ilvl="2" w:tplc="9CAC1E98" w:tentative="1">
      <w:start w:val="1"/>
      <w:numFmt w:val="lowerRoman"/>
      <w:lvlText w:val="%3."/>
      <w:lvlJc w:val="right"/>
      <w:pPr>
        <w:ind w:left="2160" w:hanging="180"/>
      </w:pPr>
    </w:lvl>
    <w:lvl w:ilvl="3" w:tplc="1AFA2E62" w:tentative="1">
      <w:start w:val="1"/>
      <w:numFmt w:val="decimal"/>
      <w:lvlText w:val="%4."/>
      <w:lvlJc w:val="left"/>
      <w:pPr>
        <w:ind w:left="2880" w:hanging="360"/>
      </w:pPr>
    </w:lvl>
    <w:lvl w:ilvl="4" w:tplc="E0B2948C" w:tentative="1">
      <w:start w:val="1"/>
      <w:numFmt w:val="lowerLetter"/>
      <w:lvlText w:val="%5."/>
      <w:lvlJc w:val="left"/>
      <w:pPr>
        <w:ind w:left="3600" w:hanging="360"/>
      </w:pPr>
    </w:lvl>
    <w:lvl w:ilvl="5" w:tplc="38BCFD1A" w:tentative="1">
      <w:start w:val="1"/>
      <w:numFmt w:val="lowerRoman"/>
      <w:lvlText w:val="%6."/>
      <w:lvlJc w:val="right"/>
      <w:pPr>
        <w:ind w:left="4320" w:hanging="180"/>
      </w:pPr>
    </w:lvl>
    <w:lvl w:ilvl="6" w:tplc="5928C5F6" w:tentative="1">
      <w:start w:val="1"/>
      <w:numFmt w:val="decimal"/>
      <w:lvlText w:val="%7."/>
      <w:lvlJc w:val="left"/>
      <w:pPr>
        <w:ind w:left="5040" w:hanging="360"/>
      </w:pPr>
    </w:lvl>
    <w:lvl w:ilvl="7" w:tplc="15C2F744" w:tentative="1">
      <w:start w:val="1"/>
      <w:numFmt w:val="lowerLetter"/>
      <w:lvlText w:val="%8."/>
      <w:lvlJc w:val="left"/>
      <w:pPr>
        <w:ind w:left="5760" w:hanging="360"/>
      </w:pPr>
    </w:lvl>
    <w:lvl w:ilvl="8" w:tplc="968CFEF4" w:tentative="1">
      <w:start w:val="1"/>
      <w:numFmt w:val="lowerRoman"/>
      <w:lvlText w:val="%9."/>
      <w:lvlJc w:val="right"/>
      <w:pPr>
        <w:ind w:left="6480" w:hanging="180"/>
      </w:pPr>
    </w:lvl>
  </w:abstractNum>
  <w:abstractNum w:abstractNumId="6" w15:restartNumberingAfterBreak="0">
    <w:nsid w:val="4BFE126E"/>
    <w:multiLevelType w:val="hybridMultilevel"/>
    <w:tmpl w:val="CAEA138A"/>
    <w:lvl w:ilvl="0" w:tplc="AB8CA78A">
      <w:start w:val="1"/>
      <w:numFmt w:val="bullet"/>
      <w:lvlText w:val="-"/>
      <w:lvlJc w:val="left"/>
      <w:pPr>
        <w:ind w:left="720" w:hanging="360"/>
      </w:pPr>
      <w:rPr>
        <w:rFonts w:ascii="Arial" w:hAnsi="Arial" w:hint="default"/>
      </w:rPr>
    </w:lvl>
    <w:lvl w:ilvl="1" w:tplc="03B6ACEC" w:tentative="1">
      <w:start w:val="1"/>
      <w:numFmt w:val="bullet"/>
      <w:lvlText w:val="o"/>
      <w:lvlJc w:val="left"/>
      <w:pPr>
        <w:ind w:left="1440" w:hanging="360"/>
      </w:pPr>
      <w:rPr>
        <w:rFonts w:ascii="Courier New" w:hAnsi="Courier New" w:cs="Courier New" w:hint="default"/>
      </w:rPr>
    </w:lvl>
    <w:lvl w:ilvl="2" w:tplc="8664271C" w:tentative="1">
      <w:start w:val="1"/>
      <w:numFmt w:val="bullet"/>
      <w:lvlText w:val=""/>
      <w:lvlJc w:val="left"/>
      <w:pPr>
        <w:ind w:left="2160" w:hanging="360"/>
      </w:pPr>
      <w:rPr>
        <w:rFonts w:ascii="Wingdings" w:hAnsi="Wingdings" w:hint="default"/>
      </w:rPr>
    </w:lvl>
    <w:lvl w:ilvl="3" w:tplc="A720F67E" w:tentative="1">
      <w:start w:val="1"/>
      <w:numFmt w:val="bullet"/>
      <w:lvlText w:val=""/>
      <w:lvlJc w:val="left"/>
      <w:pPr>
        <w:ind w:left="2880" w:hanging="360"/>
      </w:pPr>
      <w:rPr>
        <w:rFonts w:ascii="Symbol" w:hAnsi="Symbol" w:hint="default"/>
      </w:rPr>
    </w:lvl>
    <w:lvl w:ilvl="4" w:tplc="D1E019C6" w:tentative="1">
      <w:start w:val="1"/>
      <w:numFmt w:val="bullet"/>
      <w:lvlText w:val="o"/>
      <w:lvlJc w:val="left"/>
      <w:pPr>
        <w:ind w:left="3600" w:hanging="360"/>
      </w:pPr>
      <w:rPr>
        <w:rFonts w:ascii="Courier New" w:hAnsi="Courier New" w:cs="Courier New" w:hint="default"/>
      </w:rPr>
    </w:lvl>
    <w:lvl w:ilvl="5" w:tplc="319C7A00" w:tentative="1">
      <w:start w:val="1"/>
      <w:numFmt w:val="bullet"/>
      <w:lvlText w:val=""/>
      <w:lvlJc w:val="left"/>
      <w:pPr>
        <w:ind w:left="4320" w:hanging="360"/>
      </w:pPr>
      <w:rPr>
        <w:rFonts w:ascii="Wingdings" w:hAnsi="Wingdings" w:hint="default"/>
      </w:rPr>
    </w:lvl>
    <w:lvl w:ilvl="6" w:tplc="F93E7136" w:tentative="1">
      <w:start w:val="1"/>
      <w:numFmt w:val="bullet"/>
      <w:lvlText w:val=""/>
      <w:lvlJc w:val="left"/>
      <w:pPr>
        <w:ind w:left="5040" w:hanging="360"/>
      </w:pPr>
      <w:rPr>
        <w:rFonts w:ascii="Symbol" w:hAnsi="Symbol" w:hint="default"/>
      </w:rPr>
    </w:lvl>
    <w:lvl w:ilvl="7" w:tplc="8840742C" w:tentative="1">
      <w:start w:val="1"/>
      <w:numFmt w:val="bullet"/>
      <w:lvlText w:val="o"/>
      <w:lvlJc w:val="left"/>
      <w:pPr>
        <w:ind w:left="5760" w:hanging="360"/>
      </w:pPr>
      <w:rPr>
        <w:rFonts w:ascii="Courier New" w:hAnsi="Courier New" w:cs="Courier New" w:hint="default"/>
      </w:rPr>
    </w:lvl>
    <w:lvl w:ilvl="8" w:tplc="59928D3E" w:tentative="1">
      <w:start w:val="1"/>
      <w:numFmt w:val="bullet"/>
      <w:lvlText w:val=""/>
      <w:lvlJc w:val="left"/>
      <w:pPr>
        <w:ind w:left="6480" w:hanging="360"/>
      </w:pPr>
      <w:rPr>
        <w:rFonts w:ascii="Wingdings" w:hAnsi="Wingdings" w:hint="default"/>
      </w:rPr>
    </w:lvl>
  </w:abstractNum>
  <w:abstractNum w:abstractNumId="7" w15:restartNumberingAfterBreak="0">
    <w:nsid w:val="507143D1"/>
    <w:multiLevelType w:val="hybridMultilevel"/>
    <w:tmpl w:val="EAA8B0F6"/>
    <w:lvl w:ilvl="0" w:tplc="5A38B1E0">
      <w:start w:val="1"/>
      <w:numFmt w:val="decimal"/>
      <w:lvlText w:val="%1)"/>
      <w:lvlJc w:val="left"/>
      <w:pPr>
        <w:ind w:left="720" w:hanging="360"/>
      </w:pPr>
    </w:lvl>
    <w:lvl w:ilvl="1" w:tplc="8AAA438C" w:tentative="1">
      <w:start w:val="1"/>
      <w:numFmt w:val="lowerLetter"/>
      <w:lvlText w:val="%2."/>
      <w:lvlJc w:val="left"/>
      <w:pPr>
        <w:ind w:left="1440" w:hanging="360"/>
      </w:pPr>
    </w:lvl>
    <w:lvl w:ilvl="2" w:tplc="AA587720" w:tentative="1">
      <w:start w:val="1"/>
      <w:numFmt w:val="lowerRoman"/>
      <w:lvlText w:val="%3."/>
      <w:lvlJc w:val="right"/>
      <w:pPr>
        <w:ind w:left="2160" w:hanging="180"/>
      </w:pPr>
    </w:lvl>
    <w:lvl w:ilvl="3" w:tplc="74A8B7B2" w:tentative="1">
      <w:start w:val="1"/>
      <w:numFmt w:val="decimal"/>
      <w:lvlText w:val="%4."/>
      <w:lvlJc w:val="left"/>
      <w:pPr>
        <w:ind w:left="2880" w:hanging="360"/>
      </w:pPr>
    </w:lvl>
    <w:lvl w:ilvl="4" w:tplc="A080BA46" w:tentative="1">
      <w:start w:val="1"/>
      <w:numFmt w:val="lowerLetter"/>
      <w:lvlText w:val="%5."/>
      <w:lvlJc w:val="left"/>
      <w:pPr>
        <w:ind w:left="3600" w:hanging="360"/>
      </w:pPr>
    </w:lvl>
    <w:lvl w:ilvl="5" w:tplc="B5065B3C" w:tentative="1">
      <w:start w:val="1"/>
      <w:numFmt w:val="lowerRoman"/>
      <w:lvlText w:val="%6."/>
      <w:lvlJc w:val="right"/>
      <w:pPr>
        <w:ind w:left="4320" w:hanging="180"/>
      </w:pPr>
    </w:lvl>
    <w:lvl w:ilvl="6" w:tplc="AA7ABFDC" w:tentative="1">
      <w:start w:val="1"/>
      <w:numFmt w:val="decimal"/>
      <w:lvlText w:val="%7."/>
      <w:lvlJc w:val="left"/>
      <w:pPr>
        <w:ind w:left="5040" w:hanging="360"/>
      </w:pPr>
    </w:lvl>
    <w:lvl w:ilvl="7" w:tplc="041CECA2" w:tentative="1">
      <w:start w:val="1"/>
      <w:numFmt w:val="lowerLetter"/>
      <w:lvlText w:val="%8."/>
      <w:lvlJc w:val="left"/>
      <w:pPr>
        <w:ind w:left="5760" w:hanging="360"/>
      </w:pPr>
    </w:lvl>
    <w:lvl w:ilvl="8" w:tplc="A11C517C" w:tentative="1">
      <w:start w:val="1"/>
      <w:numFmt w:val="lowerRoman"/>
      <w:lvlText w:val="%9."/>
      <w:lvlJc w:val="right"/>
      <w:pPr>
        <w:ind w:left="6480" w:hanging="180"/>
      </w:pPr>
    </w:lvl>
  </w:abstractNum>
  <w:abstractNum w:abstractNumId="8" w15:restartNumberingAfterBreak="0">
    <w:nsid w:val="513B01E4"/>
    <w:multiLevelType w:val="hybridMultilevel"/>
    <w:tmpl w:val="27B6C938"/>
    <w:lvl w:ilvl="0" w:tplc="0AACE2E0">
      <w:start w:val="1"/>
      <w:numFmt w:val="decimal"/>
      <w:lvlText w:val="%1)"/>
      <w:lvlJc w:val="left"/>
      <w:pPr>
        <w:ind w:left="720" w:hanging="360"/>
      </w:pPr>
      <w:rPr>
        <w:rFonts w:hint="default"/>
        <w:b/>
      </w:rPr>
    </w:lvl>
    <w:lvl w:ilvl="1" w:tplc="63622A9A">
      <w:start w:val="1"/>
      <w:numFmt w:val="lowerLetter"/>
      <w:lvlText w:val="%2."/>
      <w:lvlJc w:val="left"/>
      <w:pPr>
        <w:ind w:left="1440" w:hanging="360"/>
      </w:pPr>
    </w:lvl>
    <w:lvl w:ilvl="2" w:tplc="CFF6A16E" w:tentative="1">
      <w:start w:val="1"/>
      <w:numFmt w:val="lowerRoman"/>
      <w:lvlText w:val="%3."/>
      <w:lvlJc w:val="right"/>
      <w:pPr>
        <w:ind w:left="2160" w:hanging="180"/>
      </w:pPr>
    </w:lvl>
    <w:lvl w:ilvl="3" w:tplc="848C58D8" w:tentative="1">
      <w:start w:val="1"/>
      <w:numFmt w:val="decimal"/>
      <w:lvlText w:val="%4."/>
      <w:lvlJc w:val="left"/>
      <w:pPr>
        <w:ind w:left="2880" w:hanging="360"/>
      </w:pPr>
    </w:lvl>
    <w:lvl w:ilvl="4" w:tplc="D7BE1D82" w:tentative="1">
      <w:start w:val="1"/>
      <w:numFmt w:val="lowerLetter"/>
      <w:lvlText w:val="%5."/>
      <w:lvlJc w:val="left"/>
      <w:pPr>
        <w:ind w:left="3600" w:hanging="360"/>
      </w:pPr>
    </w:lvl>
    <w:lvl w:ilvl="5" w:tplc="540A7240" w:tentative="1">
      <w:start w:val="1"/>
      <w:numFmt w:val="lowerRoman"/>
      <w:lvlText w:val="%6."/>
      <w:lvlJc w:val="right"/>
      <w:pPr>
        <w:ind w:left="4320" w:hanging="180"/>
      </w:pPr>
    </w:lvl>
    <w:lvl w:ilvl="6" w:tplc="77DC9DB0" w:tentative="1">
      <w:start w:val="1"/>
      <w:numFmt w:val="decimal"/>
      <w:lvlText w:val="%7."/>
      <w:lvlJc w:val="left"/>
      <w:pPr>
        <w:ind w:left="5040" w:hanging="360"/>
      </w:pPr>
    </w:lvl>
    <w:lvl w:ilvl="7" w:tplc="09461842" w:tentative="1">
      <w:start w:val="1"/>
      <w:numFmt w:val="lowerLetter"/>
      <w:lvlText w:val="%8."/>
      <w:lvlJc w:val="left"/>
      <w:pPr>
        <w:ind w:left="5760" w:hanging="360"/>
      </w:pPr>
    </w:lvl>
    <w:lvl w:ilvl="8" w:tplc="23C469B4" w:tentative="1">
      <w:start w:val="1"/>
      <w:numFmt w:val="lowerRoman"/>
      <w:lvlText w:val="%9."/>
      <w:lvlJc w:val="right"/>
      <w:pPr>
        <w:ind w:left="6480" w:hanging="180"/>
      </w:pPr>
    </w:lvl>
  </w:abstractNum>
  <w:abstractNum w:abstractNumId="9" w15:restartNumberingAfterBreak="0">
    <w:nsid w:val="64EA3886"/>
    <w:multiLevelType w:val="hybridMultilevel"/>
    <w:tmpl w:val="4678C522"/>
    <w:lvl w:ilvl="0" w:tplc="5DFCED64">
      <w:start w:val="1"/>
      <w:numFmt w:val="lowerLetter"/>
      <w:lvlText w:val="%1)"/>
      <w:lvlJc w:val="left"/>
      <w:pPr>
        <w:ind w:left="975" w:hanging="360"/>
      </w:pPr>
    </w:lvl>
    <w:lvl w:ilvl="1" w:tplc="C52A6522" w:tentative="1">
      <w:start w:val="1"/>
      <w:numFmt w:val="lowerLetter"/>
      <w:lvlText w:val="%2."/>
      <w:lvlJc w:val="left"/>
      <w:pPr>
        <w:ind w:left="1695" w:hanging="360"/>
      </w:pPr>
    </w:lvl>
    <w:lvl w:ilvl="2" w:tplc="290AC19E" w:tentative="1">
      <w:start w:val="1"/>
      <w:numFmt w:val="lowerRoman"/>
      <w:lvlText w:val="%3."/>
      <w:lvlJc w:val="right"/>
      <w:pPr>
        <w:ind w:left="2415" w:hanging="180"/>
      </w:pPr>
    </w:lvl>
    <w:lvl w:ilvl="3" w:tplc="7E50462E" w:tentative="1">
      <w:start w:val="1"/>
      <w:numFmt w:val="decimal"/>
      <w:lvlText w:val="%4."/>
      <w:lvlJc w:val="left"/>
      <w:pPr>
        <w:ind w:left="3135" w:hanging="360"/>
      </w:pPr>
    </w:lvl>
    <w:lvl w:ilvl="4" w:tplc="B50E5D58" w:tentative="1">
      <w:start w:val="1"/>
      <w:numFmt w:val="lowerLetter"/>
      <w:lvlText w:val="%5."/>
      <w:lvlJc w:val="left"/>
      <w:pPr>
        <w:ind w:left="3855" w:hanging="360"/>
      </w:pPr>
    </w:lvl>
    <w:lvl w:ilvl="5" w:tplc="50E01E42" w:tentative="1">
      <w:start w:val="1"/>
      <w:numFmt w:val="lowerRoman"/>
      <w:lvlText w:val="%6."/>
      <w:lvlJc w:val="right"/>
      <w:pPr>
        <w:ind w:left="4575" w:hanging="180"/>
      </w:pPr>
    </w:lvl>
    <w:lvl w:ilvl="6" w:tplc="1452E1CC" w:tentative="1">
      <w:start w:val="1"/>
      <w:numFmt w:val="decimal"/>
      <w:lvlText w:val="%7."/>
      <w:lvlJc w:val="left"/>
      <w:pPr>
        <w:ind w:left="5295" w:hanging="360"/>
      </w:pPr>
    </w:lvl>
    <w:lvl w:ilvl="7" w:tplc="E5F483DC" w:tentative="1">
      <w:start w:val="1"/>
      <w:numFmt w:val="lowerLetter"/>
      <w:lvlText w:val="%8."/>
      <w:lvlJc w:val="left"/>
      <w:pPr>
        <w:ind w:left="6015" w:hanging="360"/>
      </w:pPr>
    </w:lvl>
    <w:lvl w:ilvl="8" w:tplc="F200AFF6" w:tentative="1">
      <w:start w:val="1"/>
      <w:numFmt w:val="lowerRoman"/>
      <w:lvlText w:val="%9."/>
      <w:lvlJc w:val="right"/>
      <w:pPr>
        <w:ind w:left="6735" w:hanging="180"/>
      </w:pPr>
    </w:lvl>
  </w:abstractNum>
  <w:abstractNum w:abstractNumId="10" w15:restartNumberingAfterBreak="0">
    <w:nsid w:val="743E3CD7"/>
    <w:multiLevelType w:val="hybridMultilevel"/>
    <w:tmpl w:val="FBC2C9B6"/>
    <w:lvl w:ilvl="0" w:tplc="519E8EB2">
      <w:start w:val="4"/>
      <w:numFmt w:val="upperRoman"/>
      <w:lvlText w:val="%1."/>
      <w:lvlJc w:val="right"/>
      <w:pPr>
        <w:ind w:left="720" w:hanging="360"/>
      </w:pPr>
      <w:rPr>
        <w:rFonts w:hint="default"/>
      </w:rPr>
    </w:lvl>
    <w:lvl w:ilvl="1" w:tplc="A5F2D07C" w:tentative="1">
      <w:start w:val="1"/>
      <w:numFmt w:val="lowerLetter"/>
      <w:lvlText w:val="%2."/>
      <w:lvlJc w:val="left"/>
      <w:pPr>
        <w:ind w:left="1440" w:hanging="360"/>
      </w:pPr>
    </w:lvl>
    <w:lvl w:ilvl="2" w:tplc="C67E59F2" w:tentative="1">
      <w:start w:val="1"/>
      <w:numFmt w:val="lowerRoman"/>
      <w:lvlText w:val="%3."/>
      <w:lvlJc w:val="right"/>
      <w:pPr>
        <w:ind w:left="2160" w:hanging="180"/>
      </w:pPr>
    </w:lvl>
    <w:lvl w:ilvl="3" w:tplc="0C14C56C" w:tentative="1">
      <w:start w:val="1"/>
      <w:numFmt w:val="decimal"/>
      <w:lvlText w:val="%4."/>
      <w:lvlJc w:val="left"/>
      <w:pPr>
        <w:ind w:left="2880" w:hanging="360"/>
      </w:pPr>
    </w:lvl>
    <w:lvl w:ilvl="4" w:tplc="47D6670C" w:tentative="1">
      <w:start w:val="1"/>
      <w:numFmt w:val="lowerLetter"/>
      <w:lvlText w:val="%5."/>
      <w:lvlJc w:val="left"/>
      <w:pPr>
        <w:ind w:left="3600" w:hanging="360"/>
      </w:pPr>
    </w:lvl>
    <w:lvl w:ilvl="5" w:tplc="B162B3C2" w:tentative="1">
      <w:start w:val="1"/>
      <w:numFmt w:val="lowerRoman"/>
      <w:lvlText w:val="%6."/>
      <w:lvlJc w:val="right"/>
      <w:pPr>
        <w:ind w:left="4320" w:hanging="180"/>
      </w:pPr>
    </w:lvl>
    <w:lvl w:ilvl="6" w:tplc="BB764E46" w:tentative="1">
      <w:start w:val="1"/>
      <w:numFmt w:val="decimal"/>
      <w:lvlText w:val="%7."/>
      <w:lvlJc w:val="left"/>
      <w:pPr>
        <w:ind w:left="5040" w:hanging="360"/>
      </w:pPr>
    </w:lvl>
    <w:lvl w:ilvl="7" w:tplc="4A24A97E" w:tentative="1">
      <w:start w:val="1"/>
      <w:numFmt w:val="lowerLetter"/>
      <w:lvlText w:val="%8."/>
      <w:lvlJc w:val="left"/>
      <w:pPr>
        <w:ind w:left="5760" w:hanging="360"/>
      </w:pPr>
    </w:lvl>
    <w:lvl w:ilvl="8" w:tplc="FA46FE14"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5"/>
  </w:num>
  <w:num w:numId="5">
    <w:abstractNumId w:val="0"/>
  </w:num>
  <w:num w:numId="6">
    <w:abstractNumId w:val="8"/>
  </w:num>
  <w:num w:numId="7">
    <w:abstractNumId w:val="10"/>
  </w:num>
  <w:num w:numId="8">
    <w:abstractNumId w:val="2"/>
  </w:num>
  <w:num w:numId="9">
    <w:abstractNumId w:val="9"/>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D3"/>
    <w:rsid w:val="00CA42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1F0320D6-557A-4F6B-9AFF-783D7367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5E782D"/>
  </w:style>
  <w:style w:type="paragraph" w:styleId="Nagwek1">
    <w:name w:val="heading 1"/>
    <w:basedOn w:val="Normalny"/>
    <w:next w:val="Normalny"/>
    <w:qFormat/>
    <w:rsid w:val="006C5630"/>
    <w:pPr>
      <w:keepNext/>
      <w:outlineLvl w:val="0"/>
    </w:pPr>
    <w:rPr>
      <w:b/>
      <w:bCs/>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F0999"/>
    <w:pPr>
      <w:tabs>
        <w:tab w:val="center" w:pos="4536"/>
        <w:tab w:val="right" w:pos="9072"/>
      </w:tabs>
    </w:pPr>
  </w:style>
  <w:style w:type="paragraph" w:styleId="Stopka">
    <w:name w:val="footer"/>
    <w:basedOn w:val="Normalny"/>
    <w:link w:val="StopkaZnak"/>
    <w:uiPriority w:val="99"/>
    <w:rsid w:val="00CF0999"/>
    <w:pPr>
      <w:tabs>
        <w:tab w:val="center" w:pos="4536"/>
        <w:tab w:val="right" w:pos="9072"/>
      </w:tabs>
    </w:pPr>
  </w:style>
  <w:style w:type="character" w:styleId="Hipercze">
    <w:name w:val="Hyperlink"/>
    <w:rsid w:val="00CB7988"/>
    <w:rPr>
      <w:color w:val="0000FF"/>
      <w:u w:val="single"/>
    </w:rPr>
  </w:style>
  <w:style w:type="paragraph" w:styleId="Tekstpodstawowy">
    <w:name w:val="Body Text"/>
    <w:basedOn w:val="Normalny"/>
    <w:rsid w:val="006C5630"/>
    <w:pPr>
      <w:spacing w:line="360" w:lineRule="auto"/>
      <w:jc w:val="both"/>
    </w:pPr>
  </w:style>
  <w:style w:type="paragraph" w:styleId="Akapitzlist">
    <w:name w:val="List Paragraph"/>
    <w:basedOn w:val="Normalny"/>
    <w:uiPriority w:val="34"/>
    <w:qFormat/>
    <w:rsid w:val="00D702C9"/>
    <w:pPr>
      <w:spacing w:after="160" w:line="256" w:lineRule="auto"/>
      <w:ind w:left="720"/>
      <w:contextualSpacing/>
    </w:pPr>
    <w:rPr>
      <w:rFonts w:ascii="Calibri" w:eastAsia="Calibri" w:hAnsi="Calibri"/>
      <w:sz w:val="22"/>
      <w:szCs w:val="22"/>
      <w:lang w:eastAsia="en-US"/>
    </w:rPr>
  </w:style>
  <w:style w:type="character" w:customStyle="1" w:styleId="FontStyle26">
    <w:name w:val="Font Style26"/>
    <w:uiPriority w:val="99"/>
    <w:rsid w:val="00A966B5"/>
    <w:rPr>
      <w:rFonts w:ascii="Arial" w:hAnsi="Arial" w:cs="Arial"/>
      <w:b/>
      <w:bCs/>
      <w:sz w:val="18"/>
      <w:szCs w:val="18"/>
    </w:rPr>
  </w:style>
  <w:style w:type="paragraph" w:customStyle="1" w:styleId="Style8">
    <w:name w:val="Style8"/>
    <w:basedOn w:val="Normalny"/>
    <w:uiPriority w:val="99"/>
    <w:rsid w:val="00A966B5"/>
    <w:pPr>
      <w:widowControl w:val="0"/>
      <w:autoSpaceDE w:val="0"/>
      <w:autoSpaceDN w:val="0"/>
      <w:adjustRightInd w:val="0"/>
      <w:spacing w:line="182" w:lineRule="exact"/>
      <w:jc w:val="center"/>
    </w:pPr>
    <w:rPr>
      <w:rFonts w:ascii="Arial" w:hAnsi="Arial" w:cs="Arial"/>
      <w:sz w:val="24"/>
      <w:szCs w:val="24"/>
    </w:rPr>
  </w:style>
  <w:style w:type="character" w:customStyle="1" w:styleId="FontStyle24">
    <w:name w:val="Font Style24"/>
    <w:uiPriority w:val="99"/>
    <w:rsid w:val="00A966B5"/>
    <w:rPr>
      <w:rFonts w:ascii="Arial" w:hAnsi="Arial" w:cs="Arial"/>
      <w:b/>
      <w:bCs/>
      <w:sz w:val="14"/>
      <w:szCs w:val="14"/>
    </w:rPr>
  </w:style>
  <w:style w:type="paragraph" w:customStyle="1" w:styleId="data">
    <w:name w:val="data"/>
    <w:basedOn w:val="Normalny"/>
    <w:link w:val="dataZnak"/>
    <w:qFormat/>
    <w:rsid w:val="00397381"/>
    <w:pPr>
      <w:tabs>
        <w:tab w:val="left" w:pos="5387"/>
      </w:tabs>
      <w:spacing w:line="360" w:lineRule="auto"/>
    </w:pPr>
    <w:rPr>
      <w:rFonts w:ascii="Arial" w:eastAsiaTheme="minorEastAsia" w:hAnsi="Arial" w:cs="Arial"/>
      <w:bCs/>
      <w:sz w:val="22"/>
      <w:szCs w:val="22"/>
      <w:lang w:eastAsia="en-US"/>
    </w:rPr>
  </w:style>
  <w:style w:type="character" w:customStyle="1" w:styleId="dataZnak">
    <w:name w:val="data Znak"/>
    <w:basedOn w:val="Domylnaczcionkaakapitu"/>
    <w:link w:val="data"/>
    <w:rsid w:val="00397381"/>
    <w:rPr>
      <w:rFonts w:ascii="Arial" w:eastAsiaTheme="minorEastAsia" w:hAnsi="Arial" w:cs="Arial"/>
      <w:bCs/>
      <w:sz w:val="22"/>
      <w:szCs w:val="22"/>
      <w:lang w:eastAsia="en-US"/>
    </w:rPr>
  </w:style>
  <w:style w:type="character" w:customStyle="1" w:styleId="StopkaZnak">
    <w:name w:val="Stopka Znak"/>
    <w:basedOn w:val="Domylnaczcionkaakapitu"/>
    <w:link w:val="Stopka"/>
    <w:uiPriority w:val="99"/>
    <w:rsid w:val="00A56D35"/>
  </w:style>
  <w:style w:type="paragraph" w:customStyle="1" w:styleId="Trepisma">
    <w:name w:val="Treść pisma"/>
    <w:basedOn w:val="Bezodstpw"/>
    <w:link w:val="TrepismaZnak"/>
    <w:qFormat/>
    <w:rsid w:val="006B3CF6"/>
    <w:pPr>
      <w:spacing w:before="120" w:after="120" w:line="360" w:lineRule="auto"/>
      <w:ind w:firstLine="567"/>
    </w:pPr>
    <w:rPr>
      <w:rFonts w:ascii="Arial" w:eastAsiaTheme="minorHAnsi" w:hAnsi="Arial" w:cstheme="minorBidi"/>
      <w:sz w:val="24"/>
      <w:szCs w:val="24"/>
      <w:lang w:eastAsia="en-US"/>
    </w:rPr>
  </w:style>
  <w:style w:type="character" w:customStyle="1" w:styleId="TrepismaZnak">
    <w:name w:val="Treść pisma Znak"/>
    <w:basedOn w:val="Domylnaczcionkaakapitu"/>
    <w:link w:val="Trepisma"/>
    <w:rsid w:val="006B3CF6"/>
    <w:rPr>
      <w:rFonts w:ascii="Arial" w:eastAsiaTheme="minorHAnsi" w:hAnsi="Arial" w:cstheme="minorBidi"/>
      <w:sz w:val="24"/>
      <w:szCs w:val="24"/>
      <w:lang w:eastAsia="en-US"/>
    </w:rPr>
  </w:style>
  <w:style w:type="paragraph" w:styleId="Tekstprzypisudolnego">
    <w:name w:val="footnote text"/>
    <w:basedOn w:val="Normalny"/>
    <w:link w:val="TekstprzypisudolnegoZnak"/>
    <w:uiPriority w:val="99"/>
    <w:unhideWhenUsed/>
    <w:rsid w:val="006B3CF6"/>
    <w:rPr>
      <w:rFonts w:ascii="Arial" w:eastAsiaTheme="minorHAnsi" w:hAnsi="Arial" w:cstheme="minorBidi"/>
      <w:lang w:eastAsia="en-US"/>
    </w:rPr>
  </w:style>
  <w:style w:type="character" w:customStyle="1" w:styleId="TekstprzypisudolnegoZnak">
    <w:name w:val="Tekst przypisu dolnego Znak"/>
    <w:basedOn w:val="Domylnaczcionkaakapitu"/>
    <w:link w:val="Tekstprzypisudolnego"/>
    <w:uiPriority w:val="99"/>
    <w:rsid w:val="006B3CF6"/>
    <w:rPr>
      <w:rFonts w:ascii="Arial" w:eastAsiaTheme="minorHAnsi" w:hAnsi="Arial" w:cstheme="minorBidi"/>
      <w:lang w:eastAsia="en-US"/>
    </w:rPr>
  </w:style>
  <w:style w:type="character" w:styleId="Odwoanieprzypisudolnego">
    <w:name w:val="footnote reference"/>
    <w:basedOn w:val="Domylnaczcionkaakapitu"/>
    <w:uiPriority w:val="99"/>
    <w:unhideWhenUsed/>
    <w:rsid w:val="006B3CF6"/>
    <w:rPr>
      <w:vertAlign w:val="superscript"/>
    </w:rPr>
  </w:style>
  <w:style w:type="paragraph" w:customStyle="1" w:styleId="Default">
    <w:name w:val="Default"/>
    <w:rsid w:val="006B3CF6"/>
    <w:pPr>
      <w:autoSpaceDE w:val="0"/>
      <w:autoSpaceDN w:val="0"/>
      <w:adjustRightInd w:val="0"/>
    </w:pPr>
    <w:rPr>
      <w:rFonts w:ascii="Arial" w:eastAsiaTheme="minorHAnsi" w:hAnsi="Arial" w:cs="Arial"/>
      <w:color w:val="000000"/>
      <w:sz w:val="24"/>
      <w:szCs w:val="24"/>
      <w:lang w:eastAsia="en-US"/>
    </w:rPr>
  </w:style>
  <w:style w:type="paragraph" w:styleId="Bezodstpw">
    <w:name w:val="No Spacing"/>
    <w:uiPriority w:val="1"/>
    <w:qFormat/>
    <w:rsid w:val="006B3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45DAF-1660-499C-AED8-3AC58B47B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2319</Words>
  <Characters>14960</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Opole,            lipca 2010 r</vt:lpstr>
    </vt:vector>
  </TitlesOfParts>
  <Company>Urząd Wojewódzki</Company>
  <LinksUpToDate>false</LinksUpToDate>
  <CharactersWithSpaces>17245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Opole,            lipca 2010 r</dc:title>
  <dc:creator>amarczak</dc:creator>
  <cp:lastModifiedBy>Marzena Janiszewska</cp:lastModifiedBy>
  <cp:revision>2</cp:revision>
  <cp:lastPrinted>2025-05-07T10:21:00Z</cp:lastPrinted>
  <dcterms:created xsi:type="dcterms:W3CDTF">2025-05-09T10:55:00Z</dcterms:created>
  <dcterms:modified xsi:type="dcterms:W3CDTF">2025-05-09T10:55:00Z</dcterms:modified>
</cp:coreProperties>
</file>