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576C" w14:textId="77777777" w:rsidR="00201333" w:rsidRDefault="00201333" w:rsidP="00201333">
      <w:pPr>
        <w:spacing w:after="308" w:line="260" w:lineRule="auto"/>
        <w:ind w:left="-4" w:hanging="10"/>
        <w:jc w:val="left"/>
      </w:pPr>
      <w:r>
        <w:rPr>
          <w:color w:val="181717"/>
          <w:sz w:val="20"/>
        </w:rPr>
        <w:t>SZCZEGÓŁOWY WYKAZ CZYNNOŚCI ZAWODOWYCH TECHNIKA FARMACEUTYCZNEGO</w:t>
      </w:r>
    </w:p>
    <w:p w14:paraId="5BF19FE0" w14:textId="77777777" w:rsidR="00201333" w:rsidRDefault="00201333" w:rsidP="00201333">
      <w:pPr>
        <w:ind w:left="0" w:right="468" w:firstLine="0"/>
      </w:pPr>
      <w:r>
        <w:t xml:space="preserve">Sporządzanie produktów leczniczych z wyjątkiem produktów leczniczych, o których mowa w art. 91 ust. 1 pkt 1–3 ustawy z dnia 6 września 2001 r. – Prawo farmaceutyczne (Dz. U. z 2024 r. poz. 686 oraz z 2025 r. poz. 129): </w:t>
      </w:r>
    </w:p>
    <w:p w14:paraId="5F8F45D1" w14:textId="77777777" w:rsidR="00201333" w:rsidRDefault="00201333" w:rsidP="00201333">
      <w:pPr>
        <w:numPr>
          <w:ilvl w:val="0"/>
          <w:numId w:val="1"/>
        </w:numPr>
        <w:spacing w:after="3" w:line="366" w:lineRule="auto"/>
        <w:ind w:right="52"/>
      </w:pPr>
      <w:r>
        <w:t xml:space="preserve">przygotowywanie pomieszczenia oraz sprzętu do sporządzania produktów leczniczych oraz preparatów leczniczych do żywienia pozajelitowego, do żywienia dojelitowego, produktów </w:t>
      </w:r>
      <w:r>
        <w:tab/>
      </w:r>
      <w:proofErr w:type="spellStart"/>
      <w:r>
        <w:t>radiofarmaceutycznych</w:t>
      </w:r>
      <w:proofErr w:type="spellEnd"/>
      <w:r>
        <w:t xml:space="preserve">, </w:t>
      </w:r>
      <w:r>
        <w:tab/>
        <w:t xml:space="preserve">wytwarzania </w:t>
      </w:r>
      <w:r>
        <w:tab/>
        <w:t xml:space="preserve">płynów </w:t>
      </w:r>
      <w:r>
        <w:tab/>
        <w:t xml:space="preserve">infuzyjnych, przygotowywania roztworów do hemodializy i dializy dootrzewnowej; </w:t>
      </w:r>
    </w:p>
    <w:p w14:paraId="16763CEB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przygotowywanie pomieszczenia oraz sprzętu do przygotowywania leków w dawkach dziennych, w tym leków cytostatycznych; </w:t>
      </w:r>
    </w:p>
    <w:p w14:paraId="510BBC9E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przygotowywanie pomieszczenia oraz sprzętu do sporządzenia leku recepturowego, leku aptecznego oraz jałowego leku recepturowego i jałowego leku aptecznego; </w:t>
      </w:r>
    </w:p>
    <w:p w14:paraId="4A4FCA8C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wykonywanie czynności zawodowych związanych ze stosowaniem zasad aseptyki, antyseptyki oraz procedur postępowania z materiałem biologicznym skażonym </w:t>
      </w:r>
      <w:proofErr w:type="spellStart"/>
      <w:r>
        <w:t>radiofarmaceutykami</w:t>
      </w:r>
      <w:proofErr w:type="spellEnd"/>
      <w:r>
        <w:t xml:space="preserve"> i w sytuacji wystąpienia zakażeń; </w:t>
      </w:r>
    </w:p>
    <w:p w14:paraId="721A2BD5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stosowanie substancji pomocniczych do sporządzania poszczególnych postaci produktu leczniczego (leku recepturowego lub leku aptecznego); </w:t>
      </w:r>
    </w:p>
    <w:p w14:paraId="71107573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obliczanie ilości surowców farmaceutycznych potrzebnych do sporządzania postaci leku recepturowego lub leku aptecznego; </w:t>
      </w:r>
    </w:p>
    <w:p w14:paraId="1F76AC59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odczytywanie i interpretowanie zapisu na recepcie w celu sporządzenia leku recepturowego; </w:t>
      </w:r>
    </w:p>
    <w:p w14:paraId="26BE97A4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odczytywanie i interpretowanie przepisu farmakopealnego w celu poprawnego wykonania leku aptecznego; </w:t>
      </w:r>
    </w:p>
    <w:p w14:paraId="78CC4917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sprawdzanie recepty pod względem formalnym, identyfikowanie niezgodności recepturowej i zapobieganie jej; </w:t>
      </w:r>
    </w:p>
    <w:p w14:paraId="501CE161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obliczanie stężenia i dawki składników produktu leczniczego (leku recepturowego lub leku aptecznego); </w:t>
      </w:r>
    </w:p>
    <w:p w14:paraId="7EFF20F9" w14:textId="77777777" w:rsidR="00201333" w:rsidRDefault="00201333" w:rsidP="00201333">
      <w:pPr>
        <w:numPr>
          <w:ilvl w:val="0"/>
          <w:numId w:val="1"/>
        </w:numPr>
        <w:ind w:right="52"/>
      </w:pPr>
      <w:r>
        <w:t xml:space="preserve">analizowanie ilości składników leku recepturowego lub leku aptecznego, dla których określono dawki i stężenia maksymalne; </w:t>
      </w:r>
    </w:p>
    <w:p w14:paraId="1CA0EF63" w14:textId="77777777" w:rsidR="00201333" w:rsidRDefault="00201333" w:rsidP="00201333">
      <w:pPr>
        <w:numPr>
          <w:ilvl w:val="0"/>
          <w:numId w:val="1"/>
        </w:numPr>
        <w:ind w:right="52"/>
      </w:pPr>
      <w:r>
        <w:lastRenderedPageBreak/>
        <w:t xml:space="preserve">planowanie przebiegu prac związanych ze sporządzaniem leku recepturowego lub leku aptecznego; </w:t>
      </w:r>
    </w:p>
    <w:p w14:paraId="650C776A" w14:textId="77777777" w:rsidR="00201333" w:rsidRDefault="00201333" w:rsidP="00201333">
      <w:pPr>
        <w:ind w:left="712" w:right="52"/>
      </w:pPr>
      <w:r>
        <w:t xml:space="preserve">13)stosowanie odpowiedniej aparatury i urządzeń niezbędnych do sporządzania przepisanej postaci produktu leczniczego (leku recepturowego lub leku aptecznego); </w:t>
      </w:r>
    </w:p>
    <w:p w14:paraId="2A4DFE2B" w14:textId="77777777" w:rsidR="00201333" w:rsidRDefault="00201333" w:rsidP="00201333">
      <w:pPr>
        <w:numPr>
          <w:ilvl w:val="1"/>
          <w:numId w:val="1"/>
        </w:numPr>
        <w:ind w:right="52" w:hanging="360"/>
      </w:pPr>
      <w:r>
        <w:t xml:space="preserve">sporządzanie zgodnie z uprawnieniami zawodowymi leku recepturowego zleconego przez lekarza; </w:t>
      </w:r>
    </w:p>
    <w:p w14:paraId="0D1C773D" w14:textId="77777777" w:rsidR="00201333" w:rsidRDefault="00201333" w:rsidP="00201333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sporządzanie leku aptecznego zgodnie ze specyfikacją farmakopealną; </w:t>
      </w:r>
    </w:p>
    <w:p w14:paraId="18171ACE" w14:textId="77777777" w:rsidR="00201333" w:rsidRDefault="00201333" w:rsidP="00201333">
      <w:pPr>
        <w:numPr>
          <w:ilvl w:val="1"/>
          <w:numId w:val="1"/>
        </w:numPr>
        <w:ind w:right="52" w:hanging="360"/>
      </w:pPr>
      <w:r>
        <w:t xml:space="preserve">dobieranie rodzaju opakowania do sporządzanej postaci produktu leczniczego i pakowanie sporządzonego produktu leczniczego (leku recepturowego lub leku aptecznego); </w:t>
      </w:r>
    </w:p>
    <w:p w14:paraId="496C1ACA" w14:textId="77777777" w:rsidR="00201333" w:rsidRDefault="00201333" w:rsidP="00201333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etykietowanie opakowań; </w:t>
      </w:r>
    </w:p>
    <w:p w14:paraId="534C9BF0" w14:textId="77777777" w:rsidR="00201333" w:rsidRDefault="00201333" w:rsidP="00201333">
      <w:pPr>
        <w:numPr>
          <w:ilvl w:val="1"/>
          <w:numId w:val="1"/>
        </w:numPr>
        <w:ind w:right="52" w:hanging="360"/>
      </w:pPr>
      <w:r>
        <w:t xml:space="preserve">określanie okresu przydatności do użycia sporządzonego produktu leczniczego (leku recepturowego lub leku aptecznego); </w:t>
      </w:r>
    </w:p>
    <w:p w14:paraId="3D0716E3" w14:textId="77777777" w:rsidR="00201333" w:rsidRDefault="00201333" w:rsidP="00201333">
      <w:pPr>
        <w:numPr>
          <w:ilvl w:val="1"/>
          <w:numId w:val="1"/>
        </w:numPr>
        <w:ind w:right="52" w:hanging="360"/>
      </w:pPr>
      <w:r>
        <w:t xml:space="preserve">dobieranie i stosowanie aparatury i sprzętu wykorzystywanego w aptece oraz przemyśle farmaceutycznym i zabezpieczanie ich po zakończonym procesie technologicznym. </w:t>
      </w:r>
    </w:p>
    <w:p w14:paraId="5405CDFE" w14:textId="77777777" w:rsidR="00201333" w:rsidRDefault="00201333" w:rsidP="00201333">
      <w:pPr>
        <w:numPr>
          <w:ilvl w:val="0"/>
          <w:numId w:val="2"/>
        </w:numPr>
        <w:ind w:right="52" w:hanging="360"/>
      </w:pPr>
      <w:r>
        <w:t xml:space="preserve">Zaopatrywanie w wyroby medyczne, suplementy diety, środki spożywcze specjalnego przeznaczenia żywieniowego oraz produkty kosmetyczne: </w:t>
      </w:r>
    </w:p>
    <w:p w14:paraId="7DBC66B5" w14:textId="77777777" w:rsidR="00201333" w:rsidRDefault="00201333" w:rsidP="00201333">
      <w:pPr>
        <w:numPr>
          <w:ilvl w:val="1"/>
          <w:numId w:val="2"/>
        </w:numPr>
        <w:spacing w:after="121" w:line="259" w:lineRule="auto"/>
        <w:ind w:right="52"/>
      </w:pPr>
      <w:r>
        <w:t xml:space="preserve">dobieranie wyrobów medycznych do potrzeb pacjenta; </w:t>
      </w:r>
    </w:p>
    <w:p w14:paraId="3FBD1B00" w14:textId="77777777" w:rsidR="00201333" w:rsidRDefault="00201333" w:rsidP="00201333">
      <w:pPr>
        <w:numPr>
          <w:ilvl w:val="1"/>
          <w:numId w:val="2"/>
        </w:numPr>
        <w:ind w:right="52"/>
      </w:pPr>
      <w:r>
        <w:t>dobieranie produktów leczniczych OTC (</w:t>
      </w:r>
      <w:proofErr w:type="spellStart"/>
      <w:r>
        <w:t>over</w:t>
      </w:r>
      <w:proofErr w:type="spellEnd"/>
      <w:r>
        <w:t>-the-</w:t>
      </w:r>
      <w:proofErr w:type="spellStart"/>
      <w:r>
        <w:t>counter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), suplementów diety, środków spożywczych specjalnego przeznaczenia żywieniowego oraz produktów kosmetycznych dla pacjenta; </w:t>
      </w:r>
    </w:p>
    <w:p w14:paraId="54C1A28B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udzielanie informacji w zakresie stosowania roślin leczniczych i przetworów roślinnych. </w:t>
      </w:r>
    </w:p>
    <w:p w14:paraId="23859CA5" w14:textId="77777777" w:rsidR="00201333" w:rsidRDefault="00201333" w:rsidP="00201333">
      <w:pPr>
        <w:numPr>
          <w:ilvl w:val="0"/>
          <w:numId w:val="2"/>
        </w:numPr>
        <w:ind w:right="52" w:hanging="360"/>
      </w:pPr>
      <w:r>
        <w:t>Wydawanie produktów leczniczych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z wyjątkiem produktów leczniczych, o których mowa w art. 91 ust. 1 pkt 1–3 ustawy z dnia 6 września 2001 r. – Prawo farmaceutyczne, i wyrobów medycznych w aptekach, punktach aptecznych oraz placówkach obrotu </w:t>
      </w:r>
      <w:proofErr w:type="spellStart"/>
      <w:r>
        <w:t>pozaaptecznego</w:t>
      </w:r>
      <w:proofErr w:type="spellEnd"/>
      <w:r>
        <w:t xml:space="preserve"> oraz innych produktów dopuszczonych do obrotu aptecznego i </w:t>
      </w:r>
      <w:proofErr w:type="spellStart"/>
      <w:r>
        <w:t>pozaaptecznego</w:t>
      </w:r>
      <w:proofErr w:type="spellEnd"/>
      <w:r>
        <w:t xml:space="preserve">: </w:t>
      </w:r>
    </w:p>
    <w:p w14:paraId="57D719DE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przygotowywanie zamówień produktów leczniczych, środków specjalnego przeznaczenia żywieniowego, wyrobów medycznych i innych produktów dopuszczonych do obrotu; </w:t>
      </w:r>
    </w:p>
    <w:p w14:paraId="72082EC4" w14:textId="77777777" w:rsidR="00201333" w:rsidRDefault="00201333" w:rsidP="00201333">
      <w:pPr>
        <w:numPr>
          <w:ilvl w:val="1"/>
          <w:numId w:val="2"/>
        </w:numPr>
        <w:spacing w:after="121" w:line="259" w:lineRule="auto"/>
        <w:ind w:right="52"/>
      </w:pPr>
      <w:r>
        <w:t xml:space="preserve">przygotowywanie zamówień produktów kosmetycznych i suplementów diety; </w:t>
      </w:r>
    </w:p>
    <w:p w14:paraId="3EF6FC3B" w14:textId="77777777" w:rsidR="00201333" w:rsidRDefault="00201333" w:rsidP="00201333">
      <w:pPr>
        <w:numPr>
          <w:ilvl w:val="1"/>
          <w:numId w:val="2"/>
        </w:numPr>
        <w:ind w:right="52"/>
      </w:pPr>
      <w:r>
        <w:lastRenderedPageBreak/>
        <w:t xml:space="preserve">przyjmowanie produktów leczniczych i wyrobów medycznych oraz pozostałych produktów dopuszczonych do obrotu w punktach aptecznych i w placówkach obrotu </w:t>
      </w:r>
      <w:proofErr w:type="spellStart"/>
      <w:r>
        <w:t>pozaaptecznego</w:t>
      </w:r>
      <w:proofErr w:type="spellEnd"/>
      <w:r>
        <w:t xml:space="preserve">, o których mowa w art. 71 ust. 1 ustawy z dnia 6 września 2001 r. – Prawo farmaceutyczne, z uwzględnieniem ich postaci, składu, właściwości, daty ważności i serii, zgodnie z zaleceniami wytwórcy i inspekcji farmaceutycznej; </w:t>
      </w:r>
    </w:p>
    <w:p w14:paraId="243733FC" w14:textId="77777777" w:rsidR="00201333" w:rsidRDefault="00201333" w:rsidP="00201333">
      <w:pPr>
        <w:sectPr w:rsidR="00201333">
          <w:headerReference w:type="even" r:id="rId5"/>
          <w:headerReference w:type="default" r:id="rId6"/>
          <w:headerReference w:type="first" r:id="rId7"/>
          <w:footnotePr>
            <w:numRestart w:val="eachPage"/>
          </w:footnotePr>
          <w:pgSz w:w="11906" w:h="16838"/>
          <w:pgMar w:top="1479" w:right="1020" w:bottom="1351" w:left="1416" w:header="633" w:footer="708" w:gutter="0"/>
          <w:cols w:space="708"/>
        </w:sectPr>
      </w:pPr>
    </w:p>
    <w:p w14:paraId="74D20823" w14:textId="77777777" w:rsidR="00201333" w:rsidRDefault="00201333" w:rsidP="00201333">
      <w:pPr>
        <w:numPr>
          <w:ilvl w:val="1"/>
          <w:numId w:val="2"/>
        </w:numPr>
        <w:ind w:right="52"/>
      </w:pPr>
      <w:r>
        <w:lastRenderedPageBreak/>
        <w:t xml:space="preserve">wydawanie produktów leczniczych i wyrobów medycznych oraz innych produktów dostępnych w aptece zgodnie z uprawnieniami zawodowymi; </w:t>
      </w:r>
    </w:p>
    <w:p w14:paraId="388F0C65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ocena zmian zachodzących w produktach leczniczych i pozostałych produktach dopuszczonych do obrotu podczas ich przechowywania i stosowanie procedur postępowania z przeterminowanym, uszkodzonym lub niespełniającym wymagań jakościowych produktem leczniczym; </w:t>
      </w:r>
    </w:p>
    <w:p w14:paraId="62DB44E6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zgłaszanie właściwym organom działań niepożądanych produktów leczniczych, incydentów medycznych i niepożądanych odczynów poszczepiennych; </w:t>
      </w:r>
    </w:p>
    <w:p w14:paraId="10EF0CF7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udzielanie informacji o wydawanych produktach leczniczych i innych produktach dopuszczonych do obrotu w zakresie dotyczącym ich działania, stosowania i przechowywania oraz o środkach ostrożności związanych z przyjmowaniem wydawanego produktu leczniczego, środkach spożywczego specjalnego przeznaczenia żywieniowego lub wyrobu medycznego; </w:t>
      </w:r>
    </w:p>
    <w:p w14:paraId="3DD1184D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wykonywanie czynności związanych z postępowaniem zgodnie z zasadami – w przypadku wstrzymania, wycofania oraz ponownego dopuszczenia do obrotu produktów leczniczych; </w:t>
      </w:r>
    </w:p>
    <w:p w14:paraId="199E2122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wykonywanie czynności związanych z postępowaniem zgodnie z zasadami – w przypadku wystąpienia podstaw do odmowy wydania produktu leczniczego albo zatrzymania recepty lub zapotrzebowania, o którym mowa w art. 96 ust. 5a ustawy z dnia 6 września 2001 r. – Prawo farmaceutyczne; </w:t>
      </w:r>
    </w:p>
    <w:p w14:paraId="6269E30D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przyjmowanie produktów leczniczych lub wyrobów medycznych zwracanych w aptece z powodu wady jakościowej, niewłaściwego ich wydania lub sfałszowania produktu leczniczego. </w:t>
      </w:r>
    </w:p>
    <w:p w14:paraId="1338516D" w14:textId="77777777" w:rsidR="00201333" w:rsidRDefault="00201333" w:rsidP="00201333">
      <w:pPr>
        <w:numPr>
          <w:ilvl w:val="0"/>
          <w:numId w:val="2"/>
        </w:numPr>
        <w:ind w:right="52" w:hanging="360"/>
      </w:pPr>
      <w:r>
        <w:t xml:space="preserve">Współuczestniczenie w analizie produktów leczniczych i wyrobów medycznych w laboratoriach: </w:t>
      </w:r>
    </w:p>
    <w:p w14:paraId="7298850E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prowadzenie analizy substancji roślinnych i przetworów roślinnych wykorzystywanych w lecznictwie; </w:t>
      </w:r>
    </w:p>
    <w:p w14:paraId="60356EB5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wykonywanie zgodnie z wymaganiami farmakopealnymi badań surowców roślinnych i ich przetworów; </w:t>
      </w:r>
    </w:p>
    <w:p w14:paraId="7CE50312" w14:textId="77777777" w:rsidR="00201333" w:rsidRDefault="00201333" w:rsidP="00201333">
      <w:pPr>
        <w:numPr>
          <w:ilvl w:val="1"/>
          <w:numId w:val="2"/>
        </w:numPr>
        <w:ind w:right="52"/>
      </w:pPr>
      <w:r>
        <w:lastRenderedPageBreak/>
        <w:t xml:space="preserve">wykonywanie zalecanych przez Farmakopeę Polską badań leku recepturowego i leku aptecznego pod nadzorem farmaceuty; </w:t>
      </w:r>
    </w:p>
    <w:p w14:paraId="78B3CA43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wykonywanie analizy ilościowej i jakościowej leku recepturowego i leku aptecznego pod nadzorem farmaceuty; </w:t>
      </w:r>
    </w:p>
    <w:p w14:paraId="24636EF1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oznaczanie zawartości substancji w badanej próbie metodami miareczkowymi i instrumentalnymi; </w:t>
      </w:r>
    </w:p>
    <w:p w14:paraId="15A3DE1B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rozdzielanie substancji złożonych różnymi metodami rozdziału mieszanin chemicznych (dekantacja, sączenie, wirowanie, krystalizacja, adsorpcja, destylacja, sublimacja, ekstrakcja, chromatografia) pod nadzorem farmaceuty; </w:t>
      </w:r>
    </w:p>
    <w:p w14:paraId="4A8C8162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wykonywanie badań specjalistycznych w procesach produkcyjnych w przemyśle farmaceutycznym; </w:t>
      </w:r>
    </w:p>
    <w:p w14:paraId="0B4C62B3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przeprowadzanie badania fizykochemicznego różnych postaci produktów leczniczych pod nadzorem farmaceuty; </w:t>
      </w:r>
    </w:p>
    <w:p w14:paraId="0C731531" w14:textId="77777777" w:rsidR="00201333" w:rsidRDefault="00201333" w:rsidP="00201333">
      <w:pPr>
        <w:numPr>
          <w:ilvl w:val="1"/>
          <w:numId w:val="2"/>
        </w:numPr>
        <w:ind w:right="52"/>
      </w:pPr>
      <w:r>
        <w:t xml:space="preserve">przeprowadzanie badania dostępności farmaceutycznej substancji czynnej z różnych postaci produktów leczniczych w placówkach naukowych i laboratoriach produkcyjnych w przemyśle farmaceutycznym. </w:t>
      </w:r>
    </w:p>
    <w:p w14:paraId="3600BA10" w14:textId="2043274D" w:rsidR="00201333" w:rsidRDefault="00201333" w:rsidP="00201333">
      <w:pPr>
        <w:numPr>
          <w:ilvl w:val="0"/>
          <w:numId w:val="2"/>
        </w:numPr>
        <w:ind w:right="52" w:hanging="360"/>
      </w:pPr>
      <w:r>
        <w:t>Prowadzenie działalności profilaktycznej, edukacyjnej oraz działalności na rzecz promocji zdrowia</w:t>
      </w:r>
    </w:p>
    <w:sectPr w:rsidR="0020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D9AB" w14:textId="77777777" w:rsidR="00262303" w:rsidRDefault="00201333">
    <w:pPr>
      <w:spacing w:after="133" w:line="259" w:lineRule="auto"/>
      <w:ind w:left="-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DE6A04" wp14:editId="1795F73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2354" name="Group 42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2355" name="Shape 4235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429B49" id="Group 42354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">
              <v:shape id="Shape 42355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color w:val="181717"/>
        <w:sz w:val="20"/>
      </w:rPr>
      <w:t xml:space="preserve"> </w:t>
    </w:r>
  </w:p>
  <w:p w14:paraId="6A215780" w14:textId="77777777" w:rsidR="00262303" w:rsidRDefault="00201333">
    <w:pPr>
      <w:tabs>
        <w:tab w:val="center" w:pos="4545"/>
        <w:tab w:val="right" w:pos="9469"/>
      </w:tabs>
      <w:spacing w:after="0" w:line="259" w:lineRule="auto"/>
      <w:ind w:left="-395" w:firstLine="0"/>
      <w:jc w:val="left"/>
    </w:pPr>
    <w:r>
      <w:rPr>
        <w:color w:val="181717"/>
        <w:sz w:val="20"/>
      </w:rPr>
      <w:t>Dziennik</w:t>
    </w:r>
    <w:r>
      <w:rPr>
        <w:color w:val="181717"/>
        <w:sz w:val="20"/>
      </w:rPr>
      <w:t xml:space="preserve"> </w:t>
    </w:r>
    <w:r>
      <w:rPr>
        <w:color w:val="181717"/>
        <w:sz w:val="20"/>
      </w:rPr>
      <w:t>Ustaw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20"/>
      </w:rPr>
      <w:t>10</w:t>
    </w:r>
    <w:r>
      <w:rPr>
        <w:color w:val="181717"/>
        <w:sz w:val="20"/>
      </w:rPr>
      <w:fldChar w:fldCharType="end"/>
    </w:r>
    <w:r>
      <w:rPr>
        <w:color w:val="181717"/>
        <w:sz w:val="20"/>
      </w:rPr>
      <w:t xml:space="preserve"> </w:t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  <w:t>Poz. 626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5190" w14:textId="77777777" w:rsidR="00262303" w:rsidRDefault="00201333">
    <w:pPr>
      <w:spacing w:after="133" w:line="259" w:lineRule="auto"/>
      <w:ind w:left="-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3ACC8E" wp14:editId="3DC644EB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2326" name="Group 42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2327" name="Shape 4232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A51F6F" id="Group 42326" o:spid="_x0000_s1026" style="position:absolute;margin-left:51pt;margin-top:59.75pt;width:493.25pt;height:.75pt;z-index:25166028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">
              <v:shape id="Shape 42327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color w:val="181717"/>
        <w:sz w:val="20"/>
      </w:rPr>
      <w:t xml:space="preserve"> </w:t>
    </w:r>
  </w:p>
  <w:p w14:paraId="0341AD86" w14:textId="77777777" w:rsidR="00262303" w:rsidRDefault="00201333">
    <w:pPr>
      <w:tabs>
        <w:tab w:val="center" w:pos="4545"/>
        <w:tab w:val="right" w:pos="9469"/>
      </w:tabs>
      <w:spacing w:after="1506" w:line="259" w:lineRule="auto"/>
      <w:ind w:left="-395" w:firstLine="0"/>
      <w:jc w:val="left"/>
    </w:pPr>
    <w:r>
      <w:rPr>
        <w:color w:val="181717"/>
        <w:sz w:val="20"/>
      </w:rPr>
      <w:t>Dziennik</w:t>
    </w:r>
    <w:r>
      <w:rPr>
        <w:color w:val="181717"/>
        <w:sz w:val="20"/>
      </w:rPr>
      <w:t xml:space="preserve"> </w:t>
    </w:r>
    <w:r>
      <w:rPr>
        <w:color w:val="181717"/>
        <w:sz w:val="20"/>
      </w:rPr>
      <w:t>Ustaw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20"/>
      </w:rPr>
      <w:t>19</w:t>
    </w:r>
    <w:r>
      <w:rPr>
        <w:color w:val="181717"/>
        <w:sz w:val="20"/>
      </w:rPr>
      <w:fldChar w:fldCharType="end"/>
    </w:r>
    <w:r>
      <w:rPr>
        <w:color w:val="181717"/>
        <w:sz w:val="20"/>
      </w:rPr>
      <w:t xml:space="preserve"> </w:t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  <w:t>Poz. 626</w:t>
    </w:r>
  </w:p>
  <w:p w14:paraId="09AAA79A" w14:textId="77777777" w:rsidR="00262303" w:rsidRDefault="00201333">
    <w:pPr>
      <w:spacing w:after="0" w:line="259" w:lineRule="auto"/>
      <w:ind w:left="0" w:firstLine="0"/>
      <w:jc w:val="left"/>
    </w:pPr>
    <w:r>
      <w:t>1.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46DE" w14:textId="77777777" w:rsidR="00262303" w:rsidRDefault="00201333">
    <w:pPr>
      <w:spacing w:after="133" w:line="259" w:lineRule="auto"/>
      <w:ind w:left="-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4EC369" wp14:editId="3AAB7D6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2298" name="Group 42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2299" name="Shape 4229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37849" id="Group 42298" o:spid="_x0000_s1026" style="position:absolute;margin-left:51pt;margin-top:59.75pt;width:493.25pt;height:.75pt;z-index:251661312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">
              <v:shape id="Shape 42299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color w:val="181717"/>
        <w:sz w:val="20"/>
      </w:rPr>
      <w:t xml:space="preserve"> </w:t>
    </w:r>
  </w:p>
  <w:p w14:paraId="2776AF42" w14:textId="77777777" w:rsidR="00262303" w:rsidRDefault="00201333">
    <w:pPr>
      <w:tabs>
        <w:tab w:val="center" w:pos="4545"/>
        <w:tab w:val="right" w:pos="9469"/>
      </w:tabs>
      <w:spacing w:after="1506" w:line="259" w:lineRule="auto"/>
      <w:ind w:left="-395" w:firstLine="0"/>
      <w:jc w:val="left"/>
    </w:pPr>
    <w:r>
      <w:rPr>
        <w:color w:val="181717"/>
        <w:sz w:val="20"/>
      </w:rPr>
      <w:t>Dziennik</w:t>
    </w:r>
    <w:r>
      <w:rPr>
        <w:color w:val="181717"/>
        <w:sz w:val="20"/>
      </w:rPr>
      <w:t xml:space="preserve"> </w:t>
    </w:r>
    <w:r>
      <w:rPr>
        <w:color w:val="181717"/>
        <w:sz w:val="20"/>
      </w:rPr>
      <w:t>Ustaw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20"/>
      </w:rPr>
      <w:t>19</w:t>
    </w:r>
    <w:r>
      <w:rPr>
        <w:color w:val="181717"/>
        <w:sz w:val="20"/>
      </w:rPr>
      <w:fldChar w:fldCharType="end"/>
    </w:r>
    <w:r>
      <w:rPr>
        <w:color w:val="181717"/>
        <w:sz w:val="20"/>
      </w:rPr>
      <w:t xml:space="preserve"> </w:t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  <w:t>Poz. 626</w:t>
    </w:r>
  </w:p>
  <w:p w14:paraId="0F2E2D27" w14:textId="77777777" w:rsidR="00262303" w:rsidRDefault="00201333">
    <w:pPr>
      <w:spacing w:after="0" w:line="259" w:lineRule="auto"/>
      <w:ind w:left="0" w:firstLine="0"/>
      <w:jc w:val="left"/>
    </w:pPr>
    <w:r>
      <w:t>1.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484D"/>
    <w:multiLevelType w:val="hybridMultilevel"/>
    <w:tmpl w:val="F8CEA4CE"/>
    <w:lvl w:ilvl="0" w:tplc="048CD376">
      <w:start w:val="1"/>
      <w:numFmt w:val="decimal"/>
      <w:lvlText w:val="%1)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919C">
      <w:start w:val="14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8CA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643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CC5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A81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E53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4E24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853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3F568F"/>
    <w:multiLevelType w:val="hybridMultilevel"/>
    <w:tmpl w:val="D0EC86BA"/>
    <w:lvl w:ilvl="0" w:tplc="37B0DC2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46602">
      <w:start w:val="1"/>
      <w:numFmt w:val="decimal"/>
      <w:lvlText w:val="%2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23A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C1B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A6D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CE5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CB7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64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4D3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8C"/>
    <w:rsid w:val="00201333"/>
    <w:rsid w:val="00A84E0A"/>
    <w:rsid w:val="00C93C9A"/>
    <w:rsid w:val="00F4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5C6D"/>
  <w15:chartTrackingRefBased/>
  <w15:docId w15:val="{3D2E6CA6-A683-44C0-91B0-E99DE5A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333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2026-05-19T11:40:00Z</dcterms:created>
  <dcterms:modified xsi:type="dcterms:W3CDTF">2026-05-19T11:40:00Z</dcterms:modified>
</cp:coreProperties>
</file>