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>Olsztyn,</w:t>
      </w:r>
      <w:r w:rsidR="00F66029">
        <w:rPr>
          <w:rFonts w:asciiTheme="minorHAnsi" w:hAnsiTheme="minorHAnsi" w:cstheme="minorHAnsi"/>
          <w:sz w:val="22"/>
          <w:szCs w:val="22"/>
        </w:rPr>
        <w:t xml:space="preserve"> 12</w:t>
      </w:r>
      <w:r w:rsidRPr="00D2742B">
        <w:rPr>
          <w:rFonts w:asciiTheme="minorHAnsi" w:hAnsiTheme="minorHAnsi" w:cstheme="minorHAnsi"/>
          <w:sz w:val="22"/>
          <w:szCs w:val="22"/>
        </w:rPr>
        <w:t xml:space="preserve"> </w:t>
      </w:r>
      <w:r w:rsidR="00405A2A">
        <w:rPr>
          <w:rFonts w:asciiTheme="minorHAnsi" w:hAnsiTheme="minorHAnsi" w:cstheme="minorHAnsi"/>
          <w:sz w:val="22"/>
          <w:szCs w:val="22"/>
        </w:rPr>
        <w:t>czerwca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405A2A">
        <w:rPr>
          <w:rFonts w:asciiTheme="minorHAnsi" w:hAnsiTheme="minorHAnsi" w:cstheme="minorHAnsi"/>
          <w:sz w:val="22"/>
          <w:szCs w:val="22"/>
        </w:rPr>
        <w:t>5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405A2A">
        <w:rPr>
          <w:rFonts w:asciiTheme="minorHAnsi" w:hAnsiTheme="minorHAnsi" w:cstheme="minorHAnsi"/>
          <w:sz w:val="22"/>
          <w:szCs w:val="22"/>
        </w:rPr>
        <w:t>4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405A2A">
        <w:rPr>
          <w:rFonts w:asciiTheme="minorHAnsi" w:hAnsiTheme="minorHAnsi" w:cstheme="minorHAnsi"/>
          <w:sz w:val="22"/>
          <w:szCs w:val="22"/>
        </w:rPr>
        <w:t>5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Default="001568CB" w:rsidP="001568CB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</w:p>
    <w:p w:rsidR="00306A6A" w:rsidRDefault="00306A6A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  <w:r w:rsidRPr="00306A6A">
        <w:rPr>
          <w:rFonts w:asciiTheme="minorHAnsi" w:eastAsia="SimSun" w:hAnsiTheme="minorHAnsi" w:cstheme="minorHAnsi"/>
          <w:b/>
          <w:kern w:val="3"/>
          <w:lang w:eastAsia="zh-CN" w:bidi="hi-IN"/>
        </w:rPr>
        <w:t>OBWIESZCZENIE</w:t>
      </w:r>
    </w:p>
    <w:p w:rsidR="00306A6A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  <w:r w:rsidRPr="00306A6A">
        <w:rPr>
          <w:rFonts w:eastAsia="Palatino Linotype" w:cs="Calibri"/>
        </w:rPr>
        <w:t>Na podstawie art. 7 ust. 1 pkt 3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>ustawy z dnia 24 lipca 2015 r. o przygotowaniu  i realizacji strategicznych inwestycji w zakresie sieci przesyłowych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 xml:space="preserve">(Dz.U. z 2024 r. poz. </w:t>
      </w:r>
      <w:r w:rsidR="00405A2A">
        <w:rPr>
          <w:rFonts w:eastAsia="Palatino Linotype" w:cs="Calibri"/>
        </w:rPr>
        <w:t>1199</w:t>
      </w:r>
      <w:r w:rsidRPr="00306A6A">
        <w:rPr>
          <w:rFonts w:eastAsia="Palatino Linotype" w:cs="Calibri"/>
        </w:rPr>
        <w:t xml:space="preserve">  ze zmianami), </w:t>
      </w:r>
    </w:p>
    <w:p w:rsidR="007379CA" w:rsidRPr="00306A6A" w:rsidRDefault="007379CA" w:rsidP="003F0201">
      <w:pPr>
        <w:autoSpaceDE w:val="0"/>
        <w:spacing w:after="0" w:line="300" w:lineRule="auto"/>
        <w:rPr>
          <w:rFonts w:eastAsia="Palatino Linotype" w:cs="Calibri"/>
        </w:rPr>
      </w:pPr>
    </w:p>
    <w:p w:rsidR="00306A6A" w:rsidRDefault="00306A6A" w:rsidP="003F0201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 w:rsidRPr="00306A6A">
        <w:rPr>
          <w:rFonts w:eastAsia="Palatino Linotype" w:cs="Calibri"/>
        </w:rPr>
        <w:t xml:space="preserve">                                                              </w:t>
      </w:r>
      <w:r w:rsidRPr="00306A6A">
        <w:rPr>
          <w:rFonts w:eastAsia="Palatino Linotype" w:cs="Calibri"/>
          <w:b/>
          <w:sz w:val="24"/>
          <w:szCs w:val="24"/>
        </w:rPr>
        <w:t>Wojewoda Warmińsko-Mazurski</w:t>
      </w:r>
    </w:p>
    <w:p w:rsidR="007379CA" w:rsidRPr="00306A6A" w:rsidRDefault="007379CA" w:rsidP="003F0201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55455C" w:rsidRDefault="00306A6A" w:rsidP="00C7136B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306A6A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 xml:space="preserve">zawiadamia, że na wniosek </w:t>
      </w:r>
      <w:r w:rsidR="000C1FAD" w:rsidRPr="00306A6A">
        <w:rPr>
          <w:rFonts w:asciiTheme="minorHAnsi" w:eastAsia="Palatino Linotype" w:hAnsiTheme="minorHAnsi" w:cstheme="minorHAnsi"/>
          <w:sz w:val="22"/>
          <w:szCs w:val="22"/>
        </w:rPr>
        <w:t>pełnomocnik</w:t>
      </w:r>
      <w:r w:rsidR="003808E5" w:rsidRPr="00306A6A">
        <w:rPr>
          <w:rFonts w:asciiTheme="minorHAnsi" w:eastAsia="Palatino Linotype" w:hAnsiTheme="minorHAnsi" w:cstheme="minorHAnsi"/>
          <w:sz w:val="22"/>
          <w:szCs w:val="22"/>
        </w:rPr>
        <w:t>a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inwestora Energa-Operator S.A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z siedzibą w Gdańsku </w:t>
      </w:r>
      <w:r w:rsidR="0055455C" w:rsidRPr="0055455C">
        <w:rPr>
          <w:rFonts w:asciiTheme="minorHAnsi" w:eastAsia="Palatino Linotype" w:hAnsiTheme="minorHAnsi" w:cstheme="minorHAnsi"/>
          <w:sz w:val="22"/>
          <w:szCs w:val="22"/>
        </w:rPr>
        <w:t xml:space="preserve">z dnia 30.04.2025 r. (data wpływu: 6.05.2025 r.), uzupełnionego w dniu </w:t>
      </w:r>
      <w:r w:rsidR="00F66029">
        <w:rPr>
          <w:rFonts w:asciiTheme="minorHAnsi" w:eastAsia="Palatino Linotype" w:hAnsiTheme="minorHAnsi" w:cstheme="minorHAnsi"/>
          <w:sz w:val="22"/>
          <w:szCs w:val="22"/>
        </w:rPr>
        <w:t>12.06.2025 r.</w:t>
      </w:r>
      <w:r w:rsidR="0055455C" w:rsidRPr="0055455C">
        <w:rPr>
          <w:rFonts w:asciiTheme="minorHAnsi" w:eastAsia="Palatino Linotype" w:hAnsiTheme="minorHAnsi" w:cstheme="minorHAnsi"/>
          <w:sz w:val="22"/>
          <w:szCs w:val="22"/>
        </w:rPr>
        <w:t xml:space="preserve"> zostało wszczęte postępowanie administracyjne w sprawie wydania decyzji o  ustaleniu lokalizacji inwestycji towarzyszącej w zakresie sieci przesyłowej dla przedsięwzięcia pn.: „Przebudowa linii WN 110 </w:t>
      </w:r>
      <w:proofErr w:type="spellStart"/>
      <w:r w:rsidR="0055455C" w:rsidRPr="0055455C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="0055455C" w:rsidRPr="0055455C">
        <w:rPr>
          <w:rFonts w:asciiTheme="minorHAnsi" w:eastAsia="Palatino Linotype" w:hAnsiTheme="minorHAnsi" w:cstheme="minorHAnsi"/>
          <w:sz w:val="22"/>
          <w:szCs w:val="22"/>
        </w:rPr>
        <w:t xml:space="preserve"> relacji Olsztyn 1 – Korpele”.</w:t>
      </w:r>
    </w:p>
    <w:p w:rsidR="0055455C" w:rsidRDefault="0055455C" w:rsidP="00C7136B">
      <w:r w:rsidRPr="0055455C">
        <w:t xml:space="preserve">Przedmiotowa inwestycja położona będzie w województwie warmińsko-mazurskim w gminach: Miasto Olsztyn, Barczewo, Purda, Dźwierzuty, Szczytno na działkach ewidencyjnych </w:t>
      </w:r>
      <w:r>
        <w:t>o numerach i księgach wieczystych</w:t>
      </w:r>
      <w:r w:rsidRPr="00C7136B">
        <w:t>:</w:t>
      </w:r>
    </w:p>
    <w:p w:rsidR="00A47FD0" w:rsidRDefault="00A47FD0" w:rsidP="00A47FD0">
      <w:pPr>
        <w:spacing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  <w:sectPr w:rsidR="00A47FD0" w:rsidSect="00D9324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09" w:right="1274" w:bottom="1276" w:left="1418" w:header="567" w:footer="1417" w:gutter="0"/>
          <w:cols w:space="708"/>
          <w:titlePg/>
          <w:docGrid w:linePitch="360"/>
        </w:sectPr>
      </w:pPr>
    </w:p>
    <w:tbl>
      <w:tblPr>
        <w:tblW w:w="481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89"/>
        <w:gridCol w:w="1480"/>
        <w:gridCol w:w="862"/>
        <w:gridCol w:w="1400"/>
      </w:tblGrid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47FD0" w:rsidRPr="00A47FD0" w:rsidRDefault="00A47FD0" w:rsidP="00F27624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47FD0" w:rsidRPr="00A47FD0" w:rsidRDefault="00A47FD0" w:rsidP="00F27624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47FD0" w:rsidRPr="00A47FD0" w:rsidRDefault="00A47FD0" w:rsidP="00F27624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obrębu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47FD0" w:rsidRPr="00A47FD0" w:rsidRDefault="00A47FD0" w:rsidP="00F27624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47FD0" w:rsidRPr="00A47FD0" w:rsidRDefault="00A47FD0" w:rsidP="00F27624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</w:t>
            </w:r>
            <w:r w:rsidR="00F276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OL1O/00014464/4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OL1O/00170148/4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OL1O/00119474/3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OL1O/00014464/4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OL1O/00074466/6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OL1O/00119473/6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OL1O/00194095/1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OL1O/00196724/4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OL1O/00074466/6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OL1O/00083225/1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OL1O/00044705/5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OL1O/00044705/5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OL1O/00044705/5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OL1O/00197398/6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OL1O/00197398/6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OL1O/00067234/9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OL1O/00197403/5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OL1O/00034403/5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OL1O/00165611/3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OL1O/00074777/9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OL1O/00081266/6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OL1O/00081266/6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OL1O/00074777/9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OL1O/00157384/3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OL1O/00127992/9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OL1O/00067227/7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OL1O/00127992/9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OL1O/00197401/1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OL1O/00154568/6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OL1O/00154568/6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OL1O/00197402/8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OL1O/00197400/4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OL1O/00197399/3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OL1O/00127992/9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OL1O/00127992/9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OL1O/00167302/8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OL1O/00172403/4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OL1O/00163538/3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OL1O/00148277/4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OL1O/00058612/7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OL1O/00064275/7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OL1O/00064275/7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OL1O/00064275/7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OL1O/00064275/7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OL1O/00064275/7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OL1O/00064276/4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OL1O/00064276/4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OL1O/00064276/4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OL1O/00064276/4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OL1O/00064276/4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OL1O/00164425/5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OL1O/00088158/5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OL1O/00023994/4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OL1O/00023994/4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OL1O/00023994/4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OL1O/00090497/0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OL1O/00078782/5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OL1O/00154817/7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OL1O/00139449/5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132/19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OL1O/00078783/2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OL1O/00139449/5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296/6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OL1O/00167301/1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OL1O/00163810/4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OL1O/00140416/5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OL1O/00163810/4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OL1O/00138396/1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OL1O/00149957/2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OL1O/00168193/7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OL1O/00062664/7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OL1O/00169350/3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OL1O/00062660/9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OL1O/00166339/9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440/4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OL1O/00170226/5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OL1O/00009183/2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OL1O/00169125/7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OL1O/00010470/1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OL1O/00010602/6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OL1O/00009191/1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OL1O/00167069/2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OL1O/00164424/8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OL1O/00145560/4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OL1O/00014897/8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OL1O/00169971/2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OL1O/00167043/4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OL1O/00169971/2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OL1O/00133012/1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OL1O/00169971/2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OL1O/00161020/5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OL1O/00169726/0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OL1O/00166672/5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OL1O/00169351/0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OL1O/00166531/5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458/2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OL1O/00145560/4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OL1O/00013584/4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OL1O/00028040/7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OL1O/00147875/9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3104/1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OL1O/00176895/7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OL1O/00163275/1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OL1O/00087718/2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OL1O/00054348/7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OL1O/00115330/4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OL1O/00028720/8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BRAK KW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OL1O/00010831/0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OL1O/00163809/4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OL1O/00115330/4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OL1O/00163809/4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OL1O/00163276/8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OL1O/00156429/4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OL1O/00115331/1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OL1O/00163350/1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OL1O/00163350/1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OL1O/00161809/0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OL1O/00135368/5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OL1O/00169349/3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197/4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OL1O/00102339/3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OL1O/00144925/4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OL1O/00145892/0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OL1O/00178273/5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OL1O/00178278/0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OL1O/00127658/6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OL1O/00176050/2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OL1O/00112485/4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OL1O/00159168/7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OL1O/00162597/7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OL1O/00168195/1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OL1O/00176049/2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OL1O/00163808/7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OL1O/00153093/8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OL1O/00139388/9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3175/1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OL1O/00176049/2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OL1O/00153093/8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OL1O/00168194/4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OL1O/00106079/0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OL1O/00162278/5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OL1O/00167070/2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196/1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OL1O/00023853/4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OL1O/00137429/5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OL1O/00014359/9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OL1O/00163062/5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OL1O/00163062/5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OL1O/00176049/2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OL1O/00144651/2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OL1O/00088045/0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OL1O/00056190/8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OL1O/00163812/8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OL1O/00176048/5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OL1O/00162596/0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OL1O/00092198/8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OL1O/00176047/8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OL1O/00163811/1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OL1O/00087140/9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OL1O/00166410/1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OL1O/00164154/4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OL1O/00164154/4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OL1S/00047194/3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3291/1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OL1S/00060345/4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OL1S/00051812/3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OL1S/00053216/9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OL1S/25108/4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OL1S/00057235/6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OL1S/00025096/6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OL1S/00047194/3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OL1S/00012259/3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OL1S/00050122/2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44025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OL1S/00045242/1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179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128/61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OL1S/00057027/5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OL1S/00057983/4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OL1S/00057893/4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OL1S/00057983/4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OL1S/00057983/4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OL1S/00053372/0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OL1S/00053372/0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OL1S/00053372/0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OL1S/00053685/7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OL1S/00005105/7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OL1S/00006747/6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OL1S/00060987/6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5108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OL1S/00018757/6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OL1S/00018758/3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OL1S/00008345/2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OL1S/00064347/6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OL1S/00014617/5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OL1S/00000775/9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OL1S/00008377/5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OL1S/00000775/9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OL1S/00056090/0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OL1S/00056149/9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OL1S/00045247/6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OL1S/00005387/7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OL1S/00030391/2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OL1S/00018757/6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OL1S/00018766/2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OL1S/00034069/4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OL1S/00066006/8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OL1S/00058049/2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OL1S/00046589/2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OL1S/00056668/3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OL1S/00017482/0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17482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17482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OL1S/00018757/6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OL1S/00017484/4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OL1S/00029466/9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OL1S/00028625/5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19446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18845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OL1S/00028913/1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539/4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OL1S/00056708/6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OL1S/00029342/4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49525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OL1S/00000746/7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OL1S/00000746/7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OL1S/00000746/7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OL1S/00040358/2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OL1S/40359/9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OL1S/00049738/3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OL1S/00049190/9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OL1S/00049191/6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OL1S/00056419/3 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OL1S/00042222/4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OL1S/00012755/0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OL1S/00040373/3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OL1S/00005970/1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346/2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OL1S/00050402/9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OL1S/00005970/1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OL1S/00057233/2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OL1S/00042220/0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47917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17/40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OL1S/00045073/5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18857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OL1S/00048242/2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OL1S/00038536/7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OL1S/00014201/6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48242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OL1S/00042413/0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 39727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OL1S/00047660/1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OL1S/00049160/0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BRAK KW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OL1S/00027467/2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OL1S/00027467/2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OL1S/00044414/1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OL1S/00001617/1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OL1S/00028318/0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OL1S/00045143/7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OL1S/00025254/2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OL1S/00029909/7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OL1S/00042388/5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OL1S/00025010/0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OL1S/00057959/7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OL1S/00027716/3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OL1S/00027758/9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OL1S/00029916/9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OL1S/00056060/1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OL1S/00056060/1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OL1S/00026158/6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Ol1S/00029916/9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OL1S/00043227/6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OL1S/00029916/9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OL1S/00038321/7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OL1S/00064938/6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OL1S/00033588/1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OL1S/00064938/6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OL1S/00066650/7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OL1S/00041310/1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OL1S/00030112/3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OL1S/00030112/3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OL1S/00041310/1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OL1S/00041310/1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OL1S/00053464/2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OL1S/00050461/0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Ol1S/00027709/1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Ol1S/00027709/1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OL1S/00004605/5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OL1S/00053675/4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OL1S/00053675/4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OL1S/00066602/6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OL1S/00053675/4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OL1S/00053675/4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3397/1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OL1S/00027709/1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OL1S/00029915/2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OL1S/00068117/3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OL1S/00068117/3</w:t>
            </w:r>
          </w:p>
        </w:tc>
      </w:tr>
      <w:tr w:rsidR="00A47FD0" w:rsidRPr="00A47FD0" w:rsidTr="00D9324C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OL1S/00068117/3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299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OL1S/00062317/3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OL1S/00062316/6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OL1S/00054064/5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OL1S/00038970/1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OL1S/00042367/2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OL1S/00043794/1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OL1S/00054067/6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OL1S/00008303/6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OL1S/00032730/5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OL1S/00018487/2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OL1S/00020074/1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OL1S/00020074/1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OL1S/00004517/7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OL1S/00015901/0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OL1S/00013115/9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OL1S/00062467/9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OL1S/00029915/2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OL1S/00013115/9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OL1S/00016639/9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OL1S/00016639/9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OL1S/00017260/8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OL1S/00050825/0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OL1S/00030537/8</w:t>
            </w:r>
          </w:p>
        </w:tc>
      </w:tr>
      <w:tr w:rsidR="00A47FD0" w:rsidRPr="00A47FD0" w:rsidTr="007379CA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OL1S/00044327/4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OL1S/00028761/0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OL1S/00044327/4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OL1S/00009511/4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OL1S/00009511/4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OL1S/00009511/4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OL1S/00042486/2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OL1S/00033524/5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3456/3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OL1S/00027709/1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OL1S/00027720/4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OL1S/00027720/4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OL1S/00027720/4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OL1S/00029918/3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OL1S/00027720/4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3001/5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OL1S/00030629/0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OL1S/00029077/5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OL1S/00029549/5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OL1S/00046195/3 </w:t>
            </w:r>
          </w:p>
        </w:tc>
      </w:tr>
      <w:tr w:rsidR="00A47FD0" w:rsidRPr="00A47FD0" w:rsidTr="00A47FD0">
        <w:trPr>
          <w:trHeight w:val="2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FD0" w:rsidRPr="00A47FD0" w:rsidRDefault="00A47FD0" w:rsidP="00A47FD0">
            <w:pPr>
              <w:spacing w:after="0" w:line="240" w:lineRule="auto"/>
              <w:ind w:left="-70" w:firstLine="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47F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OL1S/00047912/3</w:t>
            </w:r>
          </w:p>
        </w:tc>
      </w:tr>
    </w:tbl>
    <w:p w:rsidR="00A47FD0" w:rsidRDefault="00A47FD0" w:rsidP="00C7136B">
      <w:pPr>
        <w:sectPr w:rsidR="00A47FD0" w:rsidSect="00A47FD0">
          <w:type w:val="continuous"/>
          <w:pgSz w:w="11906" w:h="16838"/>
          <w:pgMar w:top="709" w:right="1274" w:bottom="1276" w:left="1418" w:header="567" w:footer="1134" w:gutter="0"/>
          <w:cols w:num="2" w:space="708"/>
          <w:titlePg/>
          <w:docGrid w:linePitch="360"/>
        </w:sectPr>
      </w:pP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  <w:r w:rsidRPr="00265599">
        <w:rPr>
          <w:rFonts w:cs="Calibri"/>
          <w:bCs/>
        </w:rPr>
        <w:t xml:space="preserve">Wniosek nie przewiduje konieczności dokonania podziału nieruchomości z uwagi na brak nieruchomości, w stosunku do których decyzja o ustaleniu lokalizacji strategicznej  inwestycji                             w zakresie sieci przesyłowej ma wywoływać skutek, o którym mowa w art. w art. 19 ust. 3 ww. ustawy.          </w:t>
      </w: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  <w:r w:rsidRPr="00265599">
        <w:rPr>
          <w:rFonts w:cs="Calibri"/>
          <w:bCs/>
        </w:rPr>
        <w:t>W odniesieniu do części działek ewidencyjnych o numerach:</w:t>
      </w:r>
    </w:p>
    <w:p w:rsidR="00265599" w:rsidRPr="00265599" w:rsidRDefault="00265599" w:rsidP="00265599">
      <w:pPr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  <w:sectPr w:rsidR="00265599" w:rsidRPr="00265599" w:rsidSect="00265599">
          <w:type w:val="continuous"/>
          <w:pgSz w:w="11906" w:h="16838"/>
          <w:pgMar w:top="709" w:right="1274" w:bottom="1418" w:left="1418" w:header="567" w:footer="1134" w:gutter="0"/>
          <w:cols w:space="708"/>
          <w:titlePg/>
          <w:docGrid w:linePitch="360"/>
        </w:sectPr>
      </w:pP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700"/>
        <w:gridCol w:w="1480"/>
        <w:gridCol w:w="862"/>
        <w:gridCol w:w="940"/>
      </w:tblGrid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obrębu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Gmina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Powiat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0123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0013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0147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0136 Olsztyn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Olsztyn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0019 Nikielkowo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167/15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0030 Wójtowo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260/33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266/12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272/7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0030 Wójtowo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296/6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0009 Klebark Wielki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440/4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458/2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3104/1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Skajboty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65/3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9/83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0005 Jedzbark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0021 Prejłowo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278/1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0008 Klucznik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Barczewo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3175/1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3204/2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111/10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0004 Giławy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3225/3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0003 Gąsiorowo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olsztyński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3291/1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128/61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0015 Sąpłaty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55/17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416/4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524/6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Dźwierzuty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1/9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17/40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0010 Olszewki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0006 Linowo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Dźwierzuty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Szczytno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0029 Trelkowo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3365/17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D9324C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106/20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90/3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0002 Dębówko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3387/2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4/10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5/37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3397/1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13/5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3456/3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0025 Szczycionek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3475/3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3001/5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26559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F66029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21/53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265599" w:rsidRPr="00265599" w:rsidTr="00F6602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19/8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0007 Korpele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Szczytno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599" w:rsidRPr="00265599" w:rsidRDefault="0026559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655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szczycieński </w:t>
            </w:r>
          </w:p>
        </w:tc>
      </w:tr>
      <w:tr w:rsidR="00F66029" w:rsidRPr="00265599" w:rsidTr="00F66029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F66029" w:rsidRPr="00265599" w:rsidRDefault="00F6602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029" w:rsidRPr="00265599" w:rsidRDefault="00F6602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3174/1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029" w:rsidRPr="00265599" w:rsidRDefault="00F6602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0014 Nerwik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029" w:rsidRPr="00265599" w:rsidRDefault="00F66029" w:rsidP="002655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Purda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029" w:rsidRPr="00265599" w:rsidRDefault="00F66029" w:rsidP="00F6602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olsztyński</w:t>
            </w:r>
            <w:bookmarkStart w:id="0" w:name="_GoBack"/>
            <w:bookmarkEnd w:id="0"/>
          </w:p>
        </w:tc>
      </w:tr>
    </w:tbl>
    <w:p w:rsidR="00265599" w:rsidRPr="00265599" w:rsidRDefault="00265599" w:rsidP="00265599">
      <w:pPr>
        <w:spacing w:after="0" w:line="300" w:lineRule="auto"/>
        <w:rPr>
          <w:rFonts w:cs="Calibri"/>
          <w:bCs/>
        </w:rPr>
        <w:sectPr w:rsidR="00265599" w:rsidRPr="00265599" w:rsidSect="00265599">
          <w:type w:val="continuous"/>
          <w:pgSz w:w="11906" w:h="16838"/>
          <w:pgMar w:top="709" w:right="1274" w:bottom="1418" w:left="1418" w:header="567" w:footer="1134" w:gutter="0"/>
          <w:cols w:num="2" w:space="708"/>
          <w:titlePg/>
          <w:docGrid w:linePitch="360"/>
        </w:sectPr>
      </w:pP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  <w:r w:rsidRPr="00265599">
        <w:rPr>
          <w:rFonts w:cs="Calibri"/>
          <w:bCs/>
        </w:rPr>
        <w:t>w granicach wskazanych we wniosku przewiduje się ograniczenie sposobu korzystania z ww. nieruchomości na czas określony lub/i nieokreślony w celu zapewnienia prawa do wejścia na teren nieruchomości dla prowadzenia inwestycji w zakresie sieci przesyłowej  w zakresie wskazanym w art. 22 ust. 1 ww. ustawy lub/i  art. 22 ust. 1 w związku z ust. 5 ww. ustawy.</w:t>
      </w: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  <w:r w:rsidRPr="00265599">
        <w:rPr>
          <w:rFonts w:cs="Calibri"/>
          <w:bCs/>
        </w:rPr>
        <w:t xml:space="preserve">                     </w:t>
      </w:r>
    </w:p>
    <w:p w:rsidR="00265599" w:rsidRPr="00265599" w:rsidRDefault="00265599" w:rsidP="00265599">
      <w:pPr>
        <w:spacing w:after="0" w:line="300" w:lineRule="auto"/>
        <w:rPr>
          <w:rFonts w:cs="Calibri"/>
          <w:bCs/>
        </w:rPr>
      </w:pPr>
      <w:r w:rsidRPr="00265599">
        <w:rPr>
          <w:rFonts w:cs="Calibri"/>
          <w:bCs/>
        </w:rPr>
        <w:t>Nieuregulowany stan prawny nieruchomości nie stanowi przeszkody do wszczęcia i prowadzenia niniejszego postępowania.</w:t>
      </w:r>
    </w:p>
    <w:p w:rsidR="00265599" w:rsidRPr="00265599" w:rsidRDefault="00265599" w:rsidP="00265599">
      <w:pPr>
        <w:spacing w:after="0" w:line="300" w:lineRule="auto"/>
        <w:rPr>
          <w:rFonts w:cs="Calibri"/>
          <w:b/>
          <w:bCs/>
        </w:rPr>
      </w:pPr>
      <w:r w:rsidRPr="00265599">
        <w:rPr>
          <w:rFonts w:cs="Calibri"/>
          <w:b/>
          <w:bCs/>
        </w:rPr>
        <w:t>Ponadto informuję, że:</w:t>
      </w:r>
    </w:p>
    <w:p w:rsidR="00265599" w:rsidRPr="00265599" w:rsidRDefault="00265599" w:rsidP="00265599">
      <w:pPr>
        <w:spacing w:after="0" w:line="300" w:lineRule="auto"/>
        <w:rPr>
          <w:rFonts w:cs="Calibri"/>
          <w:bCs/>
          <w:color w:val="000000" w:themeColor="text1"/>
        </w:rPr>
      </w:pPr>
      <w:r w:rsidRPr="00265599">
        <w:rPr>
          <w:rFonts w:cs="Calibri"/>
          <w:bCs/>
        </w:rPr>
        <w:t xml:space="preserve">1. Z dniem doręczenia zawiadomienia o wszczęciu postępowania administracyjnego w sprawie </w:t>
      </w:r>
      <w:r w:rsidRPr="00265599">
        <w:rPr>
          <w:rFonts w:cs="Calibri"/>
          <w:bCs/>
          <w:color w:val="000000" w:themeColor="text1"/>
        </w:rPr>
        <w:t xml:space="preserve">wydania decyzji o  ustaleniu lokalizacji inwestycji towarzyszącej w zakresie sieci przesyłowej: </w:t>
      </w:r>
    </w:p>
    <w:p w:rsidR="00265599" w:rsidRPr="00265599" w:rsidRDefault="00265599" w:rsidP="00265599">
      <w:pPr>
        <w:numPr>
          <w:ilvl w:val="0"/>
          <w:numId w:val="30"/>
        </w:numPr>
        <w:spacing w:after="0" w:line="300" w:lineRule="auto"/>
        <w:contextualSpacing/>
        <w:rPr>
          <w:rFonts w:asciiTheme="minorHAnsi" w:eastAsiaTheme="minorHAnsi" w:hAnsiTheme="minorHAnsi" w:cs="Calibri"/>
          <w:bCs/>
          <w:color w:val="000000" w:themeColor="text1"/>
        </w:rPr>
      </w:pPr>
      <w:r w:rsidRPr="00265599">
        <w:rPr>
          <w:rFonts w:asciiTheme="minorHAnsi" w:eastAsiaTheme="minorHAnsi" w:hAnsiTheme="minorHAnsi" w:cs="Calibri"/>
          <w:bCs/>
          <w:color w:val="000000" w:themeColor="text1"/>
        </w:rPr>
        <w:t>nieruchomości stanowiące własność Skarbu Państwa lub jednostki samorządu terytorialnego, objęte wnioskiem o wydanie decyzji o ustaleniu lokalizacji strategicznej inwestycji w zakresie sieci przesyłowej, nie mogą być przedmiotem obrotu w rozumieniu przepisów o gospodarce nieruchomościami do dnia, w którym decyzja ta stała się ostateczna;</w:t>
      </w:r>
    </w:p>
    <w:p w:rsidR="00265599" w:rsidRPr="00265599" w:rsidRDefault="00265599" w:rsidP="00265599">
      <w:pPr>
        <w:numPr>
          <w:ilvl w:val="0"/>
          <w:numId w:val="30"/>
        </w:numPr>
        <w:spacing w:after="0" w:line="300" w:lineRule="auto"/>
        <w:contextualSpacing/>
        <w:rPr>
          <w:rFonts w:asciiTheme="minorHAnsi" w:eastAsiaTheme="minorHAnsi" w:hAnsiTheme="minorHAnsi" w:cs="Calibri"/>
          <w:bCs/>
          <w:color w:val="000000" w:themeColor="text1"/>
        </w:rPr>
      </w:pPr>
      <w:r w:rsidRPr="00265599">
        <w:rPr>
          <w:rFonts w:asciiTheme="minorHAnsi" w:eastAsiaTheme="minorHAnsi" w:hAnsiTheme="minorHAnsi" w:cs="Calibri"/>
          <w:bCs/>
          <w:color w:val="000000" w:themeColor="text1"/>
        </w:rPr>
        <w:t>w odniesieniu do nieruchomości objętych wnioskiem o wydanie decyzji o ustaleniu lokalizacji strategicznej inwestycji w zakresie sieci przesyłowej, do dnia, w którym decyzja ta stała się ostateczna, nie wydaje się decyzji o pozwoleniu na budowę, a toczące się postępowania ulegają zawieszeniu z mocy prawa;</w:t>
      </w:r>
    </w:p>
    <w:p w:rsidR="00265599" w:rsidRPr="00265599" w:rsidRDefault="00265599" w:rsidP="00265599">
      <w:pPr>
        <w:numPr>
          <w:ilvl w:val="0"/>
          <w:numId w:val="30"/>
        </w:numPr>
        <w:spacing w:after="0" w:line="300" w:lineRule="auto"/>
        <w:contextualSpacing/>
        <w:rPr>
          <w:rFonts w:asciiTheme="minorHAnsi" w:eastAsiaTheme="minorHAnsi" w:hAnsiTheme="minorHAnsi" w:cs="Calibri"/>
          <w:bCs/>
          <w:color w:val="000000" w:themeColor="text1"/>
        </w:rPr>
      </w:pPr>
      <w:r w:rsidRPr="00265599">
        <w:rPr>
          <w:rFonts w:asciiTheme="minorHAnsi" w:eastAsiaTheme="minorHAnsi" w:hAnsiTheme="minorHAnsi" w:cs="Calibri"/>
          <w:bCs/>
          <w:color w:val="000000" w:themeColor="text1"/>
        </w:rPr>
        <w:t xml:space="preserve">w odniesieniu do nieruchomości objętych wnioskiem o wydanie decyzji o ustaleniu lokalizacji strategicznej inwestycji w zakresie sieci przesyłowej, do dnia, w którym decyzja ta stała się ostateczna, zawiesza się postępowania o wydanie decyzji o warunkach zabudowy i </w:t>
      </w:r>
      <w:r w:rsidRPr="00265599">
        <w:rPr>
          <w:rFonts w:asciiTheme="minorHAnsi" w:eastAsiaTheme="minorHAnsi" w:hAnsiTheme="minorHAnsi" w:cs="Calibri"/>
          <w:bCs/>
          <w:color w:val="000000" w:themeColor="text1"/>
        </w:rPr>
        <w:lastRenderedPageBreak/>
        <w:t>zagospodarowania terenu w rozumieniu ustawy z dnia 27 marca 2003 r. o planowaniu i</w:t>
      </w:r>
      <w:r w:rsidR="00F64918">
        <w:rPr>
          <w:rFonts w:asciiTheme="minorHAnsi" w:eastAsiaTheme="minorHAnsi" w:hAnsiTheme="minorHAnsi" w:cs="Calibri"/>
          <w:bCs/>
          <w:color w:val="000000" w:themeColor="text1"/>
        </w:rPr>
        <w:t xml:space="preserve"> zagospodarowaniu przestrzennym.</w:t>
      </w:r>
    </w:p>
    <w:p w:rsidR="00265599" w:rsidRPr="00265599" w:rsidRDefault="00265599" w:rsidP="00265599">
      <w:pPr>
        <w:autoSpaceDE w:val="0"/>
        <w:spacing w:after="0" w:line="300" w:lineRule="auto"/>
        <w:rPr>
          <w:rFonts w:cs="Calibri"/>
        </w:rPr>
      </w:pPr>
      <w:r w:rsidRPr="00265599">
        <w:rPr>
          <w:rFonts w:cs="Calibri"/>
        </w:rPr>
        <w:t>2. W przypadku, gdy po doręczeniu zawiadomienia o wszczęciu postępowania administracyjnego w sprawie wydania decyzji o  ustaleniu lokalizacji inwestycji towarzyszącej w zakresie sieci przesyłowej, nastąpi:</w:t>
      </w:r>
    </w:p>
    <w:p w:rsidR="00265599" w:rsidRPr="00265599" w:rsidRDefault="00265599" w:rsidP="00265599">
      <w:pPr>
        <w:autoSpaceDE w:val="0"/>
        <w:spacing w:after="0" w:line="300" w:lineRule="auto"/>
        <w:ind w:left="284" w:hanging="284"/>
        <w:rPr>
          <w:rFonts w:cs="Calibri"/>
        </w:rPr>
      </w:pPr>
      <w:r w:rsidRPr="00265599">
        <w:rPr>
          <w:rFonts w:cs="Calibri"/>
        </w:rPr>
        <w:t>a)  zbycie własności lub prawa użytkowania wieczystego nieruchomości objętej wnioskiem o wydanie decyzji o ustaleniu lokalizacji strategicznej inwestyc</w:t>
      </w:r>
      <w:r w:rsidR="00F64918">
        <w:rPr>
          <w:rFonts w:cs="Calibri"/>
        </w:rPr>
        <w:t>ji w zakresie sieci przesyłowej;</w:t>
      </w:r>
    </w:p>
    <w:p w:rsidR="00265599" w:rsidRPr="00265599" w:rsidRDefault="00265599" w:rsidP="00265599">
      <w:pPr>
        <w:autoSpaceDE w:val="0"/>
        <w:spacing w:after="0" w:line="300" w:lineRule="auto"/>
        <w:ind w:left="284" w:hanging="284"/>
        <w:rPr>
          <w:rFonts w:cs="Calibri"/>
        </w:rPr>
      </w:pPr>
      <w:r w:rsidRPr="00265599">
        <w:rPr>
          <w:rFonts w:cs="Calibri"/>
        </w:rPr>
        <w:t>b) przeniesienie  wskutek innego zdarzenia prawnego własności lub prawa użytkowania wieczystego nieruchomości objętej wnioskiem o wydanie decyzji o ustaleniu lokalizacji strategicznej inwestyc</w:t>
      </w:r>
      <w:r w:rsidR="00F64918">
        <w:rPr>
          <w:rFonts w:cs="Calibri"/>
        </w:rPr>
        <w:t>ji w zakresie sieci przesyłowej;</w:t>
      </w:r>
    </w:p>
    <w:p w:rsidR="00265599" w:rsidRPr="00265599" w:rsidRDefault="00265599" w:rsidP="00265599">
      <w:pPr>
        <w:autoSpaceDE w:val="0"/>
        <w:spacing w:after="0" w:line="300" w:lineRule="auto"/>
        <w:ind w:left="284" w:hanging="284"/>
        <w:rPr>
          <w:rFonts w:cs="Calibri"/>
        </w:rPr>
      </w:pPr>
      <w:r w:rsidRPr="00265599">
        <w:rPr>
          <w:rFonts w:cs="Calibri"/>
        </w:rPr>
        <w:t>-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65599" w:rsidRPr="00265599" w:rsidRDefault="00265599" w:rsidP="00265599">
      <w:pPr>
        <w:autoSpaceDE w:val="0"/>
        <w:spacing w:after="0" w:line="300" w:lineRule="auto"/>
        <w:rPr>
          <w:rFonts w:cs="Calibri"/>
        </w:rPr>
      </w:pPr>
    </w:p>
    <w:p w:rsidR="00265599" w:rsidRPr="00265599" w:rsidRDefault="00265599" w:rsidP="00265599">
      <w:pPr>
        <w:autoSpaceDE w:val="0"/>
        <w:spacing w:after="0" w:line="300" w:lineRule="auto"/>
        <w:rPr>
          <w:rFonts w:eastAsia="Palatino Linotype" w:cs="Calibri"/>
        </w:rPr>
      </w:pPr>
      <w:r w:rsidRPr="00265599">
        <w:rPr>
          <w:rFonts w:eastAsia="Palatino Linotype" w:cs="Calibri"/>
        </w:rPr>
        <w:t xml:space="preserve">W związku z powyższym, zgodnie z art. 10 §1 ustawy Kodeks postępowania administracyjnego z dnia 14 czerwca 1960 r. (Dz. U. z 2024 r., poz. 572 ze zm.) strony postępowania mają prawo do czynnego udziału w każdym stadium postępowania, mogą, w terminie 7 dni od podania niniejszego obwieszczenia do publicznej wiadomości, składać w przedmiotowej sprawie, w formie pisemnej wnioski dowodowe, uwagi i żądania korespondencyjnie pocztą tradycyjną na adres: Warmińsko-Mazurski Urząd Wojewódzki w Olsztynie, Al. Marsz. J. Piłsudskiego 7/9, 10-575 Olsztyn; za pośrednictwem platformy </w:t>
      </w:r>
      <w:proofErr w:type="spellStart"/>
      <w:r w:rsidRPr="00265599">
        <w:rPr>
          <w:rFonts w:eastAsia="Palatino Linotype" w:cs="Calibri"/>
        </w:rPr>
        <w:t>ePUAP</w:t>
      </w:r>
      <w:proofErr w:type="spellEnd"/>
      <w:r w:rsidRPr="00265599">
        <w:rPr>
          <w:rFonts w:eastAsia="Palatino Linotype" w:cs="Calibri"/>
        </w:rPr>
        <w:t xml:space="preserve"> www.epuap.gov.pl, adres skrytki /WMURZADWOJ/skrytka; poprzez platformę e-Obywatel https://obywatel.gov.pl/ePUAP; przez adres Urzędu na platformie e-Doręczenia AE:PL-63617-21139-RGDWI-27.</w:t>
      </w:r>
    </w:p>
    <w:p w:rsidR="00265599" w:rsidRPr="00265599" w:rsidRDefault="00265599" w:rsidP="00265599">
      <w:pPr>
        <w:autoSpaceDE w:val="0"/>
        <w:spacing w:after="0" w:line="300" w:lineRule="auto"/>
        <w:rPr>
          <w:rFonts w:eastAsia="Palatino Linotype" w:cs="Calibri"/>
        </w:rPr>
      </w:pPr>
    </w:p>
    <w:p w:rsidR="00265599" w:rsidRPr="00265599" w:rsidRDefault="00265599" w:rsidP="00265599">
      <w:pPr>
        <w:autoSpaceDE w:val="0"/>
        <w:spacing w:after="0" w:line="300" w:lineRule="auto"/>
        <w:rPr>
          <w:rFonts w:eastAsia="Palatino Linotype" w:cs="Calibri"/>
        </w:rPr>
      </w:pPr>
      <w:r w:rsidRPr="00265599">
        <w:rPr>
          <w:rFonts w:eastAsia="Palatino Linotype" w:cs="Calibri"/>
        </w:rPr>
        <w:t>Akta sprawy znajdują się w Wydziale Infrastruktury i Nieruchomości Warmińsko – Mazurskiego Urzędu Wojewódzkiego w Olsztynie, Al. Marszałka Józefa  Piłsudskiego  7/9, 10-575 Olsztyn, w pok. nr 326.</w:t>
      </w:r>
    </w:p>
    <w:p w:rsidR="001568CB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270C4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A47FD0">
      <w:type w:val="continuous"/>
      <w:pgSz w:w="11906" w:h="16838"/>
      <w:pgMar w:top="709" w:right="1274" w:bottom="1276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BC" w:rsidRDefault="00E752BC" w:rsidP="0050388A">
      <w:pPr>
        <w:spacing w:after="0" w:line="240" w:lineRule="auto"/>
      </w:pPr>
      <w:r>
        <w:separator/>
      </w:r>
    </w:p>
  </w:endnote>
  <w:endnote w:type="continuationSeparator" w:id="0">
    <w:p w:rsidR="00E752BC" w:rsidRDefault="00E752B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265599" w:rsidRDefault="00265599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66029">
              <w:rPr>
                <w:b/>
                <w:bCs/>
                <w:noProof/>
                <w:sz w:val="24"/>
                <w:szCs w:val="24"/>
              </w:rPr>
              <w:t>7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66029">
              <w:rPr>
                <w:b/>
                <w:bCs/>
                <w:noProof/>
                <w:sz w:val="24"/>
                <w:szCs w:val="24"/>
              </w:rPr>
              <w:t>7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599" w:rsidRDefault="002655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99" w:rsidRDefault="002655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65599" w:rsidRPr="009223EE" w:rsidRDefault="0026559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265599" w:rsidRPr="009223EE" w:rsidRDefault="0026559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265599" w:rsidRPr="009223EE" w:rsidRDefault="0026559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65599" w:rsidRPr="009223EE" w:rsidRDefault="0026559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65599" w:rsidRPr="009223EE" w:rsidRDefault="0026559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65599" w:rsidRPr="009223EE" w:rsidRDefault="0026559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65599" w:rsidRPr="009223EE" w:rsidRDefault="0026559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265599" w:rsidRPr="009223EE" w:rsidRDefault="00E752B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265599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265599" w:rsidRPr="009223EE" w:rsidRDefault="0026559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265599" w:rsidRPr="009223EE" w:rsidRDefault="0026559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65599" w:rsidRPr="009223EE" w:rsidRDefault="0026559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65599" w:rsidRPr="009223EE" w:rsidRDefault="0026559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65599" w:rsidRPr="009223EE" w:rsidRDefault="0026559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65599" w:rsidRPr="009223EE" w:rsidRDefault="0026559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BC" w:rsidRDefault="00E752BC" w:rsidP="0050388A">
      <w:pPr>
        <w:spacing w:after="0" w:line="240" w:lineRule="auto"/>
      </w:pPr>
      <w:r>
        <w:separator/>
      </w:r>
    </w:p>
  </w:footnote>
  <w:footnote w:type="continuationSeparator" w:id="0">
    <w:p w:rsidR="00E752BC" w:rsidRDefault="00E752B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99" w:rsidRDefault="00265599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99" w:rsidRDefault="00265599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366A7"/>
    <w:multiLevelType w:val="hybridMultilevel"/>
    <w:tmpl w:val="D3F879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412B46"/>
    <w:multiLevelType w:val="multilevel"/>
    <w:tmpl w:val="B8CAC5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4260A"/>
    <w:multiLevelType w:val="multilevel"/>
    <w:tmpl w:val="8B50EC6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ptos" w:hAnsi="Aptos" w:hint="default"/>
        <w:color w:val="auto"/>
      </w:rPr>
    </w:lvl>
    <w:lvl w:ilvl="2">
      <w:start w:val="1"/>
      <w:numFmt w:val="bullet"/>
      <w:lvlText w:val="–"/>
      <w:lvlJc w:val="left"/>
      <w:pPr>
        <w:ind w:left="1071" w:hanging="357"/>
      </w:pPr>
      <w:rPr>
        <w:rFonts w:ascii="Aptos" w:hAnsi="Aptos" w:hint="default"/>
        <w:color w:val="auto"/>
      </w:rPr>
    </w:lvl>
    <w:lvl w:ilvl="3">
      <w:start w:val="1"/>
      <w:numFmt w:val="bullet"/>
      <w:lvlText w:val="–"/>
      <w:lvlJc w:val="left"/>
      <w:pPr>
        <w:ind w:left="1428" w:hanging="357"/>
      </w:pPr>
      <w:rPr>
        <w:rFonts w:ascii="Aptos" w:hAnsi="Aptos" w:hint="default"/>
        <w:color w:val="auto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Aptos" w:hAnsi="Apto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CC16EE"/>
    <w:multiLevelType w:val="multilevel"/>
    <w:tmpl w:val="9DB227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17"/>
  </w:num>
  <w:num w:numId="5">
    <w:abstractNumId w:val="25"/>
  </w:num>
  <w:num w:numId="6">
    <w:abstractNumId w:val="24"/>
  </w:num>
  <w:num w:numId="7">
    <w:abstractNumId w:val="27"/>
  </w:num>
  <w:num w:numId="8">
    <w:abstractNumId w:val="19"/>
  </w:num>
  <w:num w:numId="9">
    <w:abstractNumId w:val="12"/>
  </w:num>
  <w:num w:numId="10">
    <w:abstractNumId w:val="11"/>
  </w:num>
  <w:num w:numId="11">
    <w:abstractNumId w:val="22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6"/>
  </w:num>
  <w:num w:numId="24">
    <w:abstractNumId w:val="18"/>
  </w:num>
  <w:num w:numId="25">
    <w:abstractNumId w:val="2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22B3"/>
    <w:rsid w:val="00010603"/>
    <w:rsid w:val="00014E64"/>
    <w:rsid w:val="00023E5E"/>
    <w:rsid w:val="00024440"/>
    <w:rsid w:val="00025736"/>
    <w:rsid w:val="00030855"/>
    <w:rsid w:val="00030904"/>
    <w:rsid w:val="00041909"/>
    <w:rsid w:val="00045C43"/>
    <w:rsid w:val="00047FC4"/>
    <w:rsid w:val="00057DB6"/>
    <w:rsid w:val="00067F6F"/>
    <w:rsid w:val="00070512"/>
    <w:rsid w:val="000850B4"/>
    <w:rsid w:val="00094D5F"/>
    <w:rsid w:val="000A2822"/>
    <w:rsid w:val="000C1AC0"/>
    <w:rsid w:val="000C1FAD"/>
    <w:rsid w:val="000D0357"/>
    <w:rsid w:val="000D5FD3"/>
    <w:rsid w:val="000E2152"/>
    <w:rsid w:val="000E44CA"/>
    <w:rsid w:val="000F531A"/>
    <w:rsid w:val="00106C21"/>
    <w:rsid w:val="0011658E"/>
    <w:rsid w:val="0012229A"/>
    <w:rsid w:val="0012755F"/>
    <w:rsid w:val="00142BC4"/>
    <w:rsid w:val="00143B1F"/>
    <w:rsid w:val="001539E7"/>
    <w:rsid w:val="00154074"/>
    <w:rsid w:val="001561DF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1F39B8"/>
    <w:rsid w:val="00203516"/>
    <w:rsid w:val="00230CDC"/>
    <w:rsid w:val="00231808"/>
    <w:rsid w:val="00236DC2"/>
    <w:rsid w:val="00241316"/>
    <w:rsid w:val="00265599"/>
    <w:rsid w:val="00270C4F"/>
    <w:rsid w:val="00290AD6"/>
    <w:rsid w:val="00290FFD"/>
    <w:rsid w:val="00291654"/>
    <w:rsid w:val="002960F6"/>
    <w:rsid w:val="002A3683"/>
    <w:rsid w:val="002B4E9B"/>
    <w:rsid w:val="002B653B"/>
    <w:rsid w:val="002D0B17"/>
    <w:rsid w:val="002D6C77"/>
    <w:rsid w:val="002E0CF6"/>
    <w:rsid w:val="002E3B87"/>
    <w:rsid w:val="002E424B"/>
    <w:rsid w:val="002F16CF"/>
    <w:rsid w:val="00306A6A"/>
    <w:rsid w:val="003075D5"/>
    <w:rsid w:val="00307D11"/>
    <w:rsid w:val="00346A86"/>
    <w:rsid w:val="003808E5"/>
    <w:rsid w:val="00384052"/>
    <w:rsid w:val="00396115"/>
    <w:rsid w:val="003B349B"/>
    <w:rsid w:val="003F0201"/>
    <w:rsid w:val="00405A2A"/>
    <w:rsid w:val="00406748"/>
    <w:rsid w:val="00406D5A"/>
    <w:rsid w:val="00407E2C"/>
    <w:rsid w:val="00415A97"/>
    <w:rsid w:val="00445784"/>
    <w:rsid w:val="00446D82"/>
    <w:rsid w:val="00450F89"/>
    <w:rsid w:val="00463309"/>
    <w:rsid w:val="00473E03"/>
    <w:rsid w:val="00474E56"/>
    <w:rsid w:val="00483B06"/>
    <w:rsid w:val="00483BE2"/>
    <w:rsid w:val="004978E7"/>
    <w:rsid w:val="004B0298"/>
    <w:rsid w:val="004C0461"/>
    <w:rsid w:val="004F0FF8"/>
    <w:rsid w:val="004F2554"/>
    <w:rsid w:val="0050388A"/>
    <w:rsid w:val="005045AA"/>
    <w:rsid w:val="0051150D"/>
    <w:rsid w:val="00514E32"/>
    <w:rsid w:val="00520BAE"/>
    <w:rsid w:val="00524210"/>
    <w:rsid w:val="00524BAB"/>
    <w:rsid w:val="005261B4"/>
    <w:rsid w:val="00541A37"/>
    <w:rsid w:val="00544142"/>
    <w:rsid w:val="00546763"/>
    <w:rsid w:val="0054679C"/>
    <w:rsid w:val="005508CF"/>
    <w:rsid w:val="0055455C"/>
    <w:rsid w:val="00563F60"/>
    <w:rsid w:val="005644B6"/>
    <w:rsid w:val="00565FC5"/>
    <w:rsid w:val="0057323B"/>
    <w:rsid w:val="00592F58"/>
    <w:rsid w:val="005A276B"/>
    <w:rsid w:val="005C3F06"/>
    <w:rsid w:val="005C6BDD"/>
    <w:rsid w:val="005D05EB"/>
    <w:rsid w:val="005D14CE"/>
    <w:rsid w:val="0060407A"/>
    <w:rsid w:val="0060775D"/>
    <w:rsid w:val="00626B14"/>
    <w:rsid w:val="0063559D"/>
    <w:rsid w:val="00636525"/>
    <w:rsid w:val="00642FE5"/>
    <w:rsid w:val="006430FE"/>
    <w:rsid w:val="006563A8"/>
    <w:rsid w:val="00656D20"/>
    <w:rsid w:val="00661019"/>
    <w:rsid w:val="00695523"/>
    <w:rsid w:val="006B1C53"/>
    <w:rsid w:val="006C427C"/>
    <w:rsid w:val="006C7BAC"/>
    <w:rsid w:val="006D60A2"/>
    <w:rsid w:val="00700DDB"/>
    <w:rsid w:val="00701F7E"/>
    <w:rsid w:val="00702159"/>
    <w:rsid w:val="00702788"/>
    <w:rsid w:val="00712E9F"/>
    <w:rsid w:val="00715BF8"/>
    <w:rsid w:val="00721EE5"/>
    <w:rsid w:val="007379CA"/>
    <w:rsid w:val="00751BEF"/>
    <w:rsid w:val="00754E78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3089"/>
    <w:rsid w:val="007B7535"/>
    <w:rsid w:val="007C4BDF"/>
    <w:rsid w:val="007C7B08"/>
    <w:rsid w:val="007D0A89"/>
    <w:rsid w:val="007D45C9"/>
    <w:rsid w:val="007D562D"/>
    <w:rsid w:val="007E79F7"/>
    <w:rsid w:val="008011FD"/>
    <w:rsid w:val="00802942"/>
    <w:rsid w:val="008054BA"/>
    <w:rsid w:val="00807E33"/>
    <w:rsid w:val="0082109A"/>
    <w:rsid w:val="00836754"/>
    <w:rsid w:val="00837B5C"/>
    <w:rsid w:val="00857E36"/>
    <w:rsid w:val="00866BC0"/>
    <w:rsid w:val="0087661E"/>
    <w:rsid w:val="00883764"/>
    <w:rsid w:val="008850B1"/>
    <w:rsid w:val="00892DBD"/>
    <w:rsid w:val="008C3452"/>
    <w:rsid w:val="008C3B28"/>
    <w:rsid w:val="008C565B"/>
    <w:rsid w:val="008D0C58"/>
    <w:rsid w:val="008E36E9"/>
    <w:rsid w:val="008E60DD"/>
    <w:rsid w:val="00910C9F"/>
    <w:rsid w:val="00911723"/>
    <w:rsid w:val="009223EE"/>
    <w:rsid w:val="00942AA5"/>
    <w:rsid w:val="00943BE8"/>
    <w:rsid w:val="00972135"/>
    <w:rsid w:val="0097637F"/>
    <w:rsid w:val="00976B63"/>
    <w:rsid w:val="009C7CD0"/>
    <w:rsid w:val="009E5D75"/>
    <w:rsid w:val="009F0771"/>
    <w:rsid w:val="00A0114D"/>
    <w:rsid w:val="00A0545A"/>
    <w:rsid w:val="00A05CAB"/>
    <w:rsid w:val="00A257ED"/>
    <w:rsid w:val="00A47FD0"/>
    <w:rsid w:val="00A5137F"/>
    <w:rsid w:val="00A539D8"/>
    <w:rsid w:val="00A63AFC"/>
    <w:rsid w:val="00A84883"/>
    <w:rsid w:val="00AA19F6"/>
    <w:rsid w:val="00AB0E98"/>
    <w:rsid w:val="00AE1BC4"/>
    <w:rsid w:val="00AE1C8E"/>
    <w:rsid w:val="00AE41DA"/>
    <w:rsid w:val="00AE5940"/>
    <w:rsid w:val="00AF5C02"/>
    <w:rsid w:val="00B25F0E"/>
    <w:rsid w:val="00B5380D"/>
    <w:rsid w:val="00B71198"/>
    <w:rsid w:val="00B93029"/>
    <w:rsid w:val="00B94E29"/>
    <w:rsid w:val="00BA0BC1"/>
    <w:rsid w:val="00BB797C"/>
    <w:rsid w:val="00BC2164"/>
    <w:rsid w:val="00BC2D88"/>
    <w:rsid w:val="00BC6647"/>
    <w:rsid w:val="00BE1E0E"/>
    <w:rsid w:val="00BE6D8F"/>
    <w:rsid w:val="00BF5CC1"/>
    <w:rsid w:val="00C00E5B"/>
    <w:rsid w:val="00C15A60"/>
    <w:rsid w:val="00C221A7"/>
    <w:rsid w:val="00C22B6F"/>
    <w:rsid w:val="00C23063"/>
    <w:rsid w:val="00C33499"/>
    <w:rsid w:val="00C3469F"/>
    <w:rsid w:val="00C41E7A"/>
    <w:rsid w:val="00C7136B"/>
    <w:rsid w:val="00C72527"/>
    <w:rsid w:val="00C84E42"/>
    <w:rsid w:val="00C92D9B"/>
    <w:rsid w:val="00C952AD"/>
    <w:rsid w:val="00CA6AE5"/>
    <w:rsid w:val="00CC0CC5"/>
    <w:rsid w:val="00CC41A1"/>
    <w:rsid w:val="00CC6C34"/>
    <w:rsid w:val="00D07D8E"/>
    <w:rsid w:val="00D21FFF"/>
    <w:rsid w:val="00D23105"/>
    <w:rsid w:val="00D23851"/>
    <w:rsid w:val="00D277F2"/>
    <w:rsid w:val="00D3006D"/>
    <w:rsid w:val="00D4533F"/>
    <w:rsid w:val="00D4551B"/>
    <w:rsid w:val="00D47DE7"/>
    <w:rsid w:val="00D57301"/>
    <w:rsid w:val="00D748BB"/>
    <w:rsid w:val="00D81929"/>
    <w:rsid w:val="00D90B79"/>
    <w:rsid w:val="00D9324C"/>
    <w:rsid w:val="00D96883"/>
    <w:rsid w:val="00DC3A89"/>
    <w:rsid w:val="00DE5D4C"/>
    <w:rsid w:val="00DE7702"/>
    <w:rsid w:val="00DF25E1"/>
    <w:rsid w:val="00DF49B6"/>
    <w:rsid w:val="00E1109E"/>
    <w:rsid w:val="00E6106A"/>
    <w:rsid w:val="00E70231"/>
    <w:rsid w:val="00E752BC"/>
    <w:rsid w:val="00E84E22"/>
    <w:rsid w:val="00E92FF1"/>
    <w:rsid w:val="00E95B6C"/>
    <w:rsid w:val="00EA26BD"/>
    <w:rsid w:val="00EB021B"/>
    <w:rsid w:val="00EB750D"/>
    <w:rsid w:val="00EC0B56"/>
    <w:rsid w:val="00ED4263"/>
    <w:rsid w:val="00ED5E04"/>
    <w:rsid w:val="00EE0738"/>
    <w:rsid w:val="00EE1B54"/>
    <w:rsid w:val="00EF4495"/>
    <w:rsid w:val="00EF5F85"/>
    <w:rsid w:val="00F00946"/>
    <w:rsid w:val="00F15610"/>
    <w:rsid w:val="00F27624"/>
    <w:rsid w:val="00F37389"/>
    <w:rsid w:val="00F5610D"/>
    <w:rsid w:val="00F64918"/>
    <w:rsid w:val="00F66029"/>
    <w:rsid w:val="00F66A77"/>
    <w:rsid w:val="00F67BC7"/>
    <w:rsid w:val="00F73FAF"/>
    <w:rsid w:val="00F912B6"/>
    <w:rsid w:val="00FA1BB1"/>
    <w:rsid w:val="00FB5B45"/>
    <w:rsid w:val="00FE156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iPriority w:val="9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iPriority w:val="9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uiPriority w:val="9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uiPriority w:val="9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A47FD0"/>
    <w:rPr>
      <w:color w:val="954F72"/>
      <w:u w:val="single"/>
    </w:rPr>
  </w:style>
  <w:style w:type="paragraph" w:styleId="Nagwekspisutreci">
    <w:name w:val="TOC Heading"/>
    <w:basedOn w:val="Nagwek1"/>
    <w:next w:val="Normalny"/>
    <w:uiPriority w:val="39"/>
    <w:rsid w:val="00265599"/>
    <w:pPr>
      <w:spacing w:line="240" w:lineRule="auto"/>
    </w:pPr>
    <w:rPr>
      <w:b/>
      <w:color w:val="auto"/>
      <w:sz w:val="24"/>
      <w:lang w:val="en-GB"/>
    </w:rPr>
  </w:style>
  <w:style w:type="character" w:styleId="Tekstzastpczy">
    <w:name w:val="Placeholder Text"/>
    <w:basedOn w:val="Domylnaczcionkaakapitu"/>
    <w:uiPriority w:val="99"/>
    <w:rsid w:val="00265599"/>
    <w:rPr>
      <w:color w:val="808080"/>
      <w:bdr w:val="none" w:sz="0" w:space="0" w:color="auto"/>
      <w:shd w:val="clear" w:color="auto" w:fill="F2F2F2"/>
    </w:rPr>
  </w:style>
  <w:style w:type="paragraph" w:styleId="Wcicienormalne">
    <w:name w:val="Normal Indent"/>
    <w:basedOn w:val="Normalny"/>
    <w:rsid w:val="00265599"/>
    <w:pPr>
      <w:ind w:left="862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dresnakopercie">
    <w:name w:val="envelope address"/>
    <w:basedOn w:val="Bezodstpw"/>
    <w:uiPriority w:val="99"/>
    <w:rsid w:val="00265599"/>
    <w:pPr>
      <w:framePr w:w="5670" w:h="2268" w:hRule="exact" w:vSpace="2268" w:wrap="around" w:vAnchor="page" w:hAnchor="page" w:xAlign="right" w:yAlign="top" w:anchorLock="1"/>
      <w:spacing w:line="259" w:lineRule="auto"/>
    </w:pPr>
    <w:rPr>
      <w:rFonts w:eastAsiaTheme="majorEastAsia" w:cstheme="majorBidi"/>
      <w:color w:val="auto"/>
      <w:sz w:val="20"/>
      <w:szCs w:val="24"/>
      <w:lang w:val="sv-SE"/>
    </w:rPr>
  </w:style>
  <w:style w:type="paragraph" w:customStyle="1" w:styleId="NoSpacingIndent">
    <w:name w:val="No Spacing Indent"/>
    <w:basedOn w:val="Bezodstpw"/>
    <w:uiPriority w:val="1"/>
    <w:qFormat/>
    <w:rsid w:val="00265599"/>
    <w:pPr>
      <w:spacing w:line="259" w:lineRule="auto"/>
      <w:ind w:left="862"/>
    </w:pPr>
    <w:rPr>
      <w:color w:val="auto"/>
      <w:sz w:val="20"/>
      <w:szCs w:val="20"/>
    </w:rPr>
  </w:style>
  <w:style w:type="paragraph" w:customStyle="1" w:styleId="xl63">
    <w:name w:val="xl63"/>
    <w:basedOn w:val="Normalny"/>
    <w:rsid w:val="00265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6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4727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10</cp:revision>
  <cp:lastPrinted>2021-11-26T09:16:00Z</cp:lastPrinted>
  <dcterms:created xsi:type="dcterms:W3CDTF">2025-06-04T08:18:00Z</dcterms:created>
  <dcterms:modified xsi:type="dcterms:W3CDTF">2025-06-12T10:38:00Z</dcterms:modified>
</cp:coreProperties>
</file>