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58" w:rsidRPr="00F1055F" w:rsidRDefault="00071158" w:rsidP="00071158">
      <w:pPr>
        <w:spacing w:line="360" w:lineRule="auto"/>
        <w:ind w:left="2124" w:firstLine="708"/>
        <w:jc w:val="right"/>
        <w:rPr>
          <w:rFonts w:ascii="Times New Roman" w:hAnsi="Times New Roman"/>
          <w:b/>
        </w:rPr>
      </w:pPr>
      <w:r w:rsidRPr="00F1055F">
        <w:rPr>
          <w:rFonts w:ascii="Times New Roman" w:hAnsi="Times New Roman"/>
        </w:rPr>
        <w:t>Zamość, dnia 0</w:t>
      </w:r>
      <w:r w:rsidR="005105F6">
        <w:rPr>
          <w:rFonts w:ascii="Times New Roman" w:hAnsi="Times New Roman"/>
        </w:rPr>
        <w:t>8</w:t>
      </w:r>
      <w:r w:rsidRPr="00F1055F">
        <w:rPr>
          <w:rFonts w:ascii="Times New Roman" w:hAnsi="Times New Roman"/>
        </w:rPr>
        <w:t>.12.2025 r</w:t>
      </w:r>
      <w:r w:rsidR="00B53CC3" w:rsidRPr="00F1055F">
        <w:rPr>
          <w:rFonts w:ascii="Times New Roman" w:hAnsi="Times New Roman"/>
        </w:rPr>
        <w:t>.</w:t>
      </w:r>
    </w:p>
    <w:p w:rsidR="00071158" w:rsidRPr="00F1055F" w:rsidRDefault="00071158" w:rsidP="00071158">
      <w:pPr>
        <w:spacing w:line="360" w:lineRule="auto"/>
        <w:jc w:val="center"/>
        <w:rPr>
          <w:rFonts w:ascii="Times New Roman" w:hAnsi="Times New Roman"/>
          <w:b/>
        </w:rPr>
      </w:pPr>
    </w:p>
    <w:p w:rsidR="00071158" w:rsidRPr="00F1055F" w:rsidRDefault="00071158" w:rsidP="00071158">
      <w:pPr>
        <w:spacing w:line="360" w:lineRule="auto"/>
        <w:jc w:val="center"/>
        <w:rPr>
          <w:rFonts w:ascii="Times New Roman" w:hAnsi="Times New Roman"/>
        </w:rPr>
      </w:pPr>
      <w:r w:rsidRPr="00F1055F">
        <w:rPr>
          <w:rFonts w:ascii="Times New Roman" w:hAnsi="Times New Roman"/>
          <w:b/>
        </w:rPr>
        <w:t>Informacja o wyborze oferty najkorzystniejszej</w:t>
      </w:r>
    </w:p>
    <w:p w:rsidR="00071158" w:rsidRPr="00F1055F" w:rsidRDefault="00071158" w:rsidP="00071158">
      <w:pPr>
        <w:spacing w:line="360" w:lineRule="auto"/>
        <w:rPr>
          <w:rFonts w:ascii="Times New Roman" w:hAnsi="Times New Roman"/>
        </w:rPr>
      </w:pPr>
    </w:p>
    <w:p w:rsidR="004A5D52" w:rsidRPr="00F1055F" w:rsidRDefault="004A5D52" w:rsidP="004A5D52">
      <w:pPr>
        <w:spacing w:line="360" w:lineRule="auto"/>
        <w:jc w:val="both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Dotyczy postępowania </w:t>
      </w:r>
      <w:r w:rsidR="00D06C2D" w:rsidRPr="00F1055F">
        <w:rPr>
          <w:rFonts w:ascii="Times New Roman" w:hAnsi="Times New Roman"/>
        </w:rPr>
        <w:t xml:space="preserve">3/2025 </w:t>
      </w:r>
      <w:r w:rsidRPr="00F1055F">
        <w:rPr>
          <w:rFonts w:ascii="Times New Roman" w:hAnsi="Times New Roman"/>
          <w:bCs/>
        </w:rPr>
        <w:t>prowadzonego pod nazwą: Dostawa instrumentów muzycznych na potrzeby Państwowej Szkoły Muzycznej</w:t>
      </w:r>
      <w:r w:rsidR="005105F6" w:rsidRPr="00F1055F">
        <w:rPr>
          <w:rFonts w:ascii="Times New Roman" w:hAnsi="Times New Roman"/>
          <w:bCs/>
        </w:rPr>
        <w:t xml:space="preserve"> I</w:t>
      </w:r>
      <w:r w:rsidR="005105F6">
        <w:rPr>
          <w:rFonts w:ascii="Times New Roman" w:hAnsi="Times New Roman"/>
          <w:bCs/>
        </w:rPr>
        <w:t> </w:t>
      </w:r>
      <w:proofErr w:type="spellStart"/>
      <w:r w:rsidRPr="00F1055F">
        <w:rPr>
          <w:rFonts w:ascii="Times New Roman" w:hAnsi="Times New Roman"/>
          <w:bCs/>
        </w:rPr>
        <w:t>i</w:t>
      </w:r>
      <w:proofErr w:type="spellEnd"/>
      <w:r w:rsidRPr="00F1055F">
        <w:rPr>
          <w:rFonts w:ascii="Times New Roman" w:hAnsi="Times New Roman"/>
          <w:bCs/>
        </w:rPr>
        <w:t xml:space="preserve"> II stopnia im. Karola Szymanowskiego</w:t>
      </w:r>
      <w:r w:rsidR="005105F6" w:rsidRPr="00F1055F">
        <w:rPr>
          <w:rFonts w:ascii="Times New Roman" w:hAnsi="Times New Roman"/>
          <w:bCs/>
        </w:rPr>
        <w:t xml:space="preserve"> w</w:t>
      </w:r>
      <w:r w:rsidR="005105F6">
        <w:rPr>
          <w:rFonts w:ascii="Times New Roman" w:hAnsi="Times New Roman"/>
          <w:bCs/>
        </w:rPr>
        <w:t> </w:t>
      </w:r>
      <w:r w:rsidRPr="00F1055F">
        <w:rPr>
          <w:rFonts w:ascii="Times New Roman" w:hAnsi="Times New Roman"/>
          <w:bCs/>
        </w:rPr>
        <w:t>Zamościu</w:t>
      </w:r>
      <w:r w:rsidR="00B53CC3" w:rsidRPr="00F1055F">
        <w:rPr>
          <w:rFonts w:ascii="Times New Roman" w:hAnsi="Times New Roman"/>
          <w:bCs/>
        </w:rPr>
        <w:t>.</w:t>
      </w:r>
    </w:p>
    <w:p w:rsidR="00071158" w:rsidRPr="00F1055F" w:rsidRDefault="00071158" w:rsidP="00071158">
      <w:pPr>
        <w:spacing w:line="360" w:lineRule="auto"/>
        <w:rPr>
          <w:rFonts w:ascii="Times New Roman" w:hAnsi="Times New Roman"/>
        </w:rPr>
      </w:pPr>
    </w:p>
    <w:p w:rsidR="00071158" w:rsidRPr="00F1055F" w:rsidRDefault="00071158" w:rsidP="00071158">
      <w:pPr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>Państwowa Szkoła Muzyczna I </w:t>
      </w:r>
      <w:proofErr w:type="spellStart"/>
      <w:r w:rsidRPr="00F1055F">
        <w:rPr>
          <w:rFonts w:ascii="Times New Roman" w:hAnsi="Times New Roman"/>
        </w:rPr>
        <w:t>i</w:t>
      </w:r>
      <w:proofErr w:type="spellEnd"/>
      <w:r w:rsidRPr="00F1055F">
        <w:rPr>
          <w:rFonts w:ascii="Times New Roman" w:hAnsi="Times New Roman"/>
        </w:rPr>
        <w:t xml:space="preserve"> II stopnia im. Karola Szymanowskiego w Zamościu, działając na podstawie art. 253 ust. 2 ustawy z 11 września 2019 r. – Prawo zamówień publicznych (</w:t>
      </w:r>
      <w:proofErr w:type="spellStart"/>
      <w:r w:rsidRPr="00F1055F">
        <w:rPr>
          <w:rFonts w:ascii="Times New Roman" w:hAnsi="Times New Roman"/>
        </w:rPr>
        <w:t>t.j</w:t>
      </w:r>
      <w:proofErr w:type="spellEnd"/>
      <w:r w:rsidRPr="00F1055F">
        <w:rPr>
          <w:rFonts w:ascii="Times New Roman" w:hAnsi="Times New Roman"/>
        </w:rPr>
        <w:t xml:space="preserve">. Dz. U. z 2024 r., poz. 1320), zwanej dalej „ustawą </w:t>
      </w:r>
      <w:proofErr w:type="spellStart"/>
      <w:r w:rsidRPr="00F1055F">
        <w:rPr>
          <w:rFonts w:ascii="Times New Roman" w:hAnsi="Times New Roman"/>
        </w:rPr>
        <w:t>Pzp</w:t>
      </w:r>
      <w:proofErr w:type="spellEnd"/>
      <w:r w:rsidRPr="00F1055F">
        <w:rPr>
          <w:rFonts w:ascii="Times New Roman" w:hAnsi="Times New Roman"/>
        </w:rPr>
        <w:t>”, informuje o:</w:t>
      </w:r>
    </w:p>
    <w:p w:rsidR="00071158" w:rsidRPr="00F1055F" w:rsidRDefault="00071158" w:rsidP="00071158">
      <w:pPr>
        <w:spacing w:line="360" w:lineRule="auto"/>
        <w:rPr>
          <w:rFonts w:ascii="Times New Roman" w:hAnsi="Times New Roman"/>
        </w:rPr>
      </w:pPr>
    </w:p>
    <w:p w:rsidR="00071158" w:rsidRPr="00F1055F" w:rsidRDefault="00071158" w:rsidP="0007115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Wyborze najkorzystniejszej oferty</w:t>
      </w:r>
      <w:r w:rsidR="005105F6" w:rsidRPr="00F1055F">
        <w:rPr>
          <w:rFonts w:ascii="Times New Roman" w:hAnsi="Times New Roman"/>
          <w:b/>
        </w:rPr>
        <w:t xml:space="preserve"> w</w:t>
      </w:r>
      <w:r w:rsidR="005105F6">
        <w:rPr>
          <w:rFonts w:ascii="Times New Roman" w:hAnsi="Times New Roman"/>
          <w:b/>
        </w:rPr>
        <w:t> </w:t>
      </w:r>
      <w:r w:rsidR="008725BC" w:rsidRPr="00F1055F">
        <w:rPr>
          <w:rFonts w:ascii="Times New Roman" w:hAnsi="Times New Roman"/>
          <w:b/>
        </w:rPr>
        <w:t>części</w:t>
      </w:r>
      <w:r w:rsidR="005105F6" w:rsidRPr="00F1055F">
        <w:rPr>
          <w:rFonts w:ascii="Times New Roman" w:hAnsi="Times New Roman"/>
          <w:b/>
        </w:rPr>
        <w:t xml:space="preserve"> I</w:t>
      </w:r>
      <w:r w:rsidR="005105F6">
        <w:rPr>
          <w:rFonts w:ascii="Times New Roman" w:hAnsi="Times New Roman"/>
          <w:b/>
        </w:rPr>
        <w:t> </w:t>
      </w:r>
      <w:r w:rsidR="000A6230" w:rsidRPr="00F1055F">
        <w:rPr>
          <w:rFonts w:ascii="Times New Roman" w:hAnsi="Times New Roman"/>
          <w:b/>
        </w:rPr>
        <w:t>– dostawa</w:t>
      </w:r>
      <w:r w:rsidR="008B28B4" w:rsidRPr="00F1055F">
        <w:rPr>
          <w:rFonts w:ascii="Times New Roman" w:hAnsi="Times New Roman"/>
          <w:b/>
        </w:rPr>
        <w:t xml:space="preserve"> pianin typ</w:t>
      </w:r>
      <w:r w:rsidR="005105F6" w:rsidRPr="00F1055F">
        <w:rPr>
          <w:rFonts w:ascii="Times New Roman" w:hAnsi="Times New Roman"/>
          <w:b/>
        </w:rPr>
        <w:t xml:space="preserve"> I</w:t>
      </w:r>
      <w:r w:rsidR="005105F6">
        <w:rPr>
          <w:rFonts w:ascii="Times New Roman" w:hAnsi="Times New Roman"/>
          <w:b/>
        </w:rPr>
        <w:t> </w:t>
      </w:r>
      <w:proofErr w:type="spellStart"/>
      <w:r w:rsidR="008B28B4" w:rsidRPr="00F1055F">
        <w:rPr>
          <w:rFonts w:ascii="Times New Roman" w:hAnsi="Times New Roman"/>
          <w:b/>
        </w:rPr>
        <w:t>i</w:t>
      </w:r>
      <w:proofErr w:type="spellEnd"/>
      <w:r w:rsidR="008B28B4" w:rsidRPr="00F1055F">
        <w:rPr>
          <w:rFonts w:ascii="Times New Roman" w:hAnsi="Times New Roman"/>
          <w:b/>
        </w:rPr>
        <w:t xml:space="preserve"> typ II</w:t>
      </w:r>
      <w:r w:rsidRPr="00F1055F">
        <w:rPr>
          <w:rFonts w:ascii="Times New Roman" w:hAnsi="Times New Roman"/>
          <w:b/>
        </w:rPr>
        <w:t>:</w:t>
      </w:r>
    </w:p>
    <w:p w:rsidR="00F1055F" w:rsidRPr="00F1055F" w:rsidRDefault="00873E32" w:rsidP="00873E32">
      <w:pPr>
        <w:pStyle w:val="Bezodstpw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55F">
        <w:rPr>
          <w:rFonts w:ascii="Times New Roman" w:eastAsia="Times New Roman" w:hAnsi="Times New Roman" w:cs="Times New Roman"/>
          <w:b/>
          <w:sz w:val="24"/>
          <w:szCs w:val="24"/>
        </w:rPr>
        <w:t>a) Pianin</w:t>
      </w:r>
      <w:r w:rsidR="008A70A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1055F">
        <w:rPr>
          <w:rFonts w:ascii="Times New Roman" w:eastAsia="Times New Roman" w:hAnsi="Times New Roman" w:cs="Times New Roman"/>
          <w:b/>
          <w:sz w:val="24"/>
          <w:szCs w:val="24"/>
        </w:rPr>
        <w:t xml:space="preserve"> klasyczne typ</w:t>
      </w:r>
      <w:r w:rsidR="005105F6" w:rsidRPr="00F1055F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5105F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A70AC">
        <w:rPr>
          <w:rFonts w:ascii="Times New Roman" w:eastAsia="Times New Roman" w:hAnsi="Times New Roman" w:cs="Times New Roman"/>
          <w:b/>
          <w:sz w:val="24"/>
          <w:szCs w:val="24"/>
        </w:rPr>
        <w:t>– 3 sztuki</w:t>
      </w:r>
      <w:r w:rsidR="00B40C1D" w:rsidRPr="00F105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05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055F" w:rsidRPr="00F1055F" w:rsidRDefault="00F1055F" w:rsidP="00873E32">
      <w:pPr>
        <w:pStyle w:val="Bezodstpw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32" w:rsidRPr="00F1055F" w:rsidRDefault="00F1055F" w:rsidP="00873E32">
      <w:pPr>
        <w:pStyle w:val="Bezodstpw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55F">
        <w:rPr>
          <w:rFonts w:ascii="Times New Roman" w:eastAsia="Times New Roman" w:hAnsi="Times New Roman" w:cs="Times New Roman"/>
          <w:b/>
          <w:sz w:val="24"/>
          <w:szCs w:val="24"/>
        </w:rPr>
        <w:t>Oferta nr 1</w:t>
      </w:r>
    </w:p>
    <w:p w:rsidR="00467631" w:rsidRPr="00F1055F" w:rsidRDefault="00467631" w:rsidP="00873E32">
      <w:pPr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Przedsiębiorstwo Handlowe Magnus Piotr Filipowicz </w:t>
      </w:r>
    </w:p>
    <w:p w:rsidR="00467631" w:rsidRPr="008A70AC" w:rsidRDefault="00467631" w:rsidP="00873E32">
      <w:p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</w:rPr>
        <w:t>ul. Piłsudskiego 53, 22-400 Zamość</w:t>
      </w:r>
      <w:r w:rsidR="008A70AC">
        <w:rPr>
          <w:rFonts w:ascii="Times New Roman" w:hAnsi="Times New Roman"/>
        </w:rPr>
        <w:t xml:space="preserve"> – cena brutto - </w:t>
      </w:r>
      <w:r w:rsidR="008A70AC" w:rsidRPr="00E62B36">
        <w:rPr>
          <w:rFonts w:ascii="Times New Roman" w:hAnsi="Times New Roman"/>
        </w:rPr>
        <w:t>75000</w:t>
      </w:r>
      <w:r w:rsidR="00873E32" w:rsidRPr="00E62B36">
        <w:rPr>
          <w:rFonts w:ascii="Times New Roman" w:hAnsi="Times New Roman"/>
        </w:rPr>
        <w:tab/>
      </w:r>
      <w:r w:rsidR="008A70AC" w:rsidRPr="00E62B36">
        <w:rPr>
          <w:rFonts w:ascii="Times New Roman" w:hAnsi="Times New Roman"/>
        </w:rPr>
        <w:t>złotych</w:t>
      </w:r>
    </w:p>
    <w:p w:rsidR="00873E32" w:rsidRPr="008A70AC" w:rsidRDefault="00873E32" w:rsidP="00467631">
      <w:pPr>
        <w:spacing w:line="360" w:lineRule="auto"/>
        <w:ind w:firstLine="708"/>
        <w:rPr>
          <w:rFonts w:ascii="Times New Roman" w:eastAsia="Times New Roman" w:hAnsi="Times New Roman"/>
          <w:b/>
        </w:rPr>
      </w:pPr>
      <w:r w:rsidRPr="008A70AC">
        <w:rPr>
          <w:rFonts w:ascii="Times New Roman" w:hAnsi="Times New Roman"/>
          <w:b/>
        </w:rPr>
        <w:t xml:space="preserve">b) </w:t>
      </w:r>
      <w:r w:rsidRPr="008A70AC">
        <w:rPr>
          <w:rFonts w:ascii="Times New Roman" w:eastAsia="Times New Roman" w:hAnsi="Times New Roman"/>
          <w:b/>
        </w:rPr>
        <w:t>Pianin</w:t>
      </w:r>
      <w:r w:rsidR="00B53CC3" w:rsidRPr="008A70AC">
        <w:rPr>
          <w:rFonts w:ascii="Times New Roman" w:eastAsia="Times New Roman" w:hAnsi="Times New Roman"/>
          <w:b/>
        </w:rPr>
        <w:t>o</w:t>
      </w:r>
      <w:r w:rsidRPr="008A70AC">
        <w:rPr>
          <w:rFonts w:ascii="Times New Roman" w:eastAsia="Times New Roman" w:hAnsi="Times New Roman"/>
          <w:b/>
        </w:rPr>
        <w:t xml:space="preserve"> klasyczne typ II</w:t>
      </w:r>
      <w:r w:rsidR="00B40C1D" w:rsidRPr="008A70AC">
        <w:rPr>
          <w:rFonts w:ascii="Times New Roman" w:eastAsia="Times New Roman" w:hAnsi="Times New Roman"/>
          <w:b/>
        </w:rPr>
        <w:t>:</w:t>
      </w:r>
    </w:p>
    <w:p w:rsidR="00F1055F" w:rsidRPr="008A70AC" w:rsidRDefault="00F1055F" w:rsidP="00F1055F">
      <w:pPr>
        <w:spacing w:line="360" w:lineRule="auto"/>
        <w:ind w:firstLine="708"/>
        <w:rPr>
          <w:rFonts w:ascii="Times New Roman" w:hAnsi="Times New Roman"/>
          <w:b/>
        </w:rPr>
      </w:pPr>
      <w:r w:rsidRPr="008A70AC">
        <w:rPr>
          <w:rFonts w:ascii="Times New Roman" w:hAnsi="Times New Roman"/>
          <w:b/>
        </w:rPr>
        <w:t>Oferta nr 1</w:t>
      </w:r>
    </w:p>
    <w:p w:rsidR="00467631" w:rsidRPr="008A70AC" w:rsidRDefault="00467631" w:rsidP="00467631">
      <w:pPr>
        <w:spacing w:line="360" w:lineRule="auto"/>
        <w:rPr>
          <w:rFonts w:ascii="Times New Roman" w:hAnsi="Times New Roman"/>
        </w:rPr>
      </w:pPr>
      <w:r w:rsidRPr="008A70AC">
        <w:rPr>
          <w:rFonts w:ascii="Times New Roman" w:hAnsi="Times New Roman"/>
        </w:rPr>
        <w:t xml:space="preserve">Przedsiębiorstwo Handlowe Magnus Piotr Filipowicz </w:t>
      </w:r>
    </w:p>
    <w:p w:rsidR="00467631" w:rsidRPr="008A70AC" w:rsidRDefault="00467631" w:rsidP="00467631">
      <w:pPr>
        <w:spacing w:line="360" w:lineRule="auto"/>
        <w:rPr>
          <w:rFonts w:ascii="Times New Roman" w:hAnsi="Times New Roman"/>
          <w:b/>
        </w:rPr>
      </w:pPr>
      <w:r w:rsidRPr="008A70AC">
        <w:rPr>
          <w:rFonts w:ascii="Times New Roman" w:hAnsi="Times New Roman"/>
        </w:rPr>
        <w:t>ul. Piłsudskiego 53, 22-400 Zamość</w:t>
      </w:r>
      <w:r w:rsidRPr="008A70AC">
        <w:rPr>
          <w:rFonts w:ascii="Times New Roman" w:hAnsi="Times New Roman"/>
          <w:b/>
        </w:rPr>
        <w:tab/>
      </w:r>
      <w:r w:rsidR="008A70AC" w:rsidRPr="008A70AC">
        <w:rPr>
          <w:rFonts w:ascii="Times New Roman" w:hAnsi="Times New Roman"/>
          <w:b/>
        </w:rPr>
        <w:t xml:space="preserve"> - </w:t>
      </w:r>
      <w:r w:rsidR="008A70AC" w:rsidRPr="00E62B36">
        <w:rPr>
          <w:rFonts w:ascii="Times New Roman" w:hAnsi="Times New Roman"/>
        </w:rPr>
        <w:t>cena brutto – 17000 złotych</w:t>
      </w:r>
    </w:p>
    <w:p w:rsidR="00873E32" w:rsidRPr="00F1055F" w:rsidRDefault="00873E32" w:rsidP="00873E32">
      <w:pPr>
        <w:spacing w:line="360" w:lineRule="auto"/>
        <w:rPr>
          <w:rFonts w:ascii="Times New Roman" w:hAnsi="Times New Roman"/>
          <w:b/>
          <w:color w:val="FF0000"/>
        </w:rPr>
      </w:pPr>
    </w:p>
    <w:p w:rsidR="00071158" w:rsidRPr="00F1055F" w:rsidRDefault="00071158" w:rsidP="000A6230">
      <w:p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</w:rPr>
        <w:t>Uzasadnienie wyboru:</w:t>
      </w:r>
    </w:p>
    <w:p w:rsidR="00B53CC3" w:rsidRPr="00F1055F" w:rsidRDefault="00071158" w:rsidP="00071158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Ofertę wybrano zgodnie z treścią art. 239 ust. 1 ustawy </w:t>
      </w:r>
      <w:proofErr w:type="spellStart"/>
      <w:r w:rsidRPr="00F1055F">
        <w:rPr>
          <w:rFonts w:ascii="Times New Roman" w:hAnsi="Times New Roman"/>
        </w:rPr>
        <w:t>Pzp</w:t>
      </w:r>
      <w:proofErr w:type="spellEnd"/>
      <w:r w:rsidRPr="00F1055F">
        <w:rPr>
          <w:rFonts w:ascii="Times New Roman" w:hAnsi="Times New Roman"/>
        </w:rPr>
        <w:t xml:space="preserve"> na podstawie oceny ofert określonych w dokumentach zamówienia. Wykonawc</w:t>
      </w:r>
      <w:r w:rsidR="00B53CC3" w:rsidRPr="00F1055F">
        <w:rPr>
          <w:rFonts w:ascii="Times New Roman" w:hAnsi="Times New Roman"/>
        </w:rPr>
        <w:t>a</w:t>
      </w:r>
      <w:r w:rsidRPr="00F1055F">
        <w:rPr>
          <w:rFonts w:ascii="Times New Roman" w:hAnsi="Times New Roman"/>
        </w:rPr>
        <w:t xml:space="preserve"> spełnia warunki udziału w postępowaniu, nie zachodzą wobec niego podstawy do wykluczenia z udziału w postępowaniu, oferta jest ważna, nie podlega odrzuceniu oraz uzyskała najwyższ</w:t>
      </w:r>
      <w:r w:rsidR="00B53CC3" w:rsidRPr="00F1055F">
        <w:rPr>
          <w:rFonts w:ascii="Times New Roman" w:hAnsi="Times New Roman"/>
        </w:rPr>
        <w:t>ą</w:t>
      </w:r>
      <w:r w:rsidRPr="00F1055F">
        <w:rPr>
          <w:rFonts w:ascii="Times New Roman" w:hAnsi="Times New Roman"/>
        </w:rPr>
        <w:t xml:space="preserve"> ilość punktów.</w:t>
      </w:r>
      <w:r w:rsidR="00F1055F" w:rsidRPr="00F1055F">
        <w:rPr>
          <w:rFonts w:ascii="Times New Roman" w:hAnsi="Times New Roman"/>
        </w:rPr>
        <w:t xml:space="preserve"> Ofertę złożył jeden oferent.</w:t>
      </w:r>
    </w:p>
    <w:p w:rsidR="00E62B36" w:rsidRDefault="00E62B36" w:rsidP="00B53CC3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:rsidR="00071158" w:rsidRPr="00F1055F" w:rsidRDefault="00071158" w:rsidP="00B53CC3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Wyniki oceny zgodnie z kryteriami oceny ofert zawartymi w specyfikacji warunków zamówienia</w:t>
      </w:r>
      <w:r w:rsidR="00C25425" w:rsidRPr="00F1055F">
        <w:rPr>
          <w:rFonts w:ascii="Times New Roman" w:hAnsi="Times New Roman"/>
          <w:b/>
        </w:rPr>
        <w:t xml:space="preserve"> – pianino typ I</w:t>
      </w:r>
      <w:r w:rsidRPr="00F1055F">
        <w:rPr>
          <w:rFonts w:ascii="Times New Roman" w:hAnsi="Times New Roman"/>
          <w:b/>
        </w:rPr>
        <w:t>:</w:t>
      </w:r>
    </w:p>
    <w:tbl>
      <w:tblPr>
        <w:tblStyle w:val="Tabela-Siatka"/>
        <w:tblW w:w="9256" w:type="dxa"/>
        <w:tblInd w:w="-5" w:type="dxa"/>
        <w:tblLook w:val="04A0" w:firstRow="1" w:lastRow="0" w:firstColumn="1" w:lastColumn="0" w:noHBand="0" w:noVBand="1"/>
      </w:tblPr>
      <w:tblGrid>
        <w:gridCol w:w="892"/>
        <w:gridCol w:w="3786"/>
        <w:gridCol w:w="1843"/>
        <w:gridCol w:w="1504"/>
        <w:gridCol w:w="1231"/>
      </w:tblGrid>
      <w:tr w:rsidR="00071158" w:rsidRPr="00F1055F" w:rsidTr="00ED377A">
        <w:tc>
          <w:tcPr>
            <w:tcW w:w="892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Numer oferty</w:t>
            </w:r>
          </w:p>
        </w:tc>
        <w:tc>
          <w:tcPr>
            <w:tcW w:w="3786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Nazwa i adres wykonawcy</w:t>
            </w:r>
          </w:p>
        </w:tc>
        <w:tc>
          <w:tcPr>
            <w:tcW w:w="1843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Najniższa cena – waga </w:t>
            </w:r>
            <w:r w:rsidR="002573F7" w:rsidRPr="00F1055F">
              <w:rPr>
                <w:rFonts w:ascii="Times New Roman" w:hAnsi="Times New Roman"/>
              </w:rPr>
              <w:t>40</w:t>
            </w:r>
            <w:r w:rsidRPr="00F1055F">
              <w:rPr>
                <w:rFonts w:ascii="Times New Roman" w:hAnsi="Times New Roman"/>
              </w:rPr>
              <w:t>%</w:t>
            </w:r>
          </w:p>
        </w:tc>
        <w:tc>
          <w:tcPr>
            <w:tcW w:w="1504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Jakość – waga </w:t>
            </w:r>
            <w:r w:rsidR="002573F7" w:rsidRPr="00F1055F">
              <w:rPr>
                <w:rFonts w:ascii="Times New Roman" w:hAnsi="Times New Roman"/>
              </w:rPr>
              <w:t>60</w:t>
            </w:r>
            <w:r w:rsidRPr="00F1055F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31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Łączna punktacja</w:t>
            </w:r>
          </w:p>
        </w:tc>
      </w:tr>
      <w:tr w:rsidR="00071158" w:rsidRPr="00F1055F" w:rsidTr="00ED377A">
        <w:tc>
          <w:tcPr>
            <w:tcW w:w="892" w:type="dxa"/>
          </w:tcPr>
          <w:p w:rsidR="00071158" w:rsidRPr="00F1055F" w:rsidRDefault="00071158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786" w:type="dxa"/>
          </w:tcPr>
          <w:p w:rsidR="00467631" w:rsidRPr="00F1055F" w:rsidRDefault="00467631" w:rsidP="00467631">
            <w:pPr>
              <w:spacing w:line="360" w:lineRule="auto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Przedsiębiorstwo Handlowe Magnus Piotr Filipowicz </w:t>
            </w:r>
          </w:p>
          <w:p w:rsidR="00071158" w:rsidRPr="00F1055F" w:rsidRDefault="00467631" w:rsidP="008A70AC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F1055F">
              <w:rPr>
                <w:rFonts w:ascii="Times New Roman" w:hAnsi="Times New Roman"/>
              </w:rPr>
              <w:lastRenderedPageBreak/>
              <w:t>ul. Piłsudskiego 53, 22-400 Zamość</w:t>
            </w:r>
            <w:r w:rsidRPr="00F1055F">
              <w:rPr>
                <w:rFonts w:ascii="Times New Roman" w:hAnsi="Times New Roman"/>
                <w:b/>
                <w:color w:val="FF0000"/>
              </w:rPr>
              <w:tab/>
            </w:r>
          </w:p>
        </w:tc>
        <w:tc>
          <w:tcPr>
            <w:tcW w:w="1843" w:type="dxa"/>
          </w:tcPr>
          <w:p w:rsidR="00071158" w:rsidRPr="00F1055F" w:rsidRDefault="00467631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504" w:type="dxa"/>
          </w:tcPr>
          <w:p w:rsidR="00071158" w:rsidRPr="00F1055F" w:rsidRDefault="00467631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60</w:t>
            </w:r>
          </w:p>
        </w:tc>
        <w:tc>
          <w:tcPr>
            <w:tcW w:w="1231" w:type="dxa"/>
          </w:tcPr>
          <w:p w:rsidR="00071158" w:rsidRPr="00F1055F" w:rsidRDefault="00467631" w:rsidP="00ED377A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100</w:t>
            </w:r>
          </w:p>
        </w:tc>
      </w:tr>
    </w:tbl>
    <w:p w:rsidR="00071158" w:rsidRPr="00F1055F" w:rsidRDefault="00071158" w:rsidP="008725BC">
      <w:pPr>
        <w:spacing w:line="360" w:lineRule="auto"/>
        <w:rPr>
          <w:rFonts w:ascii="Times New Roman" w:hAnsi="Times New Roman"/>
        </w:rPr>
      </w:pPr>
    </w:p>
    <w:p w:rsidR="00B53CC3" w:rsidRPr="00F1055F" w:rsidRDefault="00B53CC3" w:rsidP="00B53CC3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Wyniki oceny zgodnie z kryteriami oceny ofert zawartymi w specyfikacji warunków zamówienia – pianino typ II:</w:t>
      </w:r>
    </w:p>
    <w:tbl>
      <w:tblPr>
        <w:tblStyle w:val="Tabela-Siatka"/>
        <w:tblW w:w="9256" w:type="dxa"/>
        <w:tblInd w:w="-5" w:type="dxa"/>
        <w:tblLook w:val="04A0" w:firstRow="1" w:lastRow="0" w:firstColumn="1" w:lastColumn="0" w:noHBand="0" w:noVBand="1"/>
      </w:tblPr>
      <w:tblGrid>
        <w:gridCol w:w="892"/>
        <w:gridCol w:w="3786"/>
        <w:gridCol w:w="1843"/>
        <w:gridCol w:w="1504"/>
        <w:gridCol w:w="1231"/>
      </w:tblGrid>
      <w:tr w:rsidR="00B53CC3" w:rsidRPr="00F1055F" w:rsidTr="00C010A8">
        <w:tc>
          <w:tcPr>
            <w:tcW w:w="892" w:type="dxa"/>
          </w:tcPr>
          <w:p w:rsidR="00B53CC3" w:rsidRPr="00F1055F" w:rsidRDefault="00B53CC3" w:rsidP="00C010A8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Numer oferty</w:t>
            </w:r>
          </w:p>
        </w:tc>
        <w:tc>
          <w:tcPr>
            <w:tcW w:w="3786" w:type="dxa"/>
          </w:tcPr>
          <w:p w:rsidR="00B53CC3" w:rsidRPr="00F1055F" w:rsidRDefault="00B53CC3" w:rsidP="00C010A8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Nazwa i adres wykonawcy</w:t>
            </w:r>
          </w:p>
        </w:tc>
        <w:tc>
          <w:tcPr>
            <w:tcW w:w="1843" w:type="dxa"/>
          </w:tcPr>
          <w:p w:rsidR="00B53CC3" w:rsidRPr="00F1055F" w:rsidRDefault="00B53CC3" w:rsidP="00C010A8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Najniższa cena – waga 40%</w:t>
            </w:r>
          </w:p>
        </w:tc>
        <w:tc>
          <w:tcPr>
            <w:tcW w:w="1504" w:type="dxa"/>
          </w:tcPr>
          <w:p w:rsidR="00B53CC3" w:rsidRPr="00F1055F" w:rsidRDefault="00B53CC3" w:rsidP="00C010A8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Jakość – waga 60 %</w:t>
            </w:r>
          </w:p>
        </w:tc>
        <w:tc>
          <w:tcPr>
            <w:tcW w:w="1231" w:type="dxa"/>
          </w:tcPr>
          <w:p w:rsidR="00B53CC3" w:rsidRPr="00F1055F" w:rsidRDefault="00B53CC3" w:rsidP="00C010A8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Łączna punktacja</w:t>
            </w:r>
          </w:p>
        </w:tc>
      </w:tr>
      <w:tr w:rsidR="00B40C1D" w:rsidRPr="00F1055F" w:rsidTr="00C010A8">
        <w:tc>
          <w:tcPr>
            <w:tcW w:w="892" w:type="dxa"/>
          </w:tcPr>
          <w:p w:rsidR="00B40C1D" w:rsidRPr="00F1055F" w:rsidRDefault="00B40C1D" w:rsidP="00B40C1D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786" w:type="dxa"/>
          </w:tcPr>
          <w:p w:rsidR="00B40C1D" w:rsidRPr="00F1055F" w:rsidRDefault="00B40C1D" w:rsidP="00B40C1D">
            <w:pPr>
              <w:spacing w:line="360" w:lineRule="auto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Przedsiębiorstwo Handlowe Magnus Piotr Filipowicz </w:t>
            </w:r>
          </w:p>
          <w:p w:rsidR="00B40C1D" w:rsidRPr="00F1055F" w:rsidRDefault="00B40C1D" w:rsidP="00B40C1D">
            <w:pPr>
              <w:spacing w:line="360" w:lineRule="auto"/>
              <w:rPr>
                <w:rFonts w:ascii="Times New Roman" w:hAnsi="Times New Roman"/>
                <w:b/>
                <w:color w:val="FF0000"/>
              </w:rPr>
            </w:pPr>
            <w:r w:rsidRPr="00F1055F">
              <w:rPr>
                <w:rFonts w:ascii="Times New Roman" w:hAnsi="Times New Roman"/>
              </w:rPr>
              <w:t>ul. Piłsudskiego 53, 22-400 Zamość</w:t>
            </w:r>
            <w:r w:rsidRPr="00F1055F">
              <w:rPr>
                <w:rFonts w:ascii="Times New Roman" w:hAnsi="Times New Roman"/>
                <w:b/>
                <w:color w:val="FF0000"/>
              </w:rPr>
              <w:tab/>
            </w:r>
          </w:p>
          <w:p w:rsidR="00B40C1D" w:rsidRPr="00F1055F" w:rsidRDefault="00B40C1D" w:rsidP="00B40C1D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B40C1D" w:rsidRPr="00F1055F" w:rsidRDefault="00B40C1D" w:rsidP="00B40C1D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40</w:t>
            </w:r>
          </w:p>
        </w:tc>
        <w:tc>
          <w:tcPr>
            <w:tcW w:w="1504" w:type="dxa"/>
          </w:tcPr>
          <w:p w:rsidR="00B40C1D" w:rsidRPr="00F1055F" w:rsidRDefault="00B40C1D" w:rsidP="00B40C1D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30</w:t>
            </w:r>
          </w:p>
        </w:tc>
        <w:tc>
          <w:tcPr>
            <w:tcW w:w="1231" w:type="dxa"/>
          </w:tcPr>
          <w:p w:rsidR="00B40C1D" w:rsidRPr="00F1055F" w:rsidRDefault="00B40C1D" w:rsidP="00B40C1D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70</w:t>
            </w:r>
          </w:p>
        </w:tc>
      </w:tr>
    </w:tbl>
    <w:p w:rsidR="000A6230" w:rsidRPr="00F1055F" w:rsidRDefault="00071158" w:rsidP="00071158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ab/>
      </w:r>
      <w:r w:rsidRPr="00F1055F">
        <w:rPr>
          <w:rFonts w:ascii="Times New Roman" w:hAnsi="Times New Roman"/>
        </w:rPr>
        <w:tab/>
      </w:r>
    </w:p>
    <w:p w:rsidR="000A6230" w:rsidRPr="00F1055F" w:rsidRDefault="000A6230" w:rsidP="00071158">
      <w:pPr>
        <w:pStyle w:val="Akapitzlist"/>
        <w:spacing w:line="360" w:lineRule="auto"/>
        <w:rPr>
          <w:rFonts w:ascii="Times New Roman" w:hAnsi="Times New Roman"/>
        </w:rPr>
      </w:pPr>
    </w:p>
    <w:p w:rsidR="000A6230" w:rsidRPr="00F1055F" w:rsidRDefault="000A6230" w:rsidP="000A62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Wyborze najkorzystniejszej oferty</w:t>
      </w:r>
      <w:r w:rsidR="005105F6" w:rsidRPr="00F1055F">
        <w:rPr>
          <w:rFonts w:ascii="Times New Roman" w:hAnsi="Times New Roman"/>
          <w:b/>
        </w:rPr>
        <w:t xml:space="preserve"> w</w:t>
      </w:r>
      <w:r w:rsidR="005105F6">
        <w:rPr>
          <w:rFonts w:ascii="Times New Roman" w:hAnsi="Times New Roman"/>
          <w:b/>
        </w:rPr>
        <w:t> </w:t>
      </w:r>
      <w:r w:rsidRPr="00F1055F">
        <w:rPr>
          <w:rFonts w:ascii="Times New Roman" w:hAnsi="Times New Roman"/>
          <w:b/>
        </w:rPr>
        <w:t>części II – dostawa akordeonu guzikowego:</w:t>
      </w:r>
      <w:r w:rsidR="00F1055F" w:rsidRPr="00F1055F">
        <w:rPr>
          <w:rFonts w:ascii="Times New Roman" w:hAnsi="Times New Roman"/>
          <w:b/>
        </w:rPr>
        <w:br/>
        <w:t>Oferta nr 1</w:t>
      </w:r>
    </w:p>
    <w:p w:rsidR="00B40C1D" w:rsidRPr="00F1055F" w:rsidRDefault="00B40C1D" w:rsidP="000A6230">
      <w:pPr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ENEASZ KUBIT - ul. Organizacji WiN 83/28, 91-811 Łódź </w:t>
      </w:r>
      <w:r w:rsidR="008A70AC">
        <w:rPr>
          <w:rFonts w:ascii="Times New Roman" w:hAnsi="Times New Roman"/>
        </w:rPr>
        <w:t>– cena brutto – 48000 złotych</w:t>
      </w:r>
    </w:p>
    <w:p w:rsidR="00B40C1D" w:rsidRPr="00F1055F" w:rsidRDefault="00B40C1D" w:rsidP="000A6230">
      <w:pPr>
        <w:spacing w:line="360" w:lineRule="auto"/>
        <w:rPr>
          <w:rFonts w:ascii="Times New Roman" w:hAnsi="Times New Roman"/>
          <w:b/>
        </w:rPr>
      </w:pPr>
    </w:p>
    <w:p w:rsidR="000A6230" w:rsidRPr="00F1055F" w:rsidRDefault="000A6230" w:rsidP="000A6230">
      <w:p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Uzasadnienie wyboru:</w:t>
      </w:r>
    </w:p>
    <w:p w:rsidR="00E62B36" w:rsidRDefault="000A6230" w:rsidP="000A6230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Ofertę wybrano zgodnie z treścią art. 239 ust. 1 ustawy </w:t>
      </w:r>
      <w:proofErr w:type="spellStart"/>
      <w:r w:rsidRPr="00F1055F">
        <w:rPr>
          <w:rFonts w:ascii="Times New Roman" w:hAnsi="Times New Roman"/>
        </w:rPr>
        <w:t>Pzp</w:t>
      </w:r>
      <w:proofErr w:type="spellEnd"/>
      <w:r w:rsidRPr="00F1055F">
        <w:rPr>
          <w:rFonts w:ascii="Times New Roman" w:hAnsi="Times New Roman"/>
        </w:rPr>
        <w:t xml:space="preserve"> na podstawie oceny ofert określonych w dokumentach zamówienia. Wykonawc</w:t>
      </w:r>
      <w:r w:rsidR="00B53CC3" w:rsidRPr="00F1055F">
        <w:rPr>
          <w:rFonts w:ascii="Times New Roman" w:hAnsi="Times New Roman"/>
        </w:rPr>
        <w:t>a</w:t>
      </w:r>
      <w:r w:rsidRPr="00F1055F">
        <w:rPr>
          <w:rFonts w:ascii="Times New Roman" w:hAnsi="Times New Roman"/>
        </w:rPr>
        <w:t xml:space="preserve"> spełnia warunki udziału w postępowaniu, nie zachodzą wobec niego podstawy do wykluczenia z udziału w postępowaniu, oferta jest ważna, nie podlega odrzuceniu oraz uzyskała najwyższ</w:t>
      </w:r>
      <w:r w:rsidR="00B53CC3" w:rsidRPr="00F1055F">
        <w:rPr>
          <w:rFonts w:ascii="Times New Roman" w:hAnsi="Times New Roman"/>
        </w:rPr>
        <w:t>ą</w:t>
      </w:r>
      <w:r w:rsidRPr="00F1055F">
        <w:rPr>
          <w:rFonts w:ascii="Times New Roman" w:hAnsi="Times New Roman"/>
        </w:rPr>
        <w:t xml:space="preserve"> ilość punktów.</w:t>
      </w:r>
      <w:r w:rsidR="00F1055F" w:rsidRPr="00F1055F">
        <w:rPr>
          <w:rFonts w:ascii="Times New Roman" w:hAnsi="Times New Roman"/>
        </w:rPr>
        <w:t xml:space="preserve"> Ofertę złożył jeden oferent. </w:t>
      </w:r>
      <w:r w:rsidRPr="00F1055F">
        <w:rPr>
          <w:rFonts w:ascii="Times New Roman" w:hAnsi="Times New Roman"/>
        </w:rPr>
        <w:br/>
      </w:r>
    </w:p>
    <w:p w:rsidR="000A6230" w:rsidRPr="00E62B36" w:rsidRDefault="000A6230" w:rsidP="00E62B36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 w:rsidRPr="00E62B36">
        <w:rPr>
          <w:rFonts w:ascii="Times New Roman" w:hAnsi="Times New Roman"/>
          <w:b/>
        </w:rPr>
        <w:t>Wyniki oceny zgodnie z kryteriami oceny ofert zawartymi w specyfikacji warunków zamówienia:</w:t>
      </w:r>
    </w:p>
    <w:tbl>
      <w:tblPr>
        <w:tblStyle w:val="Tabela-Siatka"/>
        <w:tblW w:w="9256" w:type="dxa"/>
        <w:tblInd w:w="-5" w:type="dxa"/>
        <w:tblLook w:val="04A0" w:firstRow="1" w:lastRow="0" w:firstColumn="1" w:lastColumn="0" w:noHBand="0" w:noVBand="1"/>
      </w:tblPr>
      <w:tblGrid>
        <w:gridCol w:w="892"/>
        <w:gridCol w:w="3786"/>
        <w:gridCol w:w="1843"/>
        <w:gridCol w:w="1504"/>
        <w:gridCol w:w="1231"/>
      </w:tblGrid>
      <w:tr w:rsidR="000A6230" w:rsidRPr="00F1055F" w:rsidTr="009C7A77">
        <w:tc>
          <w:tcPr>
            <w:tcW w:w="892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Numer oferty</w:t>
            </w:r>
          </w:p>
        </w:tc>
        <w:tc>
          <w:tcPr>
            <w:tcW w:w="3786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Nazwa i adres wykonawcy</w:t>
            </w:r>
          </w:p>
        </w:tc>
        <w:tc>
          <w:tcPr>
            <w:tcW w:w="1843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Najniższa cena – waga </w:t>
            </w:r>
            <w:r w:rsidR="008B28B4" w:rsidRPr="00F1055F">
              <w:rPr>
                <w:rFonts w:ascii="Times New Roman" w:hAnsi="Times New Roman"/>
              </w:rPr>
              <w:t>40</w:t>
            </w:r>
            <w:r w:rsidRPr="00F1055F">
              <w:rPr>
                <w:rFonts w:ascii="Times New Roman" w:hAnsi="Times New Roman"/>
              </w:rPr>
              <w:t>%</w:t>
            </w:r>
          </w:p>
        </w:tc>
        <w:tc>
          <w:tcPr>
            <w:tcW w:w="1504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Jakość – waga </w:t>
            </w:r>
            <w:r w:rsidR="008B28B4" w:rsidRPr="00F1055F">
              <w:rPr>
                <w:rFonts w:ascii="Times New Roman" w:hAnsi="Times New Roman"/>
              </w:rPr>
              <w:t>60</w:t>
            </w:r>
            <w:r w:rsidRPr="00F1055F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31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Łączna punktacja</w:t>
            </w:r>
          </w:p>
        </w:tc>
      </w:tr>
      <w:tr w:rsidR="000A6230" w:rsidRPr="00F1055F" w:rsidTr="009C7A77">
        <w:tc>
          <w:tcPr>
            <w:tcW w:w="892" w:type="dxa"/>
          </w:tcPr>
          <w:p w:rsidR="000A6230" w:rsidRPr="00F1055F" w:rsidRDefault="000A6230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786" w:type="dxa"/>
          </w:tcPr>
          <w:p w:rsidR="000A6230" w:rsidRPr="00F1055F" w:rsidRDefault="00B40C1D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FF0000"/>
              </w:rPr>
            </w:pPr>
            <w:r w:rsidRPr="00F1055F">
              <w:rPr>
                <w:rFonts w:ascii="Times New Roman" w:hAnsi="Times New Roman"/>
              </w:rPr>
              <w:t xml:space="preserve">ENEASZ KUBIT - ul. Organizacji WiN 83/28, 91-811 Łódź </w:t>
            </w:r>
          </w:p>
        </w:tc>
        <w:tc>
          <w:tcPr>
            <w:tcW w:w="1843" w:type="dxa"/>
          </w:tcPr>
          <w:p w:rsidR="000A6230" w:rsidRPr="00F1055F" w:rsidRDefault="00B40C1D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40</w:t>
            </w:r>
          </w:p>
        </w:tc>
        <w:tc>
          <w:tcPr>
            <w:tcW w:w="1504" w:type="dxa"/>
          </w:tcPr>
          <w:p w:rsidR="000A6230" w:rsidRPr="00F1055F" w:rsidRDefault="00B40C1D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58</w:t>
            </w:r>
          </w:p>
        </w:tc>
        <w:tc>
          <w:tcPr>
            <w:tcW w:w="1231" w:type="dxa"/>
          </w:tcPr>
          <w:p w:rsidR="000A6230" w:rsidRPr="00F1055F" w:rsidRDefault="00B40C1D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98</w:t>
            </w:r>
          </w:p>
        </w:tc>
      </w:tr>
    </w:tbl>
    <w:p w:rsidR="000A6230" w:rsidRDefault="00574BCD" w:rsidP="000A623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74BCD" w:rsidRPr="00574BCD" w:rsidRDefault="00574BCD" w:rsidP="00574BCD">
      <w:pPr>
        <w:spacing w:line="360" w:lineRule="auto"/>
        <w:ind w:firstLine="708"/>
        <w:rPr>
          <w:rFonts w:ascii="Times New Roman" w:hAnsi="Times New Roman"/>
          <w:b/>
        </w:rPr>
      </w:pPr>
      <w:r w:rsidRPr="00574BCD">
        <w:rPr>
          <w:rFonts w:ascii="Times New Roman" w:hAnsi="Times New Roman"/>
          <w:b/>
        </w:rPr>
        <w:t>Oferta nr II</w:t>
      </w:r>
    </w:p>
    <w:p w:rsidR="00574BCD" w:rsidRPr="00F1055F" w:rsidRDefault="00574BCD" w:rsidP="000A623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części II wpłynęła oferta </w:t>
      </w:r>
      <w:r w:rsidRPr="000D38A5">
        <w:t xml:space="preserve">Tekla </w:t>
      </w:r>
      <w:proofErr w:type="spellStart"/>
      <w:r w:rsidRPr="000D38A5">
        <w:t>Klebetnica</w:t>
      </w:r>
      <w:proofErr w:type="spellEnd"/>
      <w:r w:rsidRPr="000D38A5">
        <w:t xml:space="preserve"> Zygmunt Czupryn - adres: Sikorskiego 10, 43-450 Ustroń</w:t>
      </w:r>
      <w:r>
        <w:t xml:space="preserve"> – cena brutto </w:t>
      </w:r>
      <w:r w:rsidRPr="00574BCD">
        <w:rPr>
          <w:bCs/>
        </w:rPr>
        <w:t>44</w:t>
      </w:r>
      <w:r w:rsidRPr="00574BCD">
        <w:rPr>
          <w:bCs/>
        </w:rPr>
        <w:t> </w:t>
      </w:r>
      <w:r w:rsidRPr="00574BCD">
        <w:rPr>
          <w:bCs/>
        </w:rPr>
        <w:t>400</w:t>
      </w:r>
      <w:r w:rsidRPr="00574BCD">
        <w:rPr>
          <w:bCs/>
        </w:rPr>
        <w:t xml:space="preserve"> złotych,</w:t>
      </w:r>
      <w:r>
        <w:rPr>
          <w:b/>
          <w:bCs/>
        </w:rPr>
        <w:t xml:space="preserve"> </w:t>
      </w:r>
      <w:r>
        <w:t xml:space="preserve">która została odrzucona ze względu na niespełnienie warunków </w:t>
      </w:r>
      <w:proofErr w:type="spellStart"/>
      <w:r>
        <w:t>swz</w:t>
      </w:r>
      <w:proofErr w:type="spellEnd"/>
      <w:r>
        <w:t xml:space="preserve"> – niedostarczenie przedmiotowych środków dowodowych.</w:t>
      </w:r>
      <w:bookmarkStart w:id="0" w:name="_GoBack"/>
      <w:bookmarkEnd w:id="0"/>
    </w:p>
    <w:p w:rsidR="007F0645" w:rsidRPr="00F1055F" w:rsidRDefault="007F0645" w:rsidP="008C7F5C">
      <w:pPr>
        <w:spacing w:line="360" w:lineRule="auto"/>
        <w:rPr>
          <w:rFonts w:ascii="Times New Roman" w:hAnsi="Times New Roman"/>
        </w:rPr>
      </w:pPr>
    </w:p>
    <w:p w:rsidR="007F0645" w:rsidRPr="00F1055F" w:rsidRDefault="007F0645" w:rsidP="007F064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lastRenderedPageBreak/>
        <w:t>Wyborze najkorzystniejszej oferty</w:t>
      </w:r>
      <w:r w:rsidR="005105F6" w:rsidRPr="00F1055F">
        <w:rPr>
          <w:rFonts w:ascii="Times New Roman" w:hAnsi="Times New Roman"/>
          <w:b/>
        </w:rPr>
        <w:t xml:space="preserve"> w</w:t>
      </w:r>
      <w:r w:rsidR="005105F6">
        <w:rPr>
          <w:rFonts w:ascii="Times New Roman" w:hAnsi="Times New Roman"/>
          <w:b/>
        </w:rPr>
        <w:t> </w:t>
      </w:r>
      <w:r w:rsidRPr="00F1055F">
        <w:rPr>
          <w:rFonts w:ascii="Times New Roman" w:hAnsi="Times New Roman"/>
          <w:b/>
        </w:rPr>
        <w:t>części III:</w:t>
      </w:r>
      <w:r w:rsidRPr="00F1055F">
        <w:rPr>
          <w:rFonts w:ascii="Times New Roman" w:hAnsi="Times New Roman"/>
          <w:b/>
        </w:rPr>
        <w:tab/>
      </w:r>
    </w:p>
    <w:p w:rsidR="00B53CC3" w:rsidRPr="00F1055F" w:rsidRDefault="00B40C1D" w:rsidP="007F0645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>- ofertę złożył jeden oferent</w:t>
      </w:r>
    </w:p>
    <w:p w:rsidR="00B40C1D" w:rsidRPr="00F1055F" w:rsidRDefault="00B40C1D" w:rsidP="007F0645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>- zaoferowana cena przekracza kwotę przeznaczoną prze</w:t>
      </w:r>
      <w:r w:rsidR="00F72C8C" w:rsidRPr="00F1055F">
        <w:rPr>
          <w:rFonts w:ascii="Times New Roman" w:hAnsi="Times New Roman"/>
        </w:rPr>
        <w:t>z</w:t>
      </w:r>
      <w:r w:rsidRPr="00F1055F">
        <w:rPr>
          <w:rFonts w:ascii="Times New Roman" w:hAnsi="Times New Roman"/>
        </w:rPr>
        <w:t xml:space="preserve"> zamawiającego</w:t>
      </w:r>
    </w:p>
    <w:p w:rsidR="00B40C1D" w:rsidRPr="00F1055F" w:rsidRDefault="00B40C1D" w:rsidP="007F0645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>- część III nie została rozstrzygnięta</w:t>
      </w:r>
      <w:r w:rsidR="006B302E">
        <w:rPr>
          <w:rFonts w:ascii="Times New Roman" w:hAnsi="Times New Roman"/>
        </w:rPr>
        <w:t xml:space="preserve"> i zostaje unieważniona. </w:t>
      </w:r>
    </w:p>
    <w:p w:rsidR="0012346D" w:rsidRPr="00F1055F" w:rsidRDefault="0012346D" w:rsidP="00574BCD">
      <w:pPr>
        <w:pStyle w:val="Akapitzlist"/>
        <w:spacing w:line="360" w:lineRule="auto"/>
        <w:ind w:left="0"/>
        <w:rPr>
          <w:rFonts w:ascii="Times New Roman" w:hAnsi="Times New Roman"/>
        </w:rPr>
      </w:pPr>
    </w:p>
    <w:p w:rsidR="00845ACA" w:rsidRPr="00F1055F" w:rsidRDefault="00845ACA" w:rsidP="00845AC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Wyborze najkorzystniejszej oferty</w:t>
      </w:r>
      <w:r w:rsidR="005105F6" w:rsidRPr="00F1055F">
        <w:rPr>
          <w:rFonts w:ascii="Times New Roman" w:hAnsi="Times New Roman"/>
          <w:b/>
        </w:rPr>
        <w:t xml:space="preserve"> w</w:t>
      </w:r>
      <w:r w:rsidR="005105F6">
        <w:rPr>
          <w:rFonts w:ascii="Times New Roman" w:hAnsi="Times New Roman"/>
          <w:b/>
        </w:rPr>
        <w:t> </w:t>
      </w:r>
      <w:r w:rsidRPr="00F1055F">
        <w:rPr>
          <w:rFonts w:ascii="Times New Roman" w:hAnsi="Times New Roman"/>
          <w:b/>
        </w:rPr>
        <w:t>części IV – dostawa gitary klasycznej lutniczej:</w:t>
      </w:r>
    </w:p>
    <w:p w:rsidR="00F1055F" w:rsidRPr="00F1055F" w:rsidRDefault="00F1055F" w:rsidP="00F1055F">
      <w:p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Oferta nr 1</w:t>
      </w:r>
    </w:p>
    <w:p w:rsidR="00EC1368" w:rsidRDefault="00B40C1D" w:rsidP="00845ACA">
      <w:pPr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>Stanisław Partyka Gitary Klasyczne,  ul. Szopena 14/4</w:t>
      </w:r>
      <w:r w:rsidR="00EC1368">
        <w:rPr>
          <w:rFonts w:ascii="Times New Roman" w:hAnsi="Times New Roman"/>
        </w:rPr>
        <w:t xml:space="preserve">, </w:t>
      </w:r>
      <w:r w:rsidR="00EC1368" w:rsidRPr="00F1055F">
        <w:rPr>
          <w:rFonts w:ascii="Times New Roman" w:hAnsi="Times New Roman"/>
        </w:rPr>
        <w:t>35 – 055 Rzeszów</w:t>
      </w:r>
      <w:r w:rsidR="008A70AC">
        <w:rPr>
          <w:rFonts w:ascii="Times New Roman" w:hAnsi="Times New Roman"/>
        </w:rPr>
        <w:t xml:space="preserve"> </w:t>
      </w:r>
    </w:p>
    <w:p w:rsidR="00B40C1D" w:rsidRPr="00F1055F" w:rsidRDefault="008A70AC" w:rsidP="00845A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– 15900 złotych</w:t>
      </w:r>
    </w:p>
    <w:p w:rsidR="00B40C1D" w:rsidRPr="00F1055F" w:rsidRDefault="00B40C1D" w:rsidP="00845ACA">
      <w:pPr>
        <w:spacing w:line="360" w:lineRule="auto"/>
        <w:rPr>
          <w:rFonts w:ascii="Times New Roman" w:hAnsi="Times New Roman"/>
        </w:rPr>
      </w:pPr>
    </w:p>
    <w:p w:rsidR="00845ACA" w:rsidRPr="00F1055F" w:rsidRDefault="00845ACA" w:rsidP="00845ACA">
      <w:pPr>
        <w:spacing w:line="360" w:lineRule="auto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Uzasadnienie wyboru:</w:t>
      </w:r>
    </w:p>
    <w:p w:rsidR="00B53CC3" w:rsidRPr="00F1055F" w:rsidRDefault="00845ACA" w:rsidP="00845ACA">
      <w:pPr>
        <w:pStyle w:val="Akapitzlist"/>
        <w:spacing w:line="360" w:lineRule="auto"/>
        <w:rPr>
          <w:rFonts w:ascii="Times New Roman" w:hAnsi="Times New Roman"/>
        </w:rPr>
      </w:pPr>
      <w:r w:rsidRPr="00F1055F">
        <w:rPr>
          <w:rFonts w:ascii="Times New Roman" w:hAnsi="Times New Roman"/>
        </w:rPr>
        <w:t xml:space="preserve">Ofertę wybrano zgodnie z treścią art. 239 ust. 1 ustawy </w:t>
      </w:r>
      <w:proofErr w:type="spellStart"/>
      <w:r w:rsidRPr="00F1055F">
        <w:rPr>
          <w:rFonts w:ascii="Times New Roman" w:hAnsi="Times New Roman"/>
        </w:rPr>
        <w:t>Pzp</w:t>
      </w:r>
      <w:proofErr w:type="spellEnd"/>
      <w:r w:rsidRPr="00F1055F">
        <w:rPr>
          <w:rFonts w:ascii="Times New Roman" w:hAnsi="Times New Roman"/>
        </w:rPr>
        <w:t xml:space="preserve"> na podstawie oceny ofert określonych w dokumentach zamówienia. Wykonawc</w:t>
      </w:r>
      <w:r w:rsidR="00E62B36">
        <w:rPr>
          <w:rFonts w:ascii="Times New Roman" w:hAnsi="Times New Roman"/>
        </w:rPr>
        <w:t>a</w:t>
      </w:r>
      <w:r w:rsidRPr="00F1055F">
        <w:rPr>
          <w:rFonts w:ascii="Times New Roman" w:hAnsi="Times New Roman"/>
        </w:rPr>
        <w:t xml:space="preserve"> spełnia warunki udziału w postępowaniu, nie zachodzą wobec niego podstawy do wykluczenia z udziału w postępowaniu, oferta jest ważna, nie podlega odrzuceniu oraz uzyskała najwyższa ilość punktów.</w:t>
      </w:r>
      <w:r w:rsidR="008A70AC">
        <w:rPr>
          <w:rFonts w:ascii="Times New Roman" w:hAnsi="Times New Roman"/>
        </w:rPr>
        <w:t xml:space="preserve"> Ofertę złożyło 3 oferentów. </w:t>
      </w:r>
      <w:r w:rsidRPr="00F1055F">
        <w:rPr>
          <w:rFonts w:ascii="Times New Roman" w:hAnsi="Times New Roman"/>
        </w:rPr>
        <w:br/>
      </w:r>
    </w:p>
    <w:p w:rsidR="00845ACA" w:rsidRPr="00F1055F" w:rsidRDefault="00845ACA" w:rsidP="00B53CC3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 w:rsidRPr="00F1055F">
        <w:rPr>
          <w:rFonts w:ascii="Times New Roman" w:hAnsi="Times New Roman"/>
          <w:b/>
        </w:rPr>
        <w:t>Wyniki oceny zgodnie z kryteriami oceny ofert zawartymi w specyfikacji warunków zamówienia:</w:t>
      </w:r>
    </w:p>
    <w:tbl>
      <w:tblPr>
        <w:tblStyle w:val="Tabela-Siatka"/>
        <w:tblW w:w="9681" w:type="dxa"/>
        <w:tblInd w:w="-5" w:type="dxa"/>
        <w:tblLook w:val="04A0" w:firstRow="1" w:lastRow="0" w:firstColumn="1" w:lastColumn="0" w:noHBand="0" w:noVBand="1"/>
      </w:tblPr>
      <w:tblGrid>
        <w:gridCol w:w="892"/>
        <w:gridCol w:w="4211"/>
        <w:gridCol w:w="1843"/>
        <w:gridCol w:w="1504"/>
        <w:gridCol w:w="1231"/>
      </w:tblGrid>
      <w:tr w:rsidR="00845ACA" w:rsidRPr="00F1055F" w:rsidTr="00F1055F">
        <w:tc>
          <w:tcPr>
            <w:tcW w:w="892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Numer oferty</w:t>
            </w:r>
          </w:p>
        </w:tc>
        <w:tc>
          <w:tcPr>
            <w:tcW w:w="4211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Nazwa i adres wykonawcy</w:t>
            </w:r>
          </w:p>
        </w:tc>
        <w:tc>
          <w:tcPr>
            <w:tcW w:w="1843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Najniższa cena – waga </w:t>
            </w:r>
            <w:r w:rsidR="008B28B4" w:rsidRPr="00F1055F">
              <w:rPr>
                <w:rFonts w:ascii="Times New Roman" w:hAnsi="Times New Roman"/>
              </w:rPr>
              <w:t>40</w:t>
            </w:r>
            <w:r w:rsidRPr="00F1055F">
              <w:rPr>
                <w:rFonts w:ascii="Times New Roman" w:hAnsi="Times New Roman"/>
              </w:rPr>
              <w:t>%</w:t>
            </w:r>
          </w:p>
        </w:tc>
        <w:tc>
          <w:tcPr>
            <w:tcW w:w="1504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Jakość – waga </w:t>
            </w:r>
            <w:r w:rsidR="008B28B4" w:rsidRPr="00F1055F">
              <w:rPr>
                <w:rFonts w:ascii="Times New Roman" w:hAnsi="Times New Roman"/>
              </w:rPr>
              <w:t>60</w:t>
            </w:r>
            <w:r w:rsidRPr="00F1055F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31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Łączna punktacja</w:t>
            </w:r>
          </w:p>
        </w:tc>
      </w:tr>
      <w:tr w:rsidR="00845ACA" w:rsidRPr="00F1055F" w:rsidTr="00F1055F">
        <w:tc>
          <w:tcPr>
            <w:tcW w:w="892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211" w:type="dxa"/>
          </w:tcPr>
          <w:p w:rsidR="00845ACA" w:rsidRPr="00F1055F" w:rsidRDefault="00B40C1D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FF0000"/>
              </w:rPr>
            </w:pPr>
            <w:r w:rsidRPr="00F1055F">
              <w:rPr>
                <w:rFonts w:ascii="Times New Roman" w:hAnsi="Times New Roman"/>
              </w:rPr>
              <w:t>Stanisław Partyka Gitary Klasyczne,  ul. Szopena 14/4</w:t>
            </w:r>
            <w:r w:rsidR="00F1055F" w:rsidRPr="00F1055F">
              <w:rPr>
                <w:rFonts w:ascii="Times New Roman" w:hAnsi="Times New Roman"/>
              </w:rPr>
              <w:t>, 35 – 055 Rzeszów</w:t>
            </w:r>
          </w:p>
        </w:tc>
        <w:tc>
          <w:tcPr>
            <w:tcW w:w="1843" w:type="dxa"/>
          </w:tcPr>
          <w:p w:rsidR="00845ACA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2</w:t>
            </w:r>
            <w:r w:rsidR="00712C4D">
              <w:rPr>
                <w:rFonts w:ascii="Times New Roman" w:hAnsi="Times New Roman"/>
              </w:rPr>
              <w:t>5</w:t>
            </w:r>
            <w:r w:rsidR="00845ACA" w:rsidRPr="00F1055F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504" w:type="dxa"/>
          </w:tcPr>
          <w:p w:rsidR="00845ACA" w:rsidRPr="00F1055F" w:rsidRDefault="00845ACA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 </w:t>
            </w:r>
            <w:r w:rsidR="00F1055F" w:rsidRPr="00F1055F">
              <w:rPr>
                <w:rFonts w:ascii="Times New Roman" w:hAnsi="Times New Roman"/>
              </w:rPr>
              <w:t xml:space="preserve">50 </w:t>
            </w:r>
            <w:r w:rsidRPr="00F1055F">
              <w:rPr>
                <w:rFonts w:ascii="Times New Roman" w:hAnsi="Times New Roman"/>
              </w:rPr>
              <w:t>pkt</w:t>
            </w:r>
          </w:p>
        </w:tc>
        <w:tc>
          <w:tcPr>
            <w:tcW w:w="1231" w:type="dxa"/>
          </w:tcPr>
          <w:p w:rsidR="00845ACA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7</w:t>
            </w:r>
            <w:r w:rsidR="008A70AC">
              <w:rPr>
                <w:rFonts w:ascii="Times New Roman" w:hAnsi="Times New Roman"/>
              </w:rPr>
              <w:t>5</w:t>
            </w:r>
            <w:r w:rsidR="00845ACA" w:rsidRPr="00F1055F">
              <w:rPr>
                <w:rFonts w:ascii="Times New Roman" w:hAnsi="Times New Roman"/>
              </w:rPr>
              <w:t xml:space="preserve"> pkt</w:t>
            </w:r>
          </w:p>
        </w:tc>
      </w:tr>
      <w:tr w:rsidR="00F1055F" w:rsidRPr="00F1055F" w:rsidTr="00F1055F">
        <w:tc>
          <w:tcPr>
            <w:tcW w:w="892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211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F1055F">
              <w:rPr>
                <w:rFonts w:ascii="Times New Roman" w:hAnsi="Times New Roman"/>
              </w:rPr>
              <w:t>Turkowiak</w:t>
            </w:r>
            <w:proofErr w:type="spellEnd"/>
            <w:r w:rsidRPr="00F1055F">
              <w:rPr>
                <w:rFonts w:ascii="Times New Roman" w:hAnsi="Times New Roman"/>
              </w:rPr>
              <w:t xml:space="preserve">  </w:t>
            </w:r>
            <w:proofErr w:type="spellStart"/>
            <w:r w:rsidRPr="00F1055F">
              <w:rPr>
                <w:rFonts w:ascii="Times New Roman" w:hAnsi="Times New Roman"/>
              </w:rPr>
              <w:t>Guitars</w:t>
            </w:r>
            <w:proofErr w:type="spellEnd"/>
            <w:r w:rsidRPr="00F1055F">
              <w:rPr>
                <w:rFonts w:ascii="Times New Roman" w:hAnsi="Times New Roman"/>
              </w:rPr>
              <w:t xml:space="preserve"> Spółka</w:t>
            </w:r>
            <w:r w:rsidR="005105F6" w:rsidRPr="00F1055F">
              <w:rPr>
                <w:rFonts w:ascii="Times New Roman" w:hAnsi="Times New Roman"/>
              </w:rPr>
              <w:t xml:space="preserve"> z</w:t>
            </w:r>
            <w:r w:rsidR="005105F6">
              <w:rPr>
                <w:rFonts w:ascii="Times New Roman" w:hAnsi="Times New Roman"/>
              </w:rPr>
              <w:t> </w:t>
            </w:r>
            <w:r w:rsidRPr="00F1055F">
              <w:rPr>
                <w:rFonts w:ascii="Times New Roman" w:hAnsi="Times New Roman"/>
              </w:rPr>
              <w:t xml:space="preserve">ograniczoną odpowiedzialnością </w:t>
            </w:r>
            <w:proofErr w:type="spellStart"/>
            <w:r w:rsidRPr="00F1055F">
              <w:rPr>
                <w:rFonts w:ascii="Times New Roman" w:hAnsi="Times New Roman"/>
              </w:rPr>
              <w:t>Sp.K</w:t>
            </w:r>
            <w:proofErr w:type="spellEnd"/>
            <w:r w:rsidRPr="00F1055F">
              <w:rPr>
                <w:rFonts w:ascii="Times New Roman" w:hAnsi="Times New Roman"/>
              </w:rPr>
              <w:t>.</w:t>
            </w:r>
          </w:p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64-117 Gołanice, ul. Lipowa 2</w:t>
            </w:r>
          </w:p>
        </w:tc>
        <w:tc>
          <w:tcPr>
            <w:tcW w:w="1843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40 pkt</w:t>
            </w:r>
          </w:p>
        </w:tc>
        <w:tc>
          <w:tcPr>
            <w:tcW w:w="1504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20 pkt</w:t>
            </w:r>
          </w:p>
        </w:tc>
        <w:tc>
          <w:tcPr>
            <w:tcW w:w="1231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60 pkt</w:t>
            </w:r>
          </w:p>
        </w:tc>
      </w:tr>
      <w:tr w:rsidR="00F1055F" w:rsidRPr="00F1055F" w:rsidTr="00F1055F">
        <w:tc>
          <w:tcPr>
            <w:tcW w:w="892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211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 xml:space="preserve">STRUNA- Tomasz </w:t>
            </w:r>
            <w:proofErr w:type="spellStart"/>
            <w:r w:rsidRPr="00F1055F">
              <w:rPr>
                <w:rFonts w:ascii="Times New Roman" w:hAnsi="Times New Roman"/>
              </w:rPr>
              <w:t>Brogowski</w:t>
            </w:r>
            <w:proofErr w:type="spellEnd"/>
            <w:r w:rsidRPr="00F1055F">
              <w:rPr>
                <w:rFonts w:ascii="Times New Roman" w:hAnsi="Times New Roman"/>
              </w:rPr>
              <w:t xml:space="preserve">  Kozubszczyzna 37H, 21-030 Motycz</w:t>
            </w:r>
          </w:p>
        </w:tc>
        <w:tc>
          <w:tcPr>
            <w:tcW w:w="1843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16 pkt</w:t>
            </w:r>
          </w:p>
        </w:tc>
        <w:tc>
          <w:tcPr>
            <w:tcW w:w="1504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55 pkt</w:t>
            </w:r>
          </w:p>
        </w:tc>
        <w:tc>
          <w:tcPr>
            <w:tcW w:w="1231" w:type="dxa"/>
          </w:tcPr>
          <w:p w:rsidR="00F1055F" w:rsidRPr="00F1055F" w:rsidRDefault="00F1055F" w:rsidP="009C7A77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F1055F">
              <w:rPr>
                <w:rFonts w:ascii="Times New Roman" w:hAnsi="Times New Roman"/>
              </w:rPr>
              <w:t>71 pkt</w:t>
            </w:r>
          </w:p>
        </w:tc>
      </w:tr>
    </w:tbl>
    <w:p w:rsidR="00845ACA" w:rsidRPr="00F1055F" w:rsidRDefault="00845ACA" w:rsidP="00845ACA">
      <w:pPr>
        <w:spacing w:line="360" w:lineRule="auto"/>
        <w:rPr>
          <w:rFonts w:ascii="Times New Roman" w:hAnsi="Times New Roman"/>
        </w:rPr>
      </w:pPr>
    </w:p>
    <w:p w:rsidR="00845ACA" w:rsidRPr="00F1055F" w:rsidRDefault="00845ACA" w:rsidP="00845ACA">
      <w:pPr>
        <w:pStyle w:val="Akapitzlist"/>
        <w:spacing w:line="360" w:lineRule="auto"/>
        <w:rPr>
          <w:rFonts w:ascii="Times New Roman" w:hAnsi="Times New Roman"/>
        </w:rPr>
      </w:pPr>
    </w:p>
    <w:p w:rsidR="00071158" w:rsidRPr="00F1055F" w:rsidRDefault="00071158" w:rsidP="00845ACA">
      <w:pPr>
        <w:spacing w:line="360" w:lineRule="auto"/>
        <w:ind w:left="3540" w:firstLine="708"/>
        <w:rPr>
          <w:rFonts w:ascii="Times New Roman" w:hAnsi="Times New Roman"/>
        </w:rPr>
      </w:pPr>
      <w:r w:rsidRPr="00F1055F">
        <w:rPr>
          <w:rFonts w:ascii="Times New Roman" w:hAnsi="Times New Roman"/>
        </w:rPr>
        <w:t>Dyrektor PSM</w:t>
      </w:r>
      <w:r w:rsidR="005105F6" w:rsidRPr="00F1055F">
        <w:rPr>
          <w:rFonts w:ascii="Times New Roman" w:hAnsi="Times New Roman"/>
        </w:rPr>
        <w:t xml:space="preserve"> I</w:t>
      </w:r>
      <w:r w:rsidR="005105F6">
        <w:rPr>
          <w:rFonts w:ascii="Times New Roman" w:hAnsi="Times New Roman"/>
        </w:rPr>
        <w:t> </w:t>
      </w:r>
      <w:proofErr w:type="spellStart"/>
      <w:r w:rsidRPr="00F1055F">
        <w:rPr>
          <w:rFonts w:ascii="Times New Roman" w:hAnsi="Times New Roman"/>
        </w:rPr>
        <w:t>i</w:t>
      </w:r>
      <w:proofErr w:type="spellEnd"/>
      <w:r w:rsidRPr="00F1055F">
        <w:rPr>
          <w:rFonts w:ascii="Times New Roman" w:hAnsi="Times New Roman"/>
        </w:rPr>
        <w:t xml:space="preserve"> II st. im. K. Szymanowskiego </w:t>
      </w:r>
    </w:p>
    <w:p w:rsidR="00071158" w:rsidRPr="00F1055F" w:rsidRDefault="00071158" w:rsidP="00071158">
      <w:pPr>
        <w:pStyle w:val="Akapitzlist"/>
        <w:spacing w:line="360" w:lineRule="auto"/>
        <w:ind w:left="3552" w:firstLine="696"/>
        <w:rPr>
          <w:rFonts w:ascii="Times New Roman" w:hAnsi="Times New Roman"/>
        </w:rPr>
      </w:pPr>
      <w:r w:rsidRPr="00F1055F">
        <w:rPr>
          <w:rFonts w:ascii="Times New Roman" w:hAnsi="Times New Roman"/>
        </w:rPr>
        <w:t>w Zamościu</w:t>
      </w:r>
    </w:p>
    <w:p w:rsidR="00C65947" w:rsidRPr="00F1055F" w:rsidRDefault="00C65947">
      <w:pPr>
        <w:rPr>
          <w:rFonts w:ascii="Times New Roman" w:hAnsi="Times New Roman"/>
        </w:rPr>
      </w:pPr>
    </w:p>
    <w:sectPr w:rsidR="00C65947" w:rsidRPr="00F1055F" w:rsidSect="00B325DF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CFB" w:rsidRDefault="00D36CFB" w:rsidP="006B302E">
      <w:r>
        <w:separator/>
      </w:r>
    </w:p>
  </w:endnote>
  <w:endnote w:type="continuationSeparator" w:id="0">
    <w:p w:rsidR="00D36CFB" w:rsidRDefault="00D36CFB" w:rsidP="006B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115310"/>
      <w:docPartObj>
        <w:docPartGallery w:val="Page Numbers (Bottom of Page)"/>
        <w:docPartUnique/>
      </w:docPartObj>
    </w:sdtPr>
    <w:sdtEndPr/>
    <w:sdtContent>
      <w:p w:rsidR="006B302E" w:rsidRDefault="006B30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302E" w:rsidRDefault="006B3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CFB" w:rsidRDefault="00D36CFB" w:rsidP="006B302E">
      <w:r>
        <w:separator/>
      </w:r>
    </w:p>
  </w:footnote>
  <w:footnote w:type="continuationSeparator" w:id="0">
    <w:p w:rsidR="00D36CFB" w:rsidRDefault="00D36CFB" w:rsidP="006B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71702"/>
    <w:multiLevelType w:val="hybridMultilevel"/>
    <w:tmpl w:val="D1625A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3B0211"/>
    <w:multiLevelType w:val="hybridMultilevel"/>
    <w:tmpl w:val="CC7C4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011B0"/>
    <w:multiLevelType w:val="hybridMultilevel"/>
    <w:tmpl w:val="5BD46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8"/>
    <w:rsid w:val="00071158"/>
    <w:rsid w:val="000A6230"/>
    <w:rsid w:val="001230BF"/>
    <w:rsid w:val="0012346D"/>
    <w:rsid w:val="00162914"/>
    <w:rsid w:val="002573F7"/>
    <w:rsid w:val="00467631"/>
    <w:rsid w:val="004A5D52"/>
    <w:rsid w:val="005105F6"/>
    <w:rsid w:val="00574BCD"/>
    <w:rsid w:val="00580143"/>
    <w:rsid w:val="006B302E"/>
    <w:rsid w:val="00712C4D"/>
    <w:rsid w:val="00787FAC"/>
    <w:rsid w:val="007F0645"/>
    <w:rsid w:val="00845ACA"/>
    <w:rsid w:val="008725BC"/>
    <w:rsid w:val="00873E32"/>
    <w:rsid w:val="008A70AC"/>
    <w:rsid w:val="008B28B4"/>
    <w:rsid w:val="008C7F5C"/>
    <w:rsid w:val="008D2139"/>
    <w:rsid w:val="00B40C1D"/>
    <w:rsid w:val="00B53CC3"/>
    <w:rsid w:val="00C25425"/>
    <w:rsid w:val="00C65947"/>
    <w:rsid w:val="00CC5399"/>
    <w:rsid w:val="00D06C2D"/>
    <w:rsid w:val="00D36CFB"/>
    <w:rsid w:val="00E62B36"/>
    <w:rsid w:val="00EC1368"/>
    <w:rsid w:val="00F1055F"/>
    <w:rsid w:val="00F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189F"/>
  <w15:chartTrackingRefBased/>
  <w15:docId w15:val="{35D6F8D6-925F-4BA4-9315-3CFC11D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631"/>
  </w:style>
  <w:style w:type="paragraph" w:styleId="Nagwek1">
    <w:name w:val="heading 1"/>
    <w:basedOn w:val="Normalny"/>
    <w:next w:val="Normalny"/>
    <w:link w:val="Nagwek1Znak"/>
    <w:uiPriority w:val="9"/>
    <w:qFormat/>
    <w:rsid w:val="00787FAC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FAC"/>
    <w:rPr>
      <w:rFonts w:eastAsiaTheme="majorEastAsia" w:cstheme="majorBidi"/>
      <w:b/>
      <w:bCs/>
      <w:sz w:val="32"/>
      <w:szCs w:val="28"/>
    </w:rPr>
  </w:style>
  <w:style w:type="paragraph" w:styleId="Akapitzlist">
    <w:name w:val="List Paragraph"/>
    <w:basedOn w:val="Normalny"/>
    <w:uiPriority w:val="34"/>
    <w:qFormat/>
    <w:rsid w:val="00071158"/>
    <w:pPr>
      <w:ind w:left="720"/>
      <w:contextualSpacing/>
    </w:pPr>
  </w:style>
  <w:style w:type="table" w:styleId="Tabela-Siatka">
    <w:name w:val="Table Grid"/>
    <w:basedOn w:val="Standardowy"/>
    <w:uiPriority w:val="39"/>
    <w:rsid w:val="0007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4A5D52"/>
    <w:pPr>
      <w:jc w:val="center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5D52"/>
    <w:rPr>
      <w:rFonts w:ascii="Arial" w:eastAsia="Times New Roman" w:hAnsi="Arial"/>
      <w:sz w:val="2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D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link w:val="BezodstpwZnak"/>
    <w:uiPriority w:val="1"/>
    <w:qFormat/>
    <w:rsid w:val="00873E32"/>
    <w:rPr>
      <w:rFonts w:eastAsiaTheme="minorEastAsia" w:cstheme="minorBid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873E32"/>
    <w:rPr>
      <w:rFonts w:eastAsiaTheme="minorEastAsia" w:cstheme="minorBid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05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3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02E"/>
  </w:style>
  <w:style w:type="paragraph" w:styleId="Stopka">
    <w:name w:val="footer"/>
    <w:basedOn w:val="Normalny"/>
    <w:link w:val="StopkaZnak"/>
    <w:uiPriority w:val="99"/>
    <w:unhideWhenUsed/>
    <w:rsid w:val="006B3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Tokarz</dc:creator>
  <cp:keywords/>
  <dc:description/>
  <cp:lastModifiedBy>Józef Tokarz</cp:lastModifiedBy>
  <cp:revision>18</cp:revision>
  <dcterms:created xsi:type="dcterms:W3CDTF">2025-12-01T10:52:00Z</dcterms:created>
  <dcterms:modified xsi:type="dcterms:W3CDTF">2025-12-08T13:35:00Z</dcterms:modified>
</cp:coreProperties>
</file>