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OŚWIADCZENIE PODMIOTU OBOWIĄZANEGO DO PONOSZENIA OPŁAT ZA USŁUGI WODNE </w:t>
      </w:r>
    </w:p>
    <w:p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 WYSOKOŚCI OPŁATY ZA WPROWADZANIE DO WÓD LUB DO ZIEMI ŚCIEKÓW Z CHOWU LUB HODOWLI RYB W OBIEKTACH PRZEPŁYWOWYCH, CHARAKTERYZUJĄCYCH SIĘ POBOREM ZWROTNYM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6F4E17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t>1)</w:t>
      </w:r>
    </w:p>
    <w:p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(art. 552 ust. 2o ustawy – Prawo wodne) </w:t>
      </w:r>
    </w:p>
    <w:p w:rsidR="006F4E17" w:rsidRPr="006F4E17" w:rsidRDefault="006F4E17" w:rsidP="006F4E17">
      <w:pPr>
        <w:spacing w:after="0" w:line="264" w:lineRule="auto"/>
        <w:jc w:val="center"/>
        <w:rPr>
          <w:rFonts w:ascii="Arial" w:eastAsia="Times New Roman" w:hAnsi="Arial" w:cs="Times New Roman"/>
          <w:i/>
          <w:sz w:val="16"/>
          <w:szCs w:val="16"/>
          <w:lang w:eastAsia="pl-PL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2127"/>
        <w:gridCol w:w="2268"/>
      </w:tblGrid>
      <w:tr w:rsidR="006F4E17" w:rsidRPr="006F4E17" w:rsidTr="00060DFA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Wprowadzanie ścieków do wód lub do ziemi z chowu i hodowli ryb w obiektach przepływowych, </w:t>
            </w:r>
            <w:r w:rsidR="000932F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charakteryzujących się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poborem zwrotnym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............................  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F4E17" w:rsidRPr="006F4E17" w:rsidRDefault="006F4E17" w:rsidP="006F4E17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6F4E17" w:rsidRPr="006F4E17" w:rsidTr="00060DFA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6F4E17" w:rsidRPr="006F4E17" w:rsidRDefault="006F4E17" w:rsidP="006F4E17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siedziby:</w:t>
            </w:r>
          </w:p>
          <w:p w:rsidR="006F4E17" w:rsidRPr="006F4E17" w:rsidRDefault="006F4E17" w:rsidP="006F4E17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F4E17" w:rsidRPr="006F4E17" w:rsidRDefault="006F4E17" w:rsidP="006F4E17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4E17" w:rsidRPr="006F4E17" w:rsidRDefault="006F4E17" w:rsidP="006F4E17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F4E17" w:rsidRPr="006F4E17" w:rsidRDefault="006F4E17" w:rsidP="006F4E17">
      <w:pPr>
        <w:spacing w:after="0" w:line="264" w:lineRule="auto"/>
        <w:rPr>
          <w:rFonts w:ascii="Arial" w:eastAsia="Times New Roman" w:hAnsi="Arial" w:cs="Times New Roman"/>
          <w:i/>
          <w:sz w:val="16"/>
          <w:szCs w:val="16"/>
          <w:lang w:eastAsia="pl-PL"/>
        </w:rPr>
      </w:pPr>
    </w:p>
    <w:p w:rsidR="006F4E17" w:rsidRPr="006F4E17" w:rsidRDefault="006F4E17" w:rsidP="006F4E17">
      <w:pPr>
        <w:spacing w:before="60" w:after="0" w:line="264" w:lineRule="auto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6F4E1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Tabela </w:t>
      </w: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126"/>
        <w:gridCol w:w="2694"/>
        <w:gridCol w:w="2268"/>
        <w:gridCol w:w="1842"/>
        <w:gridCol w:w="1701"/>
        <w:gridCol w:w="1560"/>
      </w:tblGrid>
      <w:tr w:rsidR="006F4E17" w:rsidRPr="006F4E17" w:rsidTr="00060DFA">
        <w:trPr>
          <w:cantSplit/>
          <w:trHeight w:val="284"/>
        </w:trPr>
        <w:tc>
          <w:tcPr>
            <w:tcW w:w="1460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Wprowadzanie ścieków do wód lub do ziemi</w:t>
            </w:r>
            <w:r w:rsidRPr="006F4E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F4E17">
              <w:rPr>
                <w:rFonts w:ascii="Arial" w:eastAsia="Calibri" w:hAnsi="Arial" w:cs="Arial"/>
                <w:b/>
                <w:sz w:val="20"/>
                <w:szCs w:val="20"/>
              </w:rPr>
              <w:t xml:space="preserve">z chowu lub hodowli ryb w obiektach 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przepływowych, charakteryzujących się poborem zwrotnym 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Odbiornik ścieków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odbiornika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(rzeka, jezioro, ziemia, wewnętrzne wody morskie, wody morza terytorialnego)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Pozwolenie wodnoprawne/zintegrowane 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2) 3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694" w:type="dxa"/>
            <w:vMerge/>
            <w:tcBorders>
              <w:top w:val="nil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842" w:type="dxa"/>
            <w:tcBorders>
              <w:top w:val="nil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udzielenia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6F4E17" w:rsidRPr="006F4E17" w:rsidTr="00060DFA">
        <w:trPr>
          <w:cantSplit/>
          <w:trHeight w:val="6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62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F4E17" w:rsidRDefault="006F4E17" w:rsidP="006F4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932F3" w:rsidRPr="006F4E17" w:rsidRDefault="000932F3" w:rsidP="006F4E1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656"/>
        <w:gridCol w:w="1701"/>
        <w:gridCol w:w="1701"/>
        <w:gridCol w:w="1701"/>
        <w:gridCol w:w="1701"/>
        <w:gridCol w:w="1701"/>
      </w:tblGrid>
      <w:tr w:rsidR="006F4E17" w:rsidRPr="006F4E17" w:rsidTr="00060DFA">
        <w:trPr>
          <w:cantSplit/>
          <w:trHeight w:val="284"/>
        </w:trPr>
        <w:tc>
          <w:tcPr>
            <w:tcW w:w="1460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ind w:right="-7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F4E1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Ilość i jakość wprowadzanych ścieków w danym kwartale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Wprowadzane ścieki </w:t>
            </w:r>
          </w:p>
        </w:tc>
        <w:tc>
          <w:tcPr>
            <w:tcW w:w="4656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Zawartość</w:t>
            </w:r>
          </w:p>
          <w:p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[mg/l]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substancji brutto </w:t>
            </w:r>
            <w:r w:rsidR="000932F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4</w:t>
            </w: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pobranej wodzie </w:t>
            </w:r>
            <w:r w:rsidR="000932F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[kg]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netto </w:t>
            </w:r>
            <w:r w:rsidR="000932F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[kg]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6F4E17" w:rsidRPr="006F4E17" w:rsidTr="000932F3">
        <w:trPr>
          <w:cantSplit/>
          <w:trHeight w:val="323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F4E17" w:rsidRPr="006F4E17" w:rsidRDefault="006F4E17" w:rsidP="000932F3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[m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65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17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6F4E17" w:rsidRPr="006F4E17" w:rsidTr="00060DFA">
        <w:trPr>
          <w:cantSplit/>
          <w:trHeight w:val="28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F4E17" w:rsidRPr="006F4E17" w:rsidTr="00060DFA">
        <w:trPr>
          <w:cantSplit/>
          <w:trHeight w:val="28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5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4E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E17" w:rsidRPr="006F4E17" w:rsidRDefault="006F4E17" w:rsidP="006F4E1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Objaśnienia:</w:t>
      </w:r>
    </w:p>
    <w:p w:rsidR="006F4E17" w:rsidRPr="006F4E17" w:rsidRDefault="006F4E17" w:rsidP="000932F3">
      <w:pPr>
        <w:pStyle w:val="Akapitzlist"/>
        <w:numPr>
          <w:ilvl w:val="0"/>
          <w:numId w:val="2"/>
        </w:numPr>
        <w:tabs>
          <w:tab w:val="num" w:pos="-709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Zgodnie z art. </w:t>
      </w:r>
      <w:r w:rsidR="000932F3">
        <w:rPr>
          <w:rFonts w:ascii="Arial" w:eastAsia="Times New Roman" w:hAnsi="Arial" w:cs="Times New Roman"/>
          <w:sz w:val="16"/>
          <w:szCs w:val="16"/>
          <w:lang w:eastAsia="pl-PL"/>
        </w:rPr>
        <w:t>2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7</w:t>
      </w:r>
      <w:r w:rsidR="000932F3">
        <w:rPr>
          <w:rFonts w:ascii="Arial" w:eastAsia="Times New Roman" w:hAnsi="Arial" w:cs="Times New Roman"/>
          <w:sz w:val="16"/>
          <w:szCs w:val="16"/>
          <w:lang w:eastAsia="pl-PL"/>
        </w:rPr>
        <w:t>9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 pkt 4 ustawy z dnia 20 lipca 2017 r. - Prawo wodne zwolnione z opłaty jest wprowadzanie do wód lub do ziemi – wód wykorzystanych na potrzeby chowu i hodowli ryb w obiektach pr</w:t>
      </w:r>
      <w:bookmarkStart w:id="0" w:name="_GoBack"/>
      <w:bookmarkEnd w:id="0"/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zepływowych, charakteryzujących się poborem zwrotnym, pod warunkiem że ilość i rodzaj substancji w nich zawartych nie przekroczy wartości ustalonych w warunkach wprowadzania ścieków do wód określonych w pozwoleniu wodnoprawnym. </w:t>
      </w:r>
    </w:p>
    <w:p w:rsidR="006F4E17" w:rsidRPr="006F4E17" w:rsidRDefault="006F4E17" w:rsidP="000932F3">
      <w:pPr>
        <w:pStyle w:val="Akapitzlist"/>
        <w:numPr>
          <w:ilvl w:val="0"/>
          <w:numId w:val="2"/>
        </w:numPr>
        <w:tabs>
          <w:tab w:val="num" w:pos="-709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4E17">
        <w:rPr>
          <w:rFonts w:ascii="Arial" w:eastAsia="Times New Roman" w:hAnsi="Arial" w:cs="Arial"/>
          <w:sz w:val="16"/>
          <w:szCs w:val="16"/>
          <w:lang w:eastAsia="pl-PL"/>
        </w:rPr>
        <w:t xml:space="preserve">Niepotrzebne skreślić.  </w:t>
      </w:r>
    </w:p>
    <w:p w:rsidR="006F4E17" w:rsidRPr="006F4E17" w:rsidRDefault="006F4E17" w:rsidP="000932F3">
      <w:pPr>
        <w:numPr>
          <w:ilvl w:val="0"/>
          <w:numId w:val="1"/>
        </w:numPr>
        <w:tabs>
          <w:tab w:val="clear" w:pos="360"/>
          <w:tab w:val="num" w:pos="-113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4E17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6F4E17" w:rsidRPr="006F4E17" w:rsidRDefault="000932F3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4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Ilość substancji brutto jest to ilość substancji zawartych w ściekach wprowadzanych do wód lub do ziemi, wyrażonych wskaźnikami wymienionymi w kolumnie 2, pomnożona przez ilość wprowadzanych ścieków.</w:t>
      </w:r>
    </w:p>
    <w:p w:rsidR="006F4E17" w:rsidRPr="006F4E17" w:rsidRDefault="000932F3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5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Ilość substancji w pobranej wodzie jest to ilość substancji zawartych w wodzie pobranej przez użytkownika urządzenia wodnego, której zużycie spowodowało powstanie ścieków, obliczona w tabeli A lub B w oświadczeniu  składanym w celu ustalenia opłaty za pobór wód podziemnych lub powierzchniowych na potrzeby chowu i hodowli ryb oraz innych organizmów wodnych; wypełnia się w przypadku pomniejszania ilości substancji zawartych w ściekach o ilość tych substancji zawartych w pobranej wodzie, której zużycie spowodowało powstanie tych ścieków, o ile podmiot dysponuje danymi w tym zakresie, zgodnie z art. 278 ust. 4 ustawy z dnia 20 lipca 2017 r. - Prawo wodne.</w:t>
      </w:r>
    </w:p>
    <w:p w:rsidR="006F4E17" w:rsidRPr="006F4E17" w:rsidRDefault="000932F3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6</w:t>
      </w:r>
      <w:r w:rsidR="006F4E17" w:rsidRPr="006F4E17">
        <w:rPr>
          <w:rFonts w:ascii="Arial" w:eastAsia="Times New Roman" w:hAnsi="Arial" w:cs="Times New Roman"/>
          <w:sz w:val="16"/>
          <w:szCs w:val="16"/>
          <w:vertAlign w:val="superscript"/>
          <w:lang w:eastAsia="pl-PL"/>
        </w:rPr>
        <w:t>)</w:t>
      </w:r>
      <w:r w:rsidR="006F4E17"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Ilość substancji netto jest to ilość substancji brutto pomniejszona o ilość substancji w pobranej wodzie.</w:t>
      </w: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6F4E17" w:rsidRPr="006F4E17" w:rsidRDefault="006F4E17" w:rsidP="006F4E17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...........................................................................</w:t>
      </w:r>
    </w:p>
    <w:p w:rsidR="006F4E17" w:rsidRPr="006F4E17" w:rsidRDefault="006F4E17" w:rsidP="006F4E17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>(podpis podmiotu obowiązanego do ponoszenia</w:t>
      </w:r>
    </w:p>
    <w:p w:rsidR="006F4E17" w:rsidRPr="006F4E17" w:rsidRDefault="006F4E17" w:rsidP="006F4E17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 xml:space="preserve"> </w:t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opłaty za usługi wodne lub osoby upoważnionej </w:t>
      </w:r>
    </w:p>
    <w:p w:rsidR="006F4E17" w:rsidRPr="006F4E17" w:rsidRDefault="006F4E17" w:rsidP="006F4E17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F4E17">
        <w:rPr>
          <w:rFonts w:ascii="Arial" w:eastAsia="Times New Roman" w:hAnsi="Arial" w:cs="Times New Roman"/>
          <w:sz w:val="16"/>
          <w:szCs w:val="16"/>
          <w:lang w:eastAsia="pl-PL"/>
        </w:rPr>
        <w:t>do jego reprezentacji)</w:t>
      </w:r>
    </w:p>
    <w:p w:rsidR="006F4E17" w:rsidRPr="006F4E17" w:rsidRDefault="006F4E17" w:rsidP="006F4E17">
      <w:pPr>
        <w:spacing w:after="0" w:line="264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6F4E17">
        <w:rPr>
          <w:rFonts w:ascii="Arial" w:eastAsia="Times New Roman" w:hAnsi="Arial" w:cs="Times New Roman"/>
          <w:sz w:val="18"/>
          <w:szCs w:val="18"/>
          <w:lang w:eastAsia="pl-PL"/>
        </w:rPr>
        <w:t>Dane do kontaktu z osobą sporządzającą oświadczenie:</w:t>
      </w:r>
    </w:p>
    <w:p w:rsidR="006F4E17" w:rsidRPr="006F4E17" w:rsidRDefault="006F4E17" w:rsidP="006F4E17">
      <w:pPr>
        <w:spacing w:after="0" w:line="264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6F4E17" w:rsidRPr="006F4E17" w:rsidRDefault="006F4E17" w:rsidP="006F4E17">
      <w:pPr>
        <w:spacing w:after="0" w:line="264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6F4E17">
        <w:rPr>
          <w:rFonts w:ascii="Arial" w:eastAsia="Times New Roman" w:hAnsi="Arial" w:cs="Times New Roman"/>
          <w:sz w:val="18"/>
          <w:szCs w:val="18"/>
          <w:lang w:eastAsia="pl-PL"/>
        </w:rPr>
        <w:t>nr telefonu:………………………….., adres e-mail:……………………………………</w:t>
      </w:r>
    </w:p>
    <w:p w:rsidR="006F4E17" w:rsidRPr="006F4E17" w:rsidRDefault="006F4E17" w:rsidP="006F4E17">
      <w:pPr>
        <w:spacing w:after="0" w:line="264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F037F1" w:rsidRDefault="006F4E17" w:rsidP="000932F3">
      <w:pPr>
        <w:spacing w:after="0" w:line="264" w:lineRule="auto"/>
        <w:jc w:val="both"/>
      </w:pPr>
      <w:r w:rsidRPr="006F4E17">
        <w:rPr>
          <w:rFonts w:ascii="Arial" w:eastAsia="Times New Roman" w:hAnsi="Arial" w:cs="Times New Roman"/>
          <w:b/>
          <w:sz w:val="20"/>
          <w:szCs w:val="20"/>
          <w:lang w:eastAsia="pl-PL"/>
        </w:rPr>
        <w:t>Wypełnione i podpisane oświadczenie należy przesłać na adres właściwego do ustalenia opłaty Zarządu Zlewni PGW Wody Polskie</w:t>
      </w:r>
    </w:p>
    <w:sectPr w:rsidR="00F037F1" w:rsidSect="006F4E17">
      <w:footerReference w:type="default" r:id="rId6"/>
      <w:pgSz w:w="16840" w:h="11907" w:orient="landscape" w:code="9"/>
      <w:pgMar w:top="1134" w:right="1247" w:bottom="1134" w:left="1247" w:header="1134" w:footer="113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44953"/>
      <w:docPartObj>
        <w:docPartGallery w:val="Page Numbers (Bottom of Page)"/>
        <w:docPartUnique/>
      </w:docPartObj>
    </w:sdtPr>
    <w:sdtEndPr/>
    <w:sdtContent>
      <w:p w:rsidR="00F57BFE" w:rsidRDefault="00093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7BFE" w:rsidRDefault="000932F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620"/>
    <w:multiLevelType w:val="multilevel"/>
    <w:tmpl w:val="4D30813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6D3735DC"/>
    <w:multiLevelType w:val="hybridMultilevel"/>
    <w:tmpl w:val="BAEC7442"/>
    <w:lvl w:ilvl="0" w:tplc="A4D862E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Times New Roman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17"/>
    <w:rsid w:val="000932F3"/>
    <w:rsid w:val="006F4E17"/>
    <w:rsid w:val="00F0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E17"/>
  </w:style>
  <w:style w:type="paragraph" w:styleId="Akapitzlist">
    <w:name w:val="List Paragraph"/>
    <w:basedOn w:val="Normalny"/>
    <w:uiPriority w:val="34"/>
    <w:qFormat/>
    <w:rsid w:val="006F4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F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E17"/>
  </w:style>
  <w:style w:type="paragraph" w:styleId="Akapitzlist">
    <w:name w:val="List Paragraph"/>
    <w:basedOn w:val="Normalny"/>
    <w:uiPriority w:val="34"/>
    <w:qFormat/>
    <w:rsid w:val="006F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Kinga Wojtczak</cp:lastModifiedBy>
  <cp:revision>1</cp:revision>
  <dcterms:created xsi:type="dcterms:W3CDTF">2018-12-05T14:34:00Z</dcterms:created>
  <dcterms:modified xsi:type="dcterms:W3CDTF">2018-12-05T14:55:00Z</dcterms:modified>
</cp:coreProperties>
</file>