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ADFF27" w14:textId="77777777" w:rsidR="001568CB" w:rsidRPr="008D3833" w:rsidRDefault="00B71198" w:rsidP="00D3006D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</w:rPr>
      </w:pPr>
      <w:r w:rsidRPr="008D3833">
        <w:rPr>
          <w:rFonts w:asciiTheme="minorHAnsi" w:hAnsiTheme="minorHAnsi" w:cstheme="minorHAnsi"/>
        </w:rPr>
        <w:t xml:space="preserve">Olsztyn, </w:t>
      </w:r>
      <w:r w:rsidR="007D45C9" w:rsidRPr="008D3833">
        <w:rPr>
          <w:rFonts w:asciiTheme="minorHAnsi" w:hAnsiTheme="minorHAnsi" w:cstheme="minorHAnsi"/>
        </w:rPr>
        <w:t>8</w:t>
      </w:r>
      <w:r w:rsidRPr="008D3833">
        <w:rPr>
          <w:rFonts w:asciiTheme="minorHAnsi" w:hAnsiTheme="minorHAnsi" w:cstheme="minorHAnsi"/>
        </w:rPr>
        <w:t xml:space="preserve"> </w:t>
      </w:r>
      <w:r w:rsidR="00721EE5" w:rsidRPr="008D3833">
        <w:rPr>
          <w:rFonts w:asciiTheme="minorHAnsi" w:hAnsiTheme="minorHAnsi" w:cstheme="minorHAnsi"/>
        </w:rPr>
        <w:t>marca</w:t>
      </w:r>
      <w:r w:rsidRPr="008D3833">
        <w:rPr>
          <w:rFonts w:asciiTheme="minorHAnsi" w:hAnsiTheme="minorHAnsi" w:cstheme="minorHAnsi"/>
        </w:rPr>
        <w:t xml:space="preserve"> 2023 r.</w:t>
      </w:r>
    </w:p>
    <w:p w14:paraId="31ADFF28" w14:textId="77777777" w:rsidR="00695523" w:rsidRPr="008D3833" w:rsidRDefault="00695523" w:rsidP="00695523">
      <w:pPr>
        <w:spacing w:after="0" w:line="25" w:lineRule="atLeast"/>
        <w:rPr>
          <w:bCs/>
          <w:sz w:val="24"/>
          <w:szCs w:val="24"/>
        </w:rPr>
      </w:pPr>
      <w:r w:rsidRPr="008D3833">
        <w:rPr>
          <w:bCs/>
          <w:sz w:val="24"/>
          <w:szCs w:val="24"/>
        </w:rPr>
        <w:t>Wydział Infrastruktury i Nieruchomości</w:t>
      </w:r>
    </w:p>
    <w:p w14:paraId="31ADFF29" w14:textId="7E5EAF56" w:rsidR="00B71198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</w:rPr>
      </w:pPr>
      <w:r w:rsidRPr="008D3833">
        <w:rPr>
          <w:rFonts w:asciiTheme="minorHAnsi" w:hAnsiTheme="minorHAnsi" w:cstheme="minorHAnsi"/>
        </w:rPr>
        <w:t>WIN-I</w:t>
      </w:r>
      <w:r w:rsidR="00FA1BB1" w:rsidRPr="008D3833">
        <w:rPr>
          <w:rFonts w:asciiTheme="minorHAnsi" w:hAnsiTheme="minorHAnsi" w:cstheme="minorHAnsi"/>
        </w:rPr>
        <w:t>.747.4</w:t>
      </w:r>
      <w:r w:rsidR="008204B2" w:rsidRPr="008D3833">
        <w:rPr>
          <w:rFonts w:asciiTheme="minorHAnsi" w:hAnsiTheme="minorHAnsi" w:cstheme="minorHAnsi"/>
        </w:rPr>
        <w:t>.8</w:t>
      </w:r>
      <w:r w:rsidR="00FA1BB1" w:rsidRPr="008D3833">
        <w:rPr>
          <w:rFonts w:asciiTheme="minorHAnsi" w:hAnsiTheme="minorHAnsi" w:cstheme="minorHAnsi"/>
        </w:rPr>
        <w:t>.2023</w:t>
      </w:r>
    </w:p>
    <w:p w14:paraId="11798549" w14:textId="7DFAEB8D" w:rsidR="00C13B7B" w:rsidRPr="00E27970" w:rsidRDefault="00C13B7B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b/>
        </w:rPr>
      </w:pPr>
    </w:p>
    <w:p w14:paraId="52575E96" w14:textId="2E779DC3" w:rsidR="00C13B7B" w:rsidRPr="00E27970" w:rsidRDefault="00C13B7B" w:rsidP="00C13B7B">
      <w:pPr>
        <w:pStyle w:val="Standard"/>
        <w:keepNext/>
        <w:autoSpaceDE w:val="0"/>
        <w:spacing w:line="300" w:lineRule="auto"/>
        <w:jc w:val="center"/>
        <w:rPr>
          <w:rFonts w:asciiTheme="minorHAnsi" w:hAnsiTheme="minorHAnsi" w:cstheme="minorHAnsi"/>
          <w:b/>
        </w:rPr>
      </w:pPr>
      <w:r w:rsidRPr="00E27970">
        <w:rPr>
          <w:rFonts w:asciiTheme="minorHAnsi" w:hAnsiTheme="minorHAnsi" w:cstheme="minorHAnsi"/>
          <w:b/>
        </w:rPr>
        <w:t>OBWIESZCZENIE</w:t>
      </w:r>
    </w:p>
    <w:p w14:paraId="1E18C309" w14:textId="36FEEB64" w:rsidR="00C13B7B" w:rsidRDefault="00C13B7B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</w:rPr>
      </w:pPr>
    </w:p>
    <w:p w14:paraId="6C991ADD" w14:textId="0FA4F450" w:rsidR="00C13B7B" w:rsidRPr="008D3833" w:rsidRDefault="00C13B7B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</w:rPr>
      </w:pPr>
      <w:r w:rsidRPr="00C13B7B">
        <w:rPr>
          <w:rFonts w:asciiTheme="minorHAnsi" w:hAnsiTheme="minorHAnsi" w:cstheme="minorHAnsi"/>
        </w:rPr>
        <w:t xml:space="preserve">Na podstawie art. 8 ust. 1 pkt </w:t>
      </w:r>
      <w:r w:rsidR="00E27970">
        <w:rPr>
          <w:rFonts w:asciiTheme="minorHAnsi" w:hAnsiTheme="minorHAnsi" w:cstheme="minorHAnsi"/>
        </w:rPr>
        <w:t>3</w:t>
      </w:r>
      <w:r w:rsidRPr="00C13B7B">
        <w:rPr>
          <w:rFonts w:asciiTheme="minorHAnsi" w:hAnsiTheme="minorHAnsi" w:cstheme="minorHAnsi"/>
        </w:rPr>
        <w:t>, w związku z art. 19a ust.1 i 19b ust.1 ustawy z dnia                              24 kwietnia 2009 r. o inwestycjach w zakresie terminalu regazyfikacyjnego skroplonego gazu ziemnego  w Świnoujściu (Dz.U. z 2021 r., poz. 1836 ze zmianami)</w:t>
      </w:r>
      <w:r w:rsidR="00E27970">
        <w:rPr>
          <w:rFonts w:asciiTheme="minorHAnsi" w:hAnsiTheme="minorHAnsi" w:cstheme="minorHAnsi"/>
        </w:rPr>
        <w:t>,</w:t>
      </w:r>
    </w:p>
    <w:p w14:paraId="1EA8DA21" w14:textId="77777777" w:rsidR="00E27970" w:rsidRDefault="00E27970" w:rsidP="00C13B7B">
      <w:pPr>
        <w:pStyle w:val="Standard"/>
        <w:keepNext/>
        <w:autoSpaceDE w:val="0"/>
        <w:spacing w:line="300" w:lineRule="auto"/>
        <w:jc w:val="center"/>
        <w:rPr>
          <w:rFonts w:hint="eastAsia"/>
        </w:rPr>
      </w:pPr>
    </w:p>
    <w:p w14:paraId="31ADFF2A" w14:textId="3DA9B839" w:rsidR="001568CB" w:rsidRPr="00E27970" w:rsidRDefault="00C13B7B" w:rsidP="00C13B7B">
      <w:pPr>
        <w:pStyle w:val="Standard"/>
        <w:keepNext/>
        <w:autoSpaceDE w:val="0"/>
        <w:spacing w:line="300" w:lineRule="auto"/>
        <w:jc w:val="center"/>
        <w:rPr>
          <w:rFonts w:asciiTheme="minorHAnsi" w:hAnsiTheme="minorHAnsi" w:cstheme="minorHAnsi"/>
          <w:b/>
        </w:rPr>
      </w:pPr>
      <w:r w:rsidRPr="00E27970">
        <w:rPr>
          <w:rFonts w:asciiTheme="minorHAnsi" w:hAnsiTheme="minorHAnsi" w:cstheme="minorHAnsi"/>
          <w:b/>
        </w:rPr>
        <w:t>Wojewod</w:t>
      </w:r>
      <w:r w:rsidR="00E27970" w:rsidRPr="00E27970">
        <w:rPr>
          <w:rFonts w:asciiTheme="minorHAnsi" w:hAnsiTheme="minorHAnsi" w:cstheme="minorHAnsi"/>
          <w:b/>
        </w:rPr>
        <w:t>a</w:t>
      </w:r>
      <w:r w:rsidRPr="00E27970">
        <w:rPr>
          <w:rFonts w:asciiTheme="minorHAnsi" w:hAnsiTheme="minorHAnsi" w:cstheme="minorHAnsi"/>
          <w:b/>
        </w:rPr>
        <w:t xml:space="preserve"> Warmińsko-Mazurski </w:t>
      </w:r>
    </w:p>
    <w:p w14:paraId="4EC4ED58" w14:textId="77777777" w:rsidR="00E27970" w:rsidRPr="00E27970" w:rsidRDefault="00E27970" w:rsidP="00C13B7B">
      <w:pPr>
        <w:pStyle w:val="Standard"/>
        <w:keepNext/>
        <w:autoSpaceDE w:val="0"/>
        <w:spacing w:line="300" w:lineRule="auto"/>
        <w:jc w:val="center"/>
        <w:rPr>
          <w:rFonts w:asciiTheme="minorHAnsi" w:hAnsiTheme="minorHAnsi" w:cstheme="minorHAnsi"/>
        </w:rPr>
      </w:pPr>
    </w:p>
    <w:p w14:paraId="00C1498D" w14:textId="032307B7" w:rsidR="008D3833" w:rsidRPr="008D3833" w:rsidRDefault="00E27970" w:rsidP="002E424B">
      <w:pPr>
        <w:autoSpaceDE w:val="0"/>
        <w:spacing w:after="0" w:line="300" w:lineRule="auto"/>
        <w:rPr>
          <w:rFonts w:eastAsia="Palatino Linotype" w:cs="Calibri"/>
          <w:sz w:val="24"/>
          <w:szCs w:val="24"/>
        </w:rPr>
      </w:pPr>
      <w:r w:rsidRPr="00E27970">
        <w:rPr>
          <w:rFonts w:asciiTheme="minorHAnsi" w:hAnsiTheme="minorHAnsi" w:cstheme="minorHAnsi"/>
          <w:sz w:val="24"/>
          <w:szCs w:val="24"/>
        </w:rPr>
        <w:t>zawiadamia,</w:t>
      </w:r>
      <w:r w:rsidRPr="00E27970">
        <w:rPr>
          <w:rFonts w:asciiTheme="minorHAnsi" w:eastAsia="Palatino Linotype" w:hAnsiTheme="minorHAnsi" w:cstheme="minorHAnsi"/>
          <w:sz w:val="24"/>
          <w:szCs w:val="24"/>
        </w:rPr>
        <w:t xml:space="preserve"> </w:t>
      </w:r>
      <w:r w:rsidR="001568CB" w:rsidRPr="00E27970">
        <w:rPr>
          <w:rFonts w:asciiTheme="minorHAnsi" w:eastAsia="Palatino Linotype" w:hAnsiTheme="minorHAnsi" w:cstheme="minorHAnsi"/>
          <w:sz w:val="24"/>
          <w:szCs w:val="24"/>
        </w:rPr>
        <w:t xml:space="preserve">że na wniosek </w:t>
      </w:r>
      <w:r w:rsidR="000C1FAD" w:rsidRPr="00E27970">
        <w:rPr>
          <w:rFonts w:asciiTheme="minorHAnsi" w:eastAsia="Palatino Linotype" w:hAnsiTheme="minorHAnsi" w:cstheme="minorHAnsi"/>
          <w:sz w:val="24"/>
          <w:szCs w:val="24"/>
        </w:rPr>
        <w:t>pełnomocnik</w:t>
      </w:r>
      <w:r w:rsidR="003808E5" w:rsidRPr="00E27970">
        <w:rPr>
          <w:rFonts w:asciiTheme="minorHAnsi" w:eastAsia="Palatino Linotype" w:hAnsiTheme="minorHAnsi" w:cstheme="minorHAnsi"/>
          <w:sz w:val="24"/>
          <w:szCs w:val="24"/>
        </w:rPr>
        <w:t>a</w:t>
      </w:r>
      <w:r w:rsidR="000C1FAD" w:rsidRPr="008D3833">
        <w:rPr>
          <w:rFonts w:eastAsia="Palatino Linotype" w:cs="Calibri"/>
          <w:sz w:val="24"/>
          <w:szCs w:val="24"/>
        </w:rPr>
        <w:t xml:space="preserve"> </w:t>
      </w:r>
      <w:r w:rsidR="001568CB" w:rsidRPr="008D3833">
        <w:rPr>
          <w:rFonts w:eastAsia="Palatino Linotype" w:cs="Calibri"/>
          <w:sz w:val="24"/>
          <w:szCs w:val="24"/>
        </w:rPr>
        <w:t>Polskiej Spółki Gazownictwa</w:t>
      </w:r>
      <w:r w:rsidR="00C13B7B">
        <w:rPr>
          <w:rFonts w:eastAsia="Palatino Linotype" w:cs="Calibri"/>
          <w:sz w:val="24"/>
          <w:szCs w:val="24"/>
        </w:rPr>
        <w:t xml:space="preserve"> </w:t>
      </w:r>
      <w:r w:rsidR="001568CB" w:rsidRPr="008D3833">
        <w:rPr>
          <w:rFonts w:eastAsia="Palatino Linotype" w:cs="Calibri"/>
          <w:sz w:val="24"/>
          <w:szCs w:val="24"/>
        </w:rPr>
        <w:t xml:space="preserve">sp. z o.o., </w:t>
      </w:r>
      <w:r w:rsidR="006267F3">
        <w:rPr>
          <w:rFonts w:eastAsia="Palatino Linotype" w:cs="Calibri"/>
          <w:sz w:val="24"/>
          <w:szCs w:val="24"/>
        </w:rPr>
        <w:t xml:space="preserve">                             </w:t>
      </w:r>
      <w:r w:rsidR="001568CB" w:rsidRPr="008D3833">
        <w:rPr>
          <w:rFonts w:eastAsia="Palatino Linotype" w:cs="Calibri"/>
          <w:sz w:val="24"/>
          <w:szCs w:val="24"/>
        </w:rPr>
        <w:t xml:space="preserve">ul. Wojciecha Bandrowskiego 16, 33-100 Tarnów, zostało wszczęte postępowanie administracyjne w sprawie wydania decyzji o </w:t>
      </w:r>
      <w:r w:rsidR="0019128A" w:rsidRPr="008D3833">
        <w:rPr>
          <w:rFonts w:eastAsia="Palatino Linotype" w:cs="Calibri"/>
          <w:sz w:val="24"/>
          <w:szCs w:val="24"/>
        </w:rPr>
        <w:t xml:space="preserve"> </w:t>
      </w:r>
      <w:r w:rsidR="00EC0B56" w:rsidRPr="008D3833">
        <w:rPr>
          <w:rFonts w:eastAsia="Palatino Linotype" w:cs="Calibri"/>
          <w:sz w:val="24"/>
          <w:szCs w:val="24"/>
        </w:rPr>
        <w:t>zezwoleniu na wejście na teren nieruchomości</w:t>
      </w:r>
      <w:r w:rsidR="008D3833" w:rsidRPr="008D3833">
        <w:rPr>
          <w:rFonts w:eastAsia="Palatino Linotype" w:cs="Calibri"/>
          <w:sz w:val="24"/>
          <w:szCs w:val="24"/>
        </w:rPr>
        <w:t>:</w:t>
      </w:r>
    </w:p>
    <w:p w14:paraId="7BE148DA" w14:textId="2C3499B5" w:rsidR="008D3833" w:rsidRPr="008D3833" w:rsidRDefault="008D3833" w:rsidP="002E424B">
      <w:pPr>
        <w:autoSpaceDE w:val="0"/>
        <w:spacing w:after="0" w:line="300" w:lineRule="auto"/>
        <w:rPr>
          <w:rFonts w:eastAsia="Palatino Linotype" w:cs="Calibri"/>
          <w:sz w:val="24"/>
          <w:szCs w:val="24"/>
        </w:rPr>
      </w:pPr>
      <w:r w:rsidRPr="008D3833">
        <w:rPr>
          <w:rFonts w:eastAsia="Palatino Linotype" w:cs="Calibri"/>
          <w:sz w:val="24"/>
          <w:szCs w:val="24"/>
        </w:rPr>
        <w:t>-</w:t>
      </w:r>
      <w:r w:rsidR="00911723" w:rsidRPr="008D3833">
        <w:rPr>
          <w:sz w:val="24"/>
          <w:szCs w:val="24"/>
        </w:rPr>
        <w:t xml:space="preserve"> </w:t>
      </w:r>
      <w:r w:rsidR="00565FC5" w:rsidRPr="008D3833">
        <w:rPr>
          <w:rFonts w:eastAsia="Palatino Linotype" w:cs="Calibri"/>
          <w:sz w:val="24"/>
          <w:szCs w:val="24"/>
        </w:rPr>
        <w:t>dz</w:t>
      </w:r>
      <w:r w:rsidR="00402391" w:rsidRPr="008D3833">
        <w:rPr>
          <w:rFonts w:eastAsia="Palatino Linotype" w:cs="Calibri"/>
          <w:sz w:val="24"/>
          <w:szCs w:val="24"/>
        </w:rPr>
        <w:t xml:space="preserve">iałka </w:t>
      </w:r>
      <w:r w:rsidR="00565FC5" w:rsidRPr="008D3833">
        <w:rPr>
          <w:rFonts w:eastAsia="Palatino Linotype" w:cs="Calibri"/>
          <w:sz w:val="24"/>
          <w:szCs w:val="24"/>
        </w:rPr>
        <w:t xml:space="preserve">nr 75 obręb </w:t>
      </w:r>
      <w:r w:rsidR="00911723" w:rsidRPr="008D3833">
        <w:rPr>
          <w:rFonts w:eastAsia="Palatino Linotype" w:cs="Calibri"/>
          <w:sz w:val="24"/>
          <w:szCs w:val="24"/>
        </w:rPr>
        <w:t xml:space="preserve">0029 </w:t>
      </w:r>
      <w:r w:rsidR="00565FC5" w:rsidRPr="008D3833">
        <w:rPr>
          <w:rFonts w:eastAsia="Palatino Linotype" w:cs="Calibri"/>
          <w:sz w:val="24"/>
          <w:szCs w:val="24"/>
        </w:rPr>
        <w:t>Zalec</w:t>
      </w:r>
      <w:r w:rsidR="00C221A7" w:rsidRPr="008D3833">
        <w:rPr>
          <w:rFonts w:eastAsia="Palatino Linotype" w:cs="Calibri"/>
          <w:sz w:val="24"/>
          <w:szCs w:val="24"/>
        </w:rPr>
        <w:t>, gmina Mrągowo, powiat mrągowski,</w:t>
      </w:r>
      <w:r w:rsidR="00514E32" w:rsidRPr="008D3833">
        <w:rPr>
          <w:rFonts w:eastAsia="Palatino Linotype" w:cs="Calibri"/>
          <w:sz w:val="24"/>
          <w:szCs w:val="24"/>
        </w:rPr>
        <w:t xml:space="preserve"> </w:t>
      </w:r>
      <w:r w:rsidR="006267F3">
        <w:rPr>
          <w:rFonts w:eastAsia="Palatino Linotype" w:cs="Calibri"/>
          <w:sz w:val="24"/>
          <w:szCs w:val="24"/>
        </w:rPr>
        <w:t xml:space="preserve">                                           </w:t>
      </w:r>
      <w:r w:rsidR="00C13B7B">
        <w:rPr>
          <w:rFonts w:eastAsia="Palatino Linotype" w:cs="Calibri"/>
          <w:sz w:val="24"/>
          <w:szCs w:val="24"/>
        </w:rPr>
        <w:t>(</w:t>
      </w:r>
      <w:r w:rsidR="006267F3" w:rsidRPr="006267F3">
        <w:rPr>
          <w:rFonts w:eastAsia="Palatino Linotype" w:cs="Calibri"/>
          <w:sz w:val="24"/>
          <w:szCs w:val="24"/>
        </w:rPr>
        <w:t xml:space="preserve">numer księgi wieczystej </w:t>
      </w:r>
      <w:r w:rsidR="00C13B7B">
        <w:rPr>
          <w:rFonts w:eastAsia="Palatino Linotype" w:cs="Calibri"/>
          <w:sz w:val="24"/>
          <w:szCs w:val="24"/>
        </w:rPr>
        <w:t xml:space="preserve"> OL1M000383239)</w:t>
      </w:r>
      <w:r w:rsidR="006267F3">
        <w:rPr>
          <w:rFonts w:eastAsia="Palatino Linotype" w:cs="Calibri"/>
          <w:sz w:val="24"/>
          <w:szCs w:val="24"/>
        </w:rPr>
        <w:t>,</w:t>
      </w:r>
    </w:p>
    <w:p w14:paraId="31ADFF30" w14:textId="78F9891F" w:rsidR="00EC0B56" w:rsidRPr="008D3833" w:rsidRDefault="00A05CAB" w:rsidP="002E424B">
      <w:pPr>
        <w:autoSpaceDE w:val="0"/>
        <w:spacing w:after="0" w:line="300" w:lineRule="auto"/>
        <w:rPr>
          <w:rFonts w:eastAsia="Palatino Linotype" w:cs="Calibri"/>
          <w:sz w:val="24"/>
          <w:szCs w:val="24"/>
        </w:rPr>
      </w:pPr>
      <w:r w:rsidRPr="008D3833">
        <w:rPr>
          <w:rFonts w:eastAsia="Palatino Linotype" w:cs="Calibri"/>
          <w:sz w:val="24"/>
          <w:szCs w:val="24"/>
        </w:rPr>
        <w:t>w celu przeprowadzenia prac geologicznych</w:t>
      </w:r>
      <w:r w:rsidR="00702788" w:rsidRPr="008D3833">
        <w:rPr>
          <w:rFonts w:eastAsia="Palatino Linotype" w:cs="Calibri"/>
          <w:sz w:val="24"/>
          <w:szCs w:val="24"/>
        </w:rPr>
        <w:t xml:space="preserve"> (w tym dokonanie odwiertów) </w:t>
      </w:r>
      <w:r w:rsidR="002E424B" w:rsidRPr="008D3833">
        <w:rPr>
          <w:rFonts w:eastAsia="Palatino Linotype" w:cs="Calibri"/>
          <w:sz w:val="24"/>
          <w:szCs w:val="24"/>
        </w:rPr>
        <w:t xml:space="preserve">w związku </w:t>
      </w:r>
      <w:r w:rsidR="006267F3">
        <w:rPr>
          <w:rFonts w:eastAsia="Palatino Linotype" w:cs="Calibri"/>
          <w:sz w:val="24"/>
          <w:szCs w:val="24"/>
        </w:rPr>
        <w:t xml:space="preserve">                        </w:t>
      </w:r>
      <w:r w:rsidR="002E424B" w:rsidRPr="008D3833">
        <w:rPr>
          <w:rFonts w:eastAsia="Palatino Linotype" w:cs="Calibri"/>
          <w:sz w:val="24"/>
          <w:szCs w:val="24"/>
        </w:rPr>
        <w:t>z rea</w:t>
      </w:r>
      <w:r w:rsidR="00C33499" w:rsidRPr="008D3833">
        <w:rPr>
          <w:rFonts w:eastAsia="Palatino Linotype" w:cs="Calibri"/>
          <w:sz w:val="24"/>
          <w:szCs w:val="24"/>
        </w:rPr>
        <w:t>li</w:t>
      </w:r>
      <w:r w:rsidR="002E424B" w:rsidRPr="008D3833">
        <w:rPr>
          <w:rFonts w:eastAsia="Palatino Linotype" w:cs="Calibri"/>
          <w:sz w:val="24"/>
          <w:szCs w:val="24"/>
        </w:rPr>
        <w:t>zacj</w:t>
      </w:r>
      <w:r w:rsidR="00C33499" w:rsidRPr="008D3833">
        <w:rPr>
          <w:rFonts w:eastAsia="Palatino Linotype" w:cs="Calibri"/>
          <w:sz w:val="24"/>
          <w:szCs w:val="24"/>
        </w:rPr>
        <w:t>ą</w:t>
      </w:r>
      <w:r w:rsidR="002E424B" w:rsidRPr="008D3833">
        <w:rPr>
          <w:rFonts w:eastAsia="Palatino Linotype" w:cs="Calibri"/>
          <w:sz w:val="24"/>
          <w:szCs w:val="24"/>
        </w:rPr>
        <w:t xml:space="preserve"> inwestycji</w:t>
      </w:r>
      <w:r w:rsidR="00236DC2" w:rsidRPr="008D3833">
        <w:rPr>
          <w:rFonts w:eastAsia="Palatino Linotype" w:cs="Calibri"/>
          <w:sz w:val="24"/>
          <w:szCs w:val="24"/>
        </w:rPr>
        <w:t xml:space="preserve"> </w:t>
      </w:r>
      <w:r w:rsidR="002E424B" w:rsidRPr="008D3833">
        <w:rPr>
          <w:rFonts w:eastAsia="Palatino Linotype" w:cs="Calibri"/>
          <w:sz w:val="24"/>
          <w:szCs w:val="24"/>
        </w:rPr>
        <w:t>p</w:t>
      </w:r>
      <w:r w:rsidR="00C33499" w:rsidRPr="008D3833">
        <w:rPr>
          <w:rFonts w:eastAsia="Palatino Linotype" w:cs="Calibri"/>
          <w:sz w:val="24"/>
          <w:szCs w:val="24"/>
        </w:rPr>
        <w:t xml:space="preserve">n. </w:t>
      </w:r>
      <w:r w:rsidR="002E424B" w:rsidRPr="008D3833">
        <w:rPr>
          <w:rFonts w:eastAsia="Palatino Linotype" w:cs="Calibri"/>
          <w:sz w:val="24"/>
          <w:szCs w:val="24"/>
        </w:rPr>
        <w:t>„ Budowa gazoci</w:t>
      </w:r>
      <w:r w:rsidR="00C33499" w:rsidRPr="008D3833">
        <w:rPr>
          <w:rFonts w:eastAsia="Palatino Linotype" w:cs="Calibri"/>
          <w:sz w:val="24"/>
          <w:szCs w:val="24"/>
        </w:rPr>
        <w:t>ą</w:t>
      </w:r>
      <w:r w:rsidR="00045C43" w:rsidRPr="008D3833">
        <w:rPr>
          <w:rFonts w:eastAsia="Palatino Linotype" w:cs="Calibri"/>
          <w:sz w:val="24"/>
          <w:szCs w:val="24"/>
        </w:rPr>
        <w:t>gu Konopki - Eł</w:t>
      </w:r>
      <w:r w:rsidR="002E424B" w:rsidRPr="008D3833">
        <w:rPr>
          <w:rFonts w:eastAsia="Palatino Linotype" w:cs="Calibri"/>
          <w:sz w:val="24"/>
          <w:szCs w:val="24"/>
        </w:rPr>
        <w:t>k - Mr</w:t>
      </w:r>
      <w:r w:rsidR="00C33499" w:rsidRPr="008D3833">
        <w:rPr>
          <w:rFonts w:eastAsia="Palatino Linotype" w:cs="Calibri"/>
          <w:sz w:val="24"/>
          <w:szCs w:val="24"/>
        </w:rPr>
        <w:t>ą</w:t>
      </w:r>
      <w:r w:rsidR="002E424B" w:rsidRPr="008D3833">
        <w:rPr>
          <w:rFonts w:eastAsia="Palatino Linotype" w:cs="Calibri"/>
          <w:sz w:val="24"/>
          <w:szCs w:val="24"/>
        </w:rPr>
        <w:t>gowo wraz</w:t>
      </w:r>
      <w:r w:rsidR="008D3833" w:rsidRPr="008D3833">
        <w:rPr>
          <w:rFonts w:eastAsia="Palatino Linotype" w:cs="Calibri"/>
          <w:sz w:val="24"/>
          <w:szCs w:val="24"/>
        </w:rPr>
        <w:t xml:space="preserve"> </w:t>
      </w:r>
      <w:r w:rsidR="002E424B" w:rsidRPr="008D3833">
        <w:rPr>
          <w:rFonts w:eastAsia="Palatino Linotype" w:cs="Calibri"/>
          <w:sz w:val="24"/>
          <w:szCs w:val="24"/>
        </w:rPr>
        <w:t>z infrastruktur</w:t>
      </w:r>
      <w:r w:rsidR="00C33499" w:rsidRPr="008D3833">
        <w:rPr>
          <w:rFonts w:eastAsia="Palatino Linotype" w:cs="Calibri"/>
          <w:sz w:val="24"/>
          <w:szCs w:val="24"/>
        </w:rPr>
        <w:t>ą</w:t>
      </w:r>
      <w:r w:rsidR="002E424B" w:rsidRPr="008D3833">
        <w:rPr>
          <w:rFonts w:eastAsia="Palatino Linotype" w:cs="Calibri"/>
          <w:sz w:val="24"/>
          <w:szCs w:val="24"/>
        </w:rPr>
        <w:t xml:space="preserve"> niezb</w:t>
      </w:r>
      <w:r w:rsidR="00C33499" w:rsidRPr="008D3833">
        <w:rPr>
          <w:rFonts w:eastAsia="Palatino Linotype" w:cs="Calibri"/>
          <w:sz w:val="24"/>
          <w:szCs w:val="24"/>
        </w:rPr>
        <w:t>ę</w:t>
      </w:r>
      <w:r w:rsidR="002E424B" w:rsidRPr="008D3833">
        <w:rPr>
          <w:rFonts w:eastAsia="Palatino Linotype" w:cs="Calibri"/>
          <w:sz w:val="24"/>
          <w:szCs w:val="24"/>
        </w:rPr>
        <w:t>dn</w:t>
      </w:r>
      <w:r w:rsidR="00C33499" w:rsidRPr="008D3833">
        <w:rPr>
          <w:rFonts w:eastAsia="Palatino Linotype" w:cs="Calibri"/>
          <w:sz w:val="24"/>
          <w:szCs w:val="24"/>
        </w:rPr>
        <w:t>ą</w:t>
      </w:r>
      <w:r w:rsidR="002E424B" w:rsidRPr="008D3833">
        <w:rPr>
          <w:rFonts w:eastAsia="Palatino Linotype" w:cs="Calibri"/>
          <w:sz w:val="24"/>
          <w:szCs w:val="24"/>
        </w:rPr>
        <w:t xml:space="preserve"> do jego obs</w:t>
      </w:r>
      <w:r w:rsidR="00C33499" w:rsidRPr="008D3833">
        <w:rPr>
          <w:rFonts w:eastAsia="Palatino Linotype" w:cs="Calibri"/>
          <w:sz w:val="24"/>
          <w:szCs w:val="24"/>
        </w:rPr>
        <w:t>ł</w:t>
      </w:r>
      <w:r w:rsidR="002E424B" w:rsidRPr="008D3833">
        <w:rPr>
          <w:rFonts w:eastAsia="Palatino Linotype" w:cs="Calibri"/>
          <w:sz w:val="24"/>
          <w:szCs w:val="24"/>
        </w:rPr>
        <w:t>ugi na</w:t>
      </w:r>
      <w:r w:rsidR="00231808" w:rsidRPr="008D3833">
        <w:rPr>
          <w:rFonts w:eastAsia="Palatino Linotype" w:cs="Calibri"/>
          <w:sz w:val="24"/>
          <w:szCs w:val="24"/>
        </w:rPr>
        <w:t xml:space="preserve">  </w:t>
      </w:r>
      <w:r w:rsidR="002E424B" w:rsidRPr="008D3833">
        <w:rPr>
          <w:rFonts w:eastAsia="Palatino Linotype" w:cs="Calibri"/>
          <w:sz w:val="24"/>
          <w:szCs w:val="24"/>
        </w:rPr>
        <w:t>terenie wojew</w:t>
      </w:r>
      <w:r w:rsidR="00C33499" w:rsidRPr="008D3833">
        <w:rPr>
          <w:rFonts w:eastAsia="Palatino Linotype" w:cs="Calibri"/>
          <w:sz w:val="24"/>
          <w:szCs w:val="24"/>
        </w:rPr>
        <w:t>ó</w:t>
      </w:r>
      <w:r w:rsidR="002E424B" w:rsidRPr="008D3833">
        <w:rPr>
          <w:rFonts w:eastAsia="Palatino Linotype" w:cs="Calibri"/>
          <w:sz w:val="24"/>
          <w:szCs w:val="24"/>
        </w:rPr>
        <w:t>dztw mazowieckiego, podlaskiego</w:t>
      </w:r>
      <w:r w:rsidR="008D3833">
        <w:rPr>
          <w:rFonts w:eastAsia="Palatino Linotype" w:cs="Calibri"/>
          <w:sz w:val="24"/>
          <w:szCs w:val="24"/>
        </w:rPr>
        <w:t xml:space="preserve">                                  </w:t>
      </w:r>
      <w:r w:rsidR="008D3833" w:rsidRPr="008D3833">
        <w:rPr>
          <w:rFonts w:eastAsia="Palatino Linotype" w:cs="Calibri"/>
          <w:sz w:val="24"/>
          <w:szCs w:val="24"/>
        </w:rPr>
        <w:t xml:space="preserve"> </w:t>
      </w:r>
      <w:r w:rsidR="002E424B" w:rsidRPr="008D3833">
        <w:rPr>
          <w:rFonts w:eastAsia="Palatino Linotype" w:cs="Calibri"/>
          <w:sz w:val="24"/>
          <w:szCs w:val="24"/>
        </w:rPr>
        <w:t>i warmi</w:t>
      </w:r>
      <w:r w:rsidR="00866BC0" w:rsidRPr="008D3833">
        <w:rPr>
          <w:rFonts w:eastAsia="Palatino Linotype" w:cs="Calibri"/>
          <w:sz w:val="24"/>
          <w:szCs w:val="24"/>
        </w:rPr>
        <w:t>ń</w:t>
      </w:r>
      <w:r w:rsidR="002E424B" w:rsidRPr="008D3833">
        <w:rPr>
          <w:rFonts w:eastAsia="Palatino Linotype" w:cs="Calibri"/>
          <w:sz w:val="24"/>
          <w:szCs w:val="24"/>
        </w:rPr>
        <w:t>sko-mazurskiego ".</w:t>
      </w:r>
    </w:p>
    <w:p w14:paraId="3B1849D3" w14:textId="77777777" w:rsidR="00402391" w:rsidRPr="008D3833" w:rsidRDefault="00402391" w:rsidP="004F2554">
      <w:pPr>
        <w:spacing w:after="0" w:line="300" w:lineRule="auto"/>
        <w:rPr>
          <w:rFonts w:cs="Calibri"/>
          <w:bCs/>
          <w:sz w:val="24"/>
          <w:szCs w:val="24"/>
        </w:rPr>
      </w:pPr>
    </w:p>
    <w:p w14:paraId="31ADFF31" w14:textId="3A8FD62D" w:rsidR="001539E7" w:rsidRPr="008D3833" w:rsidRDefault="004F2554" w:rsidP="004F2554">
      <w:pPr>
        <w:spacing w:after="0" w:line="300" w:lineRule="auto"/>
        <w:rPr>
          <w:rFonts w:cs="Calibri"/>
          <w:bCs/>
          <w:color w:val="000000" w:themeColor="text1"/>
          <w:sz w:val="24"/>
          <w:szCs w:val="24"/>
        </w:rPr>
      </w:pPr>
      <w:r w:rsidRPr="008D3833">
        <w:rPr>
          <w:rFonts w:cs="Calibri"/>
          <w:bCs/>
          <w:color w:val="000000" w:themeColor="text1"/>
          <w:sz w:val="24"/>
          <w:szCs w:val="24"/>
        </w:rPr>
        <w:t>Nieuregulowany stan prawny nieruchomości nie stanowi przeszkody do wszczęcia i prowadzenia niniejszego postępowania.</w:t>
      </w:r>
    </w:p>
    <w:p w14:paraId="31ADFF32" w14:textId="77777777" w:rsidR="002D0B17" w:rsidRPr="008D3833" w:rsidRDefault="002D0B17" w:rsidP="00AE41DA">
      <w:pPr>
        <w:autoSpaceDE w:val="0"/>
        <w:spacing w:after="0" w:line="300" w:lineRule="auto"/>
        <w:rPr>
          <w:rFonts w:cs="Calibri"/>
          <w:color w:val="000000" w:themeColor="text1"/>
          <w:sz w:val="24"/>
          <w:szCs w:val="24"/>
        </w:rPr>
      </w:pPr>
      <w:r w:rsidRPr="008D3833">
        <w:rPr>
          <w:rFonts w:cs="Calibri"/>
          <w:color w:val="000000" w:themeColor="text1"/>
          <w:sz w:val="24"/>
          <w:szCs w:val="24"/>
        </w:rPr>
        <w:t>W przypadku, gdy po doręczeniu zawiadomienia o wszczęciu postępowania w sprawie wydania decyzji  o ustaleniu lokalizacji inwestycji w zakresie terminalu, nastąpi:</w:t>
      </w:r>
    </w:p>
    <w:p w14:paraId="31ADFF33" w14:textId="77777777" w:rsidR="002D0B17" w:rsidRPr="008D3833" w:rsidRDefault="002D0B17" w:rsidP="002D0B17">
      <w:pPr>
        <w:autoSpaceDE w:val="0"/>
        <w:spacing w:after="0" w:line="300" w:lineRule="auto"/>
        <w:ind w:left="284" w:hanging="284"/>
        <w:rPr>
          <w:rFonts w:cs="Calibri"/>
          <w:color w:val="000000" w:themeColor="text1"/>
          <w:sz w:val="24"/>
          <w:szCs w:val="24"/>
        </w:rPr>
      </w:pPr>
      <w:r w:rsidRPr="008D3833">
        <w:rPr>
          <w:rFonts w:cs="Calibri"/>
          <w:color w:val="000000" w:themeColor="text1"/>
          <w:sz w:val="24"/>
          <w:szCs w:val="24"/>
        </w:rPr>
        <w:t>a)  zbycie własności lub prawa użytkowania wieczystego nieruchomości objętej wnioskiem o wydanie decyzji o ustaleniu lokalizacji inwestycji w zakresie terminalu,</w:t>
      </w:r>
    </w:p>
    <w:p w14:paraId="31ADFF34" w14:textId="77777777" w:rsidR="002D0B17" w:rsidRPr="008D3833" w:rsidRDefault="002D0B17" w:rsidP="002D0B17">
      <w:pPr>
        <w:autoSpaceDE w:val="0"/>
        <w:spacing w:after="0" w:line="300" w:lineRule="auto"/>
        <w:ind w:left="284" w:hanging="284"/>
        <w:rPr>
          <w:rFonts w:cs="Calibri"/>
          <w:color w:val="000000" w:themeColor="text1"/>
          <w:sz w:val="24"/>
          <w:szCs w:val="24"/>
        </w:rPr>
      </w:pPr>
      <w:r w:rsidRPr="008D3833">
        <w:rPr>
          <w:rFonts w:cs="Calibri"/>
          <w:color w:val="000000" w:themeColor="text1"/>
          <w:sz w:val="24"/>
          <w:szCs w:val="24"/>
        </w:rPr>
        <w:t>b) przeniesienie  wskutek innego zdarzenia prawnego własności lub prawa użytkowania wieczystego nieruchomości objętej wnioskiem o wydanie decyzji o ustaleniu lokalizacji inwestycji w zakresie terminalu,</w:t>
      </w:r>
    </w:p>
    <w:p w14:paraId="31ADFF35" w14:textId="255DEC35" w:rsidR="002D0B17" w:rsidRPr="008D3833" w:rsidRDefault="002D0B17" w:rsidP="002D0B17">
      <w:pPr>
        <w:autoSpaceDE w:val="0"/>
        <w:spacing w:after="0" w:line="300" w:lineRule="auto"/>
        <w:ind w:left="284" w:hanging="284"/>
        <w:rPr>
          <w:rFonts w:cs="Calibri"/>
          <w:color w:val="000000" w:themeColor="text1"/>
          <w:sz w:val="24"/>
          <w:szCs w:val="24"/>
        </w:rPr>
      </w:pPr>
      <w:r w:rsidRPr="008D3833">
        <w:rPr>
          <w:rFonts w:cs="Calibri"/>
          <w:color w:val="000000" w:themeColor="text1"/>
          <w:sz w:val="24"/>
          <w:szCs w:val="24"/>
        </w:rPr>
        <w:t>-    nabywca, a w przypadku, o którym mowa w pkt a), nabywca i zbywca, są obowiązani do zgłoszenia Wojewodzie Warmińsko - Mazurskiemu danych nowego właściciela lub użytkownika wieczystego.</w:t>
      </w:r>
      <w:r w:rsidR="008D3833">
        <w:rPr>
          <w:rFonts w:cs="Calibri"/>
          <w:color w:val="000000" w:themeColor="text1"/>
          <w:sz w:val="24"/>
          <w:szCs w:val="24"/>
        </w:rPr>
        <w:t xml:space="preserve"> </w:t>
      </w:r>
      <w:r w:rsidRPr="008D3833">
        <w:rPr>
          <w:rFonts w:cs="Calibri"/>
          <w:color w:val="000000" w:themeColor="text1"/>
          <w:sz w:val="24"/>
          <w:szCs w:val="24"/>
        </w:rPr>
        <w:t>Brak dokonania powyższego zgłoszenia i prowadzenie postępowania bez udziału nowego właściciela lub użytkownika wieczystego nie stanowi podstawy do wznowienia postępowania.</w:t>
      </w:r>
    </w:p>
    <w:p w14:paraId="31ADFF36" w14:textId="77777777" w:rsidR="002D0B17" w:rsidRPr="008D3833" w:rsidRDefault="002D0B17" w:rsidP="002D0B17">
      <w:pPr>
        <w:autoSpaceDE w:val="0"/>
        <w:spacing w:after="0" w:line="300" w:lineRule="auto"/>
        <w:rPr>
          <w:rFonts w:cs="Calibri"/>
          <w:sz w:val="24"/>
          <w:szCs w:val="24"/>
        </w:rPr>
      </w:pPr>
    </w:p>
    <w:p w14:paraId="31ADFF37" w14:textId="68A027B8" w:rsidR="002D0B17" w:rsidRPr="008D3833" w:rsidRDefault="002D0B17" w:rsidP="00402391">
      <w:pPr>
        <w:autoSpaceDE w:val="0"/>
        <w:spacing w:after="0" w:line="300" w:lineRule="auto"/>
        <w:rPr>
          <w:rFonts w:cs="Calibri"/>
          <w:sz w:val="24"/>
          <w:szCs w:val="24"/>
        </w:rPr>
      </w:pPr>
      <w:r w:rsidRPr="008D3833">
        <w:rPr>
          <w:rFonts w:eastAsia="Palatino Linotype" w:cs="Calibri"/>
          <w:sz w:val="24"/>
          <w:szCs w:val="24"/>
        </w:rPr>
        <w:lastRenderedPageBreak/>
        <w:t>W związku z powyższym, zgodnie z art. 10 §1 ustawy z dnia 14 czerwca 1960 r. Kodeks postępowania administracyjnego (Dz. U. z 2022 r., poz. 200</w:t>
      </w:r>
      <w:r w:rsidR="00402391" w:rsidRPr="008D3833">
        <w:rPr>
          <w:rFonts w:eastAsia="Palatino Linotype" w:cs="Calibri"/>
          <w:sz w:val="24"/>
          <w:szCs w:val="24"/>
        </w:rPr>
        <w:t>0</w:t>
      </w:r>
      <w:r w:rsidRPr="008D3833">
        <w:rPr>
          <w:rFonts w:eastAsia="Palatino Linotype" w:cs="Calibri"/>
          <w:sz w:val="24"/>
          <w:szCs w:val="24"/>
        </w:rPr>
        <w:t xml:space="preserve"> ze zmianami) strony postępowania mają prawo do czynnego udziału w każdym stadium postępowania mogą, </w:t>
      </w:r>
      <w:r w:rsidR="008D3833">
        <w:rPr>
          <w:rFonts w:eastAsia="Palatino Linotype" w:cs="Calibri"/>
          <w:sz w:val="24"/>
          <w:szCs w:val="24"/>
        </w:rPr>
        <w:t xml:space="preserve">                    </w:t>
      </w:r>
      <w:r w:rsidRPr="008D3833">
        <w:rPr>
          <w:rFonts w:eastAsia="Palatino Linotype" w:cs="Calibri"/>
          <w:sz w:val="24"/>
          <w:szCs w:val="24"/>
        </w:rPr>
        <w:t xml:space="preserve">w terminie 7 dni od dnia doręczenia niniejszego zawiadomienia składać w przedmiotowej sprawie, w formie pisemnej wnioski dowodowe, uwagi i żądania poprzez kontakt e-mailowy z pracownikiem Warmińsko-Mazurskiego Urzędu Wojewódzkiego w Olsztynie przez adres: </w:t>
      </w:r>
      <w:hyperlink r:id="rId8" w:history="1">
        <w:r w:rsidR="006267F3">
          <w:rPr>
            <w:rFonts w:eastAsia="Palatino Linotype" w:cs="Calibri"/>
            <w:sz w:val="24"/>
            <w:szCs w:val="24"/>
          </w:rPr>
          <w:t>robert.dukowski</w:t>
        </w:r>
        <w:r w:rsidRPr="008D3833">
          <w:rPr>
            <w:rFonts w:eastAsia="Palatino Linotype" w:cs="Calibri"/>
            <w:sz w:val="24"/>
            <w:szCs w:val="24"/>
          </w:rPr>
          <w:t>@uw.olsztyn.pl</w:t>
        </w:r>
      </w:hyperlink>
      <w:r w:rsidR="006267F3">
        <w:rPr>
          <w:rFonts w:eastAsia="Palatino Linotype" w:cs="Calibri"/>
          <w:sz w:val="24"/>
          <w:szCs w:val="24"/>
        </w:rPr>
        <w:t xml:space="preserve"> </w:t>
      </w:r>
      <w:r w:rsidRPr="008D3833">
        <w:rPr>
          <w:rFonts w:eastAsia="Palatino Linotype" w:cs="Calibri"/>
          <w:sz w:val="24"/>
          <w:szCs w:val="24"/>
        </w:rPr>
        <w:t xml:space="preserve">lub korespondencyjnie pocztą tradycyjną na adres: Warmińsko-Mazurski Urząd Wojewódzki w Olsztynie, Al. Marsz. J. Piłsudskiego 7/9, 10- 575 Olsztyn lub za pośrednictwem platformy </w:t>
      </w:r>
      <w:proofErr w:type="spellStart"/>
      <w:r w:rsidRPr="008D3833">
        <w:rPr>
          <w:rFonts w:eastAsia="Palatino Linotype" w:cs="Calibri"/>
          <w:sz w:val="24"/>
          <w:szCs w:val="24"/>
        </w:rPr>
        <w:t>ePUAP</w:t>
      </w:r>
      <w:proofErr w:type="spellEnd"/>
      <w:r w:rsidRPr="008D3833">
        <w:rPr>
          <w:rFonts w:eastAsia="Palatino Linotype" w:cs="Calibri"/>
          <w:sz w:val="24"/>
          <w:szCs w:val="24"/>
        </w:rPr>
        <w:t xml:space="preserve"> www.epuap.gov.pl, adres skrytki /WMURZADWOJ/skrytka, poprzez platformę e-Obywatel https://obywatel.gov.pl/ePUAP.</w:t>
      </w:r>
    </w:p>
    <w:p w14:paraId="4B8E5CB7" w14:textId="77777777" w:rsidR="00402391" w:rsidRPr="008D3833" w:rsidRDefault="00402391" w:rsidP="002D0B17">
      <w:pPr>
        <w:spacing w:after="0" w:line="300" w:lineRule="auto"/>
        <w:rPr>
          <w:rFonts w:eastAsia="Palatino Linotype" w:cs="Calibri"/>
          <w:sz w:val="24"/>
          <w:szCs w:val="24"/>
        </w:rPr>
      </w:pPr>
    </w:p>
    <w:p w14:paraId="31ADFF39" w14:textId="2F73A403" w:rsidR="002D0B17" w:rsidRPr="008D3833" w:rsidRDefault="002D0B17" w:rsidP="002D0B17">
      <w:pPr>
        <w:spacing w:after="0" w:line="300" w:lineRule="auto"/>
        <w:rPr>
          <w:rFonts w:cs="Calibri"/>
          <w:sz w:val="24"/>
          <w:szCs w:val="24"/>
        </w:rPr>
      </w:pPr>
      <w:r w:rsidRPr="008D3833">
        <w:rPr>
          <w:rFonts w:eastAsia="Palatino Linotype" w:cs="Calibri"/>
          <w:sz w:val="24"/>
          <w:szCs w:val="24"/>
        </w:rPr>
        <w:t xml:space="preserve">Akta sprawy znajdują się w Wydziale Infrastruktury i Nieruchomości  Warmińsko – Mazurskiego Urzędu Wojewódzkiego w Olsztynie, Al. Marszałka Józefa  Piłsudskiego  7/9, </w:t>
      </w:r>
      <w:r w:rsidR="008D3833">
        <w:rPr>
          <w:rFonts w:eastAsia="Palatino Linotype" w:cs="Calibri"/>
          <w:sz w:val="24"/>
          <w:szCs w:val="24"/>
        </w:rPr>
        <w:t xml:space="preserve">   </w:t>
      </w:r>
      <w:r w:rsidR="00216E82">
        <w:rPr>
          <w:rFonts w:eastAsia="Palatino Linotype" w:cs="Calibri"/>
          <w:sz w:val="24"/>
          <w:szCs w:val="24"/>
        </w:rPr>
        <w:t>10-575 Olsztyn, w pokoju nr 327</w:t>
      </w:r>
      <w:r w:rsidRPr="008D3833">
        <w:rPr>
          <w:rFonts w:eastAsia="Palatino Linotype" w:cs="Calibri"/>
          <w:sz w:val="24"/>
          <w:szCs w:val="24"/>
        </w:rPr>
        <w:t>.</w:t>
      </w:r>
    </w:p>
    <w:p w14:paraId="3A43BE25" w14:textId="77777777" w:rsidR="008D3833" w:rsidRDefault="008D3833" w:rsidP="00F5610D">
      <w:pPr>
        <w:pStyle w:val="WW-Tekstpodstawowywcity20"/>
        <w:spacing w:line="360" w:lineRule="auto"/>
        <w:ind w:firstLine="0"/>
        <w:jc w:val="both"/>
        <w:rPr>
          <w:rFonts w:ascii="Calibri" w:hAnsi="Calibri" w:cs="Calibri"/>
          <w:u w:val="single"/>
        </w:rPr>
      </w:pPr>
    </w:p>
    <w:p w14:paraId="31ADFF40" w14:textId="0EF3F688" w:rsidR="001568CB" w:rsidRPr="00F5610D" w:rsidRDefault="002D0B17" w:rsidP="00C111F9">
      <w:pPr>
        <w:spacing w:after="0" w:line="300" w:lineRule="auto"/>
        <w:ind w:left="6096"/>
        <w:rPr>
          <w:rFonts w:asciiTheme="minorHAnsi" w:hAnsiTheme="minorHAnsi" w:cstheme="minorHAnsi"/>
          <w:i/>
        </w:rPr>
      </w:pPr>
      <w:r w:rsidRPr="002D0B17">
        <w:rPr>
          <w:rFonts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14:paraId="31ADFF43" w14:textId="77777777" w:rsidR="001568CB" w:rsidRPr="001568CB" w:rsidRDefault="001568CB" w:rsidP="001568CB">
      <w:pPr>
        <w:pStyle w:val="Standard"/>
        <w:snapToGrid w:val="0"/>
        <w:spacing w:line="360" w:lineRule="auto"/>
        <w:rPr>
          <w:rFonts w:ascii="Calibri" w:hAnsi="Calibri" w:cs="Calibri"/>
          <w:sz w:val="22"/>
          <w:szCs w:val="22"/>
        </w:rPr>
      </w:pPr>
    </w:p>
    <w:p w14:paraId="30D893B7" w14:textId="77777777" w:rsidR="008D3833" w:rsidRDefault="001568CB" w:rsidP="001568CB">
      <w:pPr>
        <w:pStyle w:val="Standard"/>
        <w:snapToGrid w:val="0"/>
        <w:spacing w:line="360" w:lineRule="auto"/>
        <w:rPr>
          <w:rFonts w:ascii="Calibri" w:hAnsi="Calibri" w:cs="Calibri"/>
          <w:sz w:val="22"/>
          <w:szCs w:val="22"/>
        </w:rPr>
      </w:pPr>
      <w:r w:rsidRPr="001568CB">
        <w:rPr>
          <w:rFonts w:ascii="Calibri" w:hAnsi="Calibri" w:cs="Calibri"/>
          <w:sz w:val="22"/>
          <w:szCs w:val="22"/>
        </w:rPr>
        <w:t xml:space="preserve">                            </w:t>
      </w:r>
    </w:p>
    <w:p w14:paraId="5F26CF28" w14:textId="77777777" w:rsidR="008D3833" w:rsidRDefault="008D3833" w:rsidP="001568CB">
      <w:pPr>
        <w:pStyle w:val="Standard"/>
        <w:snapToGrid w:val="0"/>
        <w:spacing w:line="360" w:lineRule="auto"/>
        <w:rPr>
          <w:rFonts w:ascii="Calibri" w:hAnsi="Calibri" w:cs="Calibri"/>
          <w:sz w:val="22"/>
          <w:szCs w:val="22"/>
        </w:rPr>
      </w:pPr>
    </w:p>
    <w:p w14:paraId="0DAD6664" w14:textId="77777777" w:rsidR="008D3833" w:rsidRDefault="008D3833" w:rsidP="001568CB">
      <w:pPr>
        <w:pStyle w:val="Standard"/>
        <w:snapToGrid w:val="0"/>
        <w:spacing w:line="360" w:lineRule="auto"/>
        <w:rPr>
          <w:rFonts w:ascii="Calibri" w:hAnsi="Calibri" w:cs="Calibri"/>
          <w:sz w:val="22"/>
          <w:szCs w:val="22"/>
        </w:rPr>
      </w:pPr>
    </w:p>
    <w:p w14:paraId="6A4E6906" w14:textId="77777777" w:rsidR="008D3833" w:rsidRDefault="008D3833" w:rsidP="001568CB">
      <w:pPr>
        <w:pStyle w:val="Standard"/>
        <w:snapToGrid w:val="0"/>
        <w:spacing w:line="360" w:lineRule="auto"/>
        <w:rPr>
          <w:rFonts w:ascii="Calibri" w:hAnsi="Calibri" w:cs="Calibri"/>
          <w:sz w:val="22"/>
          <w:szCs w:val="22"/>
        </w:rPr>
      </w:pPr>
    </w:p>
    <w:p w14:paraId="30AF484B" w14:textId="77777777" w:rsidR="008D3833" w:rsidRDefault="008D3833" w:rsidP="001568CB">
      <w:pPr>
        <w:pStyle w:val="Standard"/>
        <w:snapToGrid w:val="0"/>
        <w:spacing w:line="360" w:lineRule="auto"/>
        <w:rPr>
          <w:rFonts w:ascii="Calibri" w:hAnsi="Calibri" w:cs="Calibri"/>
          <w:sz w:val="22"/>
          <w:szCs w:val="22"/>
        </w:rPr>
      </w:pPr>
    </w:p>
    <w:p w14:paraId="5DFC97F1" w14:textId="77777777" w:rsidR="008D3833" w:rsidRDefault="008D3833" w:rsidP="001568CB">
      <w:pPr>
        <w:pStyle w:val="Standard"/>
        <w:snapToGrid w:val="0"/>
        <w:spacing w:line="360" w:lineRule="auto"/>
        <w:rPr>
          <w:rFonts w:ascii="Calibri" w:hAnsi="Calibri" w:cs="Calibri"/>
          <w:sz w:val="22"/>
          <w:szCs w:val="22"/>
        </w:rPr>
      </w:pPr>
    </w:p>
    <w:p w14:paraId="323A4288" w14:textId="77777777" w:rsidR="008D3833" w:rsidRDefault="008D3833" w:rsidP="001568CB">
      <w:pPr>
        <w:pStyle w:val="Standard"/>
        <w:snapToGrid w:val="0"/>
        <w:spacing w:line="360" w:lineRule="auto"/>
        <w:rPr>
          <w:rFonts w:ascii="Calibri" w:hAnsi="Calibri" w:cs="Calibri"/>
          <w:sz w:val="22"/>
          <w:szCs w:val="22"/>
        </w:rPr>
      </w:pPr>
    </w:p>
    <w:p w14:paraId="16487937" w14:textId="77777777" w:rsidR="008D3833" w:rsidRDefault="008D3833" w:rsidP="001568CB">
      <w:pPr>
        <w:pStyle w:val="Standard"/>
        <w:snapToGrid w:val="0"/>
        <w:spacing w:line="360" w:lineRule="auto"/>
        <w:rPr>
          <w:rFonts w:ascii="Calibri" w:hAnsi="Calibri" w:cs="Calibri"/>
          <w:sz w:val="22"/>
          <w:szCs w:val="22"/>
        </w:rPr>
      </w:pPr>
    </w:p>
    <w:p w14:paraId="57009BB5" w14:textId="77777777" w:rsidR="008D3833" w:rsidRDefault="008D3833" w:rsidP="001568CB">
      <w:pPr>
        <w:pStyle w:val="Standard"/>
        <w:snapToGrid w:val="0"/>
        <w:spacing w:line="360" w:lineRule="auto"/>
        <w:rPr>
          <w:rFonts w:ascii="Calibri" w:hAnsi="Calibri" w:cs="Calibri"/>
          <w:sz w:val="22"/>
          <w:szCs w:val="22"/>
        </w:rPr>
      </w:pPr>
    </w:p>
    <w:p w14:paraId="4F5C7752" w14:textId="77777777" w:rsidR="008D3833" w:rsidRDefault="008D3833" w:rsidP="001568CB">
      <w:pPr>
        <w:pStyle w:val="Standard"/>
        <w:snapToGrid w:val="0"/>
        <w:spacing w:line="360" w:lineRule="auto"/>
        <w:rPr>
          <w:rFonts w:ascii="Calibri" w:hAnsi="Calibri" w:cs="Calibri"/>
          <w:sz w:val="22"/>
          <w:szCs w:val="22"/>
        </w:rPr>
      </w:pPr>
    </w:p>
    <w:p w14:paraId="0B269594" w14:textId="77777777" w:rsidR="008D3833" w:rsidRDefault="008D3833" w:rsidP="001568CB">
      <w:pPr>
        <w:pStyle w:val="Standard"/>
        <w:snapToGrid w:val="0"/>
        <w:spacing w:line="360" w:lineRule="auto"/>
        <w:rPr>
          <w:rFonts w:ascii="Calibri" w:hAnsi="Calibri" w:cs="Calibri"/>
          <w:sz w:val="22"/>
          <w:szCs w:val="22"/>
        </w:rPr>
      </w:pPr>
    </w:p>
    <w:p w14:paraId="31ADFF4D" w14:textId="77777777" w:rsidR="0011658E" w:rsidRPr="00760A3D" w:rsidRDefault="0011658E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sectPr w:rsidR="0011658E" w:rsidRPr="00760A3D" w:rsidSect="00563F6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314564" w14:textId="77777777" w:rsidR="00637CE2" w:rsidRDefault="00637CE2" w:rsidP="0050388A">
      <w:pPr>
        <w:spacing w:after="0" w:line="240" w:lineRule="auto"/>
      </w:pPr>
      <w:r>
        <w:separator/>
      </w:r>
    </w:p>
  </w:endnote>
  <w:endnote w:type="continuationSeparator" w:id="0">
    <w:p w14:paraId="583BEBDA" w14:textId="77777777" w:rsidR="00637CE2" w:rsidRDefault="00637CE2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70622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1ADFF53" w14:textId="77777777" w:rsidR="0017577F" w:rsidRDefault="0017577F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C111F9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C111F9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ADFF54" w14:textId="77777777" w:rsidR="0017577F" w:rsidRDefault="0017577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ADFF56" w14:textId="77777777" w:rsidR="0017577F" w:rsidRDefault="0017577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1ADFF59" wp14:editId="31ADFF5A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ADFF5D" w14:textId="77777777"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14:paraId="31ADFF5E" w14:textId="77777777"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14:paraId="31ADFF5F" w14:textId="77777777"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<w:pict>
            <v:shapetype w14:anchorId="31ADFF59"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SZIwIAAEUEAAAOAAAAZHJzL2Uyb0RvYy54bWysU02P2jAQvVfqf7B8LwEKdIkIK7orqkpo&#10;dyW22rNxHBLV8bgeQ0J/fccmfHS7p1Uvzjgzno/33sxu21qzvXJYgcn4oNfnTBkJeWW2Gf/xvPx0&#10;wxl6YXKhwaiMHxTy2/nHD7PGpmoIJehcOUZJDKaNzXjpvU2TBGWpaoE9sMqQswBXC09Xt01yJxrK&#10;Xutk2O9PkgZcbh1IhUh/749OPo/5i0JJ/1gUqDzTGafefDxdPDfhTOYzkW6dsGUluzbEO7qoRWWo&#10;6DnVvfCC7Vz1T6q6kg4QCt+TUCdQFJVUcQaaZtB/Nc26FFbFWQgctGeY8P+llQ/7tX1yzLdfoSUC&#10;4xBoVyB/ImGTNBbTLiZgiilSdBi0LVwdvjQCo4eE7eGMp2o9k/RzOO0PpmNySfKNx5PhJAKeXF5b&#10;h/6bgpoFI+OO+IodiP0Kfagv0lNIKGZgWWkdOdOGNRmffKb0f3nohTZd48deQ9e+3bT0LJgbyA80&#10;sIOjFtDKZUXFVwL9k3BEPvVLgvaPdBQaqAh0FmcluN9v/Q/xxAl5OWtITBnHXzvhFGf6uyG2poPR&#10;KKgvXkbjL0O6uGvP5tpjdvUdkF4HtDpWRjPEe30yCwf1C+l+EaqSSxhJtTPuT+adP0qc9kaqxSIG&#10;kd6s8CuztvLEc4D2uX0Rznb4e2LuAU6yE+krGo6xAW60i50nMiJHF1Q73Emrkbpur8IyXN9j1GX7&#10;538AAAD//wMAUEsDBBQABgAIAAAAIQANQYhO3AAAAAgBAAAPAAAAZHJzL2Rvd25yZXYueG1sTI/N&#10;boMwEITvlfoO1lbqpUpMoD8RxURVJM5RSB/AwRsgtdcIm0DfvttTe9vRjGa/KXaLs+KGY+g9Kdis&#10;ExBIjTc9tQo+T9VqCyJETUZbT6jgGwPsyvu7QufGz3TEWx1bwSUUcq2gi3HIpQxNh06HtR+Q2Lv4&#10;0enIcmylGfXM5c7KNElepdM98YdOD7jvsPmqJ6fAp/OTPdaban+Yr1VymPBUB1Tq8WH5eAcRcYl/&#10;YfjFZ3QomensJzJBWAWr9IW3RD4yEOw/Zynrs4LtWwayLOT/AeUPAAAA//8DAFBLAQItABQABgAI&#10;AAAAIQC2gziS/gAAAOEBAAATAAAAAAAAAAAAAAAAAAAAAABbQ29udGVudF9UeXBlc10ueG1sUEsB&#10;Ai0AFAAGAAgAAAAhADj9If/WAAAAlAEAAAsAAAAAAAAAAAAAAAAALwEAAF9yZWxzLy5yZWxzUEsB&#10;Ai0AFAAGAAgAAAAhALCBhJkjAgAARQQAAA4AAAAAAAAAAAAAAAAALgIAAGRycy9lMm9Eb2MueG1s&#10;UEsBAi0AFAAGAAgAAAAhAA1BiE7cAAAACAEAAA8AAAAAAAAAAAAAAAAAfQQAAGRycy9kb3ducmV2&#10;LnhtbFBLBQYAAAAABAAEAPMAAACGBQAAAAA=&#10;" filled="f" stroked="f" strokeweight=".5pt">
              <v:textbox style="mso-fit-shape-to-text:t">
                <w:txbxContent>
                  <w:p w14:paraId="31ADFF5D" w14:textId="77777777"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14:paraId="31ADFF5E" w14:textId="77777777"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14:paraId="31ADFF5F" w14:textId="77777777"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1ADFF5B" wp14:editId="31ADFF5C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ADFF60" w14:textId="77777777"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14:paraId="31ADFF61" w14:textId="77777777" w:rsidR="0017577F" w:rsidRPr="009223EE" w:rsidRDefault="00C111F9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17577F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14:paraId="31ADFF62" w14:textId="77777777"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14:paraId="31ADFF63" w14:textId="77777777"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<w:pict>
            <v:shape w14:anchorId="31ADFF5B"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AElKQIAAEwEAAAOAAAAZHJzL2Uyb0RvYy54bWysVF1v2yAUfZ+0/4B4X2ynSdtYcaqsVaZJ&#10;UVsprfpMMI6tAZcBid39+l2w86FuT9Ne8IV7uR/nHDy/65QkB2FdA7qg2SilRGgOZaN3BX19WX25&#10;pcR5pksmQYuCvgtH7xafP81bk4sx1CBLYQkm0S5vTUFr702eJI7XQjE3AiM0Oiuwinnc2l1SWtZi&#10;diWTcZpeJy3Y0ljgwjk8feiddBHzV5Xg/qmqnPBEFhR783G1cd2GNVnMWb6zzNQNH9pg/9CFYo3G&#10;oqdUD8wzsrfNH6lUwy04qPyIg0qgqhou4gw4TZZ+mGZTMyPiLAiOMyeY3P9Lyx8PG/Nsie++QocE&#10;xiGcWQP/4RCbpDUuH2ICpi53GB0G7SqrwhdHIHgRsX0/4Sk6TzgejmfTWZaii6PvJstur6YB8OR8&#10;21jnvwlQJBgFtchX7IAd1s73oceQUEzDqpEyciY1aQt6fTVN44WTB5NLPTTe9xq69t22I00ZBsTb&#10;4WQL5TvObaGXhDN81WAPa+b8M7OoAWwbde2fcKkkYC0YLEpqsL/+dh7ikRr0UtKipgrqfu6ZFZTI&#10;7xpJm2WTSRBh3EymN2Pc2EvP9tKj9+oeULYZviDDoxnivTyalQX1hvJfhqroYppj7YL6o3nve6Xj&#10;8+FiuYxBKDvD/FpvDD/SHRB+6d6YNQMNHgl8hKP6WP6BjT428OHMcu+Rk0jVGdUBfpRsJHt4XuFN&#10;XO5j1PknsPgNAAD//wMAUEsDBBQABgAIAAAAIQBOY8+93QAAAAoBAAAPAAAAZHJzL2Rvd25yZXYu&#10;eG1sTI/BTsMwDIbvSLxDZCQuaEs2RsdK0wlN6nlaxwNkjWk7Gqdq0rW8PeYER9uffn9/tp9dJ244&#10;hNaThtVSgUCqvG2p1vBxLhavIEI0ZE3nCTV8Y4B9fn+XmdT6iU54K2MtOIRCajQ0MfaplKFq0Jmw&#10;9D0S3z794EzkcailHczE4a6Ta6US6UxL/KExPR4arL7K0Wnw6+mpO5Wr4nCcroU6jnguA2r9+DC/&#10;v4GIOMc/GH71WR1ydrr4kWwQnYbNVnGXqGHxsgXBwO454cWFSZVsQOaZ/F8h/wEAAP//AwBQSwEC&#10;LQAUAAYACAAAACEAtoM4kv4AAADhAQAAEwAAAAAAAAAAAAAAAAAAAAAAW0NvbnRlbnRfVHlwZXNd&#10;LnhtbFBLAQItABQABgAIAAAAIQA4/SH/1gAAAJQBAAALAAAAAAAAAAAAAAAAAC8BAABfcmVscy8u&#10;cmVsc1BLAQItABQABgAIAAAAIQD2xAElKQIAAEwEAAAOAAAAAAAAAAAAAAAAAC4CAABkcnMvZTJv&#10;RG9jLnhtbFBLAQItABQABgAIAAAAIQBOY8+93QAAAAoBAAAPAAAAAAAAAAAAAAAAAIMEAABkcnMv&#10;ZG93bnJldi54bWxQSwUGAAAAAAQABADzAAAAjQUAAAAA&#10;" filled="f" stroked="f" strokeweight=".5pt">
              <v:textbox style="mso-fit-shape-to-text:t">
                <w:txbxContent>
                  <w:p w14:paraId="31ADFF60" w14:textId="77777777" w:rsidR="0017577F" w:rsidRPr="009223EE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14:paraId="31ADFF61" w14:textId="77777777" w:rsidR="0017577F" w:rsidRPr="009223EE" w:rsidRDefault="00C13B7B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17577F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14:paraId="31ADFF62" w14:textId="77777777" w:rsidR="0017577F" w:rsidRPr="009223EE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14:paraId="31ADFF63" w14:textId="77777777" w:rsidR="0017577F" w:rsidRPr="009223EE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58D63C" w14:textId="77777777" w:rsidR="00637CE2" w:rsidRDefault="00637CE2" w:rsidP="0050388A">
      <w:pPr>
        <w:spacing w:after="0" w:line="240" w:lineRule="auto"/>
      </w:pPr>
      <w:r>
        <w:separator/>
      </w:r>
    </w:p>
  </w:footnote>
  <w:footnote w:type="continuationSeparator" w:id="0">
    <w:p w14:paraId="2A808522" w14:textId="77777777" w:rsidR="00637CE2" w:rsidRDefault="00637CE2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ADFF52" w14:textId="77777777" w:rsidR="0017577F" w:rsidRDefault="0017577F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ADFF55" w14:textId="77777777" w:rsidR="0017577F" w:rsidRDefault="001757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31ADFF57" wp14:editId="31ADFF58">
          <wp:simplePos x="0" y="0"/>
          <wp:positionH relativeFrom="page">
            <wp:posOffset>838200</wp:posOffset>
          </wp:positionH>
          <wp:positionV relativeFrom="page">
            <wp:posOffset>190500</wp:posOffset>
          </wp:positionV>
          <wp:extent cx="2802255" cy="700405"/>
          <wp:effectExtent l="0" t="0" r="0" b="444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1183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6"/>
  </w:num>
  <w:num w:numId="4">
    <w:abstractNumId w:val="14"/>
  </w:num>
  <w:num w:numId="5">
    <w:abstractNumId w:val="19"/>
  </w:num>
  <w:num w:numId="6">
    <w:abstractNumId w:val="18"/>
  </w:num>
  <w:num w:numId="7">
    <w:abstractNumId w:val="20"/>
  </w:num>
  <w:num w:numId="8">
    <w:abstractNumId w:val="15"/>
  </w:num>
  <w:num w:numId="9">
    <w:abstractNumId w:val="12"/>
  </w:num>
  <w:num w:numId="10">
    <w:abstractNumId w:val="11"/>
  </w:num>
  <w:num w:numId="11">
    <w:abstractNumId w:val="17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8A"/>
    <w:rsid w:val="00025736"/>
    <w:rsid w:val="00030855"/>
    <w:rsid w:val="00045C43"/>
    <w:rsid w:val="00057DB6"/>
    <w:rsid w:val="000654F6"/>
    <w:rsid w:val="00070512"/>
    <w:rsid w:val="000A2822"/>
    <w:rsid w:val="000C1AC0"/>
    <w:rsid w:val="000C1FAD"/>
    <w:rsid w:val="000D0357"/>
    <w:rsid w:val="000D5FD3"/>
    <w:rsid w:val="0011658E"/>
    <w:rsid w:val="0012755F"/>
    <w:rsid w:val="001539E7"/>
    <w:rsid w:val="00154074"/>
    <w:rsid w:val="00156751"/>
    <w:rsid w:val="001568CB"/>
    <w:rsid w:val="0016787E"/>
    <w:rsid w:val="001703E5"/>
    <w:rsid w:val="00171844"/>
    <w:rsid w:val="0017577F"/>
    <w:rsid w:val="0019128A"/>
    <w:rsid w:val="001A0B72"/>
    <w:rsid w:val="001B275B"/>
    <w:rsid w:val="001B6D87"/>
    <w:rsid w:val="001D74E8"/>
    <w:rsid w:val="00216E82"/>
    <w:rsid w:val="00230CDC"/>
    <w:rsid w:val="00231808"/>
    <w:rsid w:val="00236DC2"/>
    <w:rsid w:val="002960F6"/>
    <w:rsid w:val="002B4E9B"/>
    <w:rsid w:val="002B653B"/>
    <w:rsid w:val="002D0B17"/>
    <w:rsid w:val="002E3B87"/>
    <w:rsid w:val="002E424B"/>
    <w:rsid w:val="003808E5"/>
    <w:rsid w:val="00396115"/>
    <w:rsid w:val="003B349B"/>
    <w:rsid w:val="003F6ADB"/>
    <w:rsid w:val="00402391"/>
    <w:rsid w:val="00406D5A"/>
    <w:rsid w:val="00445784"/>
    <w:rsid w:val="00446D82"/>
    <w:rsid w:val="00450F89"/>
    <w:rsid w:val="00463309"/>
    <w:rsid w:val="004978E7"/>
    <w:rsid w:val="004F0FF8"/>
    <w:rsid w:val="004F2554"/>
    <w:rsid w:val="0050388A"/>
    <w:rsid w:val="005045AA"/>
    <w:rsid w:val="00514E32"/>
    <w:rsid w:val="00524210"/>
    <w:rsid w:val="00524BAB"/>
    <w:rsid w:val="00541A37"/>
    <w:rsid w:val="00544142"/>
    <w:rsid w:val="0054679C"/>
    <w:rsid w:val="00563F60"/>
    <w:rsid w:val="00565FC5"/>
    <w:rsid w:val="00592F58"/>
    <w:rsid w:val="005A276B"/>
    <w:rsid w:val="005C3F06"/>
    <w:rsid w:val="005C6BDD"/>
    <w:rsid w:val="0060407A"/>
    <w:rsid w:val="006267F3"/>
    <w:rsid w:val="0063559D"/>
    <w:rsid w:val="00637CE2"/>
    <w:rsid w:val="006563A8"/>
    <w:rsid w:val="00695523"/>
    <w:rsid w:val="006C7BAC"/>
    <w:rsid w:val="00702788"/>
    <w:rsid w:val="00721EE5"/>
    <w:rsid w:val="00751BEF"/>
    <w:rsid w:val="00754FF4"/>
    <w:rsid w:val="00760A3D"/>
    <w:rsid w:val="00780782"/>
    <w:rsid w:val="00792A93"/>
    <w:rsid w:val="007A6FC6"/>
    <w:rsid w:val="007B7535"/>
    <w:rsid w:val="007C4BDF"/>
    <w:rsid w:val="007D45C9"/>
    <w:rsid w:val="008054BA"/>
    <w:rsid w:val="008204B2"/>
    <w:rsid w:val="00837B5C"/>
    <w:rsid w:val="00866BC0"/>
    <w:rsid w:val="008C3B28"/>
    <w:rsid w:val="008C565B"/>
    <w:rsid w:val="008D0C58"/>
    <w:rsid w:val="008D3833"/>
    <w:rsid w:val="008E60DD"/>
    <w:rsid w:val="00911723"/>
    <w:rsid w:val="009223EE"/>
    <w:rsid w:val="00942AA5"/>
    <w:rsid w:val="00972135"/>
    <w:rsid w:val="00976B63"/>
    <w:rsid w:val="009E5D75"/>
    <w:rsid w:val="009F0771"/>
    <w:rsid w:val="00A0114D"/>
    <w:rsid w:val="00A0545A"/>
    <w:rsid w:val="00A05CAB"/>
    <w:rsid w:val="00A5137F"/>
    <w:rsid w:val="00A539D8"/>
    <w:rsid w:val="00A63AFC"/>
    <w:rsid w:val="00A75DE2"/>
    <w:rsid w:val="00AA19F6"/>
    <w:rsid w:val="00AE1BC4"/>
    <w:rsid w:val="00AE41DA"/>
    <w:rsid w:val="00AF5C02"/>
    <w:rsid w:val="00B5380D"/>
    <w:rsid w:val="00B71198"/>
    <w:rsid w:val="00BC2164"/>
    <w:rsid w:val="00BC6647"/>
    <w:rsid w:val="00BE6D8F"/>
    <w:rsid w:val="00BF5CC1"/>
    <w:rsid w:val="00C00E5B"/>
    <w:rsid w:val="00C111F9"/>
    <w:rsid w:val="00C13B7B"/>
    <w:rsid w:val="00C15A60"/>
    <w:rsid w:val="00C221A7"/>
    <w:rsid w:val="00C33499"/>
    <w:rsid w:val="00C3469F"/>
    <w:rsid w:val="00C952AD"/>
    <w:rsid w:val="00CA6AE5"/>
    <w:rsid w:val="00CC0CC5"/>
    <w:rsid w:val="00D07D8E"/>
    <w:rsid w:val="00D21FFF"/>
    <w:rsid w:val="00D277F2"/>
    <w:rsid w:val="00D3006D"/>
    <w:rsid w:val="00D4551B"/>
    <w:rsid w:val="00DE7702"/>
    <w:rsid w:val="00E1109E"/>
    <w:rsid w:val="00E27970"/>
    <w:rsid w:val="00E92FF1"/>
    <w:rsid w:val="00EA26BD"/>
    <w:rsid w:val="00EB750D"/>
    <w:rsid w:val="00EC0B56"/>
    <w:rsid w:val="00ED5E04"/>
    <w:rsid w:val="00EE1B54"/>
    <w:rsid w:val="00EF5F85"/>
    <w:rsid w:val="00F15610"/>
    <w:rsid w:val="00F5610D"/>
    <w:rsid w:val="00F66A77"/>
    <w:rsid w:val="00F67BC7"/>
    <w:rsid w:val="00F73FAF"/>
    <w:rsid w:val="00F912B6"/>
    <w:rsid w:val="00FA1BB1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1ADFF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header" w:qFormat="1"/>
    <w:lsdException w:name="footer" w:qFormat="1"/>
    <w:lsdException w:name="caption" w:locked="1" w:uiPriority="0" w:qFormat="1"/>
    <w:lsdException w:name="List Bullet" w:uiPriority="9" w:qFormat="1"/>
    <w:lsdException w:name="List Number" w:uiPriority="9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"/>
    <w:qFormat/>
    <w:rsid w:val="002D0B17"/>
    <w:pPr>
      <w:numPr>
        <w:numId w:val="1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"/>
    <w:qFormat/>
    <w:rsid w:val="002D0B17"/>
    <w:pPr>
      <w:numPr>
        <w:numId w:val="1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semiHidden/>
    <w:unhideWhenUsed/>
    <w:rsid w:val="002D0B17"/>
    <w:pPr>
      <w:numPr>
        <w:numId w:val="1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semiHidden/>
    <w:unhideWhenUsed/>
    <w:rsid w:val="002D0B17"/>
    <w:pPr>
      <w:numPr>
        <w:numId w:val="1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semiHidden/>
    <w:unhideWhenUsed/>
    <w:rsid w:val="002D0B17"/>
    <w:pPr>
      <w:numPr>
        <w:numId w:val="1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semiHidden/>
    <w:unhideWhenUsed/>
    <w:rsid w:val="002D0B17"/>
    <w:pPr>
      <w:numPr>
        <w:numId w:val="1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semiHidden/>
    <w:unhideWhenUsed/>
    <w:rsid w:val="002D0B17"/>
    <w:pPr>
      <w:numPr>
        <w:numId w:val="1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semiHidden/>
    <w:unhideWhenUsed/>
    <w:rsid w:val="002D0B17"/>
    <w:pPr>
      <w:numPr>
        <w:numId w:val="1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semiHidden/>
    <w:unhideWhenUsed/>
    <w:rsid w:val="002D0B17"/>
    <w:pPr>
      <w:numPr>
        <w:numId w:val="2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semiHidden/>
    <w:unhideWhenUsed/>
    <w:rsid w:val="002D0B17"/>
    <w:pPr>
      <w:numPr>
        <w:numId w:val="2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header" w:qFormat="1"/>
    <w:lsdException w:name="footer" w:qFormat="1"/>
    <w:lsdException w:name="caption" w:locked="1" w:uiPriority="0" w:qFormat="1"/>
    <w:lsdException w:name="List Bullet" w:uiPriority="9" w:qFormat="1"/>
    <w:lsdException w:name="List Number" w:uiPriority="9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"/>
    <w:qFormat/>
    <w:rsid w:val="002D0B17"/>
    <w:pPr>
      <w:numPr>
        <w:numId w:val="1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"/>
    <w:qFormat/>
    <w:rsid w:val="002D0B17"/>
    <w:pPr>
      <w:numPr>
        <w:numId w:val="1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semiHidden/>
    <w:unhideWhenUsed/>
    <w:rsid w:val="002D0B17"/>
    <w:pPr>
      <w:numPr>
        <w:numId w:val="1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semiHidden/>
    <w:unhideWhenUsed/>
    <w:rsid w:val="002D0B17"/>
    <w:pPr>
      <w:numPr>
        <w:numId w:val="1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semiHidden/>
    <w:unhideWhenUsed/>
    <w:rsid w:val="002D0B17"/>
    <w:pPr>
      <w:numPr>
        <w:numId w:val="1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semiHidden/>
    <w:unhideWhenUsed/>
    <w:rsid w:val="002D0B17"/>
    <w:pPr>
      <w:numPr>
        <w:numId w:val="1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semiHidden/>
    <w:unhideWhenUsed/>
    <w:rsid w:val="002D0B17"/>
    <w:pPr>
      <w:numPr>
        <w:numId w:val="1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semiHidden/>
    <w:unhideWhenUsed/>
    <w:rsid w:val="002D0B17"/>
    <w:pPr>
      <w:numPr>
        <w:numId w:val="1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semiHidden/>
    <w:unhideWhenUsed/>
    <w:rsid w:val="002D0B17"/>
    <w:pPr>
      <w:numPr>
        <w:numId w:val="2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semiHidden/>
    <w:unhideWhenUsed/>
    <w:rsid w:val="002D0B17"/>
    <w:pPr>
      <w:numPr>
        <w:numId w:val="2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zysztof.klimek@uw.olsztyn.p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 Dukowski</cp:lastModifiedBy>
  <cp:revision>2</cp:revision>
  <cp:lastPrinted>2021-11-26T09:16:00Z</cp:lastPrinted>
  <dcterms:created xsi:type="dcterms:W3CDTF">2023-03-08T13:16:00Z</dcterms:created>
  <dcterms:modified xsi:type="dcterms:W3CDTF">2023-03-08T13:16:00Z</dcterms:modified>
</cp:coreProperties>
</file>