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BF54C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AAE3516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837439D" w14:textId="688B9715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3202CD">
        <w:rPr>
          <w:rFonts w:cs="Arial"/>
          <w:szCs w:val="24"/>
        </w:rPr>
        <w:t>24 września 2026 r.</w:t>
      </w:r>
    </w:p>
    <w:p w14:paraId="5B29C7D5" w14:textId="3514ADB5" w:rsidR="00000000" w:rsidRPr="004543CC" w:rsidRDefault="00000000" w:rsidP="0072185E">
      <w:pPr>
        <w:pStyle w:val="Nagwek2"/>
        <w:tabs>
          <w:tab w:val="left" w:pos="1512"/>
        </w:tabs>
        <w:rPr>
          <w:rFonts w:eastAsia="Times New Roman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EE28F9">
        <w:rPr>
          <w:rFonts w:eastAsia="Times New Roman"/>
        </w:rPr>
        <w:t xml:space="preserve">zgody na dokonanie </w:t>
      </w:r>
      <w:r w:rsidRPr="00EE28F9">
        <w:t xml:space="preserve">darowizny nieruchomości </w:t>
      </w:r>
      <w:r>
        <w:t xml:space="preserve">z zasobu nieruchomości </w:t>
      </w:r>
      <w:r w:rsidRPr="00EE28F9">
        <w:t>Skarbu Państwa</w:t>
      </w:r>
    </w:p>
    <w:p w14:paraId="6CE4227F" w14:textId="77777777" w:rsidR="00000000" w:rsidRDefault="00000000" w:rsidP="0072185E">
      <w:pPr>
        <w:tabs>
          <w:tab w:val="left" w:pos="1512"/>
        </w:tabs>
        <w:spacing w:after="360"/>
      </w:pPr>
      <w:r>
        <w:t xml:space="preserve">Na podstawie </w:t>
      </w:r>
      <w:r w:rsidRPr="00EE28F9">
        <w:rPr>
          <w:rFonts w:cs="Arial"/>
        </w:rPr>
        <w:t>art. 11 ust. 2 oraz art. 13 ust. 2, 2a i 2b ustawy z dnia 21 sierpnia 1997 r. o gospodarce nieruchomościami (</w:t>
      </w:r>
      <w:r w:rsidRPr="00480F8F">
        <w:rPr>
          <w:rFonts w:cs="Arial"/>
        </w:rPr>
        <w:t>Dz.</w:t>
      </w:r>
      <w:r>
        <w:rPr>
          <w:rFonts w:cs="Arial"/>
        </w:rPr>
        <w:t xml:space="preserve"> </w:t>
      </w:r>
      <w:r w:rsidRPr="00480F8F">
        <w:rPr>
          <w:rFonts w:cs="Arial"/>
        </w:rPr>
        <w:t>U. z 202</w:t>
      </w:r>
      <w:r>
        <w:rPr>
          <w:rFonts w:cs="Arial"/>
        </w:rPr>
        <w:t>6</w:t>
      </w:r>
      <w:r w:rsidRPr="00480F8F">
        <w:rPr>
          <w:rFonts w:cs="Arial"/>
        </w:rPr>
        <w:t xml:space="preserve"> r. poz. </w:t>
      </w:r>
      <w:r>
        <w:rPr>
          <w:rFonts w:cs="Arial"/>
        </w:rPr>
        <w:t>399,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070C6677" w14:textId="4A97C00D" w:rsidR="00000000" w:rsidRPr="00EE28F9" w:rsidRDefault="00000000" w:rsidP="0072185E">
      <w:pPr>
        <w:tabs>
          <w:tab w:val="left" w:pos="1512"/>
        </w:tabs>
      </w:pPr>
      <w:r w:rsidRPr="008644C3">
        <w:t>§</w:t>
      </w:r>
      <w:r>
        <w:t xml:space="preserve"> 1.</w:t>
      </w:r>
      <w:r w:rsidRPr="005D4400">
        <w:t xml:space="preserve"> </w:t>
      </w:r>
      <w:r w:rsidRPr="00EE28F9">
        <w:t xml:space="preserve">Wyraża się zgodę </w:t>
      </w:r>
      <w:r w:rsidRPr="00646AA9">
        <w:t>Staro</w:t>
      </w:r>
      <w:r>
        <w:t>ście</w:t>
      </w:r>
      <w:r w:rsidRPr="00646AA9">
        <w:t xml:space="preserve"> </w:t>
      </w:r>
      <w:r>
        <w:t>Kartuskiemu</w:t>
      </w:r>
      <w:r w:rsidRPr="00EE28F9">
        <w:t>, wykonującemu zadania</w:t>
      </w:r>
      <w:r>
        <w:t xml:space="preserve"> </w:t>
      </w:r>
      <w:r w:rsidRPr="00EE28F9">
        <w:t xml:space="preserve">z zakresu administracji rządowej, </w:t>
      </w:r>
      <w:bookmarkStart w:id="0" w:name="_Hlk93061632"/>
      <w:r w:rsidRPr="00646AA9">
        <w:t>na dokonanie darowizny nieruchomości stanowiąc</w:t>
      </w:r>
      <w:r>
        <w:t>ych</w:t>
      </w:r>
      <w:r w:rsidRPr="00646AA9">
        <w:t xml:space="preserve"> własność Skarbu Państwa, oznaczon</w:t>
      </w:r>
      <w:r>
        <w:t>ych</w:t>
      </w:r>
      <w:r w:rsidRPr="00646AA9">
        <w:t xml:space="preserve"> ewidencyjnie jako działk</w:t>
      </w:r>
      <w:r>
        <w:t>i</w:t>
      </w:r>
      <w:r w:rsidR="003202CD">
        <w:t xml:space="preserve"> </w:t>
      </w:r>
      <w:r w:rsidRPr="00646AA9">
        <w:t xml:space="preserve">nr </w:t>
      </w:r>
      <w:r>
        <w:t>39/2</w:t>
      </w:r>
      <w:r w:rsidRPr="00646AA9">
        <w:t xml:space="preserve"> o powierzchni 0,</w:t>
      </w:r>
      <w:r>
        <w:t>33</w:t>
      </w:r>
      <w:r w:rsidRPr="00646AA9">
        <w:t xml:space="preserve"> ha,</w:t>
      </w:r>
      <w:r>
        <w:t xml:space="preserve"> nr 39/3 o powierzchni 0,1046 ha oraz nr 55/30 o powierzchni 0,0389 ha, </w:t>
      </w:r>
      <w:r w:rsidRPr="00646AA9">
        <w:t>położon</w:t>
      </w:r>
      <w:r>
        <w:t>e</w:t>
      </w:r>
      <w:r w:rsidRPr="00646AA9">
        <w:t xml:space="preserve"> w </w:t>
      </w:r>
      <w:r>
        <w:t>gminie Somonino</w:t>
      </w:r>
      <w:r w:rsidRPr="00646AA9">
        <w:t xml:space="preserve">, </w:t>
      </w:r>
      <w:r>
        <w:t>obręb 0016 Wyczechowo,</w:t>
      </w:r>
      <w:r w:rsidRPr="00646AA9">
        <w:t xml:space="preserve"> na rzecz </w:t>
      </w:r>
      <w:r>
        <w:t>Gminy Somonino</w:t>
      </w:r>
      <w:r w:rsidRPr="00646AA9">
        <w:t>, z</w:t>
      </w:r>
      <w:r>
        <w:t> </w:t>
      </w:r>
      <w:r w:rsidRPr="00646AA9">
        <w:t xml:space="preserve">przeznaczeniem na </w:t>
      </w:r>
      <w:r>
        <w:t xml:space="preserve">utrzymanie </w:t>
      </w:r>
      <w:r>
        <w:t>ogólnodostępnej drogi</w:t>
      </w:r>
      <w:r w:rsidRPr="004A4DAC">
        <w:t>.</w:t>
      </w:r>
    </w:p>
    <w:bookmarkEnd w:id="0"/>
    <w:p w14:paraId="01C38E52" w14:textId="77777777" w:rsidR="00000000" w:rsidRPr="009562D9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2. W umowie darowizny należy wskazać cel, o którym mowa w § 1.</w:t>
      </w:r>
    </w:p>
    <w:p w14:paraId="46377DE9" w14:textId="77777777" w:rsidR="00000000" w:rsidRPr="00385BD8" w:rsidRDefault="00000000" w:rsidP="0072185E">
      <w:pPr>
        <w:tabs>
          <w:tab w:val="left" w:pos="1512"/>
        </w:tabs>
      </w:pPr>
      <w:r w:rsidRPr="009562D9">
        <w:rPr>
          <w:rFonts w:cs="Arial"/>
        </w:rPr>
        <w:t>§ 3. </w:t>
      </w:r>
      <w:r w:rsidRPr="009562D9">
        <w:t>W przypadku niewykorzystania nieruchomości na cel określony w umowie (w szczególności</w:t>
      </w:r>
      <w:r w:rsidRPr="00385BD8">
        <w:t xml:space="preserve"> zbycia nieruchomości lub jej części) darowizna podlega odwołaniu, chyba że organ, który wyraził zgodę na dokonanie darowizny, wyrazi zgodę na zmianę warunków umowy darowizny, w tym na zmianę celu, na który nieruchomość została darowana.</w:t>
      </w:r>
    </w:p>
    <w:p w14:paraId="59E62E3C" w14:textId="77777777" w:rsidR="00000000" w:rsidRPr="00385BD8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4</w:t>
      </w:r>
      <w:r w:rsidRPr="00924CAB">
        <w:rPr>
          <w:rFonts w:cs="Arial"/>
          <w:b/>
          <w:bCs/>
        </w:rPr>
        <w:t>.</w:t>
      </w:r>
      <w:r w:rsidRPr="00385BD8">
        <w:rPr>
          <w:rFonts w:cs="Arial"/>
        </w:rPr>
        <w:t> W umowie darowizny należy wskazać zastrzeżenie o możliwości odwołania darowizny oraz konieczności złożenia oświadczenia o zwrocie przedmiotu darowizny w razie jej odwołania.</w:t>
      </w:r>
    </w:p>
    <w:p w14:paraId="6E88956D" w14:textId="77777777" w:rsidR="00000000" w:rsidRPr="009562D9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5. W dziale III księgi wieczystej obejmującej przedmiotową nieruchomość należy ujawnić roszczenie o przeniesienie prawa własności nieruchomości powstałe na skutek odwołania darowizny.</w:t>
      </w:r>
    </w:p>
    <w:p w14:paraId="08D96A71" w14:textId="39CD3018" w:rsidR="00000000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6. Zgoda na dokonanie czynności opisanej w § 1 jest ważna przez okres 1 roku od dnia jej udzielenia.</w:t>
      </w:r>
    </w:p>
    <w:p w14:paraId="17D51DA3" w14:textId="77777777" w:rsidR="00000000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65DEAC9C" w14:textId="77777777" w:rsidR="00000000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2A90D7EE" w14:textId="77777777" w:rsidR="00000000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11B89796" w14:textId="77777777" w:rsidR="00000000" w:rsidRPr="009562D9" w:rsidRDefault="00000000" w:rsidP="0072185E">
      <w:pPr>
        <w:tabs>
          <w:tab w:val="left" w:pos="1512"/>
        </w:tabs>
        <w:autoSpaceDE w:val="0"/>
        <w:autoSpaceDN w:val="0"/>
        <w:adjustRightInd w:val="0"/>
        <w:rPr>
          <w:rFonts w:cs="Arial"/>
        </w:rPr>
      </w:pPr>
    </w:p>
    <w:p w14:paraId="719C0BF6" w14:textId="77777777" w:rsidR="00000000" w:rsidRDefault="00000000" w:rsidP="0072185E">
      <w:pPr>
        <w:tabs>
          <w:tab w:val="left" w:pos="1512"/>
        </w:tabs>
        <w:spacing w:after="720"/>
        <w:rPr>
          <w:rFonts w:eastAsia="Times New Roman" w:cs="Arial"/>
          <w:bCs/>
          <w:szCs w:val="24"/>
          <w:lang w:eastAsia="pl-PL"/>
        </w:rPr>
      </w:pPr>
      <w:r w:rsidRPr="009562D9">
        <w:lastRenderedPageBreak/>
        <w:t xml:space="preserve">§ </w:t>
      </w:r>
      <w:r w:rsidRPr="009562D9">
        <w:rPr>
          <w:rFonts w:eastAsia="Times New Roman" w:cs="Arial"/>
          <w:szCs w:val="24"/>
          <w:lang w:eastAsia="pl-PL"/>
        </w:rPr>
        <w:t>7. Zarządzenie</w:t>
      </w:r>
      <w:r w:rsidRPr="00EE28F9">
        <w:rPr>
          <w:rFonts w:eastAsia="Times New Roman" w:cs="Arial"/>
          <w:bCs/>
          <w:szCs w:val="24"/>
          <w:lang w:eastAsia="pl-PL"/>
        </w:rPr>
        <w:t xml:space="preserve"> wchodzi w życie z dniem podpisania.</w:t>
      </w:r>
      <w:r>
        <w:rPr>
          <w:rFonts w:eastAsia="Times New Roman" w:cs="Arial"/>
          <w:bCs/>
          <w:szCs w:val="24"/>
          <w:lang w:eastAsia="pl-PL"/>
        </w:rPr>
        <w:t xml:space="preserve"> </w:t>
      </w:r>
    </w:p>
    <w:p w14:paraId="4FEDDB8C" w14:textId="77777777" w:rsidR="003202CD" w:rsidRDefault="003202CD" w:rsidP="003202CD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30C6D10" w14:textId="77777777" w:rsidR="003202CD" w:rsidRDefault="003202CD" w:rsidP="003202CD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3EC0EB89" w14:textId="77777777" w:rsidR="003202CD" w:rsidRDefault="003202CD" w:rsidP="003202CD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0A83DE99" w14:textId="2D3B1DAA" w:rsidR="00000000" w:rsidRPr="0072185E" w:rsidRDefault="00000000" w:rsidP="0072185E">
      <w:pPr>
        <w:tabs>
          <w:tab w:val="left" w:pos="1512"/>
        </w:tabs>
        <w:spacing w:after="720"/>
        <w:rPr>
          <w:i/>
          <w:iCs/>
          <w:color w:val="808080" w:themeColor="background1" w:themeShade="80"/>
        </w:rPr>
      </w:pPr>
    </w:p>
    <w:sectPr w:rsidR="00665D8E" w:rsidRPr="00721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0D7"/>
    <w:rsid w:val="000751AD"/>
    <w:rsid w:val="003202CD"/>
    <w:rsid w:val="004610D7"/>
    <w:rsid w:val="0052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E3D8"/>
  <w15:docId w15:val="{847B2061-5BB9-4202-B206-14A007A3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PUW PUW</cp:lastModifiedBy>
  <cp:revision>3</cp:revision>
  <cp:lastPrinted>2017-01-05T08:10:00Z</cp:lastPrinted>
  <dcterms:created xsi:type="dcterms:W3CDTF">2026-09-25T05:22:00Z</dcterms:created>
  <dcterms:modified xsi:type="dcterms:W3CDTF">2026-09-25T05:23:00Z</dcterms:modified>
</cp:coreProperties>
</file>