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FA8BC" w14:textId="7953F5B6" w:rsidR="00980232" w:rsidRDefault="00980232" w:rsidP="00980232">
      <w:pPr>
        <w:tabs>
          <w:tab w:val="left" w:pos="7680"/>
        </w:tabs>
        <w:jc w:val="right"/>
        <w:rPr>
          <w:b/>
        </w:rPr>
      </w:pPr>
      <w:bookmarkStart w:id="0" w:name="_Hlk512800527"/>
      <w:r>
        <w:rPr>
          <w:b/>
        </w:rPr>
        <w:t>Załącznik nr 2</w:t>
      </w:r>
    </w:p>
    <w:p w14:paraId="7D966DA1" w14:textId="77777777" w:rsidR="00D240B5" w:rsidRDefault="00D240B5" w:rsidP="00980232">
      <w:pPr>
        <w:tabs>
          <w:tab w:val="left" w:pos="7680"/>
        </w:tabs>
        <w:jc w:val="right"/>
        <w:rPr>
          <w:b/>
        </w:rPr>
      </w:pPr>
    </w:p>
    <w:p w14:paraId="739A33D8" w14:textId="77777777" w:rsidR="00D240B5" w:rsidRDefault="00D240B5" w:rsidP="00980232">
      <w:pPr>
        <w:tabs>
          <w:tab w:val="left" w:pos="7680"/>
        </w:tabs>
        <w:jc w:val="right"/>
        <w:rPr>
          <w:b/>
        </w:rPr>
      </w:pPr>
    </w:p>
    <w:p w14:paraId="5428DF41" w14:textId="77777777" w:rsidR="00D240B5" w:rsidRPr="00F75277" w:rsidRDefault="00980232" w:rsidP="00D240B5">
      <w:pPr>
        <w:jc w:val="center"/>
        <w:rPr>
          <w:b/>
          <w:sz w:val="22"/>
          <w:szCs w:val="22"/>
        </w:rPr>
      </w:pPr>
      <w:r>
        <w:rPr>
          <w:b/>
        </w:rPr>
        <w:tab/>
      </w:r>
      <w:bookmarkEnd w:id="0"/>
      <w:r w:rsidR="00D240B5" w:rsidRPr="00F75277">
        <w:rPr>
          <w:b/>
          <w:sz w:val="22"/>
          <w:szCs w:val="22"/>
        </w:rPr>
        <w:t>Klauzula informacyjna</w:t>
      </w:r>
    </w:p>
    <w:p w14:paraId="3F09A252" w14:textId="77777777" w:rsidR="00D240B5" w:rsidRPr="00F75277" w:rsidRDefault="00D240B5" w:rsidP="00D240B5">
      <w:pPr>
        <w:jc w:val="center"/>
        <w:rPr>
          <w:b/>
          <w:sz w:val="22"/>
          <w:szCs w:val="22"/>
        </w:rPr>
      </w:pPr>
    </w:p>
    <w:p w14:paraId="6FA4F83B" w14:textId="77777777" w:rsidR="00D240B5" w:rsidRPr="00F75277" w:rsidRDefault="00D240B5" w:rsidP="00D240B5">
      <w:p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W związku z treścią art. 13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RODO, Prokuratura Regionalna w Krakowie informuje, że:</w:t>
      </w:r>
    </w:p>
    <w:p w14:paraId="26D3E479" w14:textId="77777777" w:rsidR="00D240B5" w:rsidRPr="00F75277" w:rsidRDefault="00D240B5" w:rsidP="00D240B5">
      <w:pPr>
        <w:numPr>
          <w:ilvl w:val="0"/>
          <w:numId w:val="1"/>
        </w:numPr>
        <w:jc w:val="both"/>
        <w:rPr>
          <w:sz w:val="22"/>
          <w:szCs w:val="22"/>
          <w:u w:val="single"/>
        </w:rPr>
      </w:pPr>
      <w:r w:rsidRPr="00F75277">
        <w:rPr>
          <w:sz w:val="22"/>
          <w:szCs w:val="22"/>
        </w:rPr>
        <w:t xml:space="preserve">Administratorem, w rozumieniu art. 4 pkt 7 RODO, danych osobowych </w:t>
      </w:r>
      <w:r w:rsidRPr="00F75277">
        <w:rPr>
          <w:sz w:val="22"/>
          <w:szCs w:val="22"/>
        </w:rPr>
        <w:br/>
        <w:t xml:space="preserve">jest Prokuratura Regionalna w Krakowie z siedzibą przy ul. Lubicz 25, 31-503 Kraków, </w:t>
      </w:r>
      <w:r w:rsidRPr="00F75277">
        <w:rPr>
          <w:sz w:val="22"/>
          <w:szCs w:val="22"/>
        </w:rPr>
        <w:br/>
        <w:t>tel. 12 202 23 00, e mail. biuro.podawcze.rpkra@prokuratura.gov.pl.</w:t>
      </w:r>
    </w:p>
    <w:p w14:paraId="29F0C54F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Administrator powołał Inspektora ochrony danych, z którym kontakt jest możliwy pod adresem email: iod.rpkra@prokuratura.gov.pl.</w:t>
      </w:r>
    </w:p>
    <w:p w14:paraId="14CE28E4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Dane osobowe są przetwarzane przez administratora:</w:t>
      </w:r>
    </w:p>
    <w:p w14:paraId="4403675A" w14:textId="77777777" w:rsidR="00D240B5" w:rsidRPr="00F75277" w:rsidRDefault="00D240B5" w:rsidP="00D240B5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w celu zawarcia i wykonania umowy – podstawą prawną przetwarzania </w:t>
      </w:r>
      <w:r w:rsidRPr="00F75277">
        <w:rPr>
          <w:sz w:val="22"/>
          <w:szCs w:val="22"/>
        </w:rPr>
        <w:br/>
        <w:t xml:space="preserve">jest niezbędność przetwarzania danych do zawarcia i wykonywania umowy </w:t>
      </w:r>
      <w:r w:rsidRPr="00F75277">
        <w:rPr>
          <w:sz w:val="22"/>
          <w:szCs w:val="22"/>
        </w:rPr>
        <w:br/>
        <w:t>– art. 6 ust. 1 lit. b RODO;</w:t>
      </w:r>
    </w:p>
    <w:p w14:paraId="51A0CE32" w14:textId="77777777" w:rsidR="00D240B5" w:rsidRPr="00F75277" w:rsidRDefault="00D240B5" w:rsidP="00D240B5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w celu wypełnienia obowiązków prawnych ciążących na administratorze, wynikających z przepisów powszechnie obowiązujących, w tym ustawy z dnia 11 września 2019 roku Prawo zamówień publicznych oraz prawa podatkowego – podstawą prawną przetwarzania jest niezbędność do wypełnienia obowiązku prawnego ciążącego na administratorze – art. 6 ust. 1 lit. c. RODO;</w:t>
      </w:r>
    </w:p>
    <w:p w14:paraId="21134096" w14:textId="77777777" w:rsidR="00D240B5" w:rsidRPr="00F75277" w:rsidRDefault="00D240B5" w:rsidP="00D240B5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w celu dochodzenia roszczeń lub obrony przed roszczeniami związanymi z zawartą umową – podstawą prawną przetwarzania jest niezbędność </w:t>
      </w:r>
      <w:r w:rsidRPr="00F75277">
        <w:rPr>
          <w:sz w:val="22"/>
          <w:szCs w:val="22"/>
        </w:rPr>
        <w:br/>
        <w:t xml:space="preserve">do wypełnienia obowiązku prawnego ciążącego na administratorze – art. 6 ust. 1 </w:t>
      </w:r>
      <w:r w:rsidRPr="00F75277">
        <w:rPr>
          <w:sz w:val="22"/>
          <w:szCs w:val="22"/>
        </w:rPr>
        <w:br/>
        <w:t>lit. c. RODO.</w:t>
      </w:r>
    </w:p>
    <w:p w14:paraId="7AA18DF6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Na podstawie art. 34a ustawy z dnia 27 sierpnia 2009 r. O finansach publicznych (Dz. U. z 2025 r. poz. 1483 </w:t>
      </w:r>
      <w:proofErr w:type="spellStart"/>
      <w:r w:rsidRPr="00F75277">
        <w:rPr>
          <w:sz w:val="22"/>
          <w:szCs w:val="22"/>
        </w:rPr>
        <w:t>t.j</w:t>
      </w:r>
      <w:proofErr w:type="spellEnd"/>
      <w:r w:rsidRPr="00F75277">
        <w:rPr>
          <w:sz w:val="22"/>
          <w:szCs w:val="22"/>
        </w:rPr>
        <w:t>.) dane o umowie będą publicznie udostępniane w CRU JSFP (Centralny Rejestr Umów Jednostek Sektora Finansów Publicznych)</w:t>
      </w:r>
      <w:r>
        <w:rPr>
          <w:sz w:val="22"/>
          <w:szCs w:val="22"/>
        </w:rPr>
        <w:t>.</w:t>
      </w:r>
    </w:p>
    <w:p w14:paraId="22CFFD8C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Dane osobowe są przechowywane przez okres trwania umowy, a następnie do momentu upływu okresu przedawnienia roszczeń z tytułu umowy lub do momentu wygaśnięcia obowiązku przechowywania danych wynikającego z przepisów prawa.</w:t>
      </w:r>
    </w:p>
    <w:p w14:paraId="203E9BFC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Osobie, której dane są przetwarzane przysługuje prawo:</w:t>
      </w:r>
    </w:p>
    <w:p w14:paraId="1CF2C7E6" w14:textId="77777777" w:rsidR="00D240B5" w:rsidRPr="00F75277" w:rsidRDefault="00D240B5" w:rsidP="00D240B5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dostępu do treści swoich danych osobowych, żądania ich sprostowania </w:t>
      </w:r>
      <w:r w:rsidRPr="00F75277">
        <w:rPr>
          <w:sz w:val="22"/>
          <w:szCs w:val="22"/>
        </w:rPr>
        <w:br/>
        <w:t>lub usunięcia, na zasadach określonych w art. 15 – 17 RODO;</w:t>
      </w:r>
    </w:p>
    <w:p w14:paraId="28EB829F" w14:textId="77777777" w:rsidR="00D240B5" w:rsidRPr="00F75277" w:rsidRDefault="00D240B5" w:rsidP="00D240B5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ograniczenia przetwarzania danych, w przypadkach określonych w art. 18 RODO;</w:t>
      </w:r>
    </w:p>
    <w:p w14:paraId="6DFECCD9" w14:textId="77777777" w:rsidR="00D240B5" w:rsidRPr="00F75277" w:rsidRDefault="00D240B5" w:rsidP="00D240B5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przenoszenia danych, na zasadach określonych w art. 20 RODO tj. do otrzymania przez osobę, której dane dotyczą od administratora danych osobowych </w:t>
      </w:r>
      <w:r w:rsidRPr="00F75277">
        <w:rPr>
          <w:sz w:val="22"/>
          <w:szCs w:val="22"/>
        </w:rPr>
        <w:br/>
        <w:t>jej dotyczących, w ustrukturyzowanym, powszechnie używanym formacie nadającym się do odczytu maszynowego;</w:t>
      </w:r>
    </w:p>
    <w:p w14:paraId="63059EC9" w14:textId="77777777" w:rsidR="00D240B5" w:rsidRPr="00F75277" w:rsidRDefault="00D240B5" w:rsidP="00D240B5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wniesienia skargi do Prezesa Urzędu Ochrony Danych Osobowych.</w:t>
      </w:r>
    </w:p>
    <w:p w14:paraId="69A96BE5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 xml:space="preserve">W celu skorzystania z praw, o których mowa w pkt 5 </w:t>
      </w:r>
      <w:proofErr w:type="spellStart"/>
      <w:r w:rsidRPr="00F75277">
        <w:rPr>
          <w:sz w:val="22"/>
          <w:szCs w:val="22"/>
        </w:rPr>
        <w:t>ppk</w:t>
      </w:r>
      <w:proofErr w:type="spellEnd"/>
      <w:r w:rsidRPr="00F75277">
        <w:rPr>
          <w:sz w:val="22"/>
          <w:szCs w:val="22"/>
        </w:rPr>
        <w:t xml:space="preserve">. 1 – 3 należy skontaktować się </w:t>
      </w:r>
      <w:r w:rsidRPr="00F75277">
        <w:rPr>
          <w:sz w:val="22"/>
          <w:szCs w:val="22"/>
        </w:rPr>
        <w:br/>
        <w:t>z administratorem lub inspektorem ochrony danych, korzystając ze wskazanych wyżej danych kontaktowych.</w:t>
      </w:r>
    </w:p>
    <w:p w14:paraId="239D1918" w14:textId="77777777" w:rsidR="00D240B5" w:rsidRPr="00F75277" w:rsidRDefault="00D240B5" w:rsidP="00D240B5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277">
        <w:rPr>
          <w:sz w:val="22"/>
          <w:szCs w:val="22"/>
        </w:rPr>
        <w:t>Podanie danych osobowych jest konieczne do zawarcia i wykonywania umowy. Odmowa podania danych osobowych uniemożliwia zawarcie umowy.</w:t>
      </w:r>
    </w:p>
    <w:p w14:paraId="1266C936" w14:textId="5CD86C95" w:rsidR="00432E6E" w:rsidRPr="00876130" w:rsidRDefault="00432E6E" w:rsidP="00D240B5">
      <w:pPr>
        <w:tabs>
          <w:tab w:val="left" w:pos="270"/>
          <w:tab w:val="left" w:pos="7680"/>
        </w:tabs>
      </w:pPr>
    </w:p>
    <w:sectPr w:rsidR="00432E6E" w:rsidRPr="00876130" w:rsidSect="00C13DC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CBA85" w14:textId="77777777" w:rsidR="00432E6E" w:rsidRDefault="00432E6E" w:rsidP="006D395B">
      <w:r>
        <w:separator/>
      </w:r>
    </w:p>
  </w:endnote>
  <w:endnote w:type="continuationSeparator" w:id="0">
    <w:p w14:paraId="282004A0" w14:textId="77777777" w:rsidR="00432E6E" w:rsidRDefault="00432E6E" w:rsidP="006D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4C60" w14:textId="77777777" w:rsidR="00432E6E" w:rsidRPr="003B05C0" w:rsidRDefault="00432E6E">
    <w:pPr>
      <w:pStyle w:val="Stopka"/>
      <w:jc w:val="right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1DED2" w14:textId="77777777" w:rsidR="00432E6E" w:rsidRDefault="00432E6E" w:rsidP="006D395B">
      <w:r>
        <w:separator/>
      </w:r>
    </w:p>
  </w:footnote>
  <w:footnote w:type="continuationSeparator" w:id="0">
    <w:p w14:paraId="6B16EF3B" w14:textId="77777777" w:rsidR="00432E6E" w:rsidRDefault="00432E6E" w:rsidP="006D3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1D6C"/>
    <w:multiLevelType w:val="hybridMultilevel"/>
    <w:tmpl w:val="DCB6EFB8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1BD5656C"/>
    <w:multiLevelType w:val="hybridMultilevel"/>
    <w:tmpl w:val="207811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CB2C63"/>
    <w:multiLevelType w:val="hybridMultilevel"/>
    <w:tmpl w:val="09E86574"/>
    <w:lvl w:ilvl="0" w:tplc="0415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500A47B2"/>
    <w:multiLevelType w:val="hybridMultilevel"/>
    <w:tmpl w:val="677EA24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7AB84174"/>
    <w:multiLevelType w:val="multilevel"/>
    <w:tmpl w:val="D76E4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701120">
    <w:abstractNumId w:val="5"/>
  </w:num>
  <w:num w:numId="2" w16cid:durableId="13479489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3932674">
    <w:abstractNumId w:val="3"/>
  </w:num>
  <w:num w:numId="4" w16cid:durableId="1969160193">
    <w:abstractNumId w:val="4"/>
  </w:num>
  <w:num w:numId="5" w16cid:durableId="82951559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93869210">
    <w:abstractNumId w:val="0"/>
  </w:num>
  <w:num w:numId="7" w16cid:durableId="675499514">
    <w:abstractNumId w:val="1"/>
  </w:num>
  <w:num w:numId="8" w16cid:durableId="1067458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13DC9"/>
    <w:rsid w:val="00034989"/>
    <w:rsid w:val="000A0B80"/>
    <w:rsid w:val="000C31E4"/>
    <w:rsid w:val="00107EAF"/>
    <w:rsid w:val="00125B9A"/>
    <w:rsid w:val="00160B47"/>
    <w:rsid w:val="001672EC"/>
    <w:rsid w:val="00197F61"/>
    <w:rsid w:val="001C41E4"/>
    <w:rsid w:val="001E76ED"/>
    <w:rsid w:val="00226888"/>
    <w:rsid w:val="00296327"/>
    <w:rsid w:val="002C08E4"/>
    <w:rsid w:val="002C7BC6"/>
    <w:rsid w:val="00322093"/>
    <w:rsid w:val="00325C1F"/>
    <w:rsid w:val="00335143"/>
    <w:rsid w:val="00344F15"/>
    <w:rsid w:val="00385F51"/>
    <w:rsid w:val="003B05C0"/>
    <w:rsid w:val="003D5AA7"/>
    <w:rsid w:val="004009D1"/>
    <w:rsid w:val="00432E6E"/>
    <w:rsid w:val="00437E42"/>
    <w:rsid w:val="0045572D"/>
    <w:rsid w:val="00491C34"/>
    <w:rsid w:val="004A6740"/>
    <w:rsid w:val="004A7438"/>
    <w:rsid w:val="0053138A"/>
    <w:rsid w:val="005A30EB"/>
    <w:rsid w:val="005B2FF7"/>
    <w:rsid w:val="005C3EFE"/>
    <w:rsid w:val="005D63AC"/>
    <w:rsid w:val="006A25C4"/>
    <w:rsid w:val="006C523A"/>
    <w:rsid w:val="006C6930"/>
    <w:rsid w:val="006C7B81"/>
    <w:rsid w:val="006D395B"/>
    <w:rsid w:val="006E5FF0"/>
    <w:rsid w:val="006F65ED"/>
    <w:rsid w:val="00730D79"/>
    <w:rsid w:val="007A5054"/>
    <w:rsid w:val="007C1996"/>
    <w:rsid w:val="007D4138"/>
    <w:rsid w:val="007E1211"/>
    <w:rsid w:val="00807365"/>
    <w:rsid w:val="0081304F"/>
    <w:rsid w:val="00834C35"/>
    <w:rsid w:val="00866DAA"/>
    <w:rsid w:val="00876130"/>
    <w:rsid w:val="00885ECE"/>
    <w:rsid w:val="008B1B94"/>
    <w:rsid w:val="008B28FE"/>
    <w:rsid w:val="008D72E9"/>
    <w:rsid w:val="0093105B"/>
    <w:rsid w:val="00980232"/>
    <w:rsid w:val="00984039"/>
    <w:rsid w:val="009A3A4A"/>
    <w:rsid w:val="00A44943"/>
    <w:rsid w:val="00A53D68"/>
    <w:rsid w:val="00A92CEC"/>
    <w:rsid w:val="00B90777"/>
    <w:rsid w:val="00B9154A"/>
    <w:rsid w:val="00BB11BD"/>
    <w:rsid w:val="00BE2621"/>
    <w:rsid w:val="00C13DC9"/>
    <w:rsid w:val="00C5247E"/>
    <w:rsid w:val="00C76273"/>
    <w:rsid w:val="00C76DE5"/>
    <w:rsid w:val="00C96EEB"/>
    <w:rsid w:val="00C97CC1"/>
    <w:rsid w:val="00D240B5"/>
    <w:rsid w:val="00DA54D5"/>
    <w:rsid w:val="00DD6DDB"/>
    <w:rsid w:val="00DD6E86"/>
    <w:rsid w:val="00E26886"/>
    <w:rsid w:val="00E53E1D"/>
    <w:rsid w:val="00E915B5"/>
    <w:rsid w:val="00E91B05"/>
    <w:rsid w:val="00EB4798"/>
    <w:rsid w:val="00EF72CF"/>
    <w:rsid w:val="00F11915"/>
    <w:rsid w:val="00F15D81"/>
    <w:rsid w:val="00F50CC2"/>
    <w:rsid w:val="00F91C02"/>
    <w:rsid w:val="00FC0140"/>
    <w:rsid w:val="00FD473A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D7CA1"/>
  <w15:docId w15:val="{92184EE2-0283-49C1-931F-8CC289E2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DC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13DC9"/>
    <w:pPr>
      <w:ind w:left="720"/>
      <w:contextualSpacing/>
    </w:pPr>
  </w:style>
  <w:style w:type="character" w:styleId="Uwydatnienie">
    <w:name w:val="Emphasis"/>
    <w:basedOn w:val="Domylnaczcionkaakapitu"/>
    <w:uiPriority w:val="99"/>
    <w:qFormat/>
    <w:rsid w:val="00C13DC9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C13DC9"/>
    <w:pPr>
      <w:spacing w:before="100" w:beforeAutospacing="1" w:after="119"/>
    </w:pPr>
  </w:style>
  <w:style w:type="paragraph" w:styleId="Nagwek">
    <w:name w:val="header"/>
    <w:basedOn w:val="Normalny"/>
    <w:link w:val="NagwekZnak"/>
    <w:uiPriority w:val="99"/>
    <w:rsid w:val="006D39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D395B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D39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395B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3D5A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5AA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D5AA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5A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D5AA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D5A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D5AA7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3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419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malgorzata.rzepecka</dc:creator>
  <cp:keywords/>
  <dc:description/>
  <cp:lastModifiedBy>Błoniarczyk Agnieszka (RP Kraków)</cp:lastModifiedBy>
  <cp:revision>9</cp:revision>
  <cp:lastPrinted>2018-04-12T12:17:00Z</cp:lastPrinted>
  <dcterms:created xsi:type="dcterms:W3CDTF">2018-05-23T08:27:00Z</dcterms:created>
  <dcterms:modified xsi:type="dcterms:W3CDTF">2026-09-29T10:49:00Z</dcterms:modified>
</cp:coreProperties>
</file>