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A6" w:rsidRDefault="00F6338C" w:rsidP="007E72A6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43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2019.MP1.18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7E42D5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7E42D5">
        <w:rPr>
          <w:rFonts w:ascii="Arial" w:hAnsi="Arial" w:cs="Arial"/>
          <w:sz w:val="22"/>
          <w:szCs w:val="22"/>
        </w:rPr>
        <w:t>19 stycznia 2023</w:t>
      </w:r>
      <w:bookmarkEnd w:id="0"/>
      <w:r w:rsidRPr="007E42D5">
        <w:rPr>
          <w:rFonts w:ascii="Arial" w:hAnsi="Arial" w:cs="Arial"/>
          <w:sz w:val="22"/>
          <w:szCs w:val="22"/>
        </w:rPr>
        <w:t xml:space="preserve"> </w:t>
      </w:r>
    </w:p>
    <w:p w:rsidR="007E72A6" w:rsidRPr="00CA657B" w:rsidRDefault="00F6338C" w:rsidP="001330BA">
      <w:pPr>
        <w:pStyle w:val="Nagwek1"/>
        <w:spacing w:before="480" w:after="120" w:line="271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:rsidR="007E72A6" w:rsidRPr="00CA657B" w:rsidRDefault="00F6338C" w:rsidP="001330BA">
      <w:pPr>
        <w:spacing w:before="240" w:after="840" w:line="271" w:lineRule="auto"/>
        <w:rPr>
          <w:rFonts w:ascii="Arial" w:hAnsi="Arial" w:cs="Arial"/>
          <w:sz w:val="22"/>
          <w:szCs w:val="22"/>
          <w:highlight w:val="yellow"/>
        </w:rPr>
      </w:pPr>
      <w:r w:rsidRPr="00CA657B">
        <w:rPr>
          <w:rFonts w:ascii="Arial" w:hAnsi="Arial" w:cs="Arial"/>
          <w:b/>
          <w:sz w:val="22"/>
          <w:szCs w:val="22"/>
        </w:rPr>
        <w:t>o wydaniu decyzji</w:t>
      </w:r>
    </w:p>
    <w:p w:rsidR="007E72A6" w:rsidRPr="00CA657B" w:rsidRDefault="00F6338C" w:rsidP="001330BA">
      <w:pPr>
        <w:pStyle w:val="Akapitzlist"/>
        <w:spacing w:before="120" w:after="12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>
        <w:rPr>
          <w:rFonts w:ascii="Arial" w:hAnsi="Arial" w:cs="Arial"/>
          <w:sz w:val="22"/>
          <w:szCs w:val="22"/>
        </w:rPr>
        <w:t>2</w:t>
      </w:r>
      <w:r w:rsidRPr="00CA657B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</w:rPr>
        <w:t>2000 z późn. zm.</w:t>
      </w:r>
      <w:r w:rsidRPr="00CA657B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>
        <w:rPr>
          <w:rFonts w:ascii="Arial" w:hAnsi="Arial" w:cs="Arial"/>
          <w:sz w:val="22"/>
          <w:szCs w:val="22"/>
        </w:rPr>
        <w:t>U</w:t>
      </w:r>
      <w:r>
        <w:rPr>
          <w:rStyle w:val="5yl5"/>
          <w:rFonts w:ascii="Arial" w:hAnsi="Arial" w:cs="Arial"/>
          <w:sz w:val="22"/>
          <w:szCs w:val="22"/>
        </w:rPr>
        <w:t>stawy z dnia 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(Dz. U. z </w:t>
      </w:r>
      <w:r w:rsidRPr="00CA657B">
        <w:rPr>
          <w:rStyle w:val="5yl5"/>
          <w:rFonts w:ascii="Arial" w:hAnsi="Arial" w:cs="Arial"/>
          <w:sz w:val="22"/>
          <w:szCs w:val="22"/>
        </w:rPr>
        <w:t>202</w:t>
      </w:r>
      <w:r>
        <w:rPr>
          <w:rStyle w:val="5yl5"/>
          <w:rFonts w:ascii="Arial" w:hAnsi="Arial" w:cs="Arial"/>
          <w:sz w:val="22"/>
          <w:szCs w:val="22"/>
        </w:rPr>
        <w:t>2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r. p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oz. </w:t>
      </w:r>
      <w:r>
        <w:rPr>
          <w:rStyle w:val="5yl5"/>
          <w:rFonts w:ascii="Arial" w:hAnsi="Arial" w:cs="Arial"/>
          <w:sz w:val="22"/>
          <w:szCs w:val="22"/>
        </w:rPr>
        <w:t>1029</w:t>
      </w:r>
      <w:r w:rsidRPr="00CA657B">
        <w:rPr>
          <w:rStyle w:val="5yl5"/>
          <w:rFonts w:ascii="Arial" w:hAnsi="Arial" w:cs="Arial"/>
          <w:sz w:val="22"/>
          <w:szCs w:val="22"/>
        </w:rPr>
        <w:t xml:space="preserve"> z późn. zm</w:t>
      </w:r>
      <w:bookmarkStart w:id="1" w:name="_Hlk20748508"/>
      <w:r w:rsidRPr="00CA657B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:rsidR="00C81474" w:rsidRDefault="00F6338C" w:rsidP="001330BA">
      <w:pPr>
        <w:pStyle w:val="Akapitzlist"/>
        <w:spacing w:before="360" w:after="120" w:line="271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A657B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7E72A6" w:rsidRPr="00041D38" w:rsidRDefault="00F6338C" w:rsidP="001330BA">
      <w:pPr>
        <w:pStyle w:val="Akapitzlist"/>
        <w:spacing w:before="36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</w:t>
      </w:r>
      <w:r w:rsidRPr="00C81474">
        <w:rPr>
          <w:rFonts w:ascii="Arial" w:hAnsi="Arial" w:cs="Arial"/>
          <w:sz w:val="22"/>
          <w:szCs w:val="22"/>
        </w:rPr>
        <w:t>decyzji znak: WOOŚ.420</w:t>
      </w:r>
      <w:r>
        <w:rPr>
          <w:rFonts w:ascii="Arial" w:hAnsi="Arial" w:cs="Arial"/>
          <w:sz w:val="22"/>
          <w:szCs w:val="22"/>
        </w:rPr>
        <w:t>.43.2019.MP1.17</w:t>
      </w:r>
      <w:r>
        <w:rPr>
          <w:rFonts w:ascii="Arial" w:hAnsi="Arial" w:cs="Arial"/>
          <w:sz w:val="22"/>
          <w:szCs w:val="22"/>
        </w:rPr>
        <w:t xml:space="preserve"> z</w:t>
      </w:r>
      <w:r>
        <w:rPr>
          <w:rFonts w:ascii="Arial" w:hAnsi="Arial" w:cs="Arial"/>
          <w:sz w:val="22"/>
          <w:szCs w:val="22"/>
        </w:rPr>
        <w:t xml:space="preserve"> 18</w:t>
      </w:r>
      <w:r>
        <w:rPr>
          <w:rFonts w:ascii="Arial" w:hAnsi="Arial" w:cs="Arial"/>
          <w:sz w:val="22"/>
          <w:szCs w:val="22"/>
        </w:rPr>
        <w:t xml:space="preserve"> stycznia 2023</w:t>
      </w:r>
      <w:r w:rsidRPr="00CA657B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>,</w:t>
      </w:r>
      <w:r w:rsidRPr="00CA65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umarzającej w całości postępowanie w sprawie wydania decyzji </w:t>
      </w:r>
      <w:r w:rsidRPr="00C81474">
        <w:rPr>
          <w:rFonts w:ascii="Arial" w:hAnsi="Arial" w:cs="Arial"/>
          <w:sz w:val="22"/>
          <w:szCs w:val="22"/>
        </w:rPr>
        <w:t xml:space="preserve">o środowiskowych uwarunkowaniach </w:t>
      </w:r>
      <w:r w:rsidRPr="005A1522">
        <w:rPr>
          <w:rFonts w:ascii="Arial" w:hAnsi="Arial" w:cs="Arial"/>
          <w:sz w:val="22"/>
          <w:szCs w:val="22"/>
          <w:shd w:val="clear" w:color="auto" w:fill="FFFFFF"/>
        </w:rPr>
        <w:t xml:space="preserve">dla przedsięwzięcia </w:t>
      </w:r>
      <w:r w:rsidRPr="00827F9C">
        <w:rPr>
          <w:rFonts w:ascii="Arial" w:hAnsi="Arial" w:cs="Arial"/>
          <w:sz w:val="22"/>
          <w:szCs w:val="22"/>
        </w:rPr>
        <w:t>pn.: „</w:t>
      </w:r>
      <w:r>
        <w:rPr>
          <w:rFonts w:ascii="Arial" w:hAnsi="Arial" w:cs="Arial"/>
          <w:sz w:val="22"/>
          <w:szCs w:val="22"/>
        </w:rPr>
        <w:t>Budowa drogi Nowopochwacie w Jastrzębiu-Zdroju (koncepcja)</w:t>
      </w:r>
      <w:r w:rsidRPr="00827F9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:rsidR="007E72A6" w:rsidRPr="007E42D5" w:rsidRDefault="00F6338C" w:rsidP="001330BA">
      <w:pPr>
        <w:pStyle w:val="Akapitzlist"/>
        <w:spacing w:before="120" w:after="120" w:line="271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203C1B">
        <w:rPr>
          <w:rFonts w:ascii="Arial" w:hAnsi="Arial" w:cs="Arial"/>
          <w:sz w:val="22"/>
          <w:szCs w:val="22"/>
        </w:rPr>
        <w:t xml:space="preserve">Decyzja ta została wydana na </w:t>
      </w:r>
      <w:r>
        <w:rPr>
          <w:rFonts w:ascii="Arial" w:hAnsi="Arial" w:cs="Arial"/>
          <w:sz w:val="22"/>
          <w:szCs w:val="22"/>
        </w:rPr>
        <w:t>wniosek Pana Jarosława Piechaczka</w:t>
      </w:r>
      <w:r>
        <w:rPr>
          <w:rFonts w:ascii="Arial" w:hAnsi="Arial" w:cs="Arial"/>
          <w:iCs/>
          <w:sz w:val="22"/>
          <w:szCs w:val="22"/>
        </w:rPr>
        <w:t>, działającego w imieniu Prezydenta Miasta Jastrzębie-Zdrój</w:t>
      </w:r>
      <w:r w:rsidRPr="00203C1B">
        <w:rPr>
          <w:rFonts w:ascii="Arial" w:hAnsi="Arial" w:cs="Arial"/>
          <w:sz w:val="22"/>
          <w:szCs w:val="22"/>
        </w:rPr>
        <w:t>.</w:t>
      </w:r>
    </w:p>
    <w:p w:rsidR="007E72A6" w:rsidRPr="00CA657B" w:rsidRDefault="00F6338C" w:rsidP="001330BA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Od niniejszej decyzji służy odwołanie do </w:t>
      </w:r>
      <w:r w:rsidRPr="00CA657B">
        <w:rPr>
          <w:rFonts w:ascii="Arial" w:hAnsi="Arial" w:cs="Arial"/>
          <w:color w:val="000000"/>
          <w:sz w:val="22"/>
          <w:szCs w:val="22"/>
        </w:rPr>
        <w:t>Generalnego Dyrektora Ochrony Środowiska (00-922 Warszawa, ul. Wawelska 52/54)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za pośrednictwem Regionalnego Dyrektora Ochrony Środowiska w </w:t>
      </w:r>
      <w:r w:rsidRPr="00203C1B">
        <w:rPr>
          <w:rFonts w:ascii="Arial" w:hAnsi="Arial" w:cs="Arial"/>
          <w:color w:val="000000"/>
          <w:sz w:val="22"/>
          <w:szCs w:val="22"/>
        </w:rPr>
        <w:t xml:space="preserve">Katowicach, w terminie 14 dni od dnia jej doręczenia (art. 127 § 1 i 2 k.p.a. oraz art. 129 § 1 i 2 k.p.a.). </w:t>
      </w:r>
    </w:p>
    <w:p w:rsidR="007E72A6" w:rsidRPr="00CA657B" w:rsidRDefault="00F6338C" w:rsidP="001330BA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</w:t>
      </w:r>
      <w:r w:rsidRPr="00CA657B">
        <w:rPr>
          <w:rFonts w:ascii="Arial" w:hAnsi="Arial" w:cs="Arial"/>
          <w:color w:val="000000"/>
          <w:sz w:val="22"/>
          <w:szCs w:val="22"/>
        </w:rPr>
        <w:t>kcie biegu terminu do wniesienia odwołania strona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7E72A6" w:rsidRPr="00CA657B" w:rsidRDefault="00F6338C" w:rsidP="001330BA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</w:t>
      </w:r>
      <w:r w:rsidRPr="00CA657B">
        <w:rPr>
          <w:rFonts w:ascii="Arial" w:hAnsi="Arial" w:cs="Arial"/>
          <w:color w:val="000000"/>
          <w:sz w:val="22"/>
          <w:szCs w:val="22"/>
        </w:rPr>
        <w:t>ęczenia organowi administracji publicznej oświadc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prawomocna (art. 127a § 2 k.p.a.). Skutkiem zrzeczenia się odwołania jest niemożność </w:t>
      </w:r>
      <w:r w:rsidRPr="00CA657B">
        <w:rPr>
          <w:rFonts w:ascii="Arial" w:hAnsi="Arial" w:cs="Arial"/>
          <w:color w:val="000000"/>
          <w:sz w:val="22"/>
          <w:szCs w:val="22"/>
        </w:rPr>
        <w:t>zaskarżenia decyzji do organu odwoławczego i wniesienia skargi do sądu administracyjnego.</w:t>
      </w:r>
    </w:p>
    <w:p w:rsidR="007E72A6" w:rsidRPr="00CA657B" w:rsidRDefault="00F6338C" w:rsidP="001330BA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godzinach od 8:00</w:t>
      </w:r>
      <w:r>
        <w:rPr>
          <w:rFonts w:ascii="Arial" w:hAnsi="Arial" w:cs="Arial"/>
          <w:sz w:val="22"/>
          <w:szCs w:val="22"/>
        </w:rPr>
        <w:t xml:space="preserve"> do 15:00, po </w:t>
      </w:r>
      <w:r w:rsidRPr="00CA657B">
        <w:rPr>
          <w:rFonts w:ascii="Arial" w:hAnsi="Arial" w:cs="Arial"/>
          <w:sz w:val="22"/>
          <w:szCs w:val="22"/>
        </w:rPr>
        <w:t xml:space="preserve">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32 42 06 803</w:t>
      </w:r>
      <w:r>
        <w:rPr>
          <w:rFonts w:ascii="Arial" w:hAnsi="Arial" w:cs="Arial"/>
          <w:sz w:val="22"/>
          <w:szCs w:val="22"/>
        </w:rPr>
        <w:t xml:space="preserve"> lub 32 42 06 801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7E72A6" w:rsidRDefault="0026407D" w:rsidP="001330BA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26407D">
        <w:rPr>
          <w:rFonts w:ascii="Arial" w:hAnsi="Arial" w:cs="Arial"/>
          <w:b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pt;margin-top:46.6pt;width:216.6pt;height:153.9pt;z-index:251658240;mso-width-relative:margin;mso-height-relative:margin" stroked="f" strokecolor="#f2f2f2" strokeweight=".25pt">
            <v:textbox>
              <w:txbxContent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7E42D5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7E42D5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7E42D5">
                    <w:rPr>
                      <w:rFonts w:ascii="Arial" w:hAnsi="Arial" w:cs="Arial"/>
                      <w:sz w:val="22"/>
                      <w:szCs w:val="22"/>
                    </w:rPr>
                    <w:t xml:space="preserve">dr Mirosława </w:t>
                  </w:r>
                  <w:r w:rsidRPr="007E42D5">
                    <w:rPr>
                      <w:rFonts w:ascii="Arial" w:hAnsi="Arial" w:cs="Arial"/>
                      <w:sz w:val="22"/>
                      <w:szCs w:val="22"/>
                    </w:rPr>
                    <w:t>Mierczyk-Sawicka</w:t>
                  </w:r>
                  <w:bookmarkEnd w:id="4"/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7E42D5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7E42D5" w:rsidRPr="007E42D5" w:rsidRDefault="00F6338C" w:rsidP="007E42D5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F6338C" w:rsidRPr="00CA657B">
        <w:rPr>
          <w:rFonts w:ascii="Arial" w:hAnsi="Arial" w:cs="Arial"/>
          <w:sz w:val="22"/>
          <w:szCs w:val="22"/>
        </w:rPr>
        <w:t>Doręczenie uważa się za dokonane po upływie 14 dni od dnia, w</w:t>
      </w:r>
      <w:r w:rsidR="00F6338C">
        <w:rPr>
          <w:rFonts w:ascii="Arial" w:hAnsi="Arial" w:cs="Arial"/>
          <w:sz w:val="22"/>
          <w:szCs w:val="22"/>
        </w:rPr>
        <w:t xml:space="preserve"> </w:t>
      </w:r>
      <w:r w:rsidR="00F6338C" w:rsidRPr="00CA657B">
        <w:rPr>
          <w:rFonts w:ascii="Arial" w:hAnsi="Arial" w:cs="Arial"/>
          <w:sz w:val="22"/>
          <w:szCs w:val="22"/>
        </w:rPr>
        <w:t>którym nastąpiło publiczne obwieszczenie, inne publiczne ogłoszenie lub udostępnienie pisma w Biuletynie Informacji Publicznej.</w:t>
      </w:r>
    </w:p>
    <w:p w:rsidR="007E72A6" w:rsidRPr="00203C1B" w:rsidRDefault="00F6338C" w:rsidP="001330BA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203C1B">
        <w:rPr>
          <w:rFonts w:ascii="Arial" w:hAnsi="Arial" w:cs="Arial"/>
          <w:sz w:val="22"/>
          <w:szCs w:val="22"/>
        </w:rPr>
        <w:lastRenderedPageBreak/>
        <w:t>Obwieszczenie nastąp</w:t>
      </w:r>
      <w:r w:rsidR="001330BA">
        <w:rPr>
          <w:rFonts w:ascii="Arial" w:hAnsi="Arial" w:cs="Arial"/>
          <w:sz w:val="22"/>
          <w:szCs w:val="22"/>
        </w:rPr>
        <w:t xml:space="preserve">iło w dniach: od 20.01.2023 r. </w:t>
      </w:r>
      <w:r w:rsidRPr="00203C1B">
        <w:rPr>
          <w:rFonts w:ascii="Arial" w:hAnsi="Arial" w:cs="Arial"/>
          <w:sz w:val="22"/>
          <w:szCs w:val="22"/>
        </w:rPr>
        <w:t>do</w:t>
      </w:r>
      <w:r w:rsidR="001330BA">
        <w:rPr>
          <w:rFonts w:ascii="Arial" w:hAnsi="Arial" w:cs="Arial"/>
          <w:sz w:val="22"/>
          <w:szCs w:val="22"/>
        </w:rPr>
        <w:t xml:space="preserve"> 3.02.2023 r.</w:t>
      </w:r>
    </w:p>
    <w:p w:rsidR="007E72A6" w:rsidRPr="00CA657B" w:rsidRDefault="00F6338C" w:rsidP="001330BA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E72A6" w:rsidRPr="00CA657B" w:rsidRDefault="00F6338C" w:rsidP="001330BA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 xml:space="preserve"> w danej miejscowości lub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E72A6" w:rsidRPr="00CA657B" w:rsidRDefault="00F6338C" w:rsidP="001330BA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</w:t>
      </w:r>
      <w:r w:rsidRPr="00CA657B">
        <w:rPr>
          <w:rFonts w:ascii="Arial" w:hAnsi="Arial" w:cs="Arial"/>
          <w:bCs/>
          <w:sz w:val="22"/>
          <w:szCs w:val="22"/>
        </w:rPr>
        <w:t xml:space="preserve"> udostępnienie pisma w Biuletynie Informacji Publicznej wskazuje się w treści tego obwieszczenia, ogłoszenia lub w Biuletynie Informacji Publicznej. Z</w:t>
      </w:r>
      <w:r>
        <w:rPr>
          <w:rFonts w:ascii="Arial" w:hAnsi="Arial" w:cs="Arial"/>
          <w:bCs/>
          <w:sz w:val="22"/>
          <w:szCs w:val="22"/>
        </w:rPr>
        <w:t>awiadomienie uważa się za </w:t>
      </w:r>
      <w:r w:rsidRPr="00CA657B">
        <w:rPr>
          <w:rFonts w:ascii="Arial" w:hAnsi="Arial" w:cs="Arial"/>
          <w:bCs/>
          <w:sz w:val="22"/>
          <w:szCs w:val="22"/>
        </w:rPr>
        <w:t>dokonane po upływie czternastu dni od dnia, w którym nastąpiło publiczne obwiesz</w:t>
      </w:r>
      <w:r w:rsidRPr="00CA657B">
        <w:rPr>
          <w:rFonts w:ascii="Arial" w:hAnsi="Arial" w:cs="Arial"/>
          <w:bCs/>
          <w:sz w:val="22"/>
          <w:szCs w:val="22"/>
        </w:rPr>
        <w:t>czenie, inne publiczne ogłoszenie lub udostępnienie pisma w Biuletynie Informacji Publicznej”.</w:t>
      </w:r>
    </w:p>
    <w:p w:rsidR="007E72A6" w:rsidRPr="00CA657B" w:rsidRDefault="00F6338C" w:rsidP="001330BA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</w:t>
      </w:r>
      <w:r w:rsidRPr="00CA657B">
        <w:rPr>
          <w:rFonts w:ascii="Arial" w:hAnsi="Arial" w:cs="Arial"/>
          <w:bCs/>
          <w:sz w:val="22"/>
          <w:szCs w:val="22"/>
        </w:rPr>
        <w:t>y, organ, który wydał decyzję lub postanowienie, niezwłocznie, nie później niż w terminie trzech dni od dnia otrzymania wniosku, udostępnia stronie odpis decyzji lub postanowienia w sposób i formie określonych we wniosku, chyba że środki techniczne, którym</w:t>
      </w:r>
      <w:r w:rsidRPr="00CA657B">
        <w:rPr>
          <w:rFonts w:ascii="Arial" w:hAnsi="Arial" w:cs="Arial"/>
          <w:bCs/>
          <w:sz w:val="22"/>
          <w:szCs w:val="22"/>
        </w:rPr>
        <w:t>i dysponuje organ, nie umożliwiają udostępnienia w taki sposób lub takiej formie”.</w:t>
      </w:r>
    </w:p>
    <w:sectPr w:rsidR="007E72A6" w:rsidRPr="00CA657B" w:rsidSect="007E72A6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38C" w:rsidRDefault="00F6338C" w:rsidP="0026407D">
      <w:r>
        <w:separator/>
      </w:r>
    </w:p>
  </w:endnote>
  <w:endnote w:type="continuationSeparator" w:id="0">
    <w:p w:rsidR="00F6338C" w:rsidRDefault="00F6338C" w:rsidP="0026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A6" w:rsidRPr="00203C1B" w:rsidRDefault="0026407D" w:rsidP="007E72A6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F6338C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1330BA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F6338C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F6338C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1330BA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38C" w:rsidRDefault="00F6338C" w:rsidP="0026407D">
      <w:r>
        <w:separator/>
      </w:r>
    </w:p>
  </w:footnote>
  <w:footnote w:type="continuationSeparator" w:id="0">
    <w:p w:rsidR="00F6338C" w:rsidRDefault="00F6338C" w:rsidP="00264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C318256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2DB255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06299B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4CA0E4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47C1AB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9FA9AA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DA61AC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D8960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EACD9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86FE67C8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E200ACEA" w:tentative="1">
      <w:start w:val="1"/>
      <w:numFmt w:val="lowerLetter"/>
      <w:lvlText w:val="%2."/>
      <w:lvlJc w:val="left"/>
      <w:pPr>
        <w:ind w:left="5328" w:hanging="360"/>
      </w:pPr>
    </w:lvl>
    <w:lvl w:ilvl="2" w:tplc="0F8A794E" w:tentative="1">
      <w:start w:val="1"/>
      <w:numFmt w:val="lowerRoman"/>
      <w:lvlText w:val="%3."/>
      <w:lvlJc w:val="right"/>
      <w:pPr>
        <w:ind w:left="6048" w:hanging="180"/>
      </w:pPr>
    </w:lvl>
    <w:lvl w:ilvl="3" w:tplc="231A23E0" w:tentative="1">
      <w:start w:val="1"/>
      <w:numFmt w:val="decimal"/>
      <w:lvlText w:val="%4."/>
      <w:lvlJc w:val="left"/>
      <w:pPr>
        <w:ind w:left="6768" w:hanging="360"/>
      </w:pPr>
    </w:lvl>
    <w:lvl w:ilvl="4" w:tplc="A32A0902" w:tentative="1">
      <w:start w:val="1"/>
      <w:numFmt w:val="lowerLetter"/>
      <w:lvlText w:val="%5."/>
      <w:lvlJc w:val="left"/>
      <w:pPr>
        <w:ind w:left="7488" w:hanging="360"/>
      </w:pPr>
    </w:lvl>
    <w:lvl w:ilvl="5" w:tplc="F0105C5E" w:tentative="1">
      <w:start w:val="1"/>
      <w:numFmt w:val="lowerRoman"/>
      <w:lvlText w:val="%6."/>
      <w:lvlJc w:val="right"/>
      <w:pPr>
        <w:ind w:left="8208" w:hanging="180"/>
      </w:pPr>
    </w:lvl>
    <w:lvl w:ilvl="6" w:tplc="172E8512" w:tentative="1">
      <w:start w:val="1"/>
      <w:numFmt w:val="decimal"/>
      <w:lvlText w:val="%7."/>
      <w:lvlJc w:val="left"/>
      <w:pPr>
        <w:ind w:left="8928" w:hanging="360"/>
      </w:pPr>
    </w:lvl>
    <w:lvl w:ilvl="7" w:tplc="95BCC08E" w:tentative="1">
      <w:start w:val="1"/>
      <w:numFmt w:val="lowerLetter"/>
      <w:lvlText w:val="%8."/>
      <w:lvlJc w:val="left"/>
      <w:pPr>
        <w:ind w:left="9648" w:hanging="360"/>
      </w:pPr>
    </w:lvl>
    <w:lvl w:ilvl="8" w:tplc="AD40EA6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726E6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E6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CA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83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24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6D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0C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67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08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84AAC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4D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077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EE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24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08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E0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A6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B18CC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DF58B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8A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40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AF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C3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ED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C7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2C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C27492D6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92C2A0CC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2FCC1B7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670E077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636827E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6E5AEBF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D988EB60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4F68DB9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5F5CE17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D9F4E0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AF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08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2AA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D69F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2B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C2E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83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2F9E24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AA38D2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5C84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F63E6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24AFA3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54631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D5E2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5009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8C2232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62605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B8D5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42C6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665C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1668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263D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66E5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7258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82EE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B3EAA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3E07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1891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E4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12E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F6C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A5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44B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FC7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0EDEAC36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227AE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23D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EA8D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DC38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4A32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0E93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E4AD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E085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FB848CFA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C0B68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098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900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2C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09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0D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149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E4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33B63E3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275C7F6E" w:tentative="1">
      <w:start w:val="1"/>
      <w:numFmt w:val="lowerLetter"/>
      <w:lvlText w:val="%2."/>
      <w:lvlJc w:val="left"/>
      <w:pPr>
        <w:ind w:left="1080" w:hanging="360"/>
      </w:pPr>
    </w:lvl>
    <w:lvl w:ilvl="2" w:tplc="2444A7FC" w:tentative="1">
      <w:start w:val="1"/>
      <w:numFmt w:val="lowerRoman"/>
      <w:lvlText w:val="%3."/>
      <w:lvlJc w:val="right"/>
      <w:pPr>
        <w:ind w:left="1800" w:hanging="180"/>
      </w:pPr>
    </w:lvl>
    <w:lvl w:ilvl="3" w:tplc="1458C0A4" w:tentative="1">
      <w:start w:val="1"/>
      <w:numFmt w:val="decimal"/>
      <w:lvlText w:val="%4."/>
      <w:lvlJc w:val="left"/>
      <w:pPr>
        <w:ind w:left="2520" w:hanging="360"/>
      </w:pPr>
    </w:lvl>
    <w:lvl w:ilvl="4" w:tplc="ED684BFC" w:tentative="1">
      <w:start w:val="1"/>
      <w:numFmt w:val="lowerLetter"/>
      <w:lvlText w:val="%5."/>
      <w:lvlJc w:val="left"/>
      <w:pPr>
        <w:ind w:left="3240" w:hanging="360"/>
      </w:pPr>
    </w:lvl>
    <w:lvl w:ilvl="5" w:tplc="5C301EA0" w:tentative="1">
      <w:start w:val="1"/>
      <w:numFmt w:val="lowerRoman"/>
      <w:lvlText w:val="%6."/>
      <w:lvlJc w:val="right"/>
      <w:pPr>
        <w:ind w:left="3960" w:hanging="180"/>
      </w:pPr>
    </w:lvl>
    <w:lvl w:ilvl="6" w:tplc="32B01118" w:tentative="1">
      <w:start w:val="1"/>
      <w:numFmt w:val="decimal"/>
      <w:lvlText w:val="%7."/>
      <w:lvlJc w:val="left"/>
      <w:pPr>
        <w:ind w:left="4680" w:hanging="360"/>
      </w:pPr>
    </w:lvl>
    <w:lvl w:ilvl="7" w:tplc="347A89B0" w:tentative="1">
      <w:start w:val="1"/>
      <w:numFmt w:val="lowerLetter"/>
      <w:lvlText w:val="%8."/>
      <w:lvlJc w:val="left"/>
      <w:pPr>
        <w:ind w:left="5400" w:hanging="360"/>
      </w:pPr>
    </w:lvl>
    <w:lvl w:ilvl="8" w:tplc="BFA4A9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137E2E8E">
      <w:start w:val="1"/>
      <w:numFmt w:val="decimal"/>
      <w:lvlText w:val="%1."/>
      <w:lvlJc w:val="left"/>
      <w:pPr>
        <w:ind w:left="360" w:hanging="360"/>
      </w:pPr>
    </w:lvl>
    <w:lvl w:ilvl="1" w:tplc="7488F752" w:tentative="1">
      <w:start w:val="1"/>
      <w:numFmt w:val="lowerLetter"/>
      <w:lvlText w:val="%2."/>
      <w:lvlJc w:val="left"/>
      <w:pPr>
        <w:ind w:left="1080" w:hanging="360"/>
      </w:pPr>
    </w:lvl>
    <w:lvl w:ilvl="2" w:tplc="8814D94C" w:tentative="1">
      <w:start w:val="1"/>
      <w:numFmt w:val="lowerRoman"/>
      <w:lvlText w:val="%3."/>
      <w:lvlJc w:val="right"/>
      <w:pPr>
        <w:ind w:left="1800" w:hanging="180"/>
      </w:pPr>
    </w:lvl>
    <w:lvl w:ilvl="3" w:tplc="EFAE83FE" w:tentative="1">
      <w:start w:val="1"/>
      <w:numFmt w:val="decimal"/>
      <w:lvlText w:val="%4."/>
      <w:lvlJc w:val="left"/>
      <w:pPr>
        <w:ind w:left="2520" w:hanging="360"/>
      </w:pPr>
    </w:lvl>
    <w:lvl w:ilvl="4" w:tplc="2452D3D0" w:tentative="1">
      <w:start w:val="1"/>
      <w:numFmt w:val="lowerLetter"/>
      <w:lvlText w:val="%5."/>
      <w:lvlJc w:val="left"/>
      <w:pPr>
        <w:ind w:left="3240" w:hanging="360"/>
      </w:pPr>
    </w:lvl>
    <w:lvl w:ilvl="5" w:tplc="74F087A4" w:tentative="1">
      <w:start w:val="1"/>
      <w:numFmt w:val="lowerRoman"/>
      <w:lvlText w:val="%6."/>
      <w:lvlJc w:val="right"/>
      <w:pPr>
        <w:ind w:left="3960" w:hanging="180"/>
      </w:pPr>
    </w:lvl>
    <w:lvl w:ilvl="6" w:tplc="007E2B46" w:tentative="1">
      <w:start w:val="1"/>
      <w:numFmt w:val="decimal"/>
      <w:lvlText w:val="%7."/>
      <w:lvlJc w:val="left"/>
      <w:pPr>
        <w:ind w:left="4680" w:hanging="360"/>
      </w:pPr>
    </w:lvl>
    <w:lvl w:ilvl="7" w:tplc="6924ECE2" w:tentative="1">
      <w:start w:val="1"/>
      <w:numFmt w:val="lowerLetter"/>
      <w:lvlText w:val="%8."/>
      <w:lvlJc w:val="left"/>
      <w:pPr>
        <w:ind w:left="5400" w:hanging="360"/>
      </w:pPr>
    </w:lvl>
    <w:lvl w:ilvl="8" w:tplc="60A413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07D"/>
    <w:rsid w:val="001330BA"/>
    <w:rsid w:val="0026407D"/>
    <w:rsid w:val="00F6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42C98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42C9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142C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42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2019-10-04T09:55:00Z</cp:lastPrinted>
  <dcterms:created xsi:type="dcterms:W3CDTF">2023-01-20T07:56:00Z</dcterms:created>
  <dcterms:modified xsi:type="dcterms:W3CDTF">2023-01-20T07:56:00Z</dcterms:modified>
</cp:coreProperties>
</file>