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2603B" w14:textId="77777777" w:rsidR="009A5C0E" w:rsidRDefault="009A5C0E" w:rsidP="009A5C0E">
      <w:pPr>
        <w:pStyle w:val="NormalnyWeb"/>
      </w:pPr>
      <w:r>
        <w:rPr>
          <w:rStyle w:val="Pogrubienie"/>
        </w:rPr>
        <w:t>KLAUZULA INFORMACYJNA</w:t>
      </w:r>
    </w:p>
    <w:p w14:paraId="34D265AA" w14:textId="77777777" w:rsidR="009A5C0E" w:rsidRDefault="009A5C0E" w:rsidP="009A5C0E">
      <w:pPr>
        <w:pStyle w:val="NormalnyWeb"/>
      </w:pPr>
      <w:r>
        <w:t>Administratorem przekazanych przez Panią/ Pana danych osobowych jest Prokuratura Okręgowa w Łodzi, adres:</w:t>
      </w:r>
      <w:r>
        <w:br/>
        <w:t>ul. Kilińskiego 152, 90-322 Łódź</w:t>
      </w:r>
      <w:r>
        <w:br/>
        <w:t>e-mail: biuro.podawcze.poldz@prokuratura.gov.pl</w:t>
      </w:r>
      <w:r>
        <w:br/>
        <w:t>telefon: 42-67-68-601; fax 42-67-68-625.</w:t>
      </w:r>
      <w:r>
        <w:br/>
        <w:t>Inspektorem Ochrony Danych w Prokuraturze Okręgowej w Łodzi jest:</w:t>
      </w:r>
      <w:r>
        <w:br/>
        <w:t>Magdalena Stefańska, adres:</w:t>
      </w:r>
      <w:r>
        <w:br/>
        <w:t>ul. Kilińskiego 152, 90-322 Łódź</w:t>
      </w:r>
      <w:r>
        <w:br/>
        <w:t>e-mail: iod.poldz@prokuratura.gov.pl</w:t>
      </w:r>
      <w:r>
        <w:br/>
        <w:t>telefon: 42-67-68-754.</w:t>
      </w:r>
      <w:r>
        <w:br/>
        <w:t>Zebrane dane osobowe przetwarzane są na podstawie:</w:t>
      </w:r>
      <w:r>
        <w:br/>
        <w:t>1) przepisów prawa:</w:t>
      </w:r>
      <w:r>
        <w:br/>
        <w:t>– Rozporządzenia Parlamentu Europejskiego i Rady (UE) 2016/679 z dnia 27 kwietnia 2016 r. w sprawie ochrony osób fizycznych w związku z przetwarzaniem danych osobowych i w sprawie swobodnego przepływu</w:t>
      </w:r>
      <w:r>
        <w:br/>
        <w:t>takich danych oraz uchylenia dyrektywy 95/46/WE (ogólne rozporządzenie o danych)</w:t>
      </w:r>
      <w:r>
        <w:br/>
        <w:t>– ustawy z dnia 28 stycznia 2016 r. – Prawo o prokuraturze</w:t>
      </w:r>
      <w:r>
        <w:br/>
        <w:t>– ustawy z dnia 18 grudnia 1998 r. o pracownikach sądów i prokuratury</w:t>
      </w:r>
      <w:r>
        <w:br/>
        <w:t>– ustawy z dnia 26 czerwca 1974 r. – Kodeks pracy</w:t>
      </w:r>
      <w:r>
        <w:br/>
        <w:t>– ustawy z dnia 4 marca 1994 r. o zakładowym funduszu świadczeń socjalnych</w:t>
      </w:r>
      <w:r>
        <w:br/>
        <w:t>– ustawy z dnia 29 stycznia 2004 r. – Prawo zamówień publicznych</w:t>
      </w:r>
      <w:r>
        <w:br/>
        <w:t>– ustawy z dnia 6 września 2001 r. o dostępie do informacji publicznej</w:t>
      </w:r>
      <w:r>
        <w:br/>
        <w:t>– ustawy z dnia 25 lutego 2016 r. o ponownym wykorzystaniu informacji sektora publicznego</w:t>
      </w:r>
      <w:r>
        <w:br/>
        <w:t>– ustawy z dnia 10 maja 2018 r. o ochronie danych osobowych</w:t>
      </w:r>
      <w:r>
        <w:br/>
        <w:t>– ustawy z dnia 29 sierpnia 1997 r. o ochronie danych osobowych</w:t>
      </w:r>
      <w:r>
        <w:br/>
        <w:t>– ustawy z dnia 14 czerwca 1960 r. – Kodeks postępowania administracyjnego</w:t>
      </w:r>
      <w:r>
        <w:br/>
        <w:t>– ustawy z dnia 17 listopada 1964 r. – Kodeks postępowania cywilnego</w:t>
      </w:r>
      <w:r>
        <w:br/>
        <w:t>– ustawy z dnia 6 czerwca 1997 r. – Kodeks postępowania karnego</w:t>
      </w:r>
      <w:r>
        <w:br/>
        <w:t>2) umowy o pracę; umowy o współpracy</w:t>
      </w:r>
      <w:r>
        <w:br/>
        <w:t>3) zgody osoby, której dane dotyczą</w:t>
      </w:r>
      <w:r>
        <w:br/>
        <w:t>W przypadku przetwarzania danych na podstawie wyrażonej przez osobę, której dane dotyczą, zgody, osoba ta ma prawo dostępu do treści swoich danych i ich sprostowania, usunięcia, ograniczenia przetwarzania oraz wycofania zgody w każdej chwili, a mechanizm wycofania zgody na przetwarzanie danych osobowych jest taki sam, jak jej wyrażenia.</w:t>
      </w:r>
      <w:r>
        <w:br/>
        <w:t>Zebrane dane osobowe przetwarzane są w celu:</w:t>
      </w:r>
      <w:r>
        <w:br/>
        <w:t>– wypełniania obowiązków i wykonywania szczególnych praw przez Administratora danych związanych z:</w:t>
      </w:r>
      <w:r>
        <w:br/>
        <w:t>* zatrudnieniem</w:t>
      </w:r>
      <w:r>
        <w:br/>
        <w:t>* jawnością życia publicznego</w:t>
      </w:r>
      <w:r>
        <w:br/>
        <w:t>* obronnością państwa</w:t>
      </w:r>
      <w:r>
        <w:br/>
        <w:t>* ochroną socjalną – wypełniania obowiązków prawnych ciążących na Administratorze danych związanych z:</w:t>
      </w:r>
      <w:r>
        <w:br/>
        <w:t>* zapewnieniem bezpiecznych i higienicznych warunków pracy</w:t>
      </w:r>
      <w:r>
        <w:br/>
        <w:t>* udzielaniem zamówień publicznych oraz zawieraniem i realizacją umów cywilno – prawnych</w:t>
      </w:r>
      <w:r>
        <w:br/>
        <w:t>* zapewnieniem bezpieczeństwa i ochrony osób i mienia oraz informacji prawnie chronionych</w:t>
      </w:r>
      <w:r>
        <w:br/>
        <w:t xml:space="preserve">– wypełniania obowiązków prawnych ciążących na Administratorze danych, w szczególności </w:t>
      </w:r>
      <w:r>
        <w:lastRenderedPageBreak/>
        <w:t>w zakresie:</w:t>
      </w:r>
      <w:r>
        <w:br/>
        <w:t>* postępowań przygotowawczych, udziału w postępowaniach sądowych i zaskarżania zapadłych w nich orzeczeń</w:t>
      </w:r>
      <w:r>
        <w:br/>
        <w:t>* postępowań administracyjnych, sądowo – administracyjnych i postępowań przed sądem administracyjnym, udziału w tego rodzaju postępowaniach i zaskarżania zapadłych w nich orzeczeń</w:t>
      </w:r>
      <w:r>
        <w:br/>
        <w:t>* inicjowania postępowań cywilnych, ze stosunku pracy i ubezpieczeń społecznych, rodzinnych i opiekuńczych oraz spraw o przyznanie lub zwrot kompensaty pieniężnej, roszczeń regresowych i innych spraw wynikających z podejmowanej działalności pozakarnej, udziału w tego rodzaju postępowaniach i zaskarżania zapadłych w nich orzeczeń</w:t>
      </w:r>
    </w:p>
    <w:p w14:paraId="0693075F" w14:textId="77777777" w:rsidR="009A5C0E" w:rsidRDefault="009A5C0E" w:rsidP="009A5C0E">
      <w:pPr>
        <w:pStyle w:val="NormalnyWeb"/>
      </w:pPr>
      <w:r>
        <w:t>Osoba, której dane dotyczą, ma prawo do wniesienia skargi do Prezesa Urzędu Ochrony Danych Osobowych, gdy uzna, że przetwarzanie jej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95/46/WE, Dyrektywy Parlamentu Europejskiego i Rady (UE) 2016/680 z dnia 27 kwietnia 2016 r. w ochrony osób fizycznych w związku z przetwarzaniem danych osobowych przez właściwe organy do celów zapobiegania przestępczości, prowadzenia postępowań przygotowawczych, wykrywania i ścigania czynów zabronionych i wykonywania kar, w sprawie swobodnego przepływu takich danych oraz</w:t>
      </w:r>
      <w:r>
        <w:br/>
        <w:t>uchylającej decyzję ramową Rady 2008/977/WSiSW lub innych przepisów prawa powszechnie obowiązującego, które chronią prawa osób, których dane dotyczą.</w:t>
      </w:r>
    </w:p>
    <w:p w14:paraId="518E8E78" w14:textId="77777777" w:rsidR="003E1C02" w:rsidRDefault="003E1C02"/>
    <w:p w14:paraId="64FC6BF5" w14:textId="77777777" w:rsidR="009A5C0E" w:rsidRDefault="009A5C0E"/>
    <w:p w14:paraId="42C67217" w14:textId="3E376E73" w:rsidR="009A5C0E" w:rsidRPr="00081043" w:rsidRDefault="009A5C0E" w:rsidP="009A5C0E">
      <w:pPr>
        <w:jc w:val="both"/>
        <w:rPr>
          <w:rFonts w:ascii="Times New Roman" w:hAnsi="Times New Roman" w:cs="Times New Roman"/>
          <w:sz w:val="24"/>
          <w:szCs w:val="24"/>
        </w:rPr>
      </w:pPr>
      <w:r w:rsidRPr="00081043">
        <w:rPr>
          <w:rFonts w:ascii="Times New Roman" w:hAnsi="Times New Roman" w:cs="Times New Roman"/>
          <w:sz w:val="24"/>
          <w:szCs w:val="24"/>
        </w:rPr>
        <w:t xml:space="preserve">Oświadczam, że w związku z procedurą naboru/mianowania na stanowisko asesora Prokuratury Rejonowej </w:t>
      </w:r>
      <w:r w:rsidR="00273069">
        <w:rPr>
          <w:rFonts w:ascii="Times New Roman" w:hAnsi="Times New Roman" w:cs="Times New Roman"/>
          <w:sz w:val="24"/>
          <w:szCs w:val="24"/>
        </w:rPr>
        <w:t>….…………</w:t>
      </w:r>
      <w:r w:rsidRPr="00081043">
        <w:rPr>
          <w:rFonts w:ascii="Times New Roman" w:hAnsi="Times New Roman" w:cs="Times New Roman"/>
          <w:sz w:val="24"/>
          <w:szCs w:val="24"/>
        </w:rPr>
        <w:t xml:space="preserve"> zapoznałam/zapoznałem</w:t>
      </w:r>
      <w:r w:rsidRPr="0008104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081043">
        <w:rPr>
          <w:rFonts w:ascii="Times New Roman" w:hAnsi="Times New Roman" w:cs="Times New Roman"/>
          <w:sz w:val="24"/>
          <w:szCs w:val="24"/>
        </w:rPr>
        <w:t xml:space="preserve"> się z treścią powyższej klauzuli informacyjnej.</w:t>
      </w:r>
    </w:p>
    <w:p w14:paraId="5213BF43" w14:textId="77777777" w:rsidR="009A5C0E" w:rsidRDefault="009A5C0E" w:rsidP="009A5C0E">
      <w:pPr>
        <w:jc w:val="both"/>
      </w:pPr>
    </w:p>
    <w:p w14:paraId="5A9D3E30" w14:textId="77777777" w:rsidR="009A5C0E" w:rsidRDefault="009A5C0E" w:rsidP="009A5C0E">
      <w:pPr>
        <w:jc w:val="both"/>
      </w:pPr>
    </w:p>
    <w:p w14:paraId="5D6790E7" w14:textId="77777777" w:rsidR="009A5C0E" w:rsidRDefault="009A5C0E" w:rsidP="009A5C0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…………………………………………………………………………………..</w:t>
      </w:r>
    </w:p>
    <w:p w14:paraId="692EC31C" w14:textId="77777777" w:rsidR="009A5C0E" w:rsidRDefault="009A5C0E" w:rsidP="009A5C0E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7695E">
        <w:t xml:space="preserve">  </w:t>
      </w:r>
      <w:r w:rsidRPr="009A5C0E">
        <w:rPr>
          <w:sz w:val="16"/>
          <w:szCs w:val="16"/>
        </w:rPr>
        <w:t>(podpis osoby ubiegającej się o mianowanie na stanowisko asesora)</w:t>
      </w:r>
    </w:p>
    <w:p w14:paraId="41FFF72B" w14:textId="77777777" w:rsidR="009A5C0E" w:rsidRDefault="009A5C0E" w:rsidP="009A5C0E">
      <w:pPr>
        <w:jc w:val="both"/>
        <w:rPr>
          <w:sz w:val="16"/>
          <w:szCs w:val="16"/>
        </w:rPr>
      </w:pPr>
    </w:p>
    <w:p w14:paraId="13B9F8FA" w14:textId="77777777" w:rsidR="009A5C0E" w:rsidRDefault="009A5C0E" w:rsidP="009A5C0E">
      <w:pPr>
        <w:jc w:val="both"/>
        <w:rPr>
          <w:sz w:val="16"/>
          <w:szCs w:val="16"/>
        </w:rPr>
      </w:pPr>
    </w:p>
    <w:p w14:paraId="609145D1" w14:textId="77777777" w:rsidR="009A5C0E" w:rsidRDefault="009A5C0E" w:rsidP="009A5C0E">
      <w:pPr>
        <w:jc w:val="both"/>
        <w:rPr>
          <w:sz w:val="16"/>
          <w:szCs w:val="16"/>
        </w:rPr>
      </w:pPr>
    </w:p>
    <w:p w14:paraId="40304934" w14:textId="77777777" w:rsidR="009A5C0E" w:rsidRDefault="009A5C0E" w:rsidP="009A5C0E">
      <w:pPr>
        <w:jc w:val="both"/>
        <w:rPr>
          <w:sz w:val="16"/>
          <w:szCs w:val="16"/>
        </w:rPr>
      </w:pPr>
    </w:p>
    <w:p w14:paraId="17752769" w14:textId="77777777" w:rsidR="009A5C0E" w:rsidRDefault="009A5C0E" w:rsidP="009A5C0E">
      <w:pPr>
        <w:jc w:val="both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</w:p>
    <w:p w14:paraId="0475A09E" w14:textId="77777777" w:rsidR="009A5C0E" w:rsidRPr="009A5C0E" w:rsidRDefault="009A5C0E" w:rsidP="009A5C0E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* </w:t>
      </w:r>
      <w:r>
        <w:rPr>
          <w:sz w:val="16"/>
          <w:szCs w:val="16"/>
        </w:rPr>
        <w:t>niewłaściwe skreślić</w:t>
      </w:r>
    </w:p>
    <w:sectPr w:rsidR="009A5C0E" w:rsidRPr="009A5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0E"/>
    <w:rsid w:val="00081043"/>
    <w:rsid w:val="00273069"/>
    <w:rsid w:val="003E1C02"/>
    <w:rsid w:val="0047695E"/>
    <w:rsid w:val="009A5C0E"/>
    <w:rsid w:val="00BD0F59"/>
    <w:rsid w:val="00F6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6DF8"/>
  <w15:chartTrackingRefBased/>
  <w15:docId w15:val="{DED84702-EA00-449D-B119-AEEB11C5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A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A5C0E"/>
    <w:rPr>
      <w:b/>
      <w:bCs/>
    </w:rPr>
  </w:style>
  <w:style w:type="paragraph" w:styleId="Akapitzlist">
    <w:name w:val="List Paragraph"/>
    <w:basedOn w:val="Normalny"/>
    <w:uiPriority w:val="34"/>
    <w:qFormat/>
    <w:rsid w:val="009A5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2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Anna (PO Łódź)</dc:creator>
  <cp:keywords/>
  <dc:description/>
  <cp:lastModifiedBy>Czarnecka Anna (PO Łódź)</cp:lastModifiedBy>
  <cp:revision>4</cp:revision>
  <dcterms:created xsi:type="dcterms:W3CDTF">2023-09-29T11:11:00Z</dcterms:created>
  <dcterms:modified xsi:type="dcterms:W3CDTF">2026-08-03T12:30:00Z</dcterms:modified>
</cp:coreProperties>
</file>