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C36" w:rsidRPr="001F0EB5" w:rsidRDefault="007D4C36" w:rsidP="007D4C36">
      <w:pPr>
        <w:shd w:val="clear" w:color="auto" w:fill="FFFFFF"/>
        <w:spacing w:after="180" w:line="240" w:lineRule="auto"/>
        <w:textAlignment w:val="baseline"/>
        <w:outlineLvl w:val="1"/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</w:pPr>
      <w:r w:rsidRPr="001F0EB5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Informacja o zbędnych/zużytych składnikach majątku ruchomego Zespołu Ministra właściwego ds. gospodarki w Stałym Przedstawicielstwie RP w Paryżu (Paryż; 23 </w:t>
      </w:r>
      <w:proofErr w:type="spellStart"/>
      <w:r w:rsidRPr="001F0EB5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rue</w:t>
      </w:r>
      <w:proofErr w:type="spellEnd"/>
      <w:r w:rsidRPr="001F0EB5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 xml:space="preserve"> de Montevideo)</w:t>
      </w:r>
    </w:p>
    <w:p w:rsidR="007D4C36" w:rsidRPr="001F0EB5" w:rsidRDefault="007D4C36" w:rsidP="007D4C36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1F0EB5">
        <w:rPr>
          <w:rFonts w:eastAsia="Times New Roman" w:cstheme="minorHAnsi"/>
          <w:color w:val="1B1B1B"/>
          <w:sz w:val="24"/>
          <w:szCs w:val="24"/>
          <w:lang w:eastAsia="pl-PL"/>
        </w:rPr>
        <w:t>31.10.2025</w:t>
      </w:r>
    </w:p>
    <w:p w:rsidR="007D4C36" w:rsidRPr="001F0EB5" w:rsidRDefault="007D4C36" w:rsidP="007D4C36">
      <w:pPr>
        <w:shd w:val="clear" w:color="auto" w:fill="FFFFFF"/>
        <w:spacing w:after="24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1F0EB5">
        <w:rPr>
          <w:rFonts w:eastAsia="Times New Roman" w:cstheme="minorHAnsi"/>
          <w:color w:val="1B1B1B"/>
          <w:sz w:val="24"/>
          <w:szCs w:val="24"/>
          <w:lang w:eastAsia="pl-PL"/>
        </w:rPr>
        <w:t>Na podstawie przepisów rozporządzenia Rady Ministrów z dnia 21 października</w:t>
      </w:r>
      <w:r w:rsidRPr="001F0EB5">
        <w:rPr>
          <w:rFonts w:eastAsia="Times New Roman" w:cstheme="minorHAnsi"/>
          <w:color w:val="1B1B1B"/>
          <w:sz w:val="24"/>
          <w:szCs w:val="24"/>
          <w:lang w:eastAsia="pl-PL"/>
        </w:rPr>
        <w:br/>
        <w:t>2019 r. w sprawie szczegółowego sposobu gospodarowania składnikami</w:t>
      </w:r>
      <w:r w:rsidRPr="001F0EB5">
        <w:rPr>
          <w:rFonts w:eastAsia="Times New Roman" w:cstheme="minorHAnsi"/>
          <w:color w:val="1B1B1B"/>
          <w:sz w:val="24"/>
          <w:szCs w:val="24"/>
          <w:lang w:eastAsia="pl-PL"/>
        </w:rPr>
        <w:br/>
        <w:t>rzeczowymi majątku ruchomego Skarbu Państwa (tj. (Dz. U. z 2025 r. poz. 228)</w:t>
      </w:r>
      <w:r w:rsidRPr="001F0EB5">
        <w:rPr>
          <w:rFonts w:eastAsia="Times New Roman" w:cstheme="minorHAnsi"/>
          <w:color w:val="1B1B1B"/>
          <w:sz w:val="24"/>
          <w:szCs w:val="24"/>
          <w:lang w:eastAsia="pl-PL"/>
        </w:rPr>
        <w:br/>
        <w:t>Zespół Ministra właściwego ds. gospodarki  informuje, iż posiada zbędne/zużyte</w:t>
      </w:r>
      <w:r w:rsidRPr="001F0EB5">
        <w:rPr>
          <w:rFonts w:eastAsia="Times New Roman" w:cstheme="minorHAnsi"/>
          <w:color w:val="1B1B1B"/>
          <w:sz w:val="24"/>
          <w:szCs w:val="24"/>
          <w:lang w:eastAsia="pl-PL"/>
        </w:rPr>
        <w:br/>
        <w:t>składniki majątku ruchomego, zlokalizowane w Paryżu,</w:t>
      </w:r>
      <w:r w:rsidRPr="001F0EB5">
        <w:rPr>
          <w:rFonts w:eastAsia="Times New Roman" w:cstheme="minorHAnsi"/>
          <w:color w:val="1B1B1B"/>
          <w:sz w:val="24"/>
          <w:szCs w:val="24"/>
          <w:lang w:eastAsia="pl-PL"/>
        </w:rPr>
        <w:br/>
        <w:t xml:space="preserve">23 </w:t>
      </w:r>
      <w:proofErr w:type="spellStart"/>
      <w:r w:rsidRPr="001F0EB5">
        <w:rPr>
          <w:rFonts w:eastAsia="Times New Roman" w:cstheme="minorHAnsi"/>
          <w:color w:val="1B1B1B"/>
          <w:sz w:val="24"/>
          <w:szCs w:val="24"/>
          <w:lang w:eastAsia="pl-PL"/>
        </w:rPr>
        <w:t>rue</w:t>
      </w:r>
      <w:proofErr w:type="spellEnd"/>
      <w:r w:rsidRPr="001F0EB5">
        <w:rPr>
          <w:rFonts w:eastAsia="Times New Roman" w:cstheme="minorHAnsi"/>
          <w:color w:val="1B1B1B"/>
          <w:sz w:val="24"/>
          <w:szCs w:val="24"/>
          <w:lang w:eastAsia="pl-PL"/>
        </w:rPr>
        <w:t xml:space="preserve"> de Montevideo, wymienione w załączniku nr 1 do Informacji.</w:t>
      </w:r>
    </w:p>
    <w:p w:rsidR="007D4C36" w:rsidRPr="001F0EB5" w:rsidRDefault="007D4C36" w:rsidP="007D4C3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1F0EB5">
        <w:rPr>
          <w:rFonts w:eastAsia="Times New Roman" w:cstheme="minorHAnsi"/>
          <w:color w:val="1B1B1B"/>
          <w:sz w:val="24"/>
          <w:szCs w:val="24"/>
          <w:lang w:eastAsia="pl-PL"/>
        </w:rPr>
        <w:t>Zbędne/zużyte składniki rzeczowe majątk</w:t>
      </w:r>
      <w:bookmarkStart w:id="0" w:name="_GoBack"/>
      <w:bookmarkEnd w:id="0"/>
      <w:r w:rsidRPr="001F0EB5">
        <w:rPr>
          <w:rFonts w:eastAsia="Times New Roman" w:cstheme="minorHAnsi"/>
          <w:color w:val="1B1B1B"/>
          <w:sz w:val="24"/>
          <w:szCs w:val="24"/>
          <w:lang w:eastAsia="pl-PL"/>
        </w:rPr>
        <w:t>u ruchomego wskazane w załączniku do</w:t>
      </w:r>
      <w:r w:rsidRPr="001F0EB5">
        <w:rPr>
          <w:rFonts w:eastAsia="Times New Roman" w:cstheme="minorHAnsi"/>
          <w:color w:val="1B1B1B"/>
          <w:sz w:val="24"/>
          <w:szCs w:val="24"/>
          <w:lang w:eastAsia="pl-PL"/>
        </w:rPr>
        <w:br/>
        <w:t>Informacji, zgodnie z § 7 ust 2 i 2a ww. rozporządzenia, w pierwszej kolejności</w:t>
      </w:r>
      <w:r w:rsidRPr="001F0EB5">
        <w:rPr>
          <w:rFonts w:eastAsia="Times New Roman" w:cstheme="minorHAnsi"/>
          <w:color w:val="1B1B1B"/>
          <w:sz w:val="24"/>
          <w:szCs w:val="24"/>
          <w:lang w:eastAsia="pl-PL"/>
        </w:rPr>
        <w:br/>
        <w:t>będą zagospodarowane przez nieodpłatne przekazanie na rzecz nieposiadających</w:t>
      </w:r>
      <w:r w:rsidRPr="001F0EB5">
        <w:rPr>
          <w:rFonts w:eastAsia="Times New Roman" w:cstheme="minorHAnsi"/>
          <w:color w:val="1B1B1B"/>
          <w:sz w:val="24"/>
          <w:szCs w:val="24"/>
          <w:lang w:eastAsia="pl-PL"/>
        </w:rPr>
        <w:br/>
        <w:t>osobowości prawnej państwowych jednostek sektora finansów publicznych.</w:t>
      </w:r>
      <w:r w:rsidRPr="001F0EB5">
        <w:rPr>
          <w:rFonts w:eastAsia="Times New Roman" w:cstheme="minorHAnsi"/>
          <w:color w:val="1B1B1B"/>
          <w:sz w:val="24"/>
          <w:szCs w:val="24"/>
          <w:lang w:eastAsia="pl-PL"/>
        </w:rPr>
        <w:br/>
        <w:t>Wnioski w sprawie nieodpłatnego przekazania składników rzeczowych majątku</w:t>
      </w:r>
      <w:r w:rsidRPr="001F0EB5">
        <w:rPr>
          <w:rFonts w:eastAsia="Times New Roman" w:cstheme="minorHAnsi"/>
          <w:color w:val="1B1B1B"/>
          <w:sz w:val="24"/>
          <w:szCs w:val="24"/>
          <w:lang w:eastAsia="pl-PL"/>
        </w:rPr>
        <w:br/>
        <w:t>ruchomego wskazanych w załączniku do Informacji, spełniające wymagania, o</w:t>
      </w:r>
      <w:r w:rsidRPr="001F0EB5">
        <w:rPr>
          <w:rFonts w:eastAsia="Times New Roman" w:cstheme="minorHAnsi"/>
          <w:color w:val="1B1B1B"/>
          <w:sz w:val="24"/>
          <w:szCs w:val="24"/>
          <w:lang w:eastAsia="pl-PL"/>
        </w:rPr>
        <w:br/>
        <w:t>których mowa w § 38 ust. 4 ww. rozporządzenia, należy składać w</w:t>
      </w:r>
      <w:r w:rsidRPr="001F0EB5">
        <w:rPr>
          <w:rFonts w:eastAsia="Times New Roman" w:cstheme="minorHAnsi"/>
          <w:color w:val="1B1B1B"/>
          <w:sz w:val="24"/>
          <w:szCs w:val="24"/>
          <w:lang w:eastAsia="pl-PL"/>
        </w:rPr>
        <w:br/>
        <w:t>nieprzekraczalnym terminie:</w:t>
      </w:r>
      <w:r w:rsidRPr="001F0EB5">
        <w:rPr>
          <w:rFonts w:eastAsia="Times New Roman" w:cstheme="minorHAnsi"/>
          <w:color w:val="1B1B1B"/>
          <w:sz w:val="24"/>
          <w:szCs w:val="24"/>
          <w:lang w:eastAsia="pl-PL"/>
        </w:rPr>
        <w:br/>
      </w:r>
      <w:r w:rsidRPr="001F0EB5">
        <w:rPr>
          <w:rFonts w:eastAsia="Times New Roman" w:cstheme="minorHAnsi"/>
          <w:b/>
          <w:bCs/>
          <w:color w:val="1B1B1B"/>
          <w:sz w:val="24"/>
          <w:szCs w:val="24"/>
          <w:lang w:eastAsia="pl-PL"/>
        </w:rPr>
        <w:t>7 listopada 2025 r.,</w:t>
      </w:r>
      <w:r w:rsidRPr="001F0EB5">
        <w:rPr>
          <w:rFonts w:eastAsia="Times New Roman" w:cstheme="minorHAnsi"/>
          <w:color w:val="1B1B1B"/>
          <w:sz w:val="24"/>
          <w:szCs w:val="24"/>
          <w:lang w:eastAsia="pl-PL"/>
        </w:rPr>
        <w:br/>
        <w:t>elektronicznie na adres: </w:t>
      </w:r>
      <w:r w:rsidRPr="001F0EB5">
        <w:rPr>
          <w:rFonts w:eastAsia="Times New Roman" w:cstheme="minorHAnsi"/>
          <w:color w:val="0052A5"/>
          <w:sz w:val="24"/>
          <w:szCs w:val="24"/>
          <w:u w:val="single"/>
          <w:lang w:eastAsia="pl-PL"/>
        </w:rPr>
        <w:t>ewa.karpinska@mrit.gov.pl</w:t>
      </w:r>
      <w:r w:rsidRPr="001F0EB5">
        <w:rPr>
          <w:rFonts w:eastAsia="Times New Roman" w:cstheme="minorHAnsi"/>
          <w:color w:val="1B1B1B"/>
          <w:sz w:val="24"/>
          <w:szCs w:val="24"/>
          <w:lang w:eastAsia="pl-PL"/>
        </w:rPr>
        <w:t> z dopiskiem odpowiednio</w:t>
      </w:r>
      <w:r w:rsidRPr="001F0EB5">
        <w:rPr>
          <w:rFonts w:eastAsia="Times New Roman" w:cstheme="minorHAnsi"/>
          <w:color w:val="1B1B1B"/>
          <w:sz w:val="24"/>
          <w:szCs w:val="24"/>
          <w:lang w:eastAsia="pl-PL"/>
        </w:rPr>
        <w:br/>
        <w:t>„Wniosek o oddanie w najem/dzierżawę/nieodpłatne przekazanie/darowiznę</w:t>
      </w:r>
      <w:r w:rsidRPr="001F0EB5">
        <w:rPr>
          <w:rFonts w:eastAsia="Times New Roman" w:cstheme="minorHAnsi"/>
          <w:color w:val="1B1B1B"/>
          <w:sz w:val="24"/>
          <w:szCs w:val="24"/>
          <w:lang w:eastAsia="pl-PL"/>
        </w:rPr>
        <w:br/>
        <w:t>składników majątku ruchomego Zespołu ministra właściwego ds. gospodarki –</w:t>
      </w:r>
      <w:r w:rsidRPr="001F0EB5">
        <w:rPr>
          <w:rFonts w:eastAsia="Times New Roman" w:cstheme="minorHAnsi"/>
          <w:color w:val="1B1B1B"/>
          <w:sz w:val="24"/>
          <w:szCs w:val="24"/>
          <w:lang w:eastAsia="pl-PL"/>
        </w:rPr>
        <w:br/>
        <w:t>urządzenia".</w:t>
      </w:r>
    </w:p>
    <w:p w:rsidR="007D4C36" w:rsidRPr="001F0EB5" w:rsidRDefault="007D4C36" w:rsidP="007D4C3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  <w:lang w:eastAsia="pl-PL"/>
        </w:rPr>
      </w:pPr>
      <w:r w:rsidRPr="001F0EB5">
        <w:rPr>
          <w:rFonts w:eastAsia="Times New Roman" w:cstheme="minorHAnsi"/>
          <w:color w:val="1B1B1B"/>
          <w:sz w:val="24"/>
          <w:szCs w:val="24"/>
          <w:lang w:eastAsia="pl-PL"/>
        </w:rPr>
        <w:t>Osoby upoważnione do kontaktów:</w:t>
      </w:r>
      <w:r w:rsidRPr="001F0EB5">
        <w:rPr>
          <w:rFonts w:eastAsia="Times New Roman" w:cstheme="minorHAnsi"/>
          <w:color w:val="1B1B1B"/>
          <w:sz w:val="24"/>
          <w:szCs w:val="24"/>
          <w:lang w:eastAsia="pl-PL"/>
        </w:rPr>
        <w:br/>
        <w:t>Ewa Karpińska, tel. 0033 783 46 59 64, e-mail: </w:t>
      </w:r>
      <w:hyperlink r:id="rId4" w:history="1">
        <w:r w:rsidRPr="001F0EB5">
          <w:rPr>
            <w:rStyle w:val="Hipercze"/>
            <w:rFonts w:eastAsia="Times New Roman" w:cstheme="minorHAnsi"/>
            <w:sz w:val="24"/>
            <w:szCs w:val="24"/>
            <w:lang w:eastAsia="pl-PL"/>
          </w:rPr>
          <w:t>ewa.karpinska@mrit.gov.pll</w:t>
        </w:r>
      </w:hyperlink>
      <w:r w:rsidRPr="001F0EB5">
        <w:rPr>
          <w:rFonts w:eastAsia="Times New Roman" w:cstheme="minorHAnsi"/>
          <w:color w:val="1B1B1B"/>
          <w:sz w:val="24"/>
          <w:szCs w:val="24"/>
          <w:lang w:eastAsia="pl-PL"/>
        </w:rPr>
        <w:br/>
      </w:r>
    </w:p>
    <w:p w:rsidR="001F0EB5" w:rsidRPr="001F0EB5" w:rsidRDefault="001F0EB5">
      <w:pPr>
        <w:rPr>
          <w:rFonts w:cstheme="minorHAnsi"/>
          <w:sz w:val="24"/>
          <w:szCs w:val="24"/>
        </w:rPr>
      </w:pPr>
      <w:r w:rsidRPr="001F0EB5">
        <w:rPr>
          <w:rFonts w:cstheme="minorHAnsi"/>
          <w:sz w:val="24"/>
          <w:szCs w:val="24"/>
        </w:rPr>
        <w:t xml:space="preserve">Załączniki: </w:t>
      </w:r>
    </w:p>
    <w:p w:rsidR="001F0EB5" w:rsidRPr="001F0EB5" w:rsidRDefault="001F0EB5">
      <w:pPr>
        <w:rPr>
          <w:rFonts w:cstheme="minorHAnsi"/>
          <w:sz w:val="24"/>
          <w:szCs w:val="24"/>
        </w:rPr>
      </w:pPr>
      <w:r w:rsidRPr="001F0EB5">
        <w:rPr>
          <w:rFonts w:cstheme="minorHAnsi"/>
          <w:sz w:val="24"/>
          <w:szCs w:val="24"/>
        </w:rPr>
        <w:t>1) Załącznik nr 1 - wykaz zbędnych składników rzeczowych majątku ruchomego</w:t>
      </w:r>
    </w:p>
    <w:p w:rsidR="00B61CFC" w:rsidRPr="001F0EB5" w:rsidRDefault="001F0EB5">
      <w:pPr>
        <w:rPr>
          <w:rFonts w:cstheme="minorHAnsi"/>
          <w:sz w:val="24"/>
          <w:szCs w:val="24"/>
        </w:rPr>
      </w:pPr>
      <w:r w:rsidRPr="001F0EB5">
        <w:rPr>
          <w:rFonts w:cstheme="minorHAnsi"/>
          <w:sz w:val="24"/>
          <w:szCs w:val="24"/>
        </w:rPr>
        <w:t>2) Załącznik nr 2 - wniosek</w:t>
      </w:r>
    </w:p>
    <w:sectPr w:rsidR="00B61CFC" w:rsidRPr="001F0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36"/>
    <w:rsid w:val="001F0EB5"/>
    <w:rsid w:val="007D4C36"/>
    <w:rsid w:val="00B6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89502"/>
  <w15:chartTrackingRefBased/>
  <w15:docId w15:val="{809551ED-AD7A-499C-85D7-3B987621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D4C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wa.karpinska@mrit.gov.pl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Karpińska Ewa</dc:creator>
  <cp:keywords/>
  <dc:description/>
  <cp:lastModifiedBy>Karpińska Ewa</cp:lastModifiedBy>
  <cp:revision>2</cp:revision>
  <dcterms:created xsi:type="dcterms:W3CDTF">2025-10-31T09:11:00Z</dcterms:created>
  <dcterms:modified xsi:type="dcterms:W3CDTF">2025-10-31T09:18:00Z</dcterms:modified>
</cp:coreProperties>
</file>